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AB3792" w:rsidP="00A65185">
      <w:pPr>
        <w:pStyle w:val="Title"/>
      </w:pPr>
      <w:bookmarkStart w:id="0" w:name="_GoBack"/>
      <w:r>
        <w:t>PNS</w:t>
      </w:r>
    </w:p>
    <w:p w:rsidR="00DC101E" w:rsidRDefault="00DC101E" w:rsidP="00DC101E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CE698D">
        <w:rPr>
          <w:noProof/>
        </w:rPr>
        <w:t>April 20, 2019</w:t>
      </w:r>
      <w:r>
        <w:fldChar w:fldCharType="end"/>
      </w:r>
    </w:p>
    <w:p w:rsidR="0045612D" w:rsidRDefault="005C133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6655367" w:history="1">
        <w:r w:rsidR="0045612D" w:rsidRPr="005B6650">
          <w:rPr>
            <w:rStyle w:val="Hyperlink"/>
            <w:noProof/>
          </w:rPr>
          <w:t>Anatomy</w:t>
        </w:r>
        <w:r w:rsidR="0045612D">
          <w:rPr>
            <w:noProof/>
            <w:webHidden/>
          </w:rPr>
          <w:tab/>
        </w:r>
        <w:r w:rsidR="0045612D">
          <w:rPr>
            <w:noProof/>
            <w:webHidden/>
          </w:rPr>
          <w:fldChar w:fldCharType="begin"/>
        </w:r>
        <w:r w:rsidR="0045612D">
          <w:rPr>
            <w:noProof/>
            <w:webHidden/>
          </w:rPr>
          <w:instrText xml:space="preserve"> PAGEREF _Toc6655367 \h </w:instrText>
        </w:r>
        <w:r w:rsidR="0045612D">
          <w:rPr>
            <w:noProof/>
            <w:webHidden/>
          </w:rPr>
        </w:r>
        <w:r w:rsidR="0045612D">
          <w:rPr>
            <w:noProof/>
            <w:webHidden/>
          </w:rPr>
          <w:fldChar w:fldCharType="separate"/>
        </w:r>
        <w:r w:rsidR="00CE698D">
          <w:rPr>
            <w:noProof/>
            <w:webHidden/>
          </w:rPr>
          <w:t>1</w:t>
        </w:r>
        <w:r w:rsidR="0045612D">
          <w:rPr>
            <w:noProof/>
            <w:webHidden/>
          </w:rPr>
          <w:fldChar w:fldCharType="end"/>
        </w:r>
      </w:hyperlink>
    </w:p>
    <w:p w:rsidR="0045612D" w:rsidRDefault="00CE698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368" w:history="1">
        <w:r w:rsidR="0045612D" w:rsidRPr="005B6650">
          <w:rPr>
            <w:rStyle w:val="Hyperlink"/>
            <w:noProof/>
          </w:rPr>
          <w:t>Histology</w:t>
        </w:r>
        <w:r w:rsidR="0045612D">
          <w:rPr>
            <w:noProof/>
            <w:webHidden/>
          </w:rPr>
          <w:tab/>
        </w:r>
        <w:r w:rsidR="0045612D">
          <w:rPr>
            <w:noProof/>
            <w:webHidden/>
          </w:rPr>
          <w:fldChar w:fldCharType="begin"/>
        </w:r>
        <w:r w:rsidR="0045612D">
          <w:rPr>
            <w:noProof/>
            <w:webHidden/>
          </w:rPr>
          <w:instrText xml:space="preserve"> PAGEREF _Toc6655368 \h </w:instrText>
        </w:r>
        <w:r w:rsidR="0045612D">
          <w:rPr>
            <w:noProof/>
            <w:webHidden/>
          </w:rPr>
        </w:r>
        <w:r w:rsidR="0045612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5612D">
          <w:rPr>
            <w:noProof/>
            <w:webHidden/>
          </w:rPr>
          <w:fldChar w:fldCharType="end"/>
        </w:r>
      </w:hyperlink>
    </w:p>
    <w:p w:rsidR="0045612D" w:rsidRDefault="00CE698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369" w:history="1">
        <w:r w:rsidR="0045612D" w:rsidRPr="005B6650">
          <w:rPr>
            <w:rStyle w:val="Hyperlink"/>
            <w:noProof/>
          </w:rPr>
          <w:t>Physiology</w:t>
        </w:r>
        <w:r w:rsidR="0045612D">
          <w:rPr>
            <w:noProof/>
            <w:webHidden/>
          </w:rPr>
          <w:tab/>
        </w:r>
        <w:r w:rsidR="0045612D">
          <w:rPr>
            <w:noProof/>
            <w:webHidden/>
          </w:rPr>
          <w:fldChar w:fldCharType="begin"/>
        </w:r>
        <w:r w:rsidR="0045612D">
          <w:rPr>
            <w:noProof/>
            <w:webHidden/>
          </w:rPr>
          <w:instrText xml:space="preserve"> PAGEREF _Toc6655369 \h </w:instrText>
        </w:r>
        <w:r w:rsidR="0045612D">
          <w:rPr>
            <w:noProof/>
            <w:webHidden/>
          </w:rPr>
        </w:r>
        <w:r w:rsidR="0045612D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5612D">
          <w:rPr>
            <w:noProof/>
            <w:webHidden/>
          </w:rPr>
          <w:fldChar w:fldCharType="end"/>
        </w:r>
      </w:hyperlink>
    </w:p>
    <w:p w:rsidR="0045612D" w:rsidRDefault="00CE698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55370" w:history="1">
        <w:r w:rsidR="0045612D" w:rsidRPr="005B6650">
          <w:rPr>
            <w:rStyle w:val="Hyperlink"/>
            <w:noProof/>
          </w:rPr>
          <w:t>Axoplasmic Transport</w:t>
        </w:r>
        <w:r w:rsidR="0045612D">
          <w:rPr>
            <w:noProof/>
            <w:webHidden/>
          </w:rPr>
          <w:tab/>
        </w:r>
        <w:r w:rsidR="0045612D">
          <w:rPr>
            <w:noProof/>
            <w:webHidden/>
          </w:rPr>
          <w:fldChar w:fldCharType="begin"/>
        </w:r>
        <w:r w:rsidR="0045612D">
          <w:rPr>
            <w:noProof/>
            <w:webHidden/>
          </w:rPr>
          <w:instrText xml:space="preserve"> PAGEREF _Toc6655370 \h </w:instrText>
        </w:r>
        <w:r w:rsidR="0045612D">
          <w:rPr>
            <w:noProof/>
            <w:webHidden/>
          </w:rPr>
        </w:r>
        <w:r w:rsidR="0045612D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5612D">
          <w:rPr>
            <w:noProof/>
            <w:webHidden/>
          </w:rPr>
          <w:fldChar w:fldCharType="end"/>
        </w:r>
      </w:hyperlink>
    </w:p>
    <w:p w:rsidR="003C49E5" w:rsidRDefault="005C133E" w:rsidP="003C49E5">
      <w:pPr>
        <w:rPr>
          <w:b/>
          <w:smallCaps/>
          <w:lang w:val="lt-LT"/>
        </w:rPr>
      </w:pPr>
      <w:r>
        <w:rPr>
          <w:b/>
          <w:smallCaps/>
          <w:lang w:val="lt-LT"/>
        </w:rPr>
        <w:fldChar w:fldCharType="end"/>
      </w:r>
    </w:p>
    <w:p w:rsidR="005C133E" w:rsidRDefault="005C133E" w:rsidP="003C49E5"/>
    <w:p w:rsidR="006F0955" w:rsidRDefault="006F0955" w:rsidP="00DC101E">
      <w:pPr>
        <w:pStyle w:val="Nervous1"/>
      </w:pPr>
      <w:bookmarkStart w:id="1" w:name="_Toc6655367"/>
      <w:r>
        <w:t>Anatomy</w:t>
      </w:r>
      <w:bookmarkEnd w:id="1"/>
    </w:p>
    <w:p w:rsidR="006F0955" w:rsidRDefault="006F0955" w:rsidP="006F0955">
      <w:pPr>
        <w:numPr>
          <w:ilvl w:val="0"/>
          <w:numId w:val="7"/>
        </w:numPr>
        <w:spacing w:before="120"/>
        <w:ind w:left="357" w:hanging="357"/>
      </w:pPr>
      <w:r w:rsidRPr="006F0955">
        <w:rPr>
          <w:highlight w:val="yellow"/>
        </w:rPr>
        <w:t>Blood vessels</w:t>
      </w:r>
    </w:p>
    <w:p w:rsidR="00971A92" w:rsidRDefault="00971A92" w:rsidP="00971A92"/>
    <w:p w:rsidR="005A76F5" w:rsidRDefault="005A76F5" w:rsidP="00971A92">
      <w:r>
        <w:rPr>
          <w:noProof/>
        </w:rPr>
        <w:drawing>
          <wp:inline distT="0" distB="0" distL="0" distR="0" wp14:anchorId="65F5CC26" wp14:editId="09442BB6">
            <wp:extent cx="4041656" cy="281635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1656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F5" w:rsidRDefault="005A76F5" w:rsidP="00971A92"/>
    <w:p w:rsidR="005A76F5" w:rsidRDefault="005A76F5" w:rsidP="00971A92"/>
    <w:p w:rsidR="006F0955" w:rsidRPr="006F0955" w:rsidRDefault="006F0955" w:rsidP="00971A92">
      <w:pPr>
        <w:numPr>
          <w:ilvl w:val="0"/>
          <w:numId w:val="7"/>
        </w:numPr>
        <w:ind w:left="357" w:hanging="357"/>
      </w:pPr>
      <w:r w:rsidRPr="006F0955">
        <w:t xml:space="preserve">Three levels of </w:t>
      </w:r>
      <w:r w:rsidRPr="006F0955">
        <w:rPr>
          <w:highlight w:val="yellow"/>
        </w:rPr>
        <w:t>connective tissue</w:t>
      </w:r>
      <w:r w:rsidRPr="006F0955">
        <w:t xml:space="preserve"> </w:t>
      </w:r>
      <w:r>
        <w:t>(</w:t>
      </w:r>
      <w:r w:rsidRPr="006F0955">
        <w:t>within which fibers and vessels lie</w:t>
      </w:r>
      <w:r>
        <w:t>)</w:t>
      </w:r>
    </w:p>
    <w:p w:rsidR="006F0955" w:rsidRDefault="006F0955" w:rsidP="00E66B51">
      <w:pPr>
        <w:numPr>
          <w:ilvl w:val="1"/>
          <w:numId w:val="7"/>
        </w:numPr>
        <w:spacing w:before="120"/>
        <w:ind w:left="1434" w:hanging="357"/>
        <w:rPr>
          <w:b/>
          <w:smallCaps/>
          <w:u w:val="single"/>
        </w:rPr>
      </w:pPr>
      <w:r w:rsidRPr="006F0955">
        <w:rPr>
          <w:b/>
          <w:smallCaps/>
          <w:u w:val="single"/>
        </w:rPr>
        <w:t>Epineurium</w:t>
      </w:r>
    </w:p>
    <w:p w:rsidR="00E66B51" w:rsidRPr="006F0955" w:rsidRDefault="00E66B51" w:rsidP="00E66B51">
      <w:pPr>
        <w:numPr>
          <w:ilvl w:val="3"/>
          <w:numId w:val="7"/>
        </w:numPr>
      </w:pPr>
      <w:r w:rsidRPr="00E66B51">
        <w:rPr>
          <w:b/>
          <w:smallCaps/>
        </w:rPr>
        <w:t>external epineurium</w:t>
      </w:r>
      <w:r w:rsidRPr="006F0955">
        <w:t xml:space="preserve"> </w:t>
      </w:r>
      <w:r>
        <w:t xml:space="preserve">– </w:t>
      </w:r>
      <w:r w:rsidRPr="006F0955">
        <w:t>tough</w:t>
      </w:r>
      <w:r>
        <w:t>,</w:t>
      </w:r>
      <w:r w:rsidRPr="006F0955">
        <w:t xml:space="preserve"> surrounds periphery of nerve.</w:t>
      </w:r>
    </w:p>
    <w:p w:rsidR="00E66B51" w:rsidRPr="006F0955" w:rsidRDefault="00E66B51" w:rsidP="00E66B51">
      <w:pPr>
        <w:numPr>
          <w:ilvl w:val="3"/>
          <w:numId w:val="7"/>
        </w:numPr>
      </w:pPr>
      <w:r w:rsidRPr="00E66B51">
        <w:rPr>
          <w:b/>
          <w:smallCaps/>
        </w:rPr>
        <w:t>internal epineurium</w:t>
      </w:r>
      <w:r w:rsidRPr="006F0955">
        <w:t xml:space="preserve"> </w:t>
      </w:r>
      <w:r>
        <w:t xml:space="preserve">– </w:t>
      </w:r>
      <w:r w:rsidRPr="006F0955">
        <w:t>loose</w:t>
      </w:r>
      <w:r>
        <w:t>,</w:t>
      </w:r>
      <w:r w:rsidRPr="006F0955">
        <w:t xml:space="preserve"> occupies space between fascicles</w:t>
      </w:r>
      <w:r>
        <w:t>.</w:t>
      </w:r>
    </w:p>
    <w:p w:rsidR="006F0955" w:rsidRPr="006F0955" w:rsidRDefault="00E66B51" w:rsidP="00E66B51">
      <w:pPr>
        <w:numPr>
          <w:ilvl w:val="2"/>
          <w:numId w:val="14"/>
        </w:numPr>
      </w:pPr>
      <w:r>
        <w:t>r</w:t>
      </w:r>
      <w:r w:rsidR="006F0955" w:rsidRPr="006F0955">
        <w:t>epresents up to 50% of cross-sectional area of nerve trunk</w:t>
      </w:r>
      <w:r>
        <w:t>.</w:t>
      </w:r>
    </w:p>
    <w:p w:rsidR="006F0955" w:rsidRPr="006F0955" w:rsidRDefault="006F0955" w:rsidP="00E66B51">
      <w:pPr>
        <w:numPr>
          <w:ilvl w:val="2"/>
          <w:numId w:val="14"/>
        </w:numPr>
      </w:pPr>
      <w:r w:rsidRPr="006F0955">
        <w:t>thicker where nerve crosses joint</w:t>
      </w:r>
      <w:r w:rsidR="00E66B51">
        <w:t>.</w:t>
      </w:r>
    </w:p>
    <w:p w:rsidR="006F0955" w:rsidRPr="006F0955" w:rsidRDefault="00E66B51" w:rsidP="00E66B51">
      <w:pPr>
        <w:numPr>
          <w:ilvl w:val="2"/>
          <w:numId w:val="14"/>
        </w:numPr>
      </w:pPr>
      <w:r w:rsidRPr="006F0955">
        <w:t xml:space="preserve">well-developed </w:t>
      </w:r>
      <w:r w:rsidRPr="00E66B51">
        <w:rPr>
          <w:b/>
          <w:i/>
        </w:rPr>
        <w:t>vascular plexus</w:t>
      </w:r>
      <w:r w:rsidRPr="006F0955">
        <w:t xml:space="preserve"> runs within epineurium.</w:t>
      </w:r>
    </w:p>
    <w:p w:rsidR="006F0955" w:rsidRDefault="006F0955" w:rsidP="003C49E5"/>
    <w:p w:rsidR="00A472F1" w:rsidRPr="00A472F1" w:rsidRDefault="00A472F1" w:rsidP="00A472F1">
      <w:pPr>
        <w:numPr>
          <w:ilvl w:val="1"/>
          <w:numId w:val="7"/>
        </w:numPr>
        <w:ind w:left="1434" w:hanging="357"/>
      </w:pPr>
      <w:r w:rsidRPr="00A472F1">
        <w:rPr>
          <w:b/>
          <w:smallCaps/>
          <w:u w:val="single"/>
        </w:rPr>
        <w:t>Perineurium</w:t>
      </w:r>
      <w:r w:rsidR="00154E8D" w:rsidRPr="00154E8D">
        <w:t xml:space="preserve"> </w:t>
      </w:r>
      <w:r w:rsidR="00154E8D">
        <w:t xml:space="preserve">– </w:t>
      </w:r>
      <w:r w:rsidR="00154E8D" w:rsidRPr="00A472F1">
        <w:t>surrounds</w:t>
      </w:r>
      <w:r w:rsidR="00154E8D">
        <w:t xml:space="preserve"> </w:t>
      </w:r>
      <w:r w:rsidR="00154E8D" w:rsidRPr="00A472F1">
        <w:t>each fascicle</w:t>
      </w:r>
      <w:r w:rsidR="00154E8D">
        <w:t>.</w:t>
      </w:r>
    </w:p>
    <w:p w:rsidR="00A472F1" w:rsidRPr="00A472F1" w:rsidRDefault="00154E8D" w:rsidP="00A472F1">
      <w:pPr>
        <w:numPr>
          <w:ilvl w:val="2"/>
          <w:numId w:val="14"/>
        </w:numPr>
      </w:pPr>
      <w:r w:rsidRPr="00A472F1">
        <w:t>thin, dense,</w:t>
      </w:r>
      <w:r>
        <w:t xml:space="preserve"> multilayered connective tissue.</w:t>
      </w:r>
    </w:p>
    <w:p w:rsidR="00A472F1" w:rsidRPr="00A472F1" w:rsidRDefault="00154E8D" w:rsidP="00A472F1">
      <w:pPr>
        <w:numPr>
          <w:ilvl w:val="2"/>
          <w:numId w:val="14"/>
        </w:numPr>
      </w:pPr>
      <w:r w:rsidRPr="00154E8D">
        <w:rPr>
          <w:b/>
          <w:color w:val="0000FF"/>
        </w:rPr>
        <w:t>blood-nerve barrier</w:t>
      </w:r>
      <w:r>
        <w:t xml:space="preserve">: </w:t>
      </w:r>
      <w:r w:rsidRPr="00A472F1">
        <w:t>tight basement membranes within perineurium protect endoneurial space.</w:t>
      </w:r>
    </w:p>
    <w:p w:rsidR="00A472F1" w:rsidRPr="00A472F1" w:rsidRDefault="00154E8D" w:rsidP="00A472F1">
      <w:pPr>
        <w:numPr>
          <w:ilvl w:val="2"/>
          <w:numId w:val="14"/>
        </w:numPr>
      </w:pPr>
      <w:r w:rsidRPr="00A472F1">
        <w:t>tensile strength of perineurium maintain</w:t>
      </w:r>
      <w:r>
        <w:t>s</w:t>
      </w:r>
      <w:r w:rsidRPr="00A472F1">
        <w:t xml:space="preserve"> intrafascicular pressures.</w:t>
      </w:r>
    </w:p>
    <w:p w:rsidR="00A472F1" w:rsidRDefault="00154E8D" w:rsidP="00A472F1">
      <w:pPr>
        <w:numPr>
          <w:ilvl w:val="2"/>
          <w:numId w:val="14"/>
        </w:numPr>
      </w:pPr>
      <w:r w:rsidRPr="00154E8D">
        <w:rPr>
          <w:b/>
          <w:i/>
        </w:rPr>
        <w:t xml:space="preserve">vascular </w:t>
      </w:r>
      <w:r w:rsidR="00A472F1" w:rsidRPr="00154E8D">
        <w:rPr>
          <w:b/>
          <w:i/>
        </w:rPr>
        <w:t>structures</w:t>
      </w:r>
      <w:r w:rsidR="00A472F1" w:rsidRPr="00A472F1">
        <w:t xml:space="preserve"> traverse perineurium obliquely to enter endoneurial space.</w:t>
      </w:r>
    </w:p>
    <w:p w:rsidR="00154E8D" w:rsidRPr="00A472F1" w:rsidRDefault="00154E8D" w:rsidP="00154E8D"/>
    <w:p w:rsidR="00A472F1" w:rsidRPr="00A472F1" w:rsidRDefault="00A472F1" w:rsidP="00A472F1">
      <w:pPr>
        <w:numPr>
          <w:ilvl w:val="1"/>
          <w:numId w:val="7"/>
        </w:numPr>
        <w:ind w:left="1434" w:hanging="357"/>
      </w:pPr>
      <w:r w:rsidRPr="00A472F1">
        <w:rPr>
          <w:b/>
          <w:smallCaps/>
          <w:u w:val="single"/>
        </w:rPr>
        <w:t>Endoneurium</w:t>
      </w:r>
      <w:r w:rsidR="00152BCB" w:rsidRPr="00152BCB">
        <w:t xml:space="preserve"> </w:t>
      </w:r>
      <w:r w:rsidR="00152BCB">
        <w:t xml:space="preserve">– </w:t>
      </w:r>
      <w:r w:rsidR="00152BCB" w:rsidRPr="00A472F1">
        <w:t>surrounds</w:t>
      </w:r>
      <w:r w:rsidR="00152BCB">
        <w:t xml:space="preserve"> </w:t>
      </w:r>
      <w:r w:rsidR="00152BCB" w:rsidRPr="00152BCB">
        <w:rPr>
          <w:color w:val="0000FF"/>
        </w:rPr>
        <w:t>individual myelinated</w:t>
      </w:r>
      <w:r w:rsidR="00152BCB" w:rsidRPr="00A472F1">
        <w:t xml:space="preserve"> nerve fiber or </w:t>
      </w:r>
      <w:r w:rsidR="00152BCB" w:rsidRPr="00152BCB">
        <w:rPr>
          <w:color w:val="0000FF"/>
        </w:rPr>
        <w:t>group of unmyelinated</w:t>
      </w:r>
      <w:r w:rsidR="00152BCB">
        <w:t xml:space="preserve"> nerve fibers.</w:t>
      </w:r>
    </w:p>
    <w:p w:rsidR="00A472F1" w:rsidRPr="00971A92" w:rsidRDefault="00154E8D" w:rsidP="00152BCB">
      <w:pPr>
        <w:numPr>
          <w:ilvl w:val="2"/>
          <w:numId w:val="14"/>
        </w:numPr>
      </w:pPr>
      <w:r w:rsidRPr="00A472F1">
        <w:t xml:space="preserve">delicate collagenous matrix with fibroblasts, mast cells, and </w:t>
      </w:r>
      <w:r w:rsidRPr="00152BCB">
        <w:rPr>
          <w:b/>
          <w:i/>
        </w:rPr>
        <w:t>capillary network</w:t>
      </w:r>
    </w:p>
    <w:p w:rsidR="00971A92" w:rsidRDefault="00971A92" w:rsidP="00971A92"/>
    <w:p w:rsidR="00B20A21" w:rsidRDefault="00B20A21" w:rsidP="00B20A21">
      <w:pPr>
        <w:ind w:left="357"/>
      </w:pPr>
      <w:r>
        <w:rPr>
          <w:noProof/>
        </w:rPr>
        <w:drawing>
          <wp:inline distT="0" distB="0" distL="0" distR="0" wp14:anchorId="69A0AEEC" wp14:editId="364ACD0F">
            <wp:extent cx="3310135" cy="23317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0135" cy="233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A21" w:rsidRDefault="00B20A21" w:rsidP="00971A92"/>
    <w:p w:rsidR="00B20A21" w:rsidRPr="00971A92" w:rsidRDefault="00B20A21" w:rsidP="00971A92"/>
    <w:p w:rsidR="00971A92" w:rsidRDefault="00971A92" w:rsidP="00971A92">
      <w:pPr>
        <w:numPr>
          <w:ilvl w:val="0"/>
          <w:numId w:val="7"/>
        </w:numPr>
        <w:ind w:left="357" w:hanging="357"/>
      </w:pPr>
      <w:r w:rsidRPr="00971A92">
        <w:rPr>
          <w:highlight w:val="yellow"/>
        </w:rPr>
        <w:t>Nerve fibers</w:t>
      </w:r>
    </w:p>
    <w:p w:rsidR="00971A92" w:rsidRPr="00971A92" w:rsidRDefault="00971A92" w:rsidP="00971A92">
      <w:pPr>
        <w:numPr>
          <w:ilvl w:val="2"/>
          <w:numId w:val="14"/>
        </w:numPr>
      </w:pPr>
      <w:r>
        <w:t>a</w:t>
      </w:r>
      <w:r w:rsidRPr="00971A92">
        <w:t xml:space="preserve">ll </w:t>
      </w:r>
      <w:r>
        <w:t>axons</w:t>
      </w:r>
      <w:r w:rsidRPr="00971A92">
        <w:t xml:space="preserve"> are bundled together into </w:t>
      </w:r>
      <w:r w:rsidRPr="00971A92">
        <w:rPr>
          <w:b/>
          <w:smallCaps/>
        </w:rPr>
        <w:t>fascicles</w:t>
      </w:r>
      <w:r>
        <w:t>:</w:t>
      </w:r>
    </w:p>
    <w:p w:rsidR="00971A92" w:rsidRPr="00971A92" w:rsidRDefault="00971A92" w:rsidP="00971A92">
      <w:pPr>
        <w:numPr>
          <w:ilvl w:val="0"/>
          <w:numId w:val="18"/>
        </w:numPr>
      </w:pPr>
      <w:r w:rsidRPr="00971A92">
        <w:t xml:space="preserve">fascicles are located within </w:t>
      </w:r>
      <w:r w:rsidRPr="00971A92">
        <w:rPr>
          <w:b/>
        </w:rPr>
        <w:t>internal epineurium</w:t>
      </w:r>
      <w:r w:rsidRPr="00971A92">
        <w:t>.</w:t>
      </w:r>
    </w:p>
    <w:p w:rsidR="00971A92" w:rsidRPr="00971A92" w:rsidRDefault="00971A92" w:rsidP="00971A92">
      <w:pPr>
        <w:numPr>
          <w:ilvl w:val="0"/>
          <w:numId w:val="18"/>
        </w:numPr>
      </w:pPr>
      <w:r w:rsidRPr="00971A92">
        <w:t xml:space="preserve">bounded by </w:t>
      </w:r>
      <w:r w:rsidRPr="00971A92">
        <w:rPr>
          <w:b/>
        </w:rPr>
        <w:t>perineurium</w:t>
      </w:r>
      <w:r>
        <w:t>.</w:t>
      </w:r>
    </w:p>
    <w:p w:rsidR="00971A92" w:rsidRPr="00971A92" w:rsidRDefault="00971A92" w:rsidP="00971A92">
      <w:pPr>
        <w:numPr>
          <w:ilvl w:val="2"/>
          <w:numId w:val="14"/>
        </w:numPr>
      </w:pPr>
      <w:r>
        <w:t>f</w:t>
      </w:r>
      <w:r w:rsidRPr="00971A92">
        <w:t xml:space="preserve">ascicles are often grouped together into </w:t>
      </w:r>
      <w:r w:rsidRPr="00971A92">
        <w:rPr>
          <w:b/>
          <w:smallCaps/>
          <w:color w:val="0000FF"/>
        </w:rPr>
        <w:t>grouped fascicles</w:t>
      </w:r>
      <w:r w:rsidRPr="00971A92">
        <w:t>.</w:t>
      </w:r>
    </w:p>
    <w:p w:rsidR="00971A92" w:rsidRPr="00971A92" w:rsidRDefault="00971A92" w:rsidP="00971A92">
      <w:pPr>
        <w:numPr>
          <w:ilvl w:val="0"/>
          <w:numId w:val="18"/>
        </w:numPr>
      </w:pPr>
      <w:r w:rsidRPr="00971A92">
        <w:t>can be easily divided along internal epineurial planes.</w:t>
      </w:r>
    </w:p>
    <w:p w:rsidR="00A33A15" w:rsidRDefault="00A33A15" w:rsidP="00971A92">
      <w:pPr>
        <w:numPr>
          <w:ilvl w:val="0"/>
          <w:numId w:val="18"/>
        </w:numPr>
      </w:pPr>
      <w:r w:rsidRPr="00971A92">
        <w:t>major peripheral nerves contain many grouped fascicles.</w:t>
      </w:r>
    </w:p>
    <w:p w:rsidR="00A33A15" w:rsidRDefault="00A33A15" w:rsidP="00971A92">
      <w:pPr>
        <w:numPr>
          <w:ilvl w:val="0"/>
          <w:numId w:val="18"/>
        </w:numPr>
      </w:pPr>
      <w:r w:rsidRPr="00971A92">
        <w:t xml:space="preserve">there is constant </w:t>
      </w:r>
      <w:r w:rsidRPr="00A33A15">
        <w:rPr>
          <w:i/>
          <w:color w:val="0000FF"/>
        </w:rPr>
        <w:t>redistribution of fascicular organization along peripheral nerve (interfascicular</w:t>
      </w:r>
      <w:r w:rsidRPr="00971A92">
        <w:t xml:space="preserve"> plexuses allow for interconnections</w:t>
      </w:r>
      <w:r>
        <w:t>)</w:t>
      </w:r>
      <w:r w:rsidRPr="00971A92">
        <w:t>.</w:t>
      </w:r>
    </w:p>
    <w:p w:rsidR="00971A92" w:rsidRPr="00971A92" w:rsidRDefault="00A33A15" w:rsidP="00971A92">
      <w:pPr>
        <w:numPr>
          <w:ilvl w:val="2"/>
          <w:numId w:val="14"/>
        </w:numPr>
      </w:pPr>
      <w:r w:rsidRPr="00971A92">
        <w:t>fascicles are more numerous and smaller where nerve crosses joint.</w:t>
      </w:r>
    </w:p>
    <w:p w:rsidR="00971A92" w:rsidRPr="00971A92" w:rsidRDefault="00A33A15" w:rsidP="00971A92">
      <w:pPr>
        <w:numPr>
          <w:ilvl w:val="0"/>
          <w:numId w:val="18"/>
        </w:numPr>
      </w:pPr>
      <w:r w:rsidRPr="00971A92">
        <w:t xml:space="preserve">smaller </w:t>
      </w:r>
      <w:r w:rsidR="00971A92" w:rsidRPr="00971A92">
        <w:t>fascicles and more internal epineurium between them allows for increased protection of nerve fibers.</w:t>
      </w:r>
    </w:p>
    <w:p w:rsidR="003C49E5" w:rsidRDefault="003C49E5" w:rsidP="003C49E5"/>
    <w:p w:rsidR="007B6BF0" w:rsidRDefault="007B6BF0" w:rsidP="003C49E5"/>
    <w:p w:rsidR="007B6BF0" w:rsidRDefault="00DC101E" w:rsidP="007B6BF0">
      <w:pPr>
        <w:jc w:val="center"/>
      </w:pPr>
      <w:r>
        <w:rPr>
          <w:noProof/>
        </w:rPr>
        <w:drawing>
          <wp:inline distT="0" distB="0" distL="0" distR="0" wp14:anchorId="2B3BBC9A" wp14:editId="2DBF173E">
            <wp:extent cx="5396230" cy="3333750"/>
            <wp:effectExtent l="0" t="0" r="0" b="0"/>
            <wp:docPr id="87" name="Picture 2" descr="C:\Documents and Settings\Administrator\Desktop\scanned images\nerve componets norm carto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ned images\nerve componets norm cartoon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F0" w:rsidRDefault="007B6BF0" w:rsidP="007B6BF0">
      <w:pPr>
        <w:jc w:val="center"/>
      </w:pPr>
    </w:p>
    <w:p w:rsidR="00B61C2E" w:rsidRDefault="00DC101E" w:rsidP="00B61C2E">
      <w:pPr>
        <w:jc w:val="center"/>
      </w:pPr>
      <w:r>
        <w:rPr>
          <w:noProof/>
        </w:rPr>
        <w:lastRenderedPageBreak/>
        <w:drawing>
          <wp:inline distT="0" distB="0" distL="0" distR="0" wp14:anchorId="16EB8150" wp14:editId="63CCA118">
            <wp:extent cx="5562600" cy="5543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92" w:rsidRDefault="00D74A92" w:rsidP="00B61C2E">
      <w:pPr>
        <w:jc w:val="center"/>
      </w:pPr>
    </w:p>
    <w:p w:rsidR="00D74A92" w:rsidRDefault="00DC101E" w:rsidP="00B61C2E">
      <w:pPr>
        <w:jc w:val="center"/>
      </w:pPr>
      <w:r>
        <w:rPr>
          <w:noProof/>
        </w:rPr>
        <w:drawing>
          <wp:inline distT="0" distB="0" distL="0" distR="0" wp14:anchorId="3C4CF70D" wp14:editId="6FAE85B0">
            <wp:extent cx="5000625" cy="140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5B" w:rsidRDefault="008F5E5B" w:rsidP="00B61C2E">
      <w:pPr>
        <w:jc w:val="center"/>
      </w:pPr>
    </w:p>
    <w:p w:rsidR="008F5E5B" w:rsidRDefault="00DC101E" w:rsidP="00B61C2E">
      <w:pPr>
        <w:jc w:val="center"/>
      </w:pPr>
      <w:r>
        <w:rPr>
          <w:noProof/>
        </w:rPr>
        <w:drawing>
          <wp:inline distT="0" distB="0" distL="0" distR="0" wp14:anchorId="154B9438" wp14:editId="0F81F5BF">
            <wp:extent cx="4772025" cy="3076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2E" w:rsidRDefault="00B61C2E" w:rsidP="003C49E5"/>
    <w:p w:rsidR="00971A92" w:rsidRDefault="00971A92" w:rsidP="003C49E5"/>
    <w:p w:rsidR="003C49E5" w:rsidRDefault="003C49E5" w:rsidP="00DC101E">
      <w:pPr>
        <w:pStyle w:val="Nervous1"/>
      </w:pPr>
      <w:bookmarkStart w:id="2" w:name="_Toc6655368"/>
      <w:r>
        <w:t>Histology</w:t>
      </w:r>
      <w:bookmarkEnd w:id="2"/>
    </w:p>
    <w:p w:rsidR="00AB3792" w:rsidRDefault="00AB3792" w:rsidP="00AB3792">
      <w:pPr>
        <w:numPr>
          <w:ilvl w:val="0"/>
          <w:numId w:val="3"/>
        </w:numPr>
      </w:pPr>
      <w:r>
        <w:t>u</w:t>
      </w:r>
      <w:r w:rsidRPr="00AB3792">
        <w:t xml:space="preserve">p to 500 </w:t>
      </w:r>
      <w:r w:rsidRPr="005D7216">
        <w:rPr>
          <w:color w:val="0000FF"/>
        </w:rPr>
        <w:t>Schwann cells</w:t>
      </w:r>
      <w:r w:rsidRPr="00AB3792">
        <w:t xml:space="preserve"> may myelinate single axon.</w:t>
      </w:r>
    </w:p>
    <w:p w:rsidR="00DE08F0" w:rsidRPr="00DE08F0" w:rsidRDefault="00DE08F0" w:rsidP="00DE08F0">
      <w:pPr>
        <w:numPr>
          <w:ilvl w:val="0"/>
          <w:numId w:val="3"/>
        </w:numPr>
      </w:pPr>
      <w:r>
        <w:t>peripheral nerves c</w:t>
      </w:r>
      <w:r w:rsidRPr="00DE08F0">
        <w:t xml:space="preserve">ontain both </w:t>
      </w:r>
      <w:r w:rsidRPr="00DE08F0">
        <w:rPr>
          <w:b/>
          <w:i/>
        </w:rPr>
        <w:t>myelinated</w:t>
      </w:r>
      <w:r w:rsidRPr="00DE08F0">
        <w:t xml:space="preserve"> and </w:t>
      </w:r>
      <w:r w:rsidRPr="00DE08F0">
        <w:rPr>
          <w:b/>
          <w:i/>
        </w:rPr>
        <w:t>unmyelinated</w:t>
      </w:r>
      <w:r w:rsidRPr="00DE08F0">
        <w:t xml:space="preserve"> fibers </w:t>
      </w:r>
      <w:r>
        <w:t>(</w:t>
      </w:r>
      <w:r w:rsidRPr="00DE08F0">
        <w:t>in average 4:1</w:t>
      </w:r>
      <w:r>
        <w:t>)</w:t>
      </w:r>
      <w:r w:rsidRPr="00DE08F0">
        <w:t xml:space="preserve"> traveling within each fascicle</w:t>
      </w:r>
      <w:r>
        <w:t>.</w:t>
      </w:r>
    </w:p>
    <w:p w:rsidR="00DE08F0" w:rsidRDefault="00DE08F0" w:rsidP="00363613"/>
    <w:p w:rsidR="00A908F0" w:rsidRDefault="00B94B99" w:rsidP="00B94B99">
      <w:pPr>
        <w:spacing w:after="120"/>
      </w:pPr>
      <w:r w:rsidRPr="00B94B99">
        <w:rPr>
          <w:u w:val="single"/>
        </w:rPr>
        <w:t>Myelination process</w:t>
      </w:r>
      <w:r>
        <w:t>:</w:t>
      </w:r>
    </w:p>
    <w:p w:rsidR="00751186" w:rsidRDefault="00DC101E">
      <w:r>
        <w:rPr>
          <w:noProof/>
        </w:rPr>
        <w:drawing>
          <wp:inline distT="0" distB="0" distL="0" distR="0" wp14:anchorId="07BD6C38" wp14:editId="08ED4CEE">
            <wp:extent cx="6044565" cy="3538855"/>
            <wp:effectExtent l="0" t="0" r="0" b="0"/>
            <wp:docPr id="85" name="Picture 2" descr="c:\windows\TEMP\auto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auto0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CD" w:rsidRDefault="00491FCD" w:rsidP="00491FCD">
      <w:pPr>
        <w:pStyle w:val="NormalWeb"/>
      </w:pPr>
    </w:p>
    <w:p w:rsidR="00B94B99" w:rsidRDefault="00B94B99" w:rsidP="00491FCD">
      <w:pPr>
        <w:pStyle w:val="NormalWeb"/>
      </w:pPr>
    </w:p>
    <w:p w:rsidR="00B94B99" w:rsidRDefault="00B94B99" w:rsidP="00B94B99">
      <w:pPr>
        <w:spacing w:after="120"/>
      </w:pPr>
      <w:r w:rsidRPr="00B94B99">
        <w:rPr>
          <w:u w:val="single"/>
        </w:rPr>
        <w:t>Unmyelinated fibers</w:t>
      </w:r>
      <w:r>
        <w:t>:</w:t>
      </w:r>
    </w:p>
    <w:p w:rsidR="00B94B99" w:rsidRPr="0087667A" w:rsidRDefault="00DC101E" w:rsidP="00491FCD">
      <w:pPr>
        <w:pStyle w:val="NormalWeb"/>
      </w:pPr>
      <w:r>
        <w:rPr>
          <w:noProof/>
        </w:rPr>
        <w:drawing>
          <wp:inline distT="0" distB="0" distL="0" distR="0" wp14:anchorId="12ACFCDD" wp14:editId="116D58D2">
            <wp:extent cx="6242050" cy="4327525"/>
            <wp:effectExtent l="0" t="0" r="0" b="0"/>
            <wp:docPr id="86" name="Picture 2" descr="c:\windows\TEMP\auto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auto0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CD" w:rsidRDefault="00491FCD" w:rsidP="00491FCD">
      <w:pPr>
        <w:rPr>
          <w:szCs w:val="24"/>
        </w:rPr>
      </w:pPr>
    </w:p>
    <w:p w:rsidR="007B6BF0" w:rsidRDefault="00DC101E" w:rsidP="00491FCD">
      <w:pPr>
        <w:rPr>
          <w:szCs w:val="24"/>
        </w:rPr>
      </w:pPr>
      <w:r w:rsidRPr="008D2979">
        <w:rPr>
          <w:noProof/>
          <w:szCs w:val="24"/>
        </w:rPr>
        <w:drawing>
          <wp:inline distT="0" distB="0" distL="0" distR="0" wp14:anchorId="2AF51C0C" wp14:editId="1841D533">
            <wp:extent cx="5991225" cy="3981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E5" w:rsidRDefault="003C49E5" w:rsidP="00491FCD">
      <w:pPr>
        <w:rPr>
          <w:szCs w:val="24"/>
        </w:rPr>
      </w:pPr>
    </w:p>
    <w:p w:rsidR="007B6BF0" w:rsidRDefault="00DC101E" w:rsidP="00491FCD">
      <w:pPr>
        <w:rPr>
          <w:szCs w:val="24"/>
        </w:rPr>
      </w:pPr>
      <w:r w:rsidRPr="008D2979">
        <w:rPr>
          <w:noProof/>
          <w:szCs w:val="24"/>
        </w:rPr>
        <w:drawing>
          <wp:inline distT="0" distB="0" distL="0" distR="0" wp14:anchorId="309CBB07" wp14:editId="07BFC98C">
            <wp:extent cx="5810250" cy="3876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F0" w:rsidRDefault="007B6BF0" w:rsidP="00491FCD">
      <w:pPr>
        <w:rPr>
          <w:szCs w:val="24"/>
        </w:rPr>
      </w:pPr>
    </w:p>
    <w:p w:rsidR="007B6BF0" w:rsidRDefault="007B6BF0" w:rsidP="00491FCD">
      <w:pPr>
        <w:rPr>
          <w:szCs w:val="24"/>
        </w:rPr>
      </w:pPr>
    </w:p>
    <w:p w:rsidR="003C49E5" w:rsidRDefault="003C49E5" w:rsidP="00DC101E">
      <w:pPr>
        <w:pStyle w:val="Nervous1"/>
      </w:pPr>
      <w:bookmarkStart w:id="3" w:name="_Toc6655369"/>
      <w:r>
        <w:t>Physiology</w:t>
      </w:r>
      <w:bookmarkEnd w:id="3"/>
    </w:p>
    <w:p w:rsidR="003C49E5" w:rsidRPr="003C49E5" w:rsidRDefault="003C49E5" w:rsidP="00DC101E">
      <w:pPr>
        <w:pStyle w:val="Nervous5"/>
        <w:ind w:right="6052"/>
      </w:pPr>
      <w:bookmarkStart w:id="4" w:name="_Toc6655370"/>
      <w:r w:rsidRPr="003C49E5">
        <w:t>Axoplasmic Transport</w:t>
      </w:r>
      <w:bookmarkEnd w:id="4"/>
    </w:p>
    <w:p w:rsidR="005D7216" w:rsidRDefault="005D7216" w:rsidP="00F9440B">
      <w:pPr>
        <w:spacing w:after="120"/>
        <w:rPr>
          <w:szCs w:val="24"/>
        </w:rPr>
      </w:pPr>
      <w:r>
        <w:rPr>
          <w:szCs w:val="24"/>
        </w:rPr>
        <w:t xml:space="preserve">- </w:t>
      </w:r>
      <w:r w:rsidRPr="005D7216">
        <w:rPr>
          <w:szCs w:val="24"/>
          <w:u w:val="single"/>
        </w:rPr>
        <w:t>multiple transport mechanisms</w:t>
      </w:r>
      <w:r>
        <w:rPr>
          <w:szCs w:val="24"/>
        </w:rPr>
        <w:t>:</w:t>
      </w:r>
    </w:p>
    <w:p w:rsidR="005D7216" w:rsidRDefault="005D7216" w:rsidP="005D7216">
      <w:pPr>
        <w:numPr>
          <w:ilvl w:val="1"/>
          <w:numId w:val="3"/>
        </w:numPr>
        <w:rPr>
          <w:szCs w:val="24"/>
        </w:rPr>
      </w:pPr>
      <w:r w:rsidRPr="005D7216">
        <w:rPr>
          <w:b/>
          <w:smallCaps/>
          <w:color w:val="000000"/>
          <w:szCs w:val="24"/>
          <w:highlight w:val="yellow"/>
        </w:rPr>
        <w:t>Anterograde</w:t>
      </w:r>
      <w:r w:rsidRPr="005D7216">
        <w:rPr>
          <w:b/>
          <w:szCs w:val="24"/>
        </w:rPr>
        <w:t xml:space="preserve"> transport</w:t>
      </w:r>
      <w:r>
        <w:rPr>
          <w:szCs w:val="24"/>
        </w:rPr>
        <w:t>:</w:t>
      </w:r>
    </w:p>
    <w:p w:rsidR="005D7216" w:rsidRPr="005D7216" w:rsidRDefault="005D7216" w:rsidP="005D7216">
      <w:pPr>
        <w:numPr>
          <w:ilvl w:val="2"/>
          <w:numId w:val="3"/>
        </w:numPr>
        <w:rPr>
          <w:b/>
          <w:color w:val="0000FF"/>
          <w:szCs w:val="24"/>
        </w:rPr>
      </w:pPr>
      <w:r w:rsidRPr="005D7216">
        <w:rPr>
          <w:b/>
          <w:color w:val="0000FF"/>
          <w:szCs w:val="24"/>
        </w:rPr>
        <w:t>fast</w:t>
      </w:r>
    </w:p>
    <w:p w:rsidR="003C49E5" w:rsidRPr="003C49E5" w:rsidRDefault="003C49E5" w:rsidP="005D7216">
      <w:pPr>
        <w:numPr>
          <w:ilvl w:val="2"/>
          <w:numId w:val="3"/>
        </w:numPr>
        <w:rPr>
          <w:szCs w:val="24"/>
        </w:rPr>
      </w:pPr>
      <w:r w:rsidRPr="005D7216">
        <w:rPr>
          <w:b/>
          <w:color w:val="0000FF"/>
          <w:szCs w:val="24"/>
        </w:rPr>
        <w:t>slow</w:t>
      </w:r>
      <w:r w:rsidRPr="003C49E5">
        <w:rPr>
          <w:szCs w:val="24"/>
        </w:rPr>
        <w:t xml:space="preserve"> </w:t>
      </w:r>
      <w:r w:rsidR="00343310">
        <w:rPr>
          <w:szCs w:val="24"/>
        </w:rPr>
        <w:t>– speed is high but frequent prolonged stops (average speed is slow)</w:t>
      </w:r>
    </w:p>
    <w:p w:rsidR="005D7216" w:rsidRDefault="005D7216" w:rsidP="005D7216">
      <w:pPr>
        <w:numPr>
          <w:ilvl w:val="0"/>
          <w:numId w:val="6"/>
        </w:numPr>
        <w:rPr>
          <w:szCs w:val="24"/>
        </w:rPr>
      </w:pPr>
      <w:r>
        <w:rPr>
          <w:szCs w:val="24"/>
        </w:rPr>
        <w:t>a</w:t>
      </w:r>
      <w:r w:rsidRPr="003C49E5">
        <w:rPr>
          <w:szCs w:val="24"/>
        </w:rPr>
        <w:t xml:space="preserve">ll </w:t>
      </w:r>
      <w:r w:rsidRPr="005D7216">
        <w:t>cellular</w:t>
      </w:r>
      <w:r w:rsidRPr="003C49E5">
        <w:rPr>
          <w:szCs w:val="24"/>
        </w:rPr>
        <w:t xml:space="preserve"> </w:t>
      </w:r>
      <w:r w:rsidRPr="000F2FB2">
        <w:rPr>
          <w:i/>
          <w:color w:val="993366"/>
          <w:szCs w:val="24"/>
        </w:rPr>
        <w:t>proteins</w:t>
      </w:r>
      <w:r w:rsidRPr="003C49E5">
        <w:rPr>
          <w:szCs w:val="24"/>
        </w:rPr>
        <w:t xml:space="preserve"> and </w:t>
      </w:r>
      <w:r w:rsidRPr="000F2FB2">
        <w:rPr>
          <w:i/>
          <w:color w:val="993366"/>
          <w:szCs w:val="24"/>
        </w:rPr>
        <w:t>neurotransmitters</w:t>
      </w:r>
      <w:r>
        <w:rPr>
          <w:szCs w:val="24"/>
        </w:rPr>
        <w:t xml:space="preserve"> are produced in cell body; c</w:t>
      </w:r>
      <w:r w:rsidRPr="003C49E5">
        <w:rPr>
          <w:szCs w:val="24"/>
        </w:rPr>
        <w:t xml:space="preserve">ell body may be at significant distance from </w:t>
      </w:r>
      <w:r>
        <w:rPr>
          <w:szCs w:val="24"/>
        </w:rPr>
        <w:t>terminal axon.</w:t>
      </w:r>
    </w:p>
    <w:p w:rsidR="003C49E5" w:rsidRPr="003C49E5" w:rsidRDefault="003C49E5" w:rsidP="005D7216">
      <w:pPr>
        <w:rPr>
          <w:szCs w:val="24"/>
        </w:rPr>
      </w:pPr>
    </w:p>
    <w:p w:rsidR="003C49E5" w:rsidRPr="003C49E5" w:rsidRDefault="005D7216" w:rsidP="003C49E5">
      <w:pPr>
        <w:numPr>
          <w:ilvl w:val="1"/>
          <w:numId w:val="3"/>
        </w:numPr>
        <w:rPr>
          <w:szCs w:val="24"/>
        </w:rPr>
      </w:pPr>
      <w:r w:rsidRPr="005D7216">
        <w:rPr>
          <w:b/>
          <w:smallCaps/>
          <w:szCs w:val="24"/>
          <w:highlight w:val="yellow"/>
        </w:rPr>
        <w:t>Retrograde</w:t>
      </w:r>
      <w:r w:rsidRPr="005D7216">
        <w:rPr>
          <w:b/>
          <w:smallCaps/>
          <w:szCs w:val="24"/>
        </w:rPr>
        <w:t xml:space="preserve"> </w:t>
      </w:r>
      <w:r w:rsidRPr="005D7216">
        <w:rPr>
          <w:b/>
          <w:color w:val="0000FF"/>
          <w:szCs w:val="24"/>
        </w:rPr>
        <w:t>fast</w:t>
      </w:r>
      <w:r w:rsidRPr="005D7216">
        <w:rPr>
          <w:b/>
          <w:szCs w:val="24"/>
        </w:rPr>
        <w:t xml:space="preserve"> </w:t>
      </w:r>
      <w:r w:rsidR="003C49E5" w:rsidRPr="005D7216">
        <w:rPr>
          <w:b/>
          <w:szCs w:val="24"/>
        </w:rPr>
        <w:t>transport</w:t>
      </w:r>
      <w:r>
        <w:rPr>
          <w:szCs w:val="24"/>
        </w:rPr>
        <w:t xml:space="preserve"> (r</w:t>
      </w:r>
      <w:r w:rsidR="003C49E5" w:rsidRPr="003C49E5">
        <w:rPr>
          <w:szCs w:val="24"/>
        </w:rPr>
        <w:t xml:space="preserve">emoves </w:t>
      </w:r>
      <w:r w:rsidR="003C49E5" w:rsidRPr="000F2FB2">
        <w:rPr>
          <w:i/>
          <w:color w:val="993366"/>
          <w:szCs w:val="24"/>
        </w:rPr>
        <w:t>breakdown products</w:t>
      </w:r>
      <w:r w:rsidR="003C49E5" w:rsidRPr="003C49E5">
        <w:rPr>
          <w:szCs w:val="24"/>
        </w:rPr>
        <w:t xml:space="preserve"> from distal axon back to cell body</w:t>
      </w:r>
      <w:r>
        <w:rPr>
          <w:szCs w:val="24"/>
        </w:rPr>
        <w:t>).</w:t>
      </w:r>
    </w:p>
    <w:p w:rsidR="003C49E5" w:rsidRDefault="003C49E5" w:rsidP="00491FCD">
      <w:pPr>
        <w:rPr>
          <w:szCs w:val="24"/>
        </w:rPr>
      </w:pPr>
    </w:p>
    <w:p w:rsidR="00491FCD" w:rsidRDefault="00491FCD" w:rsidP="00491FCD"/>
    <w:p w:rsidR="00491FCD" w:rsidRDefault="00491FCD" w:rsidP="00491FCD"/>
    <w:p w:rsidR="00491FCD" w:rsidRDefault="00491FCD" w:rsidP="00491FCD"/>
    <w:p w:rsidR="00491FCD" w:rsidRDefault="00491FCD" w:rsidP="00491FCD"/>
    <w:p w:rsidR="00491FCD" w:rsidRPr="0061618C" w:rsidRDefault="00491FCD" w:rsidP="00491FCD">
      <w:pPr>
        <w:rPr>
          <w:szCs w:val="24"/>
        </w:rPr>
      </w:pPr>
      <w:r w:rsidRPr="00F34741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 w:rsidR="005C133E">
        <w:rPr>
          <w:szCs w:val="24"/>
        </w:rPr>
        <w:t>PNS</w:t>
      </w:r>
      <w:r w:rsidRPr="00136669">
        <w:rPr>
          <w:szCs w:val="24"/>
        </w:rPr>
        <w:t>”</w:t>
      </w:r>
      <w:r>
        <w:rPr>
          <w:szCs w:val="24"/>
        </w:rPr>
        <w:t xml:space="preserve"> → </w:t>
      </w:r>
      <w:r w:rsidR="003A7C2B">
        <w:rPr>
          <w:szCs w:val="24"/>
        </w:rPr>
        <w:t xml:space="preserve">follow this </w:t>
      </w:r>
      <w:hyperlink r:id="rId17" w:tgtFrame="_blank" w:history="1">
        <w:r w:rsidR="003A7C2B">
          <w:rPr>
            <w:rStyle w:val="Hyperlink"/>
            <w:smallCaps/>
            <w:szCs w:val="24"/>
          </w:rPr>
          <w:t>link</w:t>
        </w:r>
        <w:r w:rsidR="003A7C2B">
          <w:rPr>
            <w:rStyle w:val="Hyperlink"/>
            <w:szCs w:val="24"/>
          </w:rPr>
          <w:t xml:space="preserve"> &gt;&gt;</w:t>
        </w:r>
      </w:hyperlink>
    </w:p>
    <w:p w:rsidR="005D7603" w:rsidRDefault="005D7603">
      <w:pPr>
        <w:rPr>
          <w:sz w:val="20"/>
        </w:rPr>
      </w:pPr>
    </w:p>
    <w:p w:rsidR="00F34741" w:rsidRDefault="00F34741" w:rsidP="00F34741">
      <w:pPr>
        <w:pBdr>
          <w:bottom w:val="single" w:sz="4" w:space="1" w:color="auto"/>
        </w:pBdr>
        <w:ind w:right="57"/>
        <w:rPr>
          <w:sz w:val="20"/>
        </w:rPr>
      </w:pPr>
    </w:p>
    <w:p w:rsidR="00F34741" w:rsidRPr="00B806B3" w:rsidRDefault="00F34741" w:rsidP="00F34741">
      <w:pPr>
        <w:pBdr>
          <w:bottom w:val="single" w:sz="4" w:space="1" w:color="auto"/>
        </w:pBdr>
        <w:ind w:right="57"/>
        <w:rPr>
          <w:sz w:val="20"/>
        </w:rPr>
      </w:pPr>
    </w:p>
    <w:p w:rsidR="00F34741" w:rsidRDefault="00CE698D" w:rsidP="00F34741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8" w:tgtFrame="_blank" w:history="1">
        <w:r w:rsidR="00F34741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F34741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F34741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F34741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52098B" w:rsidRPr="00F34741" w:rsidRDefault="00CE698D" w:rsidP="00F34741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9" w:tgtFrame="_blank" w:history="1">
        <w:r w:rsidR="00F34741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52098B" w:rsidRPr="00F34741" w:rsidSect="00282B6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523" w:rsidRDefault="004D1523">
      <w:r>
        <w:separator/>
      </w:r>
    </w:p>
  </w:endnote>
  <w:endnote w:type="continuationSeparator" w:id="0">
    <w:p w:rsidR="004D1523" w:rsidRDefault="004D1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2B" w:rsidRDefault="003A7C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2B" w:rsidRDefault="003A7C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2B" w:rsidRDefault="003A7C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523" w:rsidRDefault="004D1523">
      <w:r>
        <w:separator/>
      </w:r>
    </w:p>
  </w:footnote>
  <w:footnote w:type="continuationSeparator" w:id="0">
    <w:p w:rsidR="004D1523" w:rsidRDefault="004D15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2B" w:rsidRDefault="003A7C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580C19" w:rsidRDefault="00DC101E" w:rsidP="00ED0D1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0C19">
      <w:rPr>
        <w:b/>
        <w:caps/>
      </w:rPr>
      <w:tab/>
    </w:r>
    <w:r w:rsidR="00AB3792">
      <w:rPr>
        <w:b/>
        <w:bCs/>
        <w:iCs/>
        <w:smallCaps/>
      </w:rPr>
      <w:t>PNS</w:t>
    </w:r>
    <w:r w:rsidR="00006039">
      <w:rPr>
        <w:b/>
        <w:bCs/>
        <w:iCs/>
        <w:smallCaps/>
      </w:rPr>
      <w:t xml:space="preserve"> anatomy-</w:t>
    </w:r>
    <w:r w:rsidR="00FE24F8">
      <w:rPr>
        <w:b/>
        <w:bCs/>
        <w:iCs/>
        <w:smallCaps/>
      </w:rPr>
      <w:t>histology</w:t>
    </w:r>
    <w:r w:rsidR="00006039">
      <w:rPr>
        <w:b/>
        <w:bCs/>
        <w:iCs/>
        <w:smallCaps/>
      </w:rPr>
      <w:t>-physiology</w:t>
    </w:r>
    <w:r w:rsidR="00580C19">
      <w:rPr>
        <w:b/>
        <w:bCs/>
        <w:iCs/>
        <w:smallCaps/>
      </w:rPr>
      <w:tab/>
    </w:r>
    <w:r w:rsidR="00AB3792">
      <w:t>A15</w:t>
    </w:r>
    <w:r w:rsidR="00580C19">
      <w:t xml:space="preserve"> (</w:t>
    </w:r>
    <w:r w:rsidR="00580C19">
      <w:fldChar w:fldCharType="begin"/>
    </w:r>
    <w:r w:rsidR="00580C19">
      <w:instrText xml:space="preserve"> PAGE </w:instrText>
    </w:r>
    <w:r w:rsidR="00580C19">
      <w:fldChar w:fldCharType="separate"/>
    </w:r>
    <w:r w:rsidR="00CE698D">
      <w:rPr>
        <w:noProof/>
      </w:rPr>
      <w:t>1</w:t>
    </w:r>
    <w:r w:rsidR="00580C19">
      <w:fldChar w:fldCharType="end"/>
    </w:r>
    <w:r w:rsidR="00580C19"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C2B" w:rsidRDefault="003A7C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E3C65"/>
    <w:multiLevelType w:val="hybridMultilevel"/>
    <w:tmpl w:val="3962B368"/>
    <w:lvl w:ilvl="0" w:tplc="1FE4D66E">
      <w:start w:val="1"/>
      <w:numFmt w:val="bullet"/>
      <w:lvlText w:val="G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B092769A">
      <w:start w:val="1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65EB534">
      <w:start w:val="188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2A66B04" w:tentative="1">
      <w:start w:val="1"/>
      <w:numFmt w:val="bullet"/>
      <w:lvlText w:val="G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FBEE5E78" w:tentative="1">
      <w:start w:val="1"/>
      <w:numFmt w:val="bullet"/>
      <w:lvlText w:val="G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7A9C4A96" w:tentative="1">
      <w:start w:val="1"/>
      <w:numFmt w:val="bullet"/>
      <w:lvlText w:val="G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B44C722E" w:tentative="1">
      <w:start w:val="1"/>
      <w:numFmt w:val="bullet"/>
      <w:lvlText w:val="G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E87681F8" w:tentative="1">
      <w:start w:val="1"/>
      <w:numFmt w:val="bullet"/>
      <w:lvlText w:val="G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6D8E7C10" w:tentative="1">
      <w:start w:val="1"/>
      <w:numFmt w:val="bullet"/>
      <w:lvlText w:val="G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" w15:restartNumberingAfterBreak="0">
    <w:nsid w:val="0429389C"/>
    <w:multiLevelType w:val="multilevel"/>
    <w:tmpl w:val="075C9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1935AC"/>
    <w:multiLevelType w:val="multilevel"/>
    <w:tmpl w:val="B568CB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4629FE"/>
    <w:multiLevelType w:val="multilevel"/>
    <w:tmpl w:val="1A9421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284B03"/>
    <w:multiLevelType w:val="multilevel"/>
    <w:tmpl w:val="32344F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7313BD"/>
    <w:multiLevelType w:val="hybridMultilevel"/>
    <w:tmpl w:val="DB5CF838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D754F"/>
    <w:multiLevelType w:val="hybridMultilevel"/>
    <w:tmpl w:val="9C8C480E"/>
    <w:lvl w:ilvl="0" w:tplc="7F9ADF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 w:tplc="36B41ACC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  <w:b w:val="0"/>
        <w:color w:val="000000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AF1EA7"/>
    <w:multiLevelType w:val="hybridMultilevel"/>
    <w:tmpl w:val="DBBAFB9C"/>
    <w:lvl w:ilvl="0" w:tplc="0ED8BD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 w:tplc="496C058E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b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 w:tplc="7F9ADF44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3" w:tplc="36B41ACC">
      <w:start w:val="1"/>
      <w:numFmt w:val="decimal"/>
      <w:lvlText w:val="%4)"/>
      <w:lvlJc w:val="left"/>
      <w:pPr>
        <w:tabs>
          <w:tab w:val="num" w:pos="2204"/>
        </w:tabs>
        <w:ind w:left="2204" w:hanging="360"/>
      </w:pPr>
      <w:rPr>
        <w:rFonts w:hint="default"/>
        <w:b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847BF3"/>
    <w:multiLevelType w:val="hybridMultilevel"/>
    <w:tmpl w:val="F102A3B8"/>
    <w:lvl w:ilvl="0" w:tplc="424822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320C61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FFA536C">
      <w:start w:val="188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BC828226">
      <w:start w:val="18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C5E973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07E4BE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718E32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C304DB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954ABA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2C67359C"/>
    <w:multiLevelType w:val="hybridMultilevel"/>
    <w:tmpl w:val="AEC4163E"/>
    <w:lvl w:ilvl="0" w:tplc="7F9ADF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A2003C"/>
    <w:multiLevelType w:val="hybridMultilevel"/>
    <w:tmpl w:val="32344FEC"/>
    <w:lvl w:ilvl="0" w:tplc="0ED8BD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 w:tplc="496C058E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 w:tplc="3CCA98E6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A25916"/>
    <w:multiLevelType w:val="multilevel"/>
    <w:tmpl w:val="B568CB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lvlText w:val="%4."/>
      <w:lvlJc w:val="left"/>
      <w:pPr>
        <w:tabs>
          <w:tab w:val="num" w:pos="2204"/>
        </w:tabs>
        <w:ind w:left="2204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4516F6"/>
    <w:multiLevelType w:val="multilevel"/>
    <w:tmpl w:val="DB5CF83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2551D"/>
    <w:multiLevelType w:val="multilevel"/>
    <w:tmpl w:val="55946F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1A4D17"/>
    <w:multiLevelType w:val="hybridMultilevel"/>
    <w:tmpl w:val="5394EC6C"/>
    <w:lvl w:ilvl="0" w:tplc="D304FA2E">
      <w:start w:val="1"/>
      <w:numFmt w:val="bullet"/>
      <w:lvlText w:val="–"/>
      <w:lvlJc w:val="left"/>
      <w:pPr>
        <w:tabs>
          <w:tab w:val="num" w:pos="2345"/>
        </w:tabs>
        <w:ind w:left="2345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15" w15:restartNumberingAfterBreak="0">
    <w:nsid w:val="510D263B"/>
    <w:multiLevelType w:val="hybridMultilevel"/>
    <w:tmpl w:val="B308E60C"/>
    <w:lvl w:ilvl="0" w:tplc="E9061264">
      <w:start w:val="1"/>
      <w:numFmt w:val="bullet"/>
      <w:lvlText w:val="G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B84274C">
      <w:start w:val="1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AACD4D8">
      <w:start w:val="188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076EDA8">
      <w:start w:val="18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2F20F0E">
      <w:start w:val="188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E6563662" w:tentative="1">
      <w:start w:val="1"/>
      <w:numFmt w:val="bullet"/>
      <w:lvlText w:val="G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D74C2696" w:tentative="1">
      <w:start w:val="1"/>
      <w:numFmt w:val="bullet"/>
      <w:lvlText w:val="G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D60E9F2" w:tentative="1">
      <w:start w:val="1"/>
      <w:numFmt w:val="bullet"/>
      <w:lvlText w:val="G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97A28A40" w:tentative="1">
      <w:start w:val="1"/>
      <w:numFmt w:val="bullet"/>
      <w:lvlText w:val="G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6" w15:restartNumberingAfterBreak="0">
    <w:nsid w:val="513645DA"/>
    <w:multiLevelType w:val="hybridMultilevel"/>
    <w:tmpl w:val="05FC074A"/>
    <w:lvl w:ilvl="0" w:tplc="E77C300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96C89B0">
      <w:start w:val="18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5BED7CA">
      <w:start w:val="188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7A8116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C82FE9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C5A2E1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F5081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C4ED39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2B04BF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7" w15:restartNumberingAfterBreak="0">
    <w:nsid w:val="7FD90C89"/>
    <w:multiLevelType w:val="hybridMultilevel"/>
    <w:tmpl w:val="67EC5112"/>
    <w:lvl w:ilvl="0" w:tplc="0ED8BD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0000"/>
        <w14:shadow w14:blurRad="0" w14:dist="0" w14:dir="0" w14:sx="0" w14:sy="0" w14:kx="0" w14:ky="0" w14:algn="none">
          <w14:srgbClr w14:val="000000"/>
        </w14:shadow>
      </w:rPr>
    </w:lvl>
    <w:lvl w:ilvl="1" w:tplc="496C058E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 w:tplc="B452330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b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15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13"/>
  </w:num>
  <w:num w:numId="10">
    <w:abstractNumId w:val="1"/>
  </w:num>
  <w:num w:numId="11">
    <w:abstractNumId w:val="2"/>
  </w:num>
  <w:num w:numId="12">
    <w:abstractNumId w:val="10"/>
  </w:num>
  <w:num w:numId="13">
    <w:abstractNumId w:val="4"/>
  </w:num>
  <w:num w:numId="14">
    <w:abstractNumId w:val="17"/>
  </w:num>
  <w:num w:numId="15">
    <w:abstractNumId w:val="11"/>
  </w:num>
  <w:num w:numId="16">
    <w:abstractNumId w:val="16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6039"/>
    <w:rsid w:val="00032C46"/>
    <w:rsid w:val="000615DB"/>
    <w:rsid w:val="0009465D"/>
    <w:rsid w:val="000F2FB2"/>
    <w:rsid w:val="001235E0"/>
    <w:rsid w:val="00146970"/>
    <w:rsid w:val="00152BCB"/>
    <w:rsid w:val="00154E8D"/>
    <w:rsid w:val="00167DDB"/>
    <w:rsid w:val="00172F04"/>
    <w:rsid w:val="001A50C3"/>
    <w:rsid w:val="001B66E5"/>
    <w:rsid w:val="001C4B6E"/>
    <w:rsid w:val="001E3BB7"/>
    <w:rsid w:val="00201F72"/>
    <w:rsid w:val="00211A76"/>
    <w:rsid w:val="00271DB6"/>
    <w:rsid w:val="00282B61"/>
    <w:rsid w:val="002A4930"/>
    <w:rsid w:val="00313EAF"/>
    <w:rsid w:val="003213FF"/>
    <w:rsid w:val="00343310"/>
    <w:rsid w:val="00363613"/>
    <w:rsid w:val="0036399E"/>
    <w:rsid w:val="003643C1"/>
    <w:rsid w:val="00397578"/>
    <w:rsid w:val="003A6DF0"/>
    <w:rsid w:val="003A7C2B"/>
    <w:rsid w:val="003C398F"/>
    <w:rsid w:val="003C49E5"/>
    <w:rsid w:val="003E6C0B"/>
    <w:rsid w:val="003F33CF"/>
    <w:rsid w:val="004000BF"/>
    <w:rsid w:val="0045612D"/>
    <w:rsid w:val="0047449B"/>
    <w:rsid w:val="0047669B"/>
    <w:rsid w:val="00491C32"/>
    <w:rsid w:val="00491FCD"/>
    <w:rsid w:val="004A3807"/>
    <w:rsid w:val="004C66D2"/>
    <w:rsid w:val="004D1523"/>
    <w:rsid w:val="004E39F8"/>
    <w:rsid w:val="00510034"/>
    <w:rsid w:val="00514AF8"/>
    <w:rsid w:val="0052098B"/>
    <w:rsid w:val="00520CBA"/>
    <w:rsid w:val="00530DB6"/>
    <w:rsid w:val="00580C19"/>
    <w:rsid w:val="00595C8B"/>
    <w:rsid w:val="005A702B"/>
    <w:rsid w:val="005A76F5"/>
    <w:rsid w:val="005C133E"/>
    <w:rsid w:val="005C764F"/>
    <w:rsid w:val="005D7216"/>
    <w:rsid w:val="005D7603"/>
    <w:rsid w:val="00601098"/>
    <w:rsid w:val="00613516"/>
    <w:rsid w:val="00627403"/>
    <w:rsid w:val="006A7427"/>
    <w:rsid w:val="006D0D5C"/>
    <w:rsid w:val="006E6BF2"/>
    <w:rsid w:val="006F0955"/>
    <w:rsid w:val="007076DF"/>
    <w:rsid w:val="00711C9B"/>
    <w:rsid w:val="00716FE1"/>
    <w:rsid w:val="007428BB"/>
    <w:rsid w:val="00751186"/>
    <w:rsid w:val="0075422A"/>
    <w:rsid w:val="0075460F"/>
    <w:rsid w:val="00763CEB"/>
    <w:rsid w:val="00780D78"/>
    <w:rsid w:val="007950C5"/>
    <w:rsid w:val="007B289C"/>
    <w:rsid w:val="007B52F0"/>
    <w:rsid w:val="007B6BF0"/>
    <w:rsid w:val="007B7E3C"/>
    <w:rsid w:val="007E7EAF"/>
    <w:rsid w:val="007F0B79"/>
    <w:rsid w:val="007F0F9B"/>
    <w:rsid w:val="008036DF"/>
    <w:rsid w:val="00821995"/>
    <w:rsid w:val="00827365"/>
    <w:rsid w:val="00827474"/>
    <w:rsid w:val="008347CD"/>
    <w:rsid w:val="00844A97"/>
    <w:rsid w:val="00851ABC"/>
    <w:rsid w:val="00856E8F"/>
    <w:rsid w:val="008740A6"/>
    <w:rsid w:val="00890E69"/>
    <w:rsid w:val="0089696D"/>
    <w:rsid w:val="008A2140"/>
    <w:rsid w:val="008A2A0F"/>
    <w:rsid w:val="008B6179"/>
    <w:rsid w:val="008F1350"/>
    <w:rsid w:val="008F5E5B"/>
    <w:rsid w:val="008F63CC"/>
    <w:rsid w:val="009128A9"/>
    <w:rsid w:val="0093074D"/>
    <w:rsid w:val="00943F0C"/>
    <w:rsid w:val="009544CB"/>
    <w:rsid w:val="00955C61"/>
    <w:rsid w:val="00957DC0"/>
    <w:rsid w:val="00971A92"/>
    <w:rsid w:val="00974427"/>
    <w:rsid w:val="009C0638"/>
    <w:rsid w:val="009C2A05"/>
    <w:rsid w:val="009C5C31"/>
    <w:rsid w:val="009D2C2D"/>
    <w:rsid w:val="009D3347"/>
    <w:rsid w:val="009F28EB"/>
    <w:rsid w:val="009F7CED"/>
    <w:rsid w:val="00A1460C"/>
    <w:rsid w:val="00A26E41"/>
    <w:rsid w:val="00A33A15"/>
    <w:rsid w:val="00A472F1"/>
    <w:rsid w:val="00A55B78"/>
    <w:rsid w:val="00A65185"/>
    <w:rsid w:val="00A75ACC"/>
    <w:rsid w:val="00A902AD"/>
    <w:rsid w:val="00A908F0"/>
    <w:rsid w:val="00AB3792"/>
    <w:rsid w:val="00AC7FE9"/>
    <w:rsid w:val="00AD4AE5"/>
    <w:rsid w:val="00AF640B"/>
    <w:rsid w:val="00B0641B"/>
    <w:rsid w:val="00B16989"/>
    <w:rsid w:val="00B20A21"/>
    <w:rsid w:val="00B25E0D"/>
    <w:rsid w:val="00B61C2E"/>
    <w:rsid w:val="00B94B99"/>
    <w:rsid w:val="00BB0E67"/>
    <w:rsid w:val="00BF57D3"/>
    <w:rsid w:val="00C22A60"/>
    <w:rsid w:val="00C4530E"/>
    <w:rsid w:val="00C45B61"/>
    <w:rsid w:val="00C50017"/>
    <w:rsid w:val="00C62236"/>
    <w:rsid w:val="00C71D46"/>
    <w:rsid w:val="00CA010A"/>
    <w:rsid w:val="00CD3A28"/>
    <w:rsid w:val="00CE1429"/>
    <w:rsid w:val="00CE2E9C"/>
    <w:rsid w:val="00CE698D"/>
    <w:rsid w:val="00CF029D"/>
    <w:rsid w:val="00D74A92"/>
    <w:rsid w:val="00D954F0"/>
    <w:rsid w:val="00DB0BCE"/>
    <w:rsid w:val="00DB3039"/>
    <w:rsid w:val="00DC101E"/>
    <w:rsid w:val="00DE08F0"/>
    <w:rsid w:val="00DF382B"/>
    <w:rsid w:val="00E25F5B"/>
    <w:rsid w:val="00E33248"/>
    <w:rsid w:val="00E474A3"/>
    <w:rsid w:val="00E66B51"/>
    <w:rsid w:val="00E71C1E"/>
    <w:rsid w:val="00E8598C"/>
    <w:rsid w:val="00E8789B"/>
    <w:rsid w:val="00EC5E85"/>
    <w:rsid w:val="00ED0D1F"/>
    <w:rsid w:val="00ED6AC5"/>
    <w:rsid w:val="00EE2929"/>
    <w:rsid w:val="00EF62A9"/>
    <w:rsid w:val="00F1159D"/>
    <w:rsid w:val="00F1215E"/>
    <w:rsid w:val="00F13481"/>
    <w:rsid w:val="00F34741"/>
    <w:rsid w:val="00F35390"/>
    <w:rsid w:val="00F65C5C"/>
    <w:rsid w:val="00F66292"/>
    <w:rsid w:val="00F731B6"/>
    <w:rsid w:val="00F87440"/>
    <w:rsid w:val="00F92386"/>
    <w:rsid w:val="00F9440B"/>
    <w:rsid w:val="00FC30F0"/>
    <w:rsid w:val="00FC6164"/>
    <w:rsid w:val="00FD14F0"/>
    <w:rsid w:val="00FE24F8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76BA97E6-3DFD-4E80-8F51-6E1F19A7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FB2"/>
    <w:rPr>
      <w:sz w:val="24"/>
    </w:rPr>
  </w:style>
  <w:style w:type="paragraph" w:styleId="Heading1">
    <w:name w:val="heading 1"/>
    <w:basedOn w:val="Normal"/>
    <w:next w:val="Normal"/>
    <w:qFormat/>
    <w:rsid w:val="003C49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C49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C49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0F2FB2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0F2FB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0F2FB2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0F2FB2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0F2FB2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0F2FB2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0F2FB2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0F2FB2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0F2FB2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0F2FB2"/>
    <w:rPr>
      <w:color w:val="999999"/>
      <w:u w:val="none"/>
    </w:rPr>
  </w:style>
  <w:style w:type="paragraph" w:customStyle="1" w:styleId="Nervous4">
    <w:name w:val="Nervous 4"/>
    <w:basedOn w:val="Normal"/>
    <w:rsid w:val="000F2FB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0F2FB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0F2FB2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0F2FB2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7">
    <w:name w:val="Nervous 7"/>
    <w:basedOn w:val="Normal"/>
    <w:rsid w:val="000F2FB2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0F2FB2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0F2FB2"/>
    <w:rPr>
      <w:color w:val="999999"/>
      <w:u w:val="none"/>
    </w:rPr>
  </w:style>
  <w:style w:type="paragraph" w:customStyle="1" w:styleId="Nervous6">
    <w:name w:val="Nervous 6"/>
    <w:basedOn w:val="Normal"/>
    <w:rsid w:val="000F2FB2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rsid w:val="000F2FB2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0F2FB2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0F2FB2"/>
    <w:rPr>
      <w:i/>
      <w:smallCaps/>
      <w:color w:val="999999"/>
      <w:szCs w:val="24"/>
    </w:rPr>
  </w:style>
  <w:style w:type="paragraph" w:styleId="Footer">
    <w:name w:val="footer"/>
    <w:basedOn w:val="Normal"/>
    <w:rsid w:val="000F2FB2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0F2FB2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2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4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6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4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3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4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9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7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7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9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4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eurosurgeryresident.net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eurosurgeryresident.net/A.%20Neuroscience%20Basics\A.%20Bibliography.pdf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16</TotalTime>
  <Pages>3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</vt:lpstr>
    </vt:vector>
  </TitlesOfParts>
  <Company>www.NeurosurgeryResident.net</Company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</dc:title>
  <dc:subject/>
  <dc:creator>Viktoras Palys, MD</dc:creator>
  <cp:keywords/>
  <cp:lastModifiedBy>Viktoras Palys</cp:lastModifiedBy>
  <cp:revision>11</cp:revision>
  <cp:lastPrinted>2019-04-21T04:54:00Z</cp:lastPrinted>
  <dcterms:created xsi:type="dcterms:W3CDTF">2016-02-16T18:40:00Z</dcterms:created>
  <dcterms:modified xsi:type="dcterms:W3CDTF">2019-04-21T04:54:00Z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