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6C2E" w:rsidRDefault="00BE6C2E" w:rsidP="006A5D47">
      <w:pPr>
        <w:pStyle w:val="Title"/>
      </w:pPr>
      <w:bookmarkStart w:id="0" w:name="_GoBack"/>
      <w:r w:rsidRPr="00C81CE4">
        <w:t>Surgical Treatment of Epilepsy</w:t>
      </w:r>
    </w:p>
    <w:p w:rsidR="00AA4909" w:rsidRDefault="00AA4909" w:rsidP="00AA4909">
      <w:pPr>
        <w:spacing w:after="120"/>
        <w:jc w:val="right"/>
      </w:pPr>
      <w:r>
        <w:t xml:space="preserve">Last updated: </w:t>
      </w:r>
      <w:r>
        <w:fldChar w:fldCharType="begin"/>
      </w:r>
      <w:r>
        <w:instrText xml:space="preserve"> SAVEDATE  \@ "MMMM d, yyyy"  \* MERGEFORMAT </w:instrText>
      </w:r>
      <w:r>
        <w:fldChar w:fldCharType="separate"/>
      </w:r>
      <w:r w:rsidR="00E74FCE">
        <w:rPr>
          <w:noProof/>
        </w:rPr>
        <w:t>February 8, 2023</w:t>
      </w:r>
      <w:r>
        <w:fldChar w:fldCharType="end"/>
      </w:r>
    </w:p>
    <w:p w:rsidR="00F23719" w:rsidRDefault="00A96503">
      <w:pPr>
        <w:pStyle w:val="TOC1"/>
        <w:tabs>
          <w:tab w:val="right" w:leader="dot" w:pos="10245"/>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1,2,Antraštė,1,Nervous 5,3,Nervous 6,4" </w:instrText>
      </w:r>
      <w:r>
        <w:rPr>
          <w:b w:val="0"/>
          <w:smallCaps w:val="0"/>
        </w:rPr>
        <w:fldChar w:fldCharType="separate"/>
      </w:r>
      <w:hyperlink w:anchor="_Toc113807904" w:history="1">
        <w:r w:rsidR="00F23719" w:rsidRPr="008868BF">
          <w:rPr>
            <w:rStyle w:val="Hyperlink"/>
            <w:noProof/>
          </w:rPr>
          <w:t>Definition of pharmacoresistance</w:t>
        </w:r>
        <w:r w:rsidR="00F23719">
          <w:rPr>
            <w:noProof/>
            <w:webHidden/>
          </w:rPr>
          <w:tab/>
        </w:r>
        <w:r w:rsidR="00F23719">
          <w:rPr>
            <w:noProof/>
            <w:webHidden/>
          </w:rPr>
          <w:fldChar w:fldCharType="begin"/>
        </w:r>
        <w:r w:rsidR="00F23719">
          <w:rPr>
            <w:noProof/>
            <w:webHidden/>
          </w:rPr>
          <w:instrText xml:space="preserve"> PAGEREF _Toc113807904 \h </w:instrText>
        </w:r>
        <w:r w:rsidR="00F23719">
          <w:rPr>
            <w:noProof/>
            <w:webHidden/>
          </w:rPr>
        </w:r>
        <w:r w:rsidR="00F23719">
          <w:rPr>
            <w:noProof/>
            <w:webHidden/>
          </w:rPr>
          <w:fldChar w:fldCharType="separate"/>
        </w:r>
        <w:r w:rsidR="00E74FCE">
          <w:rPr>
            <w:noProof/>
            <w:webHidden/>
          </w:rPr>
          <w:t>3</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05" w:history="1">
        <w:r w:rsidR="00F23719" w:rsidRPr="008868BF">
          <w:rPr>
            <w:rStyle w:val="Hyperlink"/>
            <w:noProof/>
          </w:rPr>
          <w:t>Epidemiology of pharmacoresistance</w:t>
        </w:r>
        <w:r w:rsidR="00F23719">
          <w:rPr>
            <w:noProof/>
            <w:webHidden/>
          </w:rPr>
          <w:tab/>
        </w:r>
        <w:r w:rsidR="00F23719">
          <w:rPr>
            <w:noProof/>
            <w:webHidden/>
          </w:rPr>
          <w:fldChar w:fldCharType="begin"/>
        </w:r>
        <w:r w:rsidR="00F23719">
          <w:rPr>
            <w:noProof/>
            <w:webHidden/>
          </w:rPr>
          <w:instrText xml:space="preserve"> PAGEREF _Toc113807905 \h </w:instrText>
        </w:r>
        <w:r w:rsidR="00F23719">
          <w:rPr>
            <w:noProof/>
            <w:webHidden/>
          </w:rPr>
        </w:r>
        <w:r w:rsidR="00F23719">
          <w:rPr>
            <w:noProof/>
            <w:webHidden/>
          </w:rPr>
          <w:fldChar w:fldCharType="separate"/>
        </w:r>
        <w:r>
          <w:rPr>
            <w:noProof/>
            <w:webHidden/>
          </w:rPr>
          <w:t>3</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06" w:history="1">
        <w:r w:rsidR="00F23719" w:rsidRPr="008868BF">
          <w:rPr>
            <w:rStyle w:val="Hyperlink"/>
            <w:noProof/>
          </w:rPr>
          <w:t>Challenging the above figures</w:t>
        </w:r>
        <w:r w:rsidR="00F23719">
          <w:rPr>
            <w:noProof/>
            <w:webHidden/>
          </w:rPr>
          <w:tab/>
        </w:r>
        <w:r w:rsidR="00F23719">
          <w:rPr>
            <w:noProof/>
            <w:webHidden/>
          </w:rPr>
          <w:fldChar w:fldCharType="begin"/>
        </w:r>
        <w:r w:rsidR="00F23719">
          <w:rPr>
            <w:noProof/>
            <w:webHidden/>
          </w:rPr>
          <w:instrText xml:space="preserve"> PAGEREF _Toc113807906 \h </w:instrText>
        </w:r>
        <w:r w:rsidR="00F23719">
          <w:rPr>
            <w:noProof/>
            <w:webHidden/>
          </w:rPr>
        </w:r>
        <w:r w:rsidR="00F23719">
          <w:rPr>
            <w:noProof/>
            <w:webHidden/>
          </w:rPr>
          <w:fldChar w:fldCharType="separate"/>
        </w:r>
        <w:r>
          <w:rPr>
            <w:noProof/>
            <w:webHidden/>
          </w:rPr>
          <w:t>4</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07" w:history="1">
        <w:r w:rsidR="00F23719" w:rsidRPr="008868BF">
          <w:rPr>
            <w:rStyle w:val="Hyperlink"/>
            <w:noProof/>
          </w:rPr>
          <w:t>Mechanism of pharmacoresistance</w:t>
        </w:r>
        <w:r w:rsidR="00F23719">
          <w:rPr>
            <w:noProof/>
            <w:webHidden/>
          </w:rPr>
          <w:tab/>
        </w:r>
        <w:r w:rsidR="00F23719">
          <w:rPr>
            <w:noProof/>
            <w:webHidden/>
          </w:rPr>
          <w:fldChar w:fldCharType="begin"/>
        </w:r>
        <w:r w:rsidR="00F23719">
          <w:rPr>
            <w:noProof/>
            <w:webHidden/>
          </w:rPr>
          <w:instrText xml:space="preserve"> PAGEREF _Toc113807907 \h </w:instrText>
        </w:r>
        <w:r w:rsidR="00F23719">
          <w:rPr>
            <w:noProof/>
            <w:webHidden/>
          </w:rPr>
        </w:r>
        <w:r w:rsidR="00F23719">
          <w:rPr>
            <w:noProof/>
            <w:webHidden/>
          </w:rPr>
          <w:fldChar w:fldCharType="separate"/>
        </w:r>
        <w:r>
          <w:rPr>
            <w:noProof/>
            <w:webHidden/>
          </w:rPr>
          <w:t>5</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08" w:history="1">
        <w:r w:rsidR="00F23719" w:rsidRPr="008868BF">
          <w:rPr>
            <w:rStyle w:val="Hyperlink"/>
            <w:noProof/>
          </w:rPr>
          <w:t>Indications</w:t>
        </w:r>
        <w:r w:rsidR="00F23719">
          <w:rPr>
            <w:noProof/>
            <w:webHidden/>
          </w:rPr>
          <w:tab/>
        </w:r>
        <w:r w:rsidR="00F23719">
          <w:rPr>
            <w:noProof/>
            <w:webHidden/>
          </w:rPr>
          <w:fldChar w:fldCharType="begin"/>
        </w:r>
        <w:r w:rsidR="00F23719">
          <w:rPr>
            <w:noProof/>
            <w:webHidden/>
          </w:rPr>
          <w:instrText xml:space="preserve"> PAGEREF _Toc113807908 \h </w:instrText>
        </w:r>
        <w:r w:rsidR="00F23719">
          <w:rPr>
            <w:noProof/>
            <w:webHidden/>
          </w:rPr>
        </w:r>
        <w:r w:rsidR="00F23719">
          <w:rPr>
            <w:noProof/>
            <w:webHidden/>
          </w:rPr>
          <w:fldChar w:fldCharType="separate"/>
        </w:r>
        <w:r>
          <w:rPr>
            <w:noProof/>
            <w:webHidden/>
          </w:rPr>
          <w:t>6</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09" w:history="1">
        <w:r w:rsidR="00F23719" w:rsidRPr="008868BF">
          <w:rPr>
            <w:rStyle w:val="Hyperlink"/>
            <w:noProof/>
          </w:rPr>
          <w:t>Referral to Epilepsy Center</w:t>
        </w:r>
        <w:r w:rsidR="00F23719">
          <w:rPr>
            <w:noProof/>
            <w:webHidden/>
          </w:rPr>
          <w:tab/>
        </w:r>
        <w:r w:rsidR="00F23719">
          <w:rPr>
            <w:noProof/>
            <w:webHidden/>
          </w:rPr>
          <w:fldChar w:fldCharType="begin"/>
        </w:r>
        <w:r w:rsidR="00F23719">
          <w:rPr>
            <w:noProof/>
            <w:webHidden/>
          </w:rPr>
          <w:instrText xml:space="preserve"> PAGEREF _Toc113807909 \h </w:instrText>
        </w:r>
        <w:r w:rsidR="00F23719">
          <w:rPr>
            <w:noProof/>
            <w:webHidden/>
          </w:rPr>
        </w:r>
        <w:r w:rsidR="00F23719">
          <w:rPr>
            <w:noProof/>
            <w:webHidden/>
          </w:rPr>
          <w:fldChar w:fldCharType="separate"/>
        </w:r>
        <w:r>
          <w:rPr>
            <w:noProof/>
            <w:webHidden/>
          </w:rPr>
          <w:t>6</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10" w:history="1">
        <w:r w:rsidR="00F23719" w:rsidRPr="008868BF">
          <w:rPr>
            <w:rStyle w:val="Hyperlink"/>
            <w:noProof/>
          </w:rPr>
          <w:t>Level of care and mortality</w:t>
        </w:r>
        <w:r w:rsidR="00F23719">
          <w:rPr>
            <w:noProof/>
            <w:webHidden/>
          </w:rPr>
          <w:tab/>
        </w:r>
        <w:r w:rsidR="00F23719">
          <w:rPr>
            <w:noProof/>
            <w:webHidden/>
          </w:rPr>
          <w:fldChar w:fldCharType="begin"/>
        </w:r>
        <w:r w:rsidR="00F23719">
          <w:rPr>
            <w:noProof/>
            <w:webHidden/>
          </w:rPr>
          <w:instrText xml:space="preserve"> PAGEREF _Toc113807910 \h </w:instrText>
        </w:r>
        <w:r w:rsidR="00F23719">
          <w:rPr>
            <w:noProof/>
            <w:webHidden/>
          </w:rPr>
        </w:r>
        <w:r w:rsidR="00F23719">
          <w:rPr>
            <w:noProof/>
            <w:webHidden/>
          </w:rPr>
          <w:fldChar w:fldCharType="separate"/>
        </w:r>
        <w:r>
          <w:rPr>
            <w:noProof/>
            <w:webHidden/>
          </w:rPr>
          <w:t>7</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11" w:history="1">
        <w:r w:rsidR="00F23719" w:rsidRPr="008868BF">
          <w:rPr>
            <w:rStyle w:val="Hyperlink"/>
            <w:noProof/>
          </w:rPr>
          <w:t>Barriers for timely referrals</w:t>
        </w:r>
        <w:r w:rsidR="00F23719">
          <w:rPr>
            <w:noProof/>
            <w:webHidden/>
          </w:rPr>
          <w:tab/>
        </w:r>
        <w:r w:rsidR="00F23719">
          <w:rPr>
            <w:noProof/>
            <w:webHidden/>
          </w:rPr>
          <w:fldChar w:fldCharType="begin"/>
        </w:r>
        <w:r w:rsidR="00F23719">
          <w:rPr>
            <w:noProof/>
            <w:webHidden/>
          </w:rPr>
          <w:instrText xml:space="preserve"> PAGEREF _Toc113807911 \h </w:instrText>
        </w:r>
        <w:r w:rsidR="00F23719">
          <w:rPr>
            <w:noProof/>
            <w:webHidden/>
          </w:rPr>
        </w:r>
        <w:r w:rsidR="00F23719">
          <w:rPr>
            <w:noProof/>
            <w:webHidden/>
          </w:rPr>
          <w:fldChar w:fldCharType="separate"/>
        </w:r>
        <w:r>
          <w:rPr>
            <w:noProof/>
            <w:webHidden/>
          </w:rPr>
          <w:t>8</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12" w:history="1">
        <w:r w:rsidR="00F23719" w:rsidRPr="008868BF">
          <w:rPr>
            <w:rStyle w:val="Hyperlink"/>
            <w:noProof/>
          </w:rPr>
          <w:t>Timing of Surgery</w:t>
        </w:r>
        <w:r w:rsidR="00F23719">
          <w:rPr>
            <w:noProof/>
            <w:webHidden/>
          </w:rPr>
          <w:tab/>
        </w:r>
        <w:r w:rsidR="00F23719">
          <w:rPr>
            <w:noProof/>
            <w:webHidden/>
          </w:rPr>
          <w:fldChar w:fldCharType="begin"/>
        </w:r>
        <w:r w:rsidR="00F23719">
          <w:rPr>
            <w:noProof/>
            <w:webHidden/>
          </w:rPr>
          <w:instrText xml:space="preserve"> PAGEREF _Toc113807912 \h </w:instrText>
        </w:r>
        <w:r w:rsidR="00F23719">
          <w:rPr>
            <w:noProof/>
            <w:webHidden/>
          </w:rPr>
        </w:r>
        <w:r w:rsidR="00F23719">
          <w:rPr>
            <w:noProof/>
            <w:webHidden/>
          </w:rPr>
          <w:fldChar w:fldCharType="separate"/>
        </w:r>
        <w:r>
          <w:rPr>
            <w:noProof/>
            <w:webHidden/>
          </w:rPr>
          <w:t>10</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13" w:history="1">
        <w:r w:rsidR="00F23719" w:rsidRPr="008868BF">
          <w:rPr>
            <w:rStyle w:val="Hyperlink"/>
            <w:noProof/>
          </w:rPr>
          <w:t>Strategies to improve patient agreement</w:t>
        </w:r>
        <w:r w:rsidR="00F23719">
          <w:rPr>
            <w:noProof/>
            <w:webHidden/>
          </w:rPr>
          <w:tab/>
        </w:r>
        <w:r w:rsidR="00F23719">
          <w:rPr>
            <w:noProof/>
            <w:webHidden/>
          </w:rPr>
          <w:fldChar w:fldCharType="begin"/>
        </w:r>
        <w:r w:rsidR="00F23719">
          <w:rPr>
            <w:noProof/>
            <w:webHidden/>
          </w:rPr>
          <w:instrText xml:space="preserve"> PAGEREF _Toc113807913 \h </w:instrText>
        </w:r>
        <w:r w:rsidR="00F23719">
          <w:rPr>
            <w:noProof/>
            <w:webHidden/>
          </w:rPr>
        </w:r>
        <w:r w:rsidR="00F23719">
          <w:rPr>
            <w:noProof/>
            <w:webHidden/>
          </w:rPr>
          <w:fldChar w:fldCharType="separate"/>
        </w:r>
        <w:r>
          <w:rPr>
            <w:noProof/>
            <w:webHidden/>
          </w:rPr>
          <w:t>11</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14" w:history="1">
        <w:r w:rsidR="00F23719" w:rsidRPr="008868BF">
          <w:rPr>
            <w:rStyle w:val="Hyperlink"/>
            <w:noProof/>
          </w:rPr>
          <w:t>Contraindications</w:t>
        </w:r>
        <w:r w:rsidR="00F23719">
          <w:rPr>
            <w:noProof/>
            <w:webHidden/>
          </w:rPr>
          <w:tab/>
        </w:r>
        <w:r w:rsidR="00F23719">
          <w:rPr>
            <w:noProof/>
            <w:webHidden/>
          </w:rPr>
          <w:fldChar w:fldCharType="begin"/>
        </w:r>
        <w:r w:rsidR="00F23719">
          <w:rPr>
            <w:noProof/>
            <w:webHidden/>
          </w:rPr>
          <w:instrText xml:space="preserve"> PAGEREF _Toc113807914 \h </w:instrText>
        </w:r>
        <w:r w:rsidR="00F23719">
          <w:rPr>
            <w:noProof/>
            <w:webHidden/>
          </w:rPr>
        </w:r>
        <w:r w:rsidR="00F23719">
          <w:rPr>
            <w:noProof/>
            <w:webHidden/>
          </w:rPr>
          <w:fldChar w:fldCharType="separate"/>
        </w:r>
        <w:r>
          <w:rPr>
            <w:noProof/>
            <w:webHidden/>
          </w:rPr>
          <w:t>11</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15" w:history="1">
        <w:r w:rsidR="00F23719" w:rsidRPr="008868BF">
          <w:rPr>
            <w:rStyle w:val="Hyperlink"/>
            <w:noProof/>
          </w:rPr>
          <w:t>Definitions of surgical zones</w:t>
        </w:r>
        <w:r w:rsidR="00F23719">
          <w:rPr>
            <w:noProof/>
            <w:webHidden/>
          </w:rPr>
          <w:tab/>
        </w:r>
        <w:r w:rsidR="00F23719">
          <w:rPr>
            <w:noProof/>
            <w:webHidden/>
          </w:rPr>
          <w:fldChar w:fldCharType="begin"/>
        </w:r>
        <w:r w:rsidR="00F23719">
          <w:rPr>
            <w:noProof/>
            <w:webHidden/>
          </w:rPr>
          <w:instrText xml:space="preserve"> PAGEREF _Toc113807915 \h </w:instrText>
        </w:r>
        <w:r w:rsidR="00F23719">
          <w:rPr>
            <w:noProof/>
            <w:webHidden/>
          </w:rPr>
        </w:r>
        <w:r w:rsidR="00F23719">
          <w:rPr>
            <w:noProof/>
            <w:webHidden/>
          </w:rPr>
          <w:fldChar w:fldCharType="separate"/>
        </w:r>
        <w:r>
          <w:rPr>
            <w:noProof/>
            <w:webHidden/>
          </w:rPr>
          <w:t>12</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16" w:history="1">
        <w:r w:rsidR="00F23719" w:rsidRPr="008868BF">
          <w:rPr>
            <w:rStyle w:val="Hyperlink"/>
            <w:noProof/>
          </w:rPr>
          <w:t>Node vs. Network disease</w:t>
        </w:r>
        <w:r w:rsidR="00F23719">
          <w:rPr>
            <w:noProof/>
            <w:webHidden/>
          </w:rPr>
          <w:tab/>
        </w:r>
        <w:r w:rsidR="00F23719">
          <w:rPr>
            <w:noProof/>
            <w:webHidden/>
          </w:rPr>
          <w:fldChar w:fldCharType="begin"/>
        </w:r>
        <w:r w:rsidR="00F23719">
          <w:rPr>
            <w:noProof/>
            <w:webHidden/>
          </w:rPr>
          <w:instrText xml:space="preserve"> PAGEREF _Toc113807916 \h </w:instrText>
        </w:r>
        <w:r w:rsidR="00F23719">
          <w:rPr>
            <w:noProof/>
            <w:webHidden/>
          </w:rPr>
        </w:r>
        <w:r w:rsidR="00F23719">
          <w:rPr>
            <w:noProof/>
            <w:webHidden/>
          </w:rPr>
          <w:fldChar w:fldCharType="separate"/>
        </w:r>
        <w:r>
          <w:rPr>
            <w:noProof/>
            <w:webHidden/>
          </w:rPr>
          <w:t>14</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17" w:history="1">
        <w:r w:rsidR="00F23719" w:rsidRPr="008868BF">
          <w:rPr>
            <w:rStyle w:val="Hyperlink"/>
            <w:noProof/>
          </w:rPr>
          <w:t>Common Epileptic Pathologies</w:t>
        </w:r>
        <w:r w:rsidR="00F23719">
          <w:rPr>
            <w:noProof/>
            <w:webHidden/>
          </w:rPr>
          <w:tab/>
        </w:r>
        <w:r w:rsidR="00F23719">
          <w:rPr>
            <w:noProof/>
            <w:webHidden/>
          </w:rPr>
          <w:fldChar w:fldCharType="begin"/>
        </w:r>
        <w:r w:rsidR="00F23719">
          <w:rPr>
            <w:noProof/>
            <w:webHidden/>
          </w:rPr>
          <w:instrText xml:space="preserve"> PAGEREF _Toc113807917 \h </w:instrText>
        </w:r>
        <w:r w:rsidR="00F23719">
          <w:rPr>
            <w:noProof/>
            <w:webHidden/>
          </w:rPr>
        </w:r>
        <w:r w:rsidR="00F23719">
          <w:rPr>
            <w:noProof/>
            <w:webHidden/>
          </w:rPr>
          <w:fldChar w:fldCharType="separate"/>
        </w:r>
        <w:r>
          <w:rPr>
            <w:noProof/>
            <w:webHidden/>
          </w:rPr>
          <w:t>16</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18" w:history="1">
        <w:r w:rsidR="00F23719" w:rsidRPr="008868BF">
          <w:rPr>
            <w:rStyle w:val="Hyperlink"/>
            <w:noProof/>
          </w:rPr>
          <w:t>Presurgical Evaluation (Non-Invasive, Phase I)</w:t>
        </w:r>
        <w:r w:rsidR="00F23719">
          <w:rPr>
            <w:noProof/>
            <w:webHidden/>
          </w:rPr>
          <w:tab/>
        </w:r>
        <w:r w:rsidR="00F23719">
          <w:rPr>
            <w:noProof/>
            <w:webHidden/>
          </w:rPr>
          <w:fldChar w:fldCharType="begin"/>
        </w:r>
        <w:r w:rsidR="00F23719">
          <w:rPr>
            <w:noProof/>
            <w:webHidden/>
          </w:rPr>
          <w:instrText xml:space="preserve"> PAGEREF _Toc113807918 \h </w:instrText>
        </w:r>
        <w:r w:rsidR="00F23719">
          <w:rPr>
            <w:noProof/>
            <w:webHidden/>
          </w:rPr>
        </w:r>
        <w:r w:rsidR="00F23719">
          <w:rPr>
            <w:noProof/>
            <w:webHidden/>
          </w:rPr>
          <w:fldChar w:fldCharType="separate"/>
        </w:r>
        <w:r>
          <w:rPr>
            <w:noProof/>
            <w:webHidden/>
          </w:rPr>
          <w:t>16</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19" w:history="1">
        <w:r w:rsidR="00F23719" w:rsidRPr="008868BF">
          <w:rPr>
            <w:rStyle w:val="Hyperlink"/>
            <w:noProof/>
          </w:rPr>
          <w:t>Scalp (surface) EEG</w:t>
        </w:r>
        <w:r w:rsidR="00F23719">
          <w:rPr>
            <w:noProof/>
            <w:webHidden/>
          </w:rPr>
          <w:tab/>
        </w:r>
        <w:r w:rsidR="00F23719">
          <w:rPr>
            <w:noProof/>
            <w:webHidden/>
          </w:rPr>
          <w:fldChar w:fldCharType="begin"/>
        </w:r>
        <w:r w:rsidR="00F23719">
          <w:rPr>
            <w:noProof/>
            <w:webHidden/>
          </w:rPr>
          <w:instrText xml:space="preserve"> PAGEREF _Toc113807919 \h </w:instrText>
        </w:r>
        <w:r w:rsidR="00F23719">
          <w:rPr>
            <w:noProof/>
            <w:webHidden/>
          </w:rPr>
        </w:r>
        <w:r w:rsidR="00F23719">
          <w:rPr>
            <w:noProof/>
            <w:webHidden/>
          </w:rPr>
          <w:fldChar w:fldCharType="separate"/>
        </w:r>
        <w:r>
          <w:rPr>
            <w:noProof/>
            <w:webHidden/>
          </w:rPr>
          <w:t>17</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20" w:history="1">
        <w:r w:rsidR="00F23719" w:rsidRPr="008868BF">
          <w:rPr>
            <w:rStyle w:val="Hyperlink"/>
            <w:noProof/>
          </w:rPr>
          <w:t>Neuroimaging (routine)</w:t>
        </w:r>
        <w:r w:rsidR="00F23719">
          <w:rPr>
            <w:noProof/>
            <w:webHidden/>
          </w:rPr>
          <w:tab/>
        </w:r>
        <w:r w:rsidR="00F23719">
          <w:rPr>
            <w:noProof/>
            <w:webHidden/>
          </w:rPr>
          <w:fldChar w:fldCharType="begin"/>
        </w:r>
        <w:r w:rsidR="00F23719">
          <w:rPr>
            <w:noProof/>
            <w:webHidden/>
          </w:rPr>
          <w:instrText xml:space="preserve"> PAGEREF _Toc113807920 \h </w:instrText>
        </w:r>
        <w:r w:rsidR="00F23719">
          <w:rPr>
            <w:noProof/>
            <w:webHidden/>
          </w:rPr>
        </w:r>
        <w:r w:rsidR="00F23719">
          <w:rPr>
            <w:noProof/>
            <w:webHidden/>
          </w:rPr>
          <w:fldChar w:fldCharType="separate"/>
        </w:r>
        <w:r>
          <w:rPr>
            <w:noProof/>
            <w:webHidden/>
          </w:rPr>
          <w:t>17</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21" w:history="1">
        <w:r w:rsidR="00F23719" w:rsidRPr="008868BF">
          <w:rPr>
            <w:rStyle w:val="Hyperlink"/>
            <w:noProof/>
          </w:rPr>
          <w:t>CT</w:t>
        </w:r>
        <w:r w:rsidR="00F23719">
          <w:rPr>
            <w:noProof/>
            <w:webHidden/>
          </w:rPr>
          <w:tab/>
        </w:r>
        <w:r w:rsidR="00F23719">
          <w:rPr>
            <w:noProof/>
            <w:webHidden/>
          </w:rPr>
          <w:fldChar w:fldCharType="begin"/>
        </w:r>
        <w:r w:rsidR="00F23719">
          <w:rPr>
            <w:noProof/>
            <w:webHidden/>
          </w:rPr>
          <w:instrText xml:space="preserve"> PAGEREF _Toc113807921 \h </w:instrText>
        </w:r>
        <w:r w:rsidR="00F23719">
          <w:rPr>
            <w:noProof/>
            <w:webHidden/>
          </w:rPr>
        </w:r>
        <w:r w:rsidR="00F23719">
          <w:rPr>
            <w:noProof/>
            <w:webHidden/>
          </w:rPr>
          <w:fldChar w:fldCharType="separate"/>
        </w:r>
        <w:r>
          <w:rPr>
            <w:noProof/>
            <w:webHidden/>
          </w:rPr>
          <w:t>18</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22" w:history="1">
        <w:r w:rsidR="00F23719" w:rsidRPr="008868BF">
          <w:rPr>
            <w:rStyle w:val="Hyperlink"/>
            <w:noProof/>
          </w:rPr>
          <w:t>MRI</w:t>
        </w:r>
        <w:r w:rsidR="00F23719">
          <w:rPr>
            <w:noProof/>
            <w:webHidden/>
          </w:rPr>
          <w:tab/>
        </w:r>
        <w:r w:rsidR="00F23719">
          <w:rPr>
            <w:noProof/>
            <w:webHidden/>
          </w:rPr>
          <w:fldChar w:fldCharType="begin"/>
        </w:r>
        <w:r w:rsidR="00F23719">
          <w:rPr>
            <w:noProof/>
            <w:webHidden/>
          </w:rPr>
          <w:instrText xml:space="preserve"> PAGEREF _Toc113807922 \h </w:instrText>
        </w:r>
        <w:r w:rsidR="00F23719">
          <w:rPr>
            <w:noProof/>
            <w:webHidden/>
          </w:rPr>
        </w:r>
        <w:r w:rsidR="00F23719">
          <w:rPr>
            <w:noProof/>
            <w:webHidden/>
          </w:rPr>
          <w:fldChar w:fldCharType="separate"/>
        </w:r>
        <w:r>
          <w:rPr>
            <w:noProof/>
            <w:webHidden/>
          </w:rPr>
          <w:t>18</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23" w:history="1">
        <w:r w:rsidR="00F23719" w:rsidRPr="008868BF">
          <w:rPr>
            <w:rStyle w:val="Hyperlink"/>
            <w:noProof/>
          </w:rPr>
          <w:t>HARNESS-MRI protocol</w:t>
        </w:r>
        <w:r w:rsidR="00F23719">
          <w:rPr>
            <w:noProof/>
            <w:webHidden/>
          </w:rPr>
          <w:tab/>
        </w:r>
        <w:r w:rsidR="00F23719">
          <w:rPr>
            <w:noProof/>
            <w:webHidden/>
          </w:rPr>
          <w:fldChar w:fldCharType="begin"/>
        </w:r>
        <w:r w:rsidR="00F23719">
          <w:rPr>
            <w:noProof/>
            <w:webHidden/>
          </w:rPr>
          <w:instrText xml:space="preserve"> PAGEREF _Toc113807923 \h </w:instrText>
        </w:r>
        <w:r w:rsidR="00F23719">
          <w:rPr>
            <w:noProof/>
            <w:webHidden/>
          </w:rPr>
        </w:r>
        <w:r w:rsidR="00F23719">
          <w:rPr>
            <w:noProof/>
            <w:webHidden/>
          </w:rPr>
          <w:fldChar w:fldCharType="separate"/>
        </w:r>
        <w:r>
          <w:rPr>
            <w:noProof/>
            <w:webHidden/>
          </w:rPr>
          <w:t>18</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24" w:history="1">
        <w:r w:rsidR="00F23719" w:rsidRPr="008868BF">
          <w:rPr>
            <w:rStyle w:val="Hyperlink"/>
            <w:noProof/>
          </w:rPr>
          <w:t>MRI-negative cases</w:t>
        </w:r>
        <w:r w:rsidR="00F23719">
          <w:rPr>
            <w:noProof/>
            <w:webHidden/>
          </w:rPr>
          <w:tab/>
        </w:r>
        <w:r w:rsidR="00F23719">
          <w:rPr>
            <w:noProof/>
            <w:webHidden/>
          </w:rPr>
          <w:fldChar w:fldCharType="begin"/>
        </w:r>
        <w:r w:rsidR="00F23719">
          <w:rPr>
            <w:noProof/>
            <w:webHidden/>
          </w:rPr>
          <w:instrText xml:space="preserve"> PAGEREF _Toc113807924 \h </w:instrText>
        </w:r>
        <w:r w:rsidR="00F23719">
          <w:rPr>
            <w:noProof/>
            <w:webHidden/>
          </w:rPr>
        </w:r>
        <w:r w:rsidR="00F23719">
          <w:rPr>
            <w:noProof/>
            <w:webHidden/>
          </w:rPr>
          <w:fldChar w:fldCharType="separate"/>
        </w:r>
        <w:r>
          <w:rPr>
            <w:noProof/>
            <w:webHidden/>
          </w:rPr>
          <w:t>19</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25" w:history="1">
        <w:r w:rsidR="00F23719" w:rsidRPr="008868BF">
          <w:rPr>
            <w:rStyle w:val="Hyperlink"/>
            <w:noProof/>
          </w:rPr>
          <w:t>Neuroimaging (advanced)</w:t>
        </w:r>
        <w:r w:rsidR="00F23719">
          <w:rPr>
            <w:noProof/>
            <w:webHidden/>
          </w:rPr>
          <w:tab/>
        </w:r>
        <w:r w:rsidR="00F23719">
          <w:rPr>
            <w:noProof/>
            <w:webHidden/>
          </w:rPr>
          <w:fldChar w:fldCharType="begin"/>
        </w:r>
        <w:r w:rsidR="00F23719">
          <w:rPr>
            <w:noProof/>
            <w:webHidden/>
          </w:rPr>
          <w:instrText xml:space="preserve"> PAGEREF _Toc113807925 \h </w:instrText>
        </w:r>
        <w:r w:rsidR="00F23719">
          <w:rPr>
            <w:noProof/>
            <w:webHidden/>
          </w:rPr>
        </w:r>
        <w:r w:rsidR="00F23719">
          <w:rPr>
            <w:noProof/>
            <w:webHidden/>
          </w:rPr>
          <w:fldChar w:fldCharType="separate"/>
        </w:r>
        <w:r>
          <w:rPr>
            <w:noProof/>
            <w:webHidden/>
          </w:rPr>
          <w:t>19</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26" w:history="1">
        <w:r w:rsidR="00F23719" w:rsidRPr="008868BF">
          <w:rPr>
            <w:rStyle w:val="Hyperlink"/>
            <w:noProof/>
          </w:rPr>
          <w:t>Special MRI postprocessing</w:t>
        </w:r>
        <w:r w:rsidR="00F23719">
          <w:rPr>
            <w:noProof/>
            <w:webHidden/>
          </w:rPr>
          <w:tab/>
        </w:r>
        <w:r w:rsidR="00F23719">
          <w:rPr>
            <w:noProof/>
            <w:webHidden/>
          </w:rPr>
          <w:fldChar w:fldCharType="begin"/>
        </w:r>
        <w:r w:rsidR="00F23719">
          <w:rPr>
            <w:noProof/>
            <w:webHidden/>
          </w:rPr>
          <w:instrText xml:space="preserve"> PAGEREF _Toc113807926 \h </w:instrText>
        </w:r>
        <w:r w:rsidR="00F23719">
          <w:rPr>
            <w:noProof/>
            <w:webHidden/>
          </w:rPr>
        </w:r>
        <w:r w:rsidR="00F23719">
          <w:rPr>
            <w:noProof/>
            <w:webHidden/>
          </w:rPr>
          <w:fldChar w:fldCharType="separate"/>
        </w:r>
        <w:r>
          <w:rPr>
            <w:noProof/>
            <w:webHidden/>
          </w:rPr>
          <w:t>20</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27" w:history="1">
        <w:r w:rsidR="00F23719" w:rsidRPr="008868BF">
          <w:rPr>
            <w:rStyle w:val="Hyperlink"/>
            <w:noProof/>
          </w:rPr>
          <w:t>Tractography (DTI)</w:t>
        </w:r>
        <w:r w:rsidR="00F23719">
          <w:rPr>
            <w:noProof/>
            <w:webHidden/>
          </w:rPr>
          <w:tab/>
        </w:r>
        <w:r w:rsidR="00F23719">
          <w:rPr>
            <w:noProof/>
            <w:webHidden/>
          </w:rPr>
          <w:fldChar w:fldCharType="begin"/>
        </w:r>
        <w:r w:rsidR="00F23719">
          <w:rPr>
            <w:noProof/>
            <w:webHidden/>
          </w:rPr>
          <w:instrText xml:space="preserve"> PAGEREF _Toc113807927 \h </w:instrText>
        </w:r>
        <w:r w:rsidR="00F23719">
          <w:rPr>
            <w:noProof/>
            <w:webHidden/>
          </w:rPr>
        </w:r>
        <w:r w:rsidR="00F23719">
          <w:rPr>
            <w:noProof/>
            <w:webHidden/>
          </w:rPr>
          <w:fldChar w:fldCharType="separate"/>
        </w:r>
        <w:r>
          <w:rPr>
            <w:noProof/>
            <w:webHidden/>
          </w:rPr>
          <w:t>20</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28" w:history="1">
        <w:r w:rsidR="00F23719" w:rsidRPr="008868BF">
          <w:rPr>
            <w:rStyle w:val="Hyperlink"/>
            <w:noProof/>
          </w:rPr>
          <w:t>Hippocampal Volumetry</w:t>
        </w:r>
        <w:r w:rsidR="00F23719">
          <w:rPr>
            <w:noProof/>
            <w:webHidden/>
          </w:rPr>
          <w:tab/>
        </w:r>
        <w:r w:rsidR="00F23719">
          <w:rPr>
            <w:noProof/>
            <w:webHidden/>
          </w:rPr>
          <w:fldChar w:fldCharType="begin"/>
        </w:r>
        <w:r w:rsidR="00F23719">
          <w:rPr>
            <w:noProof/>
            <w:webHidden/>
          </w:rPr>
          <w:instrText xml:space="preserve"> PAGEREF _Toc113807928 \h </w:instrText>
        </w:r>
        <w:r w:rsidR="00F23719">
          <w:rPr>
            <w:noProof/>
            <w:webHidden/>
          </w:rPr>
        </w:r>
        <w:r w:rsidR="00F23719">
          <w:rPr>
            <w:noProof/>
            <w:webHidden/>
          </w:rPr>
          <w:fldChar w:fldCharType="separate"/>
        </w:r>
        <w:r>
          <w:rPr>
            <w:noProof/>
            <w:webHidden/>
          </w:rPr>
          <w:t>20</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29" w:history="1">
        <w:r w:rsidR="00F23719" w:rsidRPr="008868BF">
          <w:rPr>
            <w:rStyle w:val="Hyperlink"/>
            <w:noProof/>
          </w:rPr>
          <w:t>Cortical Unfolding</w:t>
        </w:r>
        <w:r w:rsidR="00F23719">
          <w:rPr>
            <w:noProof/>
            <w:webHidden/>
          </w:rPr>
          <w:tab/>
        </w:r>
        <w:r w:rsidR="00F23719">
          <w:rPr>
            <w:noProof/>
            <w:webHidden/>
          </w:rPr>
          <w:fldChar w:fldCharType="begin"/>
        </w:r>
        <w:r w:rsidR="00F23719">
          <w:rPr>
            <w:noProof/>
            <w:webHidden/>
          </w:rPr>
          <w:instrText xml:space="preserve"> PAGEREF _Toc113807929 \h </w:instrText>
        </w:r>
        <w:r w:rsidR="00F23719">
          <w:rPr>
            <w:noProof/>
            <w:webHidden/>
          </w:rPr>
        </w:r>
        <w:r w:rsidR="00F23719">
          <w:rPr>
            <w:noProof/>
            <w:webHidden/>
          </w:rPr>
          <w:fldChar w:fldCharType="separate"/>
        </w:r>
        <w:r>
          <w:rPr>
            <w:noProof/>
            <w:webHidden/>
          </w:rPr>
          <w:t>20</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30" w:history="1">
        <w:r w:rsidR="00F23719" w:rsidRPr="008868BF">
          <w:rPr>
            <w:rStyle w:val="Hyperlink"/>
            <w:noProof/>
            <w:vertAlign w:val="superscript"/>
          </w:rPr>
          <w:t>1</w:t>
        </w:r>
        <w:r w:rsidR="00F23719" w:rsidRPr="008868BF">
          <w:rPr>
            <w:rStyle w:val="Hyperlink"/>
            <w:noProof/>
          </w:rPr>
          <w:t>HMR (Proton) Spectroscopy</w:t>
        </w:r>
        <w:r w:rsidR="00F23719">
          <w:rPr>
            <w:noProof/>
            <w:webHidden/>
          </w:rPr>
          <w:tab/>
        </w:r>
        <w:r w:rsidR="00F23719">
          <w:rPr>
            <w:noProof/>
            <w:webHidden/>
          </w:rPr>
          <w:fldChar w:fldCharType="begin"/>
        </w:r>
        <w:r w:rsidR="00F23719">
          <w:rPr>
            <w:noProof/>
            <w:webHidden/>
          </w:rPr>
          <w:instrText xml:space="preserve"> PAGEREF _Toc113807930 \h </w:instrText>
        </w:r>
        <w:r w:rsidR="00F23719">
          <w:rPr>
            <w:noProof/>
            <w:webHidden/>
          </w:rPr>
        </w:r>
        <w:r w:rsidR="00F23719">
          <w:rPr>
            <w:noProof/>
            <w:webHidden/>
          </w:rPr>
          <w:fldChar w:fldCharType="separate"/>
        </w:r>
        <w:r>
          <w:rPr>
            <w:noProof/>
            <w:webHidden/>
          </w:rPr>
          <w:t>21</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31" w:history="1">
        <w:r w:rsidR="00F23719" w:rsidRPr="008868BF">
          <w:rPr>
            <w:rStyle w:val="Hyperlink"/>
            <w:noProof/>
          </w:rPr>
          <w:t>fMRI</w:t>
        </w:r>
        <w:r w:rsidR="00F23719">
          <w:rPr>
            <w:noProof/>
            <w:webHidden/>
          </w:rPr>
          <w:tab/>
        </w:r>
        <w:r w:rsidR="00F23719">
          <w:rPr>
            <w:noProof/>
            <w:webHidden/>
          </w:rPr>
          <w:fldChar w:fldCharType="begin"/>
        </w:r>
        <w:r w:rsidR="00F23719">
          <w:rPr>
            <w:noProof/>
            <w:webHidden/>
          </w:rPr>
          <w:instrText xml:space="preserve"> PAGEREF _Toc113807931 \h </w:instrText>
        </w:r>
        <w:r w:rsidR="00F23719">
          <w:rPr>
            <w:noProof/>
            <w:webHidden/>
          </w:rPr>
        </w:r>
        <w:r w:rsidR="00F23719">
          <w:rPr>
            <w:noProof/>
            <w:webHidden/>
          </w:rPr>
          <w:fldChar w:fldCharType="separate"/>
        </w:r>
        <w:r>
          <w:rPr>
            <w:noProof/>
            <w:webHidden/>
          </w:rPr>
          <w:t>21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32" w:history="1">
        <w:r w:rsidR="00F23719" w:rsidRPr="008868BF">
          <w:rPr>
            <w:rStyle w:val="Hyperlink"/>
            <w:noProof/>
          </w:rPr>
          <w:t>Resting state fMRI</w:t>
        </w:r>
        <w:r w:rsidR="00F23719">
          <w:rPr>
            <w:noProof/>
            <w:webHidden/>
          </w:rPr>
          <w:tab/>
        </w:r>
        <w:r w:rsidR="00F23719">
          <w:rPr>
            <w:noProof/>
            <w:webHidden/>
          </w:rPr>
          <w:fldChar w:fldCharType="begin"/>
        </w:r>
        <w:r w:rsidR="00F23719">
          <w:rPr>
            <w:noProof/>
            <w:webHidden/>
          </w:rPr>
          <w:instrText xml:space="preserve"> PAGEREF _Toc113807932 \h </w:instrText>
        </w:r>
        <w:r w:rsidR="00F23719">
          <w:rPr>
            <w:noProof/>
            <w:webHidden/>
          </w:rPr>
        </w:r>
        <w:r w:rsidR="00F23719">
          <w:rPr>
            <w:noProof/>
            <w:webHidden/>
          </w:rPr>
          <w:fldChar w:fldCharType="separate"/>
        </w:r>
        <w:r>
          <w:rPr>
            <w:noProof/>
            <w:webHidden/>
          </w:rPr>
          <w:t>21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33" w:history="1">
        <w:r w:rsidR="00F23719" w:rsidRPr="008868BF">
          <w:rPr>
            <w:rStyle w:val="Hyperlink"/>
            <w:noProof/>
          </w:rPr>
          <w:t>EEG-fMRI</w:t>
        </w:r>
        <w:r w:rsidR="00F23719">
          <w:rPr>
            <w:noProof/>
            <w:webHidden/>
          </w:rPr>
          <w:tab/>
        </w:r>
        <w:r w:rsidR="00F23719">
          <w:rPr>
            <w:noProof/>
            <w:webHidden/>
          </w:rPr>
          <w:fldChar w:fldCharType="begin"/>
        </w:r>
        <w:r w:rsidR="00F23719">
          <w:rPr>
            <w:noProof/>
            <w:webHidden/>
          </w:rPr>
          <w:instrText xml:space="preserve"> PAGEREF _Toc113807933 \h </w:instrText>
        </w:r>
        <w:r w:rsidR="00F23719">
          <w:rPr>
            <w:noProof/>
            <w:webHidden/>
          </w:rPr>
        </w:r>
        <w:r w:rsidR="00F23719">
          <w:rPr>
            <w:noProof/>
            <w:webHidden/>
          </w:rPr>
          <w:fldChar w:fldCharType="separate"/>
        </w:r>
        <w:r>
          <w:rPr>
            <w:noProof/>
            <w:webHidden/>
          </w:rPr>
          <w:t>21</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34" w:history="1">
        <w:r w:rsidR="00F23719" w:rsidRPr="008868BF">
          <w:rPr>
            <w:rStyle w:val="Hyperlink"/>
            <w:noProof/>
          </w:rPr>
          <w:t>nTMS (navigated transcranial magnetic stimulation)</w:t>
        </w:r>
        <w:r w:rsidR="00F23719">
          <w:rPr>
            <w:noProof/>
            <w:webHidden/>
          </w:rPr>
          <w:tab/>
        </w:r>
        <w:r w:rsidR="00F23719">
          <w:rPr>
            <w:noProof/>
            <w:webHidden/>
          </w:rPr>
          <w:fldChar w:fldCharType="begin"/>
        </w:r>
        <w:r w:rsidR="00F23719">
          <w:rPr>
            <w:noProof/>
            <w:webHidden/>
          </w:rPr>
          <w:instrText xml:space="preserve"> PAGEREF _Toc113807934 \h </w:instrText>
        </w:r>
        <w:r w:rsidR="00F23719">
          <w:rPr>
            <w:noProof/>
            <w:webHidden/>
          </w:rPr>
        </w:r>
        <w:r w:rsidR="00F23719">
          <w:rPr>
            <w:noProof/>
            <w:webHidden/>
          </w:rPr>
          <w:fldChar w:fldCharType="separate"/>
        </w:r>
        <w:r>
          <w:rPr>
            <w:noProof/>
            <w:webHidden/>
          </w:rPr>
          <w:t>23</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35" w:history="1">
        <w:r w:rsidR="00F23719" w:rsidRPr="008868BF">
          <w:rPr>
            <w:rStyle w:val="Hyperlink"/>
            <w:noProof/>
          </w:rPr>
          <w:t>Mapping for eloquent cortex</w:t>
        </w:r>
        <w:r w:rsidR="00F23719">
          <w:rPr>
            <w:noProof/>
            <w:webHidden/>
          </w:rPr>
          <w:tab/>
        </w:r>
        <w:r w:rsidR="00F23719">
          <w:rPr>
            <w:noProof/>
            <w:webHidden/>
          </w:rPr>
          <w:fldChar w:fldCharType="begin"/>
        </w:r>
        <w:r w:rsidR="00F23719">
          <w:rPr>
            <w:noProof/>
            <w:webHidden/>
          </w:rPr>
          <w:instrText xml:space="preserve"> PAGEREF _Toc113807935 \h </w:instrText>
        </w:r>
        <w:r w:rsidR="00F23719">
          <w:rPr>
            <w:noProof/>
            <w:webHidden/>
          </w:rPr>
        </w:r>
        <w:r w:rsidR="00F23719">
          <w:rPr>
            <w:noProof/>
            <w:webHidden/>
          </w:rPr>
          <w:fldChar w:fldCharType="separate"/>
        </w:r>
        <w:r>
          <w:rPr>
            <w:noProof/>
            <w:webHidden/>
          </w:rPr>
          <w:t>23</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36" w:history="1">
        <w:r w:rsidR="00F23719" w:rsidRPr="008868BF">
          <w:rPr>
            <w:rStyle w:val="Hyperlink"/>
            <w:noProof/>
          </w:rPr>
          <w:t>Epilepsy palliation</w:t>
        </w:r>
        <w:r w:rsidR="00F23719">
          <w:rPr>
            <w:noProof/>
            <w:webHidden/>
          </w:rPr>
          <w:tab/>
        </w:r>
        <w:r w:rsidR="00F23719">
          <w:rPr>
            <w:noProof/>
            <w:webHidden/>
          </w:rPr>
          <w:fldChar w:fldCharType="begin"/>
        </w:r>
        <w:r w:rsidR="00F23719">
          <w:rPr>
            <w:noProof/>
            <w:webHidden/>
          </w:rPr>
          <w:instrText xml:space="preserve"> PAGEREF _Toc113807936 \h </w:instrText>
        </w:r>
        <w:r w:rsidR="00F23719">
          <w:rPr>
            <w:noProof/>
            <w:webHidden/>
          </w:rPr>
        </w:r>
        <w:r w:rsidR="00F23719">
          <w:rPr>
            <w:noProof/>
            <w:webHidden/>
          </w:rPr>
          <w:fldChar w:fldCharType="separate"/>
        </w:r>
        <w:r>
          <w:rPr>
            <w:noProof/>
            <w:webHidden/>
          </w:rPr>
          <w:t>24</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37" w:history="1">
        <w:r w:rsidR="00F23719" w:rsidRPr="008868BF">
          <w:rPr>
            <w:rStyle w:val="Hyperlink"/>
            <w:noProof/>
          </w:rPr>
          <w:t>PET (positron-emission tomography)</w:t>
        </w:r>
        <w:r w:rsidR="00F23719">
          <w:rPr>
            <w:noProof/>
            <w:webHidden/>
          </w:rPr>
          <w:tab/>
        </w:r>
        <w:r w:rsidR="00F23719">
          <w:rPr>
            <w:noProof/>
            <w:webHidden/>
          </w:rPr>
          <w:fldChar w:fldCharType="begin"/>
        </w:r>
        <w:r w:rsidR="00F23719">
          <w:rPr>
            <w:noProof/>
            <w:webHidden/>
          </w:rPr>
          <w:instrText xml:space="preserve"> PAGEREF _Toc113807937 \h </w:instrText>
        </w:r>
        <w:r w:rsidR="00F23719">
          <w:rPr>
            <w:noProof/>
            <w:webHidden/>
          </w:rPr>
        </w:r>
        <w:r w:rsidR="00F23719">
          <w:rPr>
            <w:noProof/>
            <w:webHidden/>
          </w:rPr>
          <w:fldChar w:fldCharType="separate"/>
        </w:r>
        <w:r>
          <w:rPr>
            <w:noProof/>
            <w:webHidden/>
          </w:rPr>
          <w:t>24</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38" w:history="1">
        <w:r w:rsidR="00F23719" w:rsidRPr="008868BF">
          <w:rPr>
            <w:rStyle w:val="Hyperlink"/>
            <w:noProof/>
          </w:rPr>
          <w:t>SPECT (single-photon emission computerized tomography)</w:t>
        </w:r>
        <w:r w:rsidR="00F23719">
          <w:rPr>
            <w:noProof/>
            <w:webHidden/>
          </w:rPr>
          <w:tab/>
        </w:r>
        <w:r w:rsidR="00F23719">
          <w:rPr>
            <w:noProof/>
            <w:webHidden/>
          </w:rPr>
          <w:fldChar w:fldCharType="begin"/>
        </w:r>
        <w:r w:rsidR="00F23719">
          <w:rPr>
            <w:noProof/>
            <w:webHidden/>
          </w:rPr>
          <w:instrText xml:space="preserve"> PAGEREF _Toc113807938 \h </w:instrText>
        </w:r>
        <w:r w:rsidR="00F23719">
          <w:rPr>
            <w:noProof/>
            <w:webHidden/>
          </w:rPr>
        </w:r>
        <w:r w:rsidR="00F23719">
          <w:rPr>
            <w:noProof/>
            <w:webHidden/>
          </w:rPr>
          <w:fldChar w:fldCharType="separate"/>
        </w:r>
        <w:r>
          <w:rPr>
            <w:noProof/>
            <w:webHidden/>
          </w:rPr>
          <w:t>25</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39" w:history="1">
        <w:r w:rsidR="00F23719" w:rsidRPr="008868BF">
          <w:rPr>
            <w:rStyle w:val="Hyperlink"/>
            <w:noProof/>
          </w:rPr>
          <w:t>SISCOM (Subtraction Ictal Spect CO-registered to Mri)</w:t>
        </w:r>
        <w:r w:rsidR="00F23719">
          <w:rPr>
            <w:noProof/>
            <w:webHidden/>
          </w:rPr>
          <w:tab/>
        </w:r>
        <w:r w:rsidR="00F23719">
          <w:rPr>
            <w:noProof/>
            <w:webHidden/>
          </w:rPr>
          <w:fldChar w:fldCharType="begin"/>
        </w:r>
        <w:r w:rsidR="00F23719">
          <w:rPr>
            <w:noProof/>
            <w:webHidden/>
          </w:rPr>
          <w:instrText xml:space="preserve"> PAGEREF _Toc113807939 \h </w:instrText>
        </w:r>
        <w:r w:rsidR="00F23719">
          <w:rPr>
            <w:noProof/>
            <w:webHidden/>
          </w:rPr>
        </w:r>
        <w:r w:rsidR="00F23719">
          <w:rPr>
            <w:noProof/>
            <w:webHidden/>
          </w:rPr>
          <w:fldChar w:fldCharType="separate"/>
        </w:r>
        <w:r>
          <w:rPr>
            <w:noProof/>
            <w:webHidden/>
          </w:rPr>
          <w:t>25</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40" w:history="1">
        <w:r w:rsidR="00F23719" w:rsidRPr="008868BF">
          <w:rPr>
            <w:rStyle w:val="Hyperlink"/>
            <w:noProof/>
          </w:rPr>
          <w:t>Magnetoencephalography (MEG)</w:t>
        </w:r>
        <w:r w:rsidR="00F23719">
          <w:rPr>
            <w:noProof/>
            <w:webHidden/>
          </w:rPr>
          <w:tab/>
        </w:r>
        <w:r w:rsidR="00F23719">
          <w:rPr>
            <w:noProof/>
            <w:webHidden/>
          </w:rPr>
          <w:fldChar w:fldCharType="begin"/>
        </w:r>
        <w:r w:rsidR="00F23719">
          <w:rPr>
            <w:noProof/>
            <w:webHidden/>
          </w:rPr>
          <w:instrText xml:space="preserve"> PAGEREF _Toc113807940 \h </w:instrText>
        </w:r>
        <w:r w:rsidR="00F23719">
          <w:rPr>
            <w:noProof/>
            <w:webHidden/>
          </w:rPr>
        </w:r>
        <w:r w:rsidR="00F23719">
          <w:rPr>
            <w:noProof/>
            <w:webHidden/>
          </w:rPr>
          <w:fldChar w:fldCharType="separate"/>
        </w:r>
        <w:r>
          <w:rPr>
            <w:noProof/>
            <w:webHidden/>
          </w:rPr>
          <w:t>27</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41" w:history="1">
        <w:r w:rsidR="00F23719" w:rsidRPr="008868BF">
          <w:rPr>
            <w:rStyle w:val="Hyperlink"/>
            <w:noProof/>
          </w:rPr>
          <w:t>MSI</w:t>
        </w:r>
        <w:r w:rsidR="00F23719">
          <w:rPr>
            <w:noProof/>
            <w:webHidden/>
          </w:rPr>
          <w:tab/>
        </w:r>
        <w:r w:rsidR="00F23719">
          <w:rPr>
            <w:noProof/>
            <w:webHidden/>
          </w:rPr>
          <w:fldChar w:fldCharType="begin"/>
        </w:r>
        <w:r w:rsidR="00F23719">
          <w:rPr>
            <w:noProof/>
            <w:webHidden/>
          </w:rPr>
          <w:instrText xml:space="preserve"> PAGEREF _Toc113807941 \h </w:instrText>
        </w:r>
        <w:r w:rsidR="00F23719">
          <w:rPr>
            <w:noProof/>
            <w:webHidden/>
          </w:rPr>
        </w:r>
        <w:r w:rsidR="00F23719">
          <w:rPr>
            <w:noProof/>
            <w:webHidden/>
          </w:rPr>
          <w:fldChar w:fldCharType="separate"/>
        </w:r>
        <w:r>
          <w:rPr>
            <w:noProof/>
            <w:webHidden/>
          </w:rPr>
          <w:t>28</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42" w:history="1">
        <w:r w:rsidR="00F23719" w:rsidRPr="008868BF">
          <w:rPr>
            <w:rStyle w:val="Hyperlink"/>
            <w:noProof/>
          </w:rPr>
          <w:t>Neuropsychological testing (Neuropsychometry)</w:t>
        </w:r>
        <w:r w:rsidR="00F23719">
          <w:rPr>
            <w:noProof/>
            <w:webHidden/>
          </w:rPr>
          <w:tab/>
        </w:r>
        <w:r w:rsidR="00F23719">
          <w:rPr>
            <w:noProof/>
            <w:webHidden/>
          </w:rPr>
          <w:fldChar w:fldCharType="begin"/>
        </w:r>
        <w:r w:rsidR="00F23719">
          <w:rPr>
            <w:noProof/>
            <w:webHidden/>
          </w:rPr>
          <w:instrText xml:space="preserve"> PAGEREF _Toc113807942 \h </w:instrText>
        </w:r>
        <w:r w:rsidR="00F23719">
          <w:rPr>
            <w:noProof/>
            <w:webHidden/>
          </w:rPr>
        </w:r>
        <w:r w:rsidR="00F23719">
          <w:rPr>
            <w:noProof/>
            <w:webHidden/>
          </w:rPr>
          <w:fldChar w:fldCharType="separate"/>
        </w:r>
        <w:r>
          <w:rPr>
            <w:noProof/>
            <w:webHidden/>
          </w:rPr>
          <w:t>30</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43" w:history="1">
        <w:r w:rsidR="00F23719" w:rsidRPr="008868BF">
          <w:rPr>
            <w:rStyle w:val="Hyperlink"/>
            <w:noProof/>
          </w:rPr>
          <w:t>Multidisciplinary Conference</w:t>
        </w:r>
        <w:r w:rsidR="00F23719">
          <w:rPr>
            <w:noProof/>
            <w:webHidden/>
          </w:rPr>
          <w:tab/>
        </w:r>
        <w:r w:rsidR="00F23719">
          <w:rPr>
            <w:noProof/>
            <w:webHidden/>
          </w:rPr>
          <w:fldChar w:fldCharType="begin"/>
        </w:r>
        <w:r w:rsidR="00F23719">
          <w:rPr>
            <w:noProof/>
            <w:webHidden/>
          </w:rPr>
          <w:instrText xml:space="preserve"> PAGEREF _Toc113807943 \h </w:instrText>
        </w:r>
        <w:r w:rsidR="00F23719">
          <w:rPr>
            <w:noProof/>
            <w:webHidden/>
          </w:rPr>
        </w:r>
        <w:r w:rsidR="00F23719">
          <w:rPr>
            <w:noProof/>
            <w:webHidden/>
          </w:rPr>
          <w:fldChar w:fldCharType="separate"/>
        </w:r>
        <w:r>
          <w:rPr>
            <w:noProof/>
            <w:webHidden/>
          </w:rPr>
          <w:t>30</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44" w:history="1">
        <w:r w:rsidR="00F23719" w:rsidRPr="008868BF">
          <w:rPr>
            <w:rStyle w:val="Hyperlink"/>
            <w:noProof/>
          </w:rPr>
          <w:t>Presurgical Evaluation (Invasive, Phase II)</w:t>
        </w:r>
        <w:r w:rsidR="00F23719">
          <w:rPr>
            <w:noProof/>
            <w:webHidden/>
          </w:rPr>
          <w:tab/>
        </w:r>
        <w:r w:rsidR="00F23719">
          <w:rPr>
            <w:noProof/>
            <w:webHidden/>
          </w:rPr>
          <w:fldChar w:fldCharType="begin"/>
        </w:r>
        <w:r w:rsidR="00F23719">
          <w:rPr>
            <w:noProof/>
            <w:webHidden/>
          </w:rPr>
          <w:instrText xml:space="preserve"> PAGEREF _Toc113807944 \h </w:instrText>
        </w:r>
        <w:r w:rsidR="00F23719">
          <w:rPr>
            <w:noProof/>
            <w:webHidden/>
          </w:rPr>
        </w:r>
        <w:r w:rsidR="00F23719">
          <w:rPr>
            <w:noProof/>
            <w:webHidden/>
          </w:rPr>
          <w:fldChar w:fldCharType="separate"/>
        </w:r>
        <w:r>
          <w:rPr>
            <w:noProof/>
            <w:webHidden/>
          </w:rPr>
          <w:t>30</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45" w:history="1">
        <w:r w:rsidR="00F23719" w:rsidRPr="008868BF">
          <w:rPr>
            <w:rStyle w:val="Hyperlink"/>
            <w:noProof/>
          </w:rPr>
          <w:t>Chemical Wada (Intracarotid Amobarbital test)</w:t>
        </w:r>
        <w:r w:rsidR="00F23719">
          <w:rPr>
            <w:noProof/>
            <w:webHidden/>
          </w:rPr>
          <w:tab/>
        </w:r>
        <w:r w:rsidR="00F23719">
          <w:rPr>
            <w:noProof/>
            <w:webHidden/>
          </w:rPr>
          <w:fldChar w:fldCharType="begin"/>
        </w:r>
        <w:r w:rsidR="00F23719">
          <w:rPr>
            <w:noProof/>
            <w:webHidden/>
          </w:rPr>
          <w:instrText xml:space="preserve"> PAGEREF _Toc113807945 \h </w:instrText>
        </w:r>
        <w:r w:rsidR="00F23719">
          <w:rPr>
            <w:noProof/>
            <w:webHidden/>
          </w:rPr>
        </w:r>
        <w:r w:rsidR="00F23719">
          <w:rPr>
            <w:noProof/>
            <w:webHidden/>
          </w:rPr>
          <w:fldChar w:fldCharType="separate"/>
        </w:r>
        <w:r>
          <w:rPr>
            <w:noProof/>
            <w:webHidden/>
          </w:rPr>
          <w:t>31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46" w:history="1">
        <w:r w:rsidR="00F23719" w:rsidRPr="008868BF">
          <w:rPr>
            <w:rStyle w:val="Hyperlink"/>
            <w:noProof/>
          </w:rPr>
          <w:t>Indications</w:t>
        </w:r>
        <w:r w:rsidR="00F23719">
          <w:rPr>
            <w:noProof/>
            <w:webHidden/>
          </w:rPr>
          <w:tab/>
        </w:r>
        <w:r w:rsidR="00F23719">
          <w:rPr>
            <w:noProof/>
            <w:webHidden/>
          </w:rPr>
          <w:fldChar w:fldCharType="begin"/>
        </w:r>
        <w:r w:rsidR="00F23719">
          <w:rPr>
            <w:noProof/>
            <w:webHidden/>
          </w:rPr>
          <w:instrText xml:space="preserve"> PAGEREF _Toc113807946 \h </w:instrText>
        </w:r>
        <w:r w:rsidR="00F23719">
          <w:rPr>
            <w:noProof/>
            <w:webHidden/>
          </w:rPr>
        </w:r>
        <w:r w:rsidR="00F23719">
          <w:rPr>
            <w:noProof/>
            <w:webHidden/>
          </w:rPr>
          <w:fldChar w:fldCharType="separate"/>
        </w:r>
        <w:r>
          <w:rPr>
            <w:noProof/>
            <w:webHidden/>
          </w:rPr>
          <w:t>31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47" w:history="1">
        <w:r w:rsidR="00F23719" w:rsidRPr="008868BF">
          <w:rPr>
            <w:rStyle w:val="Hyperlink"/>
            <w:noProof/>
          </w:rPr>
          <w:t>Procedure details</w:t>
        </w:r>
        <w:r w:rsidR="00F23719">
          <w:rPr>
            <w:noProof/>
            <w:webHidden/>
          </w:rPr>
          <w:tab/>
        </w:r>
        <w:r w:rsidR="00F23719">
          <w:rPr>
            <w:noProof/>
            <w:webHidden/>
          </w:rPr>
          <w:fldChar w:fldCharType="begin"/>
        </w:r>
        <w:r w:rsidR="00F23719">
          <w:rPr>
            <w:noProof/>
            <w:webHidden/>
          </w:rPr>
          <w:instrText xml:space="preserve"> PAGEREF _Toc113807947 \h </w:instrText>
        </w:r>
        <w:r w:rsidR="00F23719">
          <w:rPr>
            <w:noProof/>
            <w:webHidden/>
          </w:rPr>
        </w:r>
        <w:r w:rsidR="00F23719">
          <w:rPr>
            <w:noProof/>
            <w:webHidden/>
          </w:rPr>
          <w:fldChar w:fldCharType="separate"/>
        </w:r>
        <w:r>
          <w:rPr>
            <w:noProof/>
            <w:webHidden/>
          </w:rPr>
          <w:t>31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48" w:history="1">
        <w:r w:rsidR="00F23719" w:rsidRPr="008868BF">
          <w:rPr>
            <w:rStyle w:val="Hyperlink"/>
            <w:noProof/>
          </w:rPr>
          <w:t>Side effects</w:t>
        </w:r>
        <w:r w:rsidR="00F23719">
          <w:rPr>
            <w:noProof/>
            <w:webHidden/>
          </w:rPr>
          <w:tab/>
        </w:r>
        <w:r w:rsidR="00F23719">
          <w:rPr>
            <w:noProof/>
            <w:webHidden/>
          </w:rPr>
          <w:fldChar w:fldCharType="begin"/>
        </w:r>
        <w:r w:rsidR="00F23719">
          <w:rPr>
            <w:noProof/>
            <w:webHidden/>
          </w:rPr>
          <w:instrText xml:space="preserve"> PAGEREF _Toc113807948 \h </w:instrText>
        </w:r>
        <w:r w:rsidR="00F23719">
          <w:rPr>
            <w:noProof/>
            <w:webHidden/>
          </w:rPr>
        </w:r>
        <w:r w:rsidR="00F23719">
          <w:rPr>
            <w:noProof/>
            <w:webHidden/>
          </w:rPr>
          <w:fldChar w:fldCharType="separate"/>
        </w:r>
        <w:r>
          <w:rPr>
            <w:noProof/>
            <w:webHidden/>
          </w:rPr>
          <w:t>32</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49" w:history="1">
        <w:r w:rsidR="00F23719" w:rsidRPr="008868BF">
          <w:rPr>
            <w:rStyle w:val="Hyperlink"/>
            <w:noProof/>
          </w:rPr>
          <w:t>Interpretation</w:t>
        </w:r>
        <w:r w:rsidR="00F23719">
          <w:rPr>
            <w:noProof/>
            <w:webHidden/>
          </w:rPr>
          <w:tab/>
        </w:r>
        <w:r w:rsidR="00F23719">
          <w:rPr>
            <w:noProof/>
            <w:webHidden/>
          </w:rPr>
          <w:fldChar w:fldCharType="begin"/>
        </w:r>
        <w:r w:rsidR="00F23719">
          <w:rPr>
            <w:noProof/>
            <w:webHidden/>
          </w:rPr>
          <w:instrText xml:space="preserve"> PAGEREF _Toc113807949 \h </w:instrText>
        </w:r>
        <w:r w:rsidR="00F23719">
          <w:rPr>
            <w:noProof/>
            <w:webHidden/>
          </w:rPr>
        </w:r>
        <w:r w:rsidR="00F23719">
          <w:rPr>
            <w:noProof/>
            <w:webHidden/>
          </w:rPr>
          <w:fldChar w:fldCharType="separate"/>
        </w:r>
        <w:r>
          <w:rPr>
            <w:noProof/>
            <w:webHidden/>
          </w:rPr>
          <w:t>32</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50" w:history="1">
        <w:r w:rsidR="00F23719" w:rsidRPr="008868BF">
          <w:rPr>
            <w:rStyle w:val="Hyperlink"/>
            <w:noProof/>
          </w:rPr>
          <w:t>Noninvasive alternatives to Wada</w:t>
        </w:r>
        <w:r w:rsidR="00F23719">
          <w:rPr>
            <w:noProof/>
            <w:webHidden/>
          </w:rPr>
          <w:tab/>
        </w:r>
        <w:r w:rsidR="00F23719">
          <w:rPr>
            <w:noProof/>
            <w:webHidden/>
          </w:rPr>
          <w:fldChar w:fldCharType="begin"/>
        </w:r>
        <w:r w:rsidR="00F23719">
          <w:rPr>
            <w:noProof/>
            <w:webHidden/>
          </w:rPr>
          <w:instrText xml:space="preserve"> PAGEREF _Toc113807950 \h </w:instrText>
        </w:r>
        <w:r w:rsidR="00F23719">
          <w:rPr>
            <w:noProof/>
            <w:webHidden/>
          </w:rPr>
        </w:r>
        <w:r w:rsidR="00F23719">
          <w:rPr>
            <w:noProof/>
            <w:webHidden/>
          </w:rPr>
          <w:fldChar w:fldCharType="separate"/>
        </w:r>
        <w:r>
          <w:rPr>
            <w:noProof/>
            <w:webHidden/>
          </w:rPr>
          <w:t>33</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51" w:history="1">
        <w:r w:rsidR="00F23719" w:rsidRPr="008868BF">
          <w:rPr>
            <w:rStyle w:val="Hyperlink"/>
            <w:noProof/>
          </w:rPr>
          <w:t>UAMS protocol</w:t>
        </w:r>
        <w:r w:rsidR="00F23719">
          <w:rPr>
            <w:noProof/>
            <w:webHidden/>
          </w:rPr>
          <w:tab/>
        </w:r>
        <w:r w:rsidR="00F23719">
          <w:rPr>
            <w:noProof/>
            <w:webHidden/>
          </w:rPr>
          <w:fldChar w:fldCharType="begin"/>
        </w:r>
        <w:r w:rsidR="00F23719">
          <w:rPr>
            <w:noProof/>
            <w:webHidden/>
          </w:rPr>
          <w:instrText xml:space="preserve"> PAGEREF _Toc113807951 \h </w:instrText>
        </w:r>
        <w:r w:rsidR="00F23719">
          <w:rPr>
            <w:noProof/>
            <w:webHidden/>
          </w:rPr>
        </w:r>
        <w:r w:rsidR="00F23719">
          <w:rPr>
            <w:noProof/>
            <w:webHidden/>
          </w:rPr>
          <w:fldChar w:fldCharType="separate"/>
        </w:r>
        <w:r>
          <w:rPr>
            <w:noProof/>
            <w:webHidden/>
          </w:rPr>
          <w:t>33</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52" w:history="1">
        <w:r w:rsidR="00F23719" w:rsidRPr="008868BF">
          <w:rPr>
            <w:rStyle w:val="Hyperlink"/>
            <w:noProof/>
          </w:rPr>
          <w:t>Electrical Wada</w:t>
        </w:r>
        <w:r w:rsidR="00F23719">
          <w:rPr>
            <w:noProof/>
            <w:webHidden/>
          </w:rPr>
          <w:tab/>
        </w:r>
        <w:r w:rsidR="00F23719">
          <w:rPr>
            <w:noProof/>
            <w:webHidden/>
          </w:rPr>
          <w:fldChar w:fldCharType="begin"/>
        </w:r>
        <w:r w:rsidR="00F23719">
          <w:rPr>
            <w:noProof/>
            <w:webHidden/>
          </w:rPr>
          <w:instrText xml:space="preserve"> PAGEREF _Toc113807952 \h </w:instrText>
        </w:r>
        <w:r w:rsidR="00F23719">
          <w:rPr>
            <w:noProof/>
            <w:webHidden/>
          </w:rPr>
        </w:r>
        <w:r w:rsidR="00F23719">
          <w:rPr>
            <w:noProof/>
            <w:webHidden/>
          </w:rPr>
          <w:fldChar w:fldCharType="separate"/>
        </w:r>
        <w:r>
          <w:rPr>
            <w:noProof/>
            <w:webHidden/>
          </w:rPr>
          <w:t>35</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53" w:history="1">
        <w:r w:rsidR="00F23719" w:rsidRPr="008868BF">
          <w:rPr>
            <w:rStyle w:val="Hyperlink"/>
            <w:noProof/>
          </w:rPr>
          <w:t>Intracranial EEG (icEEG)</w:t>
        </w:r>
        <w:r w:rsidR="00F23719">
          <w:rPr>
            <w:noProof/>
            <w:webHidden/>
          </w:rPr>
          <w:tab/>
        </w:r>
        <w:r w:rsidR="00F23719">
          <w:rPr>
            <w:noProof/>
            <w:webHidden/>
          </w:rPr>
          <w:fldChar w:fldCharType="begin"/>
        </w:r>
        <w:r w:rsidR="00F23719">
          <w:rPr>
            <w:noProof/>
            <w:webHidden/>
          </w:rPr>
          <w:instrText xml:space="preserve"> PAGEREF _Toc113807953 \h </w:instrText>
        </w:r>
        <w:r w:rsidR="00F23719">
          <w:rPr>
            <w:noProof/>
            <w:webHidden/>
          </w:rPr>
        </w:r>
        <w:r w:rsidR="00F23719">
          <w:rPr>
            <w:noProof/>
            <w:webHidden/>
          </w:rPr>
          <w:fldChar w:fldCharType="separate"/>
        </w:r>
        <w:r>
          <w:rPr>
            <w:noProof/>
            <w:webHidden/>
          </w:rPr>
          <w:t>36</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54" w:history="1">
        <w:r w:rsidR="00F23719" w:rsidRPr="008868BF">
          <w:rPr>
            <w:rStyle w:val="Hyperlink"/>
            <w:noProof/>
          </w:rPr>
          <w:t>Algorithm (treatment)</w:t>
        </w:r>
        <w:r w:rsidR="00F23719">
          <w:rPr>
            <w:noProof/>
            <w:webHidden/>
          </w:rPr>
          <w:tab/>
        </w:r>
        <w:r w:rsidR="00F23719">
          <w:rPr>
            <w:noProof/>
            <w:webHidden/>
          </w:rPr>
          <w:fldChar w:fldCharType="begin"/>
        </w:r>
        <w:r w:rsidR="00F23719">
          <w:rPr>
            <w:noProof/>
            <w:webHidden/>
          </w:rPr>
          <w:instrText xml:space="preserve"> PAGEREF _Toc113807954 \h </w:instrText>
        </w:r>
        <w:r w:rsidR="00F23719">
          <w:rPr>
            <w:noProof/>
            <w:webHidden/>
          </w:rPr>
        </w:r>
        <w:r w:rsidR="00F23719">
          <w:rPr>
            <w:noProof/>
            <w:webHidden/>
          </w:rPr>
          <w:fldChar w:fldCharType="separate"/>
        </w:r>
        <w:r>
          <w:rPr>
            <w:noProof/>
            <w:webHidden/>
          </w:rPr>
          <w:t>36</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55" w:history="1">
        <w:r w:rsidR="00F23719" w:rsidRPr="008868BF">
          <w:rPr>
            <w:rStyle w:val="Hyperlink"/>
            <w:noProof/>
          </w:rPr>
          <w:t>Focal Epilepsy</w:t>
        </w:r>
        <w:r w:rsidR="00F23719">
          <w:rPr>
            <w:noProof/>
            <w:webHidden/>
          </w:rPr>
          <w:tab/>
        </w:r>
        <w:r w:rsidR="00F23719">
          <w:rPr>
            <w:noProof/>
            <w:webHidden/>
          </w:rPr>
          <w:fldChar w:fldCharType="begin"/>
        </w:r>
        <w:r w:rsidR="00F23719">
          <w:rPr>
            <w:noProof/>
            <w:webHidden/>
          </w:rPr>
          <w:instrText xml:space="preserve"> PAGEREF _Toc113807955 \h </w:instrText>
        </w:r>
        <w:r w:rsidR="00F23719">
          <w:rPr>
            <w:noProof/>
            <w:webHidden/>
          </w:rPr>
        </w:r>
        <w:r w:rsidR="00F23719">
          <w:rPr>
            <w:noProof/>
            <w:webHidden/>
          </w:rPr>
          <w:fldChar w:fldCharType="separate"/>
        </w:r>
        <w:r>
          <w:rPr>
            <w:noProof/>
            <w:webHidden/>
          </w:rPr>
          <w:t>40</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56" w:history="1">
        <w:r w:rsidR="00F23719" w:rsidRPr="008868BF">
          <w:rPr>
            <w:rStyle w:val="Hyperlink"/>
            <w:noProof/>
          </w:rPr>
          <w:t>Temporal</w:t>
        </w:r>
        <w:r w:rsidR="00F23719">
          <w:rPr>
            <w:noProof/>
            <w:webHidden/>
          </w:rPr>
          <w:tab/>
        </w:r>
        <w:r w:rsidR="00F23719">
          <w:rPr>
            <w:noProof/>
            <w:webHidden/>
          </w:rPr>
          <w:fldChar w:fldCharType="begin"/>
        </w:r>
        <w:r w:rsidR="00F23719">
          <w:rPr>
            <w:noProof/>
            <w:webHidden/>
          </w:rPr>
          <w:instrText xml:space="preserve"> PAGEREF _Toc113807956 \h </w:instrText>
        </w:r>
        <w:r w:rsidR="00F23719">
          <w:rPr>
            <w:noProof/>
            <w:webHidden/>
          </w:rPr>
        </w:r>
        <w:r w:rsidR="00F23719">
          <w:rPr>
            <w:noProof/>
            <w:webHidden/>
          </w:rPr>
          <w:fldChar w:fldCharType="separate"/>
        </w:r>
        <w:r>
          <w:rPr>
            <w:noProof/>
            <w:webHidden/>
          </w:rPr>
          <w:t>40</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57" w:history="1">
        <w:r w:rsidR="00F23719" w:rsidRPr="008868BF">
          <w:rPr>
            <w:rStyle w:val="Hyperlink"/>
            <w:noProof/>
          </w:rPr>
          <w:t>Mesiotemporal</w:t>
        </w:r>
        <w:r w:rsidR="00F23719">
          <w:rPr>
            <w:noProof/>
            <w:webHidden/>
          </w:rPr>
          <w:tab/>
        </w:r>
        <w:r w:rsidR="00F23719">
          <w:rPr>
            <w:noProof/>
            <w:webHidden/>
          </w:rPr>
          <w:fldChar w:fldCharType="begin"/>
        </w:r>
        <w:r w:rsidR="00F23719">
          <w:rPr>
            <w:noProof/>
            <w:webHidden/>
          </w:rPr>
          <w:instrText xml:space="preserve"> PAGEREF _Toc113807957 \h </w:instrText>
        </w:r>
        <w:r w:rsidR="00F23719">
          <w:rPr>
            <w:noProof/>
            <w:webHidden/>
          </w:rPr>
        </w:r>
        <w:r w:rsidR="00F23719">
          <w:rPr>
            <w:noProof/>
            <w:webHidden/>
          </w:rPr>
          <w:fldChar w:fldCharType="separate"/>
        </w:r>
        <w:r>
          <w:rPr>
            <w:noProof/>
            <w:webHidden/>
          </w:rPr>
          <w:t>41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58" w:history="1">
        <w:r w:rsidR="00F23719" w:rsidRPr="008868BF">
          <w:rPr>
            <w:rStyle w:val="Hyperlink"/>
            <w:noProof/>
          </w:rPr>
          <w:t>Nonmesiotemporal (neocortical temporal, extratemporal)</w:t>
        </w:r>
        <w:r w:rsidR="00F23719">
          <w:rPr>
            <w:noProof/>
            <w:webHidden/>
          </w:rPr>
          <w:tab/>
        </w:r>
        <w:r w:rsidR="00F23719">
          <w:rPr>
            <w:noProof/>
            <w:webHidden/>
          </w:rPr>
          <w:fldChar w:fldCharType="begin"/>
        </w:r>
        <w:r w:rsidR="00F23719">
          <w:rPr>
            <w:noProof/>
            <w:webHidden/>
          </w:rPr>
          <w:instrText xml:space="preserve"> PAGEREF _Toc113807958 \h </w:instrText>
        </w:r>
        <w:r w:rsidR="00F23719">
          <w:rPr>
            <w:noProof/>
            <w:webHidden/>
          </w:rPr>
        </w:r>
        <w:r w:rsidR="00F23719">
          <w:rPr>
            <w:noProof/>
            <w:webHidden/>
          </w:rPr>
          <w:fldChar w:fldCharType="separate"/>
        </w:r>
        <w:r>
          <w:rPr>
            <w:noProof/>
            <w:webHidden/>
          </w:rPr>
          <w:t>41</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59" w:history="1">
        <w:r w:rsidR="00F23719" w:rsidRPr="008868BF">
          <w:rPr>
            <w:rStyle w:val="Hyperlink"/>
            <w:noProof/>
          </w:rPr>
          <w:t>Extratemporal</w:t>
        </w:r>
        <w:r w:rsidR="00F23719">
          <w:rPr>
            <w:noProof/>
            <w:webHidden/>
          </w:rPr>
          <w:tab/>
        </w:r>
        <w:r w:rsidR="00F23719">
          <w:rPr>
            <w:noProof/>
            <w:webHidden/>
          </w:rPr>
          <w:fldChar w:fldCharType="begin"/>
        </w:r>
        <w:r w:rsidR="00F23719">
          <w:rPr>
            <w:noProof/>
            <w:webHidden/>
          </w:rPr>
          <w:instrText xml:space="preserve"> PAGEREF _Toc113807959 \h </w:instrText>
        </w:r>
        <w:r w:rsidR="00F23719">
          <w:rPr>
            <w:noProof/>
            <w:webHidden/>
          </w:rPr>
        </w:r>
        <w:r w:rsidR="00F23719">
          <w:rPr>
            <w:noProof/>
            <w:webHidden/>
          </w:rPr>
          <w:fldChar w:fldCharType="separate"/>
        </w:r>
        <w:r>
          <w:rPr>
            <w:noProof/>
            <w:webHidden/>
          </w:rPr>
          <w:t>42</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60" w:history="1">
        <w:r w:rsidR="00F23719" w:rsidRPr="008868BF">
          <w:rPr>
            <w:rStyle w:val="Hyperlink"/>
            <w:noProof/>
          </w:rPr>
          <w:t>Eloquent Cortex</w:t>
        </w:r>
        <w:r w:rsidR="00F23719">
          <w:rPr>
            <w:noProof/>
            <w:webHidden/>
          </w:rPr>
          <w:tab/>
        </w:r>
        <w:r w:rsidR="00F23719">
          <w:rPr>
            <w:noProof/>
            <w:webHidden/>
          </w:rPr>
          <w:fldChar w:fldCharType="begin"/>
        </w:r>
        <w:r w:rsidR="00F23719">
          <w:rPr>
            <w:noProof/>
            <w:webHidden/>
          </w:rPr>
          <w:instrText xml:space="preserve"> PAGEREF _Toc113807960 \h </w:instrText>
        </w:r>
        <w:r w:rsidR="00F23719">
          <w:rPr>
            <w:noProof/>
            <w:webHidden/>
          </w:rPr>
        </w:r>
        <w:r w:rsidR="00F23719">
          <w:rPr>
            <w:noProof/>
            <w:webHidden/>
          </w:rPr>
          <w:fldChar w:fldCharType="separate"/>
        </w:r>
        <w:r>
          <w:rPr>
            <w:noProof/>
            <w:webHidden/>
          </w:rPr>
          <w:t>42</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61" w:history="1">
        <w:r w:rsidR="00F23719" w:rsidRPr="008868BF">
          <w:rPr>
            <w:rStyle w:val="Hyperlink"/>
            <w:noProof/>
          </w:rPr>
          <w:t>Language localization / Lateralization</w:t>
        </w:r>
        <w:r w:rsidR="00F23719">
          <w:rPr>
            <w:noProof/>
            <w:webHidden/>
          </w:rPr>
          <w:tab/>
        </w:r>
        <w:r w:rsidR="00F23719">
          <w:rPr>
            <w:noProof/>
            <w:webHidden/>
          </w:rPr>
          <w:fldChar w:fldCharType="begin"/>
        </w:r>
        <w:r w:rsidR="00F23719">
          <w:rPr>
            <w:noProof/>
            <w:webHidden/>
          </w:rPr>
          <w:instrText xml:space="preserve"> PAGEREF _Toc113807961 \h </w:instrText>
        </w:r>
        <w:r w:rsidR="00F23719">
          <w:rPr>
            <w:noProof/>
            <w:webHidden/>
          </w:rPr>
        </w:r>
        <w:r w:rsidR="00F23719">
          <w:rPr>
            <w:noProof/>
            <w:webHidden/>
          </w:rPr>
          <w:fldChar w:fldCharType="separate"/>
        </w:r>
        <w:r>
          <w:rPr>
            <w:noProof/>
            <w:webHidden/>
          </w:rPr>
          <w:t>43</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62" w:history="1">
        <w:r w:rsidR="00F23719" w:rsidRPr="008868BF">
          <w:rPr>
            <w:rStyle w:val="Hyperlink"/>
            <w:noProof/>
          </w:rPr>
          <w:t>Generalized Epilepsy</w:t>
        </w:r>
        <w:r w:rsidR="00F23719">
          <w:rPr>
            <w:noProof/>
            <w:webHidden/>
          </w:rPr>
          <w:tab/>
        </w:r>
        <w:r w:rsidR="00F23719">
          <w:rPr>
            <w:noProof/>
            <w:webHidden/>
          </w:rPr>
          <w:fldChar w:fldCharType="begin"/>
        </w:r>
        <w:r w:rsidR="00F23719">
          <w:rPr>
            <w:noProof/>
            <w:webHidden/>
          </w:rPr>
          <w:instrText xml:space="preserve"> PAGEREF _Toc113807962 \h </w:instrText>
        </w:r>
        <w:r w:rsidR="00F23719">
          <w:rPr>
            <w:noProof/>
            <w:webHidden/>
          </w:rPr>
        </w:r>
        <w:r w:rsidR="00F23719">
          <w:rPr>
            <w:noProof/>
            <w:webHidden/>
          </w:rPr>
          <w:fldChar w:fldCharType="separate"/>
        </w:r>
        <w:r>
          <w:rPr>
            <w:noProof/>
            <w:webHidden/>
          </w:rPr>
          <w:t>43</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63" w:history="1">
        <w:r w:rsidR="00F23719" w:rsidRPr="008868BF">
          <w:rPr>
            <w:rStyle w:val="Hyperlink"/>
            <w:noProof/>
          </w:rPr>
          <w:t>Genetic (s. idiopathic, primary) generalized epilepsy</w:t>
        </w:r>
        <w:r w:rsidR="00F23719">
          <w:rPr>
            <w:noProof/>
            <w:webHidden/>
          </w:rPr>
          <w:tab/>
        </w:r>
        <w:r w:rsidR="00F23719">
          <w:rPr>
            <w:noProof/>
            <w:webHidden/>
          </w:rPr>
          <w:fldChar w:fldCharType="begin"/>
        </w:r>
        <w:r w:rsidR="00F23719">
          <w:rPr>
            <w:noProof/>
            <w:webHidden/>
          </w:rPr>
          <w:instrText xml:space="preserve"> PAGEREF _Toc113807963 \h </w:instrText>
        </w:r>
        <w:r w:rsidR="00F23719">
          <w:rPr>
            <w:noProof/>
            <w:webHidden/>
          </w:rPr>
        </w:r>
        <w:r w:rsidR="00F23719">
          <w:rPr>
            <w:noProof/>
            <w:webHidden/>
          </w:rPr>
          <w:fldChar w:fldCharType="separate"/>
        </w:r>
        <w:r>
          <w:rPr>
            <w:noProof/>
            <w:webHidden/>
          </w:rPr>
          <w:t>43</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64" w:history="1">
        <w:r w:rsidR="00F23719" w:rsidRPr="008868BF">
          <w:rPr>
            <w:rStyle w:val="Hyperlink"/>
            <w:noProof/>
          </w:rPr>
          <w:t>Lennox–Gastaut type (s. symptomatic, cryptogenic generalized epilepsy)</w:t>
        </w:r>
        <w:r w:rsidR="00F23719">
          <w:rPr>
            <w:noProof/>
            <w:webHidden/>
          </w:rPr>
          <w:tab/>
        </w:r>
        <w:r w:rsidR="00F23719">
          <w:rPr>
            <w:noProof/>
            <w:webHidden/>
          </w:rPr>
          <w:fldChar w:fldCharType="begin"/>
        </w:r>
        <w:r w:rsidR="00F23719">
          <w:rPr>
            <w:noProof/>
            <w:webHidden/>
          </w:rPr>
          <w:instrText xml:space="preserve"> PAGEREF _Toc113807964 \h </w:instrText>
        </w:r>
        <w:r w:rsidR="00F23719">
          <w:rPr>
            <w:noProof/>
            <w:webHidden/>
          </w:rPr>
        </w:r>
        <w:r w:rsidR="00F23719">
          <w:rPr>
            <w:noProof/>
            <w:webHidden/>
          </w:rPr>
          <w:fldChar w:fldCharType="separate"/>
        </w:r>
        <w:r>
          <w:rPr>
            <w:noProof/>
            <w:webHidden/>
          </w:rPr>
          <w:t>43</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65" w:history="1">
        <w:r w:rsidR="00F23719" w:rsidRPr="008868BF">
          <w:rPr>
            <w:rStyle w:val="Hyperlink"/>
            <w:noProof/>
          </w:rPr>
          <w:t>Preoperatively</w:t>
        </w:r>
        <w:r w:rsidR="00F23719">
          <w:rPr>
            <w:noProof/>
            <w:webHidden/>
          </w:rPr>
          <w:tab/>
        </w:r>
        <w:r w:rsidR="00F23719">
          <w:rPr>
            <w:noProof/>
            <w:webHidden/>
          </w:rPr>
          <w:fldChar w:fldCharType="begin"/>
        </w:r>
        <w:r w:rsidR="00F23719">
          <w:rPr>
            <w:noProof/>
            <w:webHidden/>
          </w:rPr>
          <w:instrText xml:space="preserve"> PAGEREF _Toc113807965 \h </w:instrText>
        </w:r>
        <w:r w:rsidR="00F23719">
          <w:rPr>
            <w:noProof/>
            <w:webHidden/>
          </w:rPr>
        </w:r>
        <w:r w:rsidR="00F23719">
          <w:rPr>
            <w:noProof/>
            <w:webHidden/>
          </w:rPr>
          <w:fldChar w:fldCharType="separate"/>
        </w:r>
        <w:r>
          <w:rPr>
            <w:noProof/>
            <w:webHidden/>
          </w:rPr>
          <w:t>44</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66" w:history="1">
        <w:r w:rsidR="00F23719" w:rsidRPr="008868BF">
          <w:rPr>
            <w:rStyle w:val="Hyperlink"/>
            <w:noProof/>
          </w:rPr>
          <w:t>AED</w:t>
        </w:r>
        <w:r w:rsidR="00F23719">
          <w:rPr>
            <w:noProof/>
            <w:webHidden/>
          </w:rPr>
          <w:tab/>
        </w:r>
        <w:r w:rsidR="00F23719">
          <w:rPr>
            <w:noProof/>
            <w:webHidden/>
          </w:rPr>
          <w:fldChar w:fldCharType="begin"/>
        </w:r>
        <w:r w:rsidR="00F23719">
          <w:rPr>
            <w:noProof/>
            <w:webHidden/>
          </w:rPr>
          <w:instrText xml:space="preserve"> PAGEREF _Toc113807966 \h </w:instrText>
        </w:r>
        <w:r w:rsidR="00F23719">
          <w:rPr>
            <w:noProof/>
            <w:webHidden/>
          </w:rPr>
        </w:r>
        <w:r w:rsidR="00F23719">
          <w:rPr>
            <w:noProof/>
            <w:webHidden/>
          </w:rPr>
          <w:fldChar w:fldCharType="separate"/>
        </w:r>
        <w:r>
          <w:rPr>
            <w:noProof/>
            <w:webHidden/>
          </w:rPr>
          <w:t>44</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67" w:history="1">
        <w:r w:rsidR="00F23719" w:rsidRPr="008868BF">
          <w:rPr>
            <w:rStyle w:val="Hyperlink"/>
            <w:noProof/>
          </w:rPr>
          <w:t>Types of Surgery</w:t>
        </w:r>
        <w:r w:rsidR="00F23719">
          <w:rPr>
            <w:noProof/>
            <w:webHidden/>
          </w:rPr>
          <w:tab/>
        </w:r>
        <w:r w:rsidR="00F23719">
          <w:rPr>
            <w:noProof/>
            <w:webHidden/>
          </w:rPr>
          <w:fldChar w:fldCharType="begin"/>
        </w:r>
        <w:r w:rsidR="00F23719">
          <w:rPr>
            <w:noProof/>
            <w:webHidden/>
          </w:rPr>
          <w:instrText xml:space="preserve"> PAGEREF _Toc113807967 \h </w:instrText>
        </w:r>
        <w:r w:rsidR="00F23719">
          <w:rPr>
            <w:noProof/>
            <w:webHidden/>
          </w:rPr>
        </w:r>
        <w:r w:rsidR="00F23719">
          <w:rPr>
            <w:noProof/>
            <w:webHidden/>
          </w:rPr>
          <w:fldChar w:fldCharType="separate"/>
        </w:r>
        <w:r>
          <w:rPr>
            <w:noProof/>
            <w:webHidden/>
          </w:rPr>
          <w:t>44</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68" w:history="1">
        <w:r w:rsidR="00F23719" w:rsidRPr="008868BF">
          <w:rPr>
            <w:rStyle w:val="Hyperlink"/>
            <w:noProof/>
          </w:rPr>
          <w:t>Surgical Philosophy</w:t>
        </w:r>
        <w:r w:rsidR="00F23719">
          <w:rPr>
            <w:noProof/>
            <w:webHidden/>
          </w:rPr>
          <w:tab/>
        </w:r>
        <w:r w:rsidR="00F23719">
          <w:rPr>
            <w:noProof/>
            <w:webHidden/>
          </w:rPr>
          <w:fldChar w:fldCharType="begin"/>
        </w:r>
        <w:r w:rsidR="00F23719">
          <w:rPr>
            <w:noProof/>
            <w:webHidden/>
          </w:rPr>
          <w:instrText xml:space="preserve"> PAGEREF _Toc113807968 \h </w:instrText>
        </w:r>
        <w:r w:rsidR="00F23719">
          <w:rPr>
            <w:noProof/>
            <w:webHidden/>
          </w:rPr>
        </w:r>
        <w:r w:rsidR="00F23719">
          <w:rPr>
            <w:noProof/>
            <w:webHidden/>
          </w:rPr>
          <w:fldChar w:fldCharType="separate"/>
        </w:r>
        <w:r>
          <w:rPr>
            <w:noProof/>
            <w:webHidden/>
          </w:rPr>
          <w:t>45</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69" w:history="1">
        <w:r w:rsidR="00F23719" w:rsidRPr="008868BF">
          <w:rPr>
            <w:rStyle w:val="Hyperlink"/>
            <w:noProof/>
          </w:rPr>
          <w:t>1. Resection / Ablation</w:t>
        </w:r>
        <w:r w:rsidR="00F23719">
          <w:rPr>
            <w:noProof/>
            <w:webHidden/>
          </w:rPr>
          <w:tab/>
        </w:r>
        <w:r w:rsidR="00F23719">
          <w:rPr>
            <w:noProof/>
            <w:webHidden/>
          </w:rPr>
          <w:fldChar w:fldCharType="begin"/>
        </w:r>
        <w:r w:rsidR="00F23719">
          <w:rPr>
            <w:noProof/>
            <w:webHidden/>
          </w:rPr>
          <w:instrText xml:space="preserve"> PAGEREF _Toc113807969 \h </w:instrText>
        </w:r>
        <w:r w:rsidR="00F23719">
          <w:rPr>
            <w:noProof/>
            <w:webHidden/>
          </w:rPr>
        </w:r>
        <w:r w:rsidR="00F23719">
          <w:rPr>
            <w:noProof/>
            <w:webHidden/>
          </w:rPr>
          <w:fldChar w:fldCharType="separate"/>
        </w:r>
        <w:r>
          <w:rPr>
            <w:noProof/>
            <w:webHidden/>
          </w:rPr>
          <w:t>45</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0" w:history="1">
        <w:r w:rsidR="00F23719" w:rsidRPr="008868BF">
          <w:rPr>
            <w:rStyle w:val="Hyperlink"/>
            <w:noProof/>
          </w:rPr>
          <w:t>Temporal Resections</w:t>
        </w:r>
        <w:r w:rsidR="00F23719">
          <w:rPr>
            <w:noProof/>
            <w:webHidden/>
          </w:rPr>
          <w:tab/>
        </w:r>
        <w:r w:rsidR="00F23719">
          <w:rPr>
            <w:noProof/>
            <w:webHidden/>
          </w:rPr>
          <w:fldChar w:fldCharType="begin"/>
        </w:r>
        <w:r w:rsidR="00F23719">
          <w:rPr>
            <w:noProof/>
            <w:webHidden/>
          </w:rPr>
          <w:instrText xml:space="preserve"> PAGEREF _Toc113807970 \h </w:instrText>
        </w:r>
        <w:r w:rsidR="00F23719">
          <w:rPr>
            <w:noProof/>
            <w:webHidden/>
          </w:rPr>
        </w:r>
        <w:r w:rsidR="00F23719">
          <w:rPr>
            <w:noProof/>
            <w:webHidden/>
          </w:rPr>
          <w:fldChar w:fldCharType="separate"/>
        </w:r>
        <w:r>
          <w:rPr>
            <w:noProof/>
            <w:webHidden/>
          </w:rPr>
          <w:t>45</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1" w:history="1">
        <w:r w:rsidR="00F23719" w:rsidRPr="008868BF">
          <w:rPr>
            <w:rStyle w:val="Hyperlink"/>
            <w:noProof/>
          </w:rPr>
          <w:t>Lesionectomy</w:t>
        </w:r>
        <w:r w:rsidR="00F23719">
          <w:rPr>
            <w:noProof/>
            <w:webHidden/>
          </w:rPr>
          <w:tab/>
        </w:r>
        <w:r w:rsidR="00F23719">
          <w:rPr>
            <w:noProof/>
            <w:webHidden/>
          </w:rPr>
          <w:fldChar w:fldCharType="begin"/>
        </w:r>
        <w:r w:rsidR="00F23719">
          <w:rPr>
            <w:noProof/>
            <w:webHidden/>
          </w:rPr>
          <w:instrText xml:space="preserve"> PAGEREF _Toc113807971 \h </w:instrText>
        </w:r>
        <w:r w:rsidR="00F23719">
          <w:rPr>
            <w:noProof/>
            <w:webHidden/>
          </w:rPr>
        </w:r>
        <w:r w:rsidR="00F23719">
          <w:rPr>
            <w:noProof/>
            <w:webHidden/>
          </w:rPr>
          <w:fldChar w:fldCharType="separate"/>
        </w:r>
        <w:r>
          <w:rPr>
            <w:noProof/>
            <w:webHidden/>
          </w:rPr>
          <w:t>45</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2" w:history="1">
        <w:r w:rsidR="00F23719" w:rsidRPr="008868BF">
          <w:rPr>
            <w:rStyle w:val="Hyperlink"/>
            <w:noProof/>
          </w:rPr>
          <w:t>Lesioning</w:t>
        </w:r>
        <w:r w:rsidR="00F23719">
          <w:rPr>
            <w:noProof/>
            <w:webHidden/>
          </w:rPr>
          <w:tab/>
        </w:r>
        <w:r w:rsidR="00F23719">
          <w:rPr>
            <w:noProof/>
            <w:webHidden/>
          </w:rPr>
          <w:fldChar w:fldCharType="begin"/>
        </w:r>
        <w:r w:rsidR="00F23719">
          <w:rPr>
            <w:noProof/>
            <w:webHidden/>
          </w:rPr>
          <w:instrText xml:space="preserve"> PAGEREF _Toc113807972 \h </w:instrText>
        </w:r>
        <w:r w:rsidR="00F23719">
          <w:rPr>
            <w:noProof/>
            <w:webHidden/>
          </w:rPr>
        </w:r>
        <w:r w:rsidR="00F23719">
          <w:rPr>
            <w:noProof/>
            <w:webHidden/>
          </w:rPr>
          <w:fldChar w:fldCharType="separate"/>
        </w:r>
        <w:r>
          <w:rPr>
            <w:noProof/>
            <w:webHidden/>
          </w:rPr>
          <w:t>45</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3" w:history="1">
        <w:r w:rsidR="00F23719" w:rsidRPr="008868BF">
          <w:rPr>
            <w:rStyle w:val="Hyperlink"/>
            <w:noProof/>
          </w:rPr>
          <w:t>Tailored Neocortical Resection</w:t>
        </w:r>
        <w:r w:rsidR="00F23719">
          <w:rPr>
            <w:noProof/>
            <w:webHidden/>
          </w:rPr>
          <w:tab/>
        </w:r>
        <w:r w:rsidR="00F23719">
          <w:rPr>
            <w:noProof/>
            <w:webHidden/>
          </w:rPr>
          <w:fldChar w:fldCharType="begin"/>
        </w:r>
        <w:r w:rsidR="00F23719">
          <w:rPr>
            <w:noProof/>
            <w:webHidden/>
          </w:rPr>
          <w:instrText xml:space="preserve"> PAGEREF _Toc113807973 \h </w:instrText>
        </w:r>
        <w:r w:rsidR="00F23719">
          <w:rPr>
            <w:noProof/>
            <w:webHidden/>
          </w:rPr>
        </w:r>
        <w:r w:rsidR="00F23719">
          <w:rPr>
            <w:noProof/>
            <w:webHidden/>
          </w:rPr>
          <w:fldChar w:fldCharType="separate"/>
        </w:r>
        <w:r>
          <w:rPr>
            <w:noProof/>
            <w:webHidden/>
          </w:rPr>
          <w:t>46</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4" w:history="1">
        <w:r w:rsidR="00F23719" w:rsidRPr="008868BF">
          <w:rPr>
            <w:rStyle w:val="Hyperlink"/>
            <w:noProof/>
          </w:rPr>
          <w:t>Multilobar Resection</w:t>
        </w:r>
        <w:r w:rsidR="00F23719">
          <w:rPr>
            <w:noProof/>
            <w:webHidden/>
          </w:rPr>
          <w:tab/>
        </w:r>
        <w:r w:rsidR="00F23719">
          <w:rPr>
            <w:noProof/>
            <w:webHidden/>
          </w:rPr>
          <w:fldChar w:fldCharType="begin"/>
        </w:r>
        <w:r w:rsidR="00F23719">
          <w:rPr>
            <w:noProof/>
            <w:webHidden/>
          </w:rPr>
          <w:instrText xml:space="preserve"> PAGEREF _Toc113807974 \h </w:instrText>
        </w:r>
        <w:r w:rsidR="00F23719">
          <w:rPr>
            <w:noProof/>
            <w:webHidden/>
          </w:rPr>
        </w:r>
        <w:r w:rsidR="00F23719">
          <w:rPr>
            <w:noProof/>
            <w:webHidden/>
          </w:rPr>
          <w:fldChar w:fldCharType="separate"/>
        </w:r>
        <w:r>
          <w:rPr>
            <w:noProof/>
            <w:webHidden/>
          </w:rPr>
          <w:t>48</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75" w:history="1">
        <w:r w:rsidR="00F23719" w:rsidRPr="008868BF">
          <w:rPr>
            <w:rStyle w:val="Hyperlink"/>
            <w:noProof/>
          </w:rPr>
          <w:t>2. Disconnections</w:t>
        </w:r>
        <w:r w:rsidR="00F23719">
          <w:rPr>
            <w:noProof/>
            <w:webHidden/>
          </w:rPr>
          <w:tab/>
        </w:r>
        <w:r w:rsidR="00F23719">
          <w:rPr>
            <w:noProof/>
            <w:webHidden/>
          </w:rPr>
          <w:fldChar w:fldCharType="begin"/>
        </w:r>
        <w:r w:rsidR="00F23719">
          <w:rPr>
            <w:noProof/>
            <w:webHidden/>
          </w:rPr>
          <w:instrText xml:space="preserve"> PAGEREF _Toc113807975 \h </w:instrText>
        </w:r>
        <w:r w:rsidR="00F23719">
          <w:rPr>
            <w:noProof/>
            <w:webHidden/>
          </w:rPr>
        </w:r>
        <w:r w:rsidR="00F23719">
          <w:rPr>
            <w:noProof/>
            <w:webHidden/>
          </w:rPr>
          <w:fldChar w:fldCharType="separate"/>
        </w:r>
        <w:r>
          <w:rPr>
            <w:noProof/>
            <w:webHidden/>
          </w:rPr>
          <w:t>48</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6" w:history="1">
        <w:r w:rsidR="00F23719" w:rsidRPr="008868BF">
          <w:rPr>
            <w:rStyle w:val="Hyperlink"/>
            <w:noProof/>
          </w:rPr>
          <w:t>Multiple Subpial Transections (MST)</w:t>
        </w:r>
        <w:r w:rsidR="00F23719">
          <w:rPr>
            <w:noProof/>
            <w:webHidden/>
          </w:rPr>
          <w:tab/>
        </w:r>
        <w:r w:rsidR="00F23719">
          <w:rPr>
            <w:noProof/>
            <w:webHidden/>
          </w:rPr>
          <w:fldChar w:fldCharType="begin"/>
        </w:r>
        <w:r w:rsidR="00F23719">
          <w:rPr>
            <w:noProof/>
            <w:webHidden/>
          </w:rPr>
          <w:instrText xml:space="preserve"> PAGEREF _Toc113807976 \h </w:instrText>
        </w:r>
        <w:r w:rsidR="00F23719">
          <w:rPr>
            <w:noProof/>
            <w:webHidden/>
          </w:rPr>
        </w:r>
        <w:r w:rsidR="00F23719">
          <w:rPr>
            <w:noProof/>
            <w:webHidden/>
          </w:rPr>
          <w:fldChar w:fldCharType="separate"/>
        </w:r>
        <w:r>
          <w:rPr>
            <w:noProof/>
            <w:webHidden/>
          </w:rPr>
          <w:t>48</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7" w:history="1">
        <w:r w:rsidR="00F23719" w:rsidRPr="008868BF">
          <w:rPr>
            <w:rStyle w:val="Hyperlink"/>
            <w:noProof/>
          </w:rPr>
          <w:t>Hemispherectomies (functional, anatomical)</w:t>
        </w:r>
        <w:r w:rsidR="00F23719">
          <w:rPr>
            <w:noProof/>
            <w:webHidden/>
          </w:rPr>
          <w:tab/>
        </w:r>
        <w:r w:rsidR="00F23719">
          <w:rPr>
            <w:noProof/>
            <w:webHidden/>
          </w:rPr>
          <w:fldChar w:fldCharType="begin"/>
        </w:r>
        <w:r w:rsidR="00F23719">
          <w:rPr>
            <w:noProof/>
            <w:webHidden/>
          </w:rPr>
          <w:instrText xml:space="preserve"> PAGEREF _Toc113807977 \h </w:instrText>
        </w:r>
        <w:r w:rsidR="00F23719">
          <w:rPr>
            <w:noProof/>
            <w:webHidden/>
          </w:rPr>
        </w:r>
        <w:r w:rsidR="00F23719">
          <w:rPr>
            <w:noProof/>
            <w:webHidden/>
          </w:rPr>
          <w:fldChar w:fldCharType="separate"/>
        </w:r>
        <w:r>
          <w:rPr>
            <w:noProof/>
            <w:webHidden/>
          </w:rPr>
          <w:t>48</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78" w:history="1">
        <w:r w:rsidR="00F23719" w:rsidRPr="008868BF">
          <w:rPr>
            <w:rStyle w:val="Hyperlink"/>
            <w:noProof/>
          </w:rPr>
          <w:t>Corpus Callosotomy</w:t>
        </w:r>
        <w:r w:rsidR="00F23719">
          <w:rPr>
            <w:noProof/>
            <w:webHidden/>
          </w:rPr>
          <w:tab/>
        </w:r>
        <w:r w:rsidR="00F23719">
          <w:rPr>
            <w:noProof/>
            <w:webHidden/>
          </w:rPr>
          <w:fldChar w:fldCharType="begin"/>
        </w:r>
        <w:r w:rsidR="00F23719">
          <w:rPr>
            <w:noProof/>
            <w:webHidden/>
          </w:rPr>
          <w:instrText xml:space="preserve"> PAGEREF _Toc113807978 \h </w:instrText>
        </w:r>
        <w:r w:rsidR="00F23719">
          <w:rPr>
            <w:noProof/>
            <w:webHidden/>
          </w:rPr>
        </w:r>
        <w:r w:rsidR="00F23719">
          <w:rPr>
            <w:noProof/>
            <w:webHidden/>
          </w:rPr>
          <w:fldChar w:fldCharType="separate"/>
        </w:r>
        <w:r>
          <w:rPr>
            <w:noProof/>
            <w:webHidden/>
          </w:rPr>
          <w:t>48</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79" w:history="1">
        <w:r w:rsidR="00F23719" w:rsidRPr="008868BF">
          <w:rPr>
            <w:rStyle w:val="Hyperlink"/>
            <w:noProof/>
          </w:rPr>
          <w:t>3. Neuromodulation</w:t>
        </w:r>
        <w:r w:rsidR="00F23719">
          <w:rPr>
            <w:noProof/>
            <w:webHidden/>
          </w:rPr>
          <w:tab/>
        </w:r>
        <w:r w:rsidR="00F23719">
          <w:rPr>
            <w:noProof/>
            <w:webHidden/>
          </w:rPr>
          <w:fldChar w:fldCharType="begin"/>
        </w:r>
        <w:r w:rsidR="00F23719">
          <w:rPr>
            <w:noProof/>
            <w:webHidden/>
          </w:rPr>
          <w:instrText xml:space="preserve"> PAGEREF _Toc113807979 \h </w:instrText>
        </w:r>
        <w:r w:rsidR="00F23719">
          <w:rPr>
            <w:noProof/>
            <w:webHidden/>
          </w:rPr>
        </w:r>
        <w:r w:rsidR="00F23719">
          <w:rPr>
            <w:noProof/>
            <w:webHidden/>
          </w:rPr>
          <w:fldChar w:fldCharType="separate"/>
        </w:r>
        <w:r>
          <w:rPr>
            <w:noProof/>
            <w:webHidden/>
          </w:rPr>
          <w:t>49</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80" w:history="1">
        <w:r w:rsidR="00F23719" w:rsidRPr="008868BF">
          <w:rPr>
            <w:rStyle w:val="Hyperlink"/>
            <w:noProof/>
          </w:rPr>
          <w:t>Comparison Of Neuromodulations</w:t>
        </w:r>
        <w:r w:rsidR="00F23719">
          <w:rPr>
            <w:noProof/>
            <w:webHidden/>
          </w:rPr>
          <w:tab/>
        </w:r>
        <w:r w:rsidR="00F23719">
          <w:rPr>
            <w:noProof/>
            <w:webHidden/>
          </w:rPr>
          <w:fldChar w:fldCharType="begin"/>
        </w:r>
        <w:r w:rsidR="00F23719">
          <w:rPr>
            <w:noProof/>
            <w:webHidden/>
          </w:rPr>
          <w:instrText xml:space="preserve"> PAGEREF _Toc113807980 \h </w:instrText>
        </w:r>
        <w:r w:rsidR="00F23719">
          <w:rPr>
            <w:noProof/>
            <w:webHidden/>
          </w:rPr>
        </w:r>
        <w:r w:rsidR="00F23719">
          <w:rPr>
            <w:noProof/>
            <w:webHidden/>
          </w:rPr>
          <w:fldChar w:fldCharType="separate"/>
        </w:r>
        <w:r>
          <w:rPr>
            <w:noProof/>
            <w:webHidden/>
          </w:rPr>
          <w:t>49</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81" w:history="1">
        <w:r w:rsidR="00F23719" w:rsidRPr="008868BF">
          <w:rPr>
            <w:rStyle w:val="Hyperlink"/>
            <w:noProof/>
          </w:rPr>
          <w:t>Seizure Outcomes</w:t>
        </w:r>
        <w:r w:rsidR="00F23719">
          <w:rPr>
            <w:noProof/>
            <w:webHidden/>
          </w:rPr>
          <w:tab/>
        </w:r>
        <w:r w:rsidR="00F23719">
          <w:rPr>
            <w:noProof/>
            <w:webHidden/>
          </w:rPr>
          <w:fldChar w:fldCharType="begin"/>
        </w:r>
        <w:r w:rsidR="00F23719">
          <w:rPr>
            <w:noProof/>
            <w:webHidden/>
          </w:rPr>
          <w:instrText xml:space="preserve"> PAGEREF _Toc113807981 \h </w:instrText>
        </w:r>
        <w:r w:rsidR="00F23719">
          <w:rPr>
            <w:noProof/>
            <w:webHidden/>
          </w:rPr>
        </w:r>
        <w:r w:rsidR="00F23719">
          <w:rPr>
            <w:noProof/>
            <w:webHidden/>
          </w:rPr>
          <w:fldChar w:fldCharType="separate"/>
        </w:r>
        <w:r>
          <w:rPr>
            <w:noProof/>
            <w:webHidden/>
          </w:rPr>
          <w:t>51</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82" w:history="1">
        <w:r w:rsidR="00F23719" w:rsidRPr="008868BF">
          <w:rPr>
            <w:rStyle w:val="Hyperlink"/>
            <w:noProof/>
          </w:rPr>
          <w:t>Stimulation Time</w:t>
        </w:r>
        <w:r w:rsidR="00F23719">
          <w:rPr>
            <w:noProof/>
            <w:webHidden/>
          </w:rPr>
          <w:tab/>
        </w:r>
        <w:r w:rsidR="00F23719">
          <w:rPr>
            <w:noProof/>
            <w:webHidden/>
          </w:rPr>
          <w:fldChar w:fldCharType="begin"/>
        </w:r>
        <w:r w:rsidR="00F23719">
          <w:rPr>
            <w:noProof/>
            <w:webHidden/>
          </w:rPr>
          <w:instrText xml:space="preserve"> PAGEREF _Toc113807982 \h </w:instrText>
        </w:r>
        <w:r w:rsidR="00F23719">
          <w:rPr>
            <w:noProof/>
            <w:webHidden/>
          </w:rPr>
        </w:r>
        <w:r w:rsidR="00F23719">
          <w:rPr>
            <w:noProof/>
            <w:webHidden/>
          </w:rPr>
          <w:fldChar w:fldCharType="separate"/>
        </w:r>
        <w:r>
          <w:rPr>
            <w:noProof/>
            <w:webHidden/>
          </w:rPr>
          <w:t>52</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83" w:history="1">
        <w:r w:rsidR="00F23719" w:rsidRPr="008868BF">
          <w:rPr>
            <w:rStyle w:val="Hyperlink"/>
            <w:noProof/>
          </w:rPr>
          <w:t>Psychiatric Side Effects</w:t>
        </w:r>
        <w:r w:rsidR="00F23719">
          <w:rPr>
            <w:noProof/>
            <w:webHidden/>
          </w:rPr>
          <w:tab/>
        </w:r>
        <w:r w:rsidR="00F23719">
          <w:rPr>
            <w:noProof/>
            <w:webHidden/>
          </w:rPr>
          <w:fldChar w:fldCharType="begin"/>
        </w:r>
        <w:r w:rsidR="00F23719">
          <w:rPr>
            <w:noProof/>
            <w:webHidden/>
          </w:rPr>
          <w:instrText xml:space="preserve"> PAGEREF _Toc113807983 \h </w:instrText>
        </w:r>
        <w:r w:rsidR="00F23719">
          <w:rPr>
            <w:noProof/>
            <w:webHidden/>
          </w:rPr>
        </w:r>
        <w:r w:rsidR="00F23719">
          <w:rPr>
            <w:noProof/>
            <w:webHidden/>
          </w:rPr>
          <w:fldChar w:fldCharType="separate"/>
        </w:r>
        <w:r>
          <w:rPr>
            <w:noProof/>
            <w:webHidden/>
          </w:rPr>
          <w:t>52</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84" w:history="1">
        <w:r w:rsidR="00F23719" w:rsidRPr="008868BF">
          <w:rPr>
            <w:rStyle w:val="Hyperlink"/>
            <w:noProof/>
          </w:rPr>
          <w:t>Deep Brain Stimulation (DBS)</w:t>
        </w:r>
        <w:r w:rsidR="00F23719">
          <w:rPr>
            <w:noProof/>
            <w:webHidden/>
          </w:rPr>
          <w:tab/>
        </w:r>
        <w:r w:rsidR="00F23719">
          <w:rPr>
            <w:noProof/>
            <w:webHidden/>
          </w:rPr>
          <w:fldChar w:fldCharType="begin"/>
        </w:r>
        <w:r w:rsidR="00F23719">
          <w:rPr>
            <w:noProof/>
            <w:webHidden/>
          </w:rPr>
          <w:instrText xml:space="preserve"> PAGEREF _Toc113807984 \h </w:instrText>
        </w:r>
        <w:r w:rsidR="00F23719">
          <w:rPr>
            <w:noProof/>
            <w:webHidden/>
          </w:rPr>
        </w:r>
        <w:r w:rsidR="00F23719">
          <w:rPr>
            <w:noProof/>
            <w:webHidden/>
          </w:rPr>
          <w:fldChar w:fldCharType="separate"/>
        </w:r>
        <w:r>
          <w:rPr>
            <w:noProof/>
            <w:webHidden/>
          </w:rPr>
          <w:t>52</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85" w:history="1">
        <w:r w:rsidR="00F23719" w:rsidRPr="008868BF">
          <w:rPr>
            <w:rStyle w:val="Hyperlink"/>
            <w:noProof/>
          </w:rPr>
          <w:t>Vagus Nerve Stimulation (VNS)</w:t>
        </w:r>
        <w:r w:rsidR="00F23719">
          <w:rPr>
            <w:noProof/>
            <w:webHidden/>
          </w:rPr>
          <w:tab/>
        </w:r>
        <w:r w:rsidR="00F23719">
          <w:rPr>
            <w:noProof/>
            <w:webHidden/>
          </w:rPr>
          <w:fldChar w:fldCharType="begin"/>
        </w:r>
        <w:r w:rsidR="00F23719">
          <w:rPr>
            <w:noProof/>
            <w:webHidden/>
          </w:rPr>
          <w:instrText xml:space="preserve"> PAGEREF _Toc113807985 \h </w:instrText>
        </w:r>
        <w:r w:rsidR="00F23719">
          <w:rPr>
            <w:noProof/>
            <w:webHidden/>
          </w:rPr>
        </w:r>
        <w:r w:rsidR="00F23719">
          <w:rPr>
            <w:noProof/>
            <w:webHidden/>
          </w:rPr>
          <w:fldChar w:fldCharType="separate"/>
        </w:r>
        <w:r>
          <w:rPr>
            <w:noProof/>
            <w:webHidden/>
          </w:rPr>
          <w:t>53</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86" w:history="1">
        <w:r w:rsidR="00F23719" w:rsidRPr="008868BF">
          <w:rPr>
            <w:rStyle w:val="Hyperlink"/>
            <w:noProof/>
          </w:rPr>
          <w:t>Responsive Neurostimulation (RNS)</w:t>
        </w:r>
        <w:r w:rsidR="00F23719">
          <w:rPr>
            <w:noProof/>
            <w:webHidden/>
          </w:rPr>
          <w:tab/>
        </w:r>
        <w:r w:rsidR="00F23719">
          <w:rPr>
            <w:noProof/>
            <w:webHidden/>
          </w:rPr>
          <w:fldChar w:fldCharType="begin"/>
        </w:r>
        <w:r w:rsidR="00F23719">
          <w:rPr>
            <w:noProof/>
            <w:webHidden/>
          </w:rPr>
          <w:instrText xml:space="preserve"> PAGEREF _Toc113807986 \h </w:instrText>
        </w:r>
        <w:r w:rsidR="00F23719">
          <w:rPr>
            <w:noProof/>
            <w:webHidden/>
          </w:rPr>
        </w:r>
        <w:r w:rsidR="00F23719">
          <w:rPr>
            <w:noProof/>
            <w:webHidden/>
          </w:rPr>
          <w:fldChar w:fldCharType="separate"/>
        </w:r>
        <w:r>
          <w:rPr>
            <w:noProof/>
            <w:webHidden/>
          </w:rPr>
          <w:t>53</w:t>
        </w:r>
        <w:r w:rsidR="00F23719">
          <w:rPr>
            <w:noProof/>
            <w:webHidden/>
          </w:rPr>
          <w:fldChar w:fldCharType="end"/>
        </w:r>
      </w:hyperlink>
    </w:p>
    <w:p w:rsidR="00F23719" w:rsidRDefault="00E74FCE">
      <w:pPr>
        <w:pStyle w:val="TOC3"/>
        <w:tabs>
          <w:tab w:val="right" w:leader="dot" w:pos="10245"/>
        </w:tabs>
        <w:rPr>
          <w:rFonts w:asciiTheme="minorHAnsi" w:eastAsiaTheme="minorEastAsia" w:hAnsiTheme="minorHAnsi" w:cstheme="minorBidi"/>
          <w:noProof/>
          <w:sz w:val="22"/>
          <w:szCs w:val="22"/>
        </w:rPr>
      </w:pPr>
      <w:hyperlink w:anchor="_Toc113807987" w:history="1">
        <w:r w:rsidR="00F23719" w:rsidRPr="008868BF">
          <w:rPr>
            <w:rStyle w:val="Hyperlink"/>
            <w:noProof/>
          </w:rPr>
          <w:t>Transcranial Magnetic Stimulation (nTMS)</w:t>
        </w:r>
        <w:r w:rsidR="00F23719">
          <w:rPr>
            <w:noProof/>
            <w:webHidden/>
          </w:rPr>
          <w:tab/>
        </w:r>
        <w:r w:rsidR="00F23719">
          <w:rPr>
            <w:noProof/>
            <w:webHidden/>
          </w:rPr>
          <w:fldChar w:fldCharType="begin"/>
        </w:r>
        <w:r w:rsidR="00F23719">
          <w:rPr>
            <w:noProof/>
            <w:webHidden/>
          </w:rPr>
          <w:instrText xml:space="preserve"> PAGEREF _Toc113807987 \h </w:instrText>
        </w:r>
        <w:r w:rsidR="00F23719">
          <w:rPr>
            <w:noProof/>
            <w:webHidden/>
          </w:rPr>
        </w:r>
        <w:r w:rsidR="00F23719">
          <w:rPr>
            <w:noProof/>
            <w:webHidden/>
          </w:rPr>
          <w:fldChar w:fldCharType="separate"/>
        </w:r>
        <w:r>
          <w:rPr>
            <w:noProof/>
            <w:webHidden/>
          </w:rPr>
          <w:t>53</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88" w:history="1">
        <w:r w:rsidR="00F23719" w:rsidRPr="008868BF">
          <w:rPr>
            <w:rStyle w:val="Hyperlink"/>
            <w:noProof/>
          </w:rPr>
          <w:t>Postoperatively</w:t>
        </w:r>
        <w:r w:rsidR="00F23719">
          <w:rPr>
            <w:noProof/>
            <w:webHidden/>
          </w:rPr>
          <w:tab/>
        </w:r>
        <w:r w:rsidR="00F23719">
          <w:rPr>
            <w:noProof/>
            <w:webHidden/>
          </w:rPr>
          <w:fldChar w:fldCharType="begin"/>
        </w:r>
        <w:r w:rsidR="00F23719">
          <w:rPr>
            <w:noProof/>
            <w:webHidden/>
          </w:rPr>
          <w:instrText xml:space="preserve"> PAGEREF _Toc113807988 \h </w:instrText>
        </w:r>
        <w:r w:rsidR="00F23719">
          <w:rPr>
            <w:noProof/>
            <w:webHidden/>
          </w:rPr>
        </w:r>
        <w:r w:rsidR="00F23719">
          <w:rPr>
            <w:noProof/>
            <w:webHidden/>
          </w:rPr>
          <w:fldChar w:fldCharType="separate"/>
        </w:r>
        <w:r>
          <w:rPr>
            <w:noProof/>
            <w:webHidden/>
          </w:rPr>
          <w:t>54</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89" w:history="1">
        <w:r w:rsidR="00F23719" w:rsidRPr="008868BF">
          <w:rPr>
            <w:rStyle w:val="Hyperlink"/>
            <w:noProof/>
          </w:rPr>
          <w:t>AED</w:t>
        </w:r>
        <w:r w:rsidR="00F23719">
          <w:rPr>
            <w:noProof/>
            <w:webHidden/>
          </w:rPr>
          <w:tab/>
        </w:r>
        <w:r w:rsidR="00F23719">
          <w:rPr>
            <w:noProof/>
            <w:webHidden/>
          </w:rPr>
          <w:fldChar w:fldCharType="begin"/>
        </w:r>
        <w:r w:rsidR="00F23719">
          <w:rPr>
            <w:noProof/>
            <w:webHidden/>
          </w:rPr>
          <w:instrText xml:space="preserve"> PAGEREF _Toc113807989 \h </w:instrText>
        </w:r>
        <w:r w:rsidR="00F23719">
          <w:rPr>
            <w:noProof/>
            <w:webHidden/>
          </w:rPr>
        </w:r>
        <w:r w:rsidR="00F23719">
          <w:rPr>
            <w:noProof/>
            <w:webHidden/>
          </w:rPr>
          <w:fldChar w:fldCharType="separate"/>
        </w:r>
        <w:r>
          <w:rPr>
            <w:noProof/>
            <w:webHidden/>
          </w:rPr>
          <w:t>55</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90" w:history="1">
        <w:r w:rsidR="00F23719" w:rsidRPr="008868BF">
          <w:rPr>
            <w:rStyle w:val="Hyperlink"/>
            <w:noProof/>
          </w:rPr>
          <w:t>Before discharge</w:t>
        </w:r>
        <w:r w:rsidR="00F23719">
          <w:rPr>
            <w:noProof/>
            <w:webHidden/>
          </w:rPr>
          <w:tab/>
        </w:r>
        <w:r w:rsidR="00F23719">
          <w:rPr>
            <w:noProof/>
            <w:webHidden/>
          </w:rPr>
          <w:fldChar w:fldCharType="begin"/>
        </w:r>
        <w:r w:rsidR="00F23719">
          <w:rPr>
            <w:noProof/>
            <w:webHidden/>
          </w:rPr>
          <w:instrText xml:space="preserve"> PAGEREF _Toc113807990 \h </w:instrText>
        </w:r>
        <w:r w:rsidR="00F23719">
          <w:rPr>
            <w:noProof/>
            <w:webHidden/>
          </w:rPr>
        </w:r>
        <w:r w:rsidR="00F23719">
          <w:rPr>
            <w:noProof/>
            <w:webHidden/>
          </w:rPr>
          <w:fldChar w:fldCharType="separate"/>
        </w:r>
        <w:r>
          <w:rPr>
            <w:noProof/>
            <w:webHidden/>
          </w:rPr>
          <w:t>55</w:t>
        </w:r>
        <w:r w:rsidR="00F23719">
          <w:rPr>
            <w:noProof/>
            <w:webHidden/>
          </w:rPr>
          <w:fldChar w:fldCharType="end"/>
        </w:r>
      </w:hyperlink>
    </w:p>
    <w:p w:rsidR="00F23719" w:rsidRDefault="00E74FCE">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7991" w:history="1">
        <w:r w:rsidR="00F23719" w:rsidRPr="008868BF">
          <w:rPr>
            <w:rStyle w:val="Hyperlink"/>
            <w:noProof/>
          </w:rPr>
          <w:t>Surgery Outcomes</w:t>
        </w:r>
        <w:r w:rsidR="00F23719">
          <w:rPr>
            <w:noProof/>
            <w:webHidden/>
          </w:rPr>
          <w:tab/>
        </w:r>
        <w:r w:rsidR="00F23719">
          <w:rPr>
            <w:noProof/>
            <w:webHidden/>
          </w:rPr>
          <w:fldChar w:fldCharType="begin"/>
        </w:r>
        <w:r w:rsidR="00F23719">
          <w:rPr>
            <w:noProof/>
            <w:webHidden/>
          </w:rPr>
          <w:instrText xml:space="preserve"> PAGEREF _Toc113807991 \h </w:instrText>
        </w:r>
        <w:r w:rsidR="00F23719">
          <w:rPr>
            <w:noProof/>
            <w:webHidden/>
          </w:rPr>
        </w:r>
        <w:r w:rsidR="00F23719">
          <w:rPr>
            <w:noProof/>
            <w:webHidden/>
          </w:rPr>
          <w:fldChar w:fldCharType="separate"/>
        </w:r>
        <w:r>
          <w:rPr>
            <w:noProof/>
            <w:webHidden/>
          </w:rPr>
          <w:t>55</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92" w:history="1">
        <w:r w:rsidR="00F23719" w:rsidRPr="008868BF">
          <w:rPr>
            <w:rStyle w:val="Hyperlink"/>
            <w:noProof/>
          </w:rPr>
          <w:t>Seizures</w:t>
        </w:r>
        <w:r w:rsidR="00F23719">
          <w:rPr>
            <w:noProof/>
            <w:webHidden/>
          </w:rPr>
          <w:tab/>
        </w:r>
        <w:r w:rsidR="00F23719">
          <w:rPr>
            <w:noProof/>
            <w:webHidden/>
          </w:rPr>
          <w:fldChar w:fldCharType="begin"/>
        </w:r>
        <w:r w:rsidR="00F23719">
          <w:rPr>
            <w:noProof/>
            <w:webHidden/>
          </w:rPr>
          <w:instrText xml:space="preserve"> PAGEREF _Toc113807992 \h </w:instrText>
        </w:r>
        <w:r w:rsidR="00F23719">
          <w:rPr>
            <w:noProof/>
            <w:webHidden/>
          </w:rPr>
        </w:r>
        <w:r w:rsidR="00F23719">
          <w:rPr>
            <w:noProof/>
            <w:webHidden/>
          </w:rPr>
          <w:fldChar w:fldCharType="separate"/>
        </w:r>
        <w:r>
          <w:rPr>
            <w:noProof/>
            <w:webHidden/>
          </w:rPr>
          <w:t>55</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93" w:history="1">
        <w:r w:rsidR="00F23719" w:rsidRPr="008868BF">
          <w:rPr>
            <w:rStyle w:val="Hyperlink"/>
            <w:noProof/>
          </w:rPr>
          <w:t>Classification of outcomes</w:t>
        </w:r>
        <w:r w:rsidR="00F23719">
          <w:rPr>
            <w:noProof/>
            <w:webHidden/>
          </w:rPr>
          <w:tab/>
        </w:r>
        <w:r w:rsidR="00F23719">
          <w:rPr>
            <w:noProof/>
            <w:webHidden/>
          </w:rPr>
          <w:fldChar w:fldCharType="begin"/>
        </w:r>
        <w:r w:rsidR="00F23719">
          <w:rPr>
            <w:noProof/>
            <w:webHidden/>
          </w:rPr>
          <w:instrText xml:space="preserve"> PAGEREF _Toc113807993 \h </w:instrText>
        </w:r>
        <w:r w:rsidR="00F23719">
          <w:rPr>
            <w:noProof/>
            <w:webHidden/>
          </w:rPr>
        </w:r>
        <w:r w:rsidR="00F23719">
          <w:rPr>
            <w:noProof/>
            <w:webHidden/>
          </w:rPr>
          <w:fldChar w:fldCharType="separate"/>
        </w:r>
        <w:r>
          <w:rPr>
            <w:noProof/>
            <w:webHidden/>
          </w:rPr>
          <w:t>57</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94" w:history="1">
        <w:r w:rsidR="00F23719" w:rsidRPr="008868BF">
          <w:rPr>
            <w:rStyle w:val="Hyperlink"/>
            <w:noProof/>
          </w:rPr>
          <w:t>Seizure Freedom</w:t>
        </w:r>
        <w:r w:rsidR="00F23719">
          <w:rPr>
            <w:noProof/>
            <w:webHidden/>
          </w:rPr>
          <w:tab/>
        </w:r>
        <w:r w:rsidR="00F23719">
          <w:rPr>
            <w:noProof/>
            <w:webHidden/>
          </w:rPr>
          <w:fldChar w:fldCharType="begin"/>
        </w:r>
        <w:r w:rsidR="00F23719">
          <w:rPr>
            <w:noProof/>
            <w:webHidden/>
          </w:rPr>
          <w:instrText xml:space="preserve"> PAGEREF _Toc113807994 \h </w:instrText>
        </w:r>
        <w:r w:rsidR="00F23719">
          <w:rPr>
            <w:noProof/>
            <w:webHidden/>
          </w:rPr>
        </w:r>
        <w:r w:rsidR="00F23719">
          <w:rPr>
            <w:noProof/>
            <w:webHidden/>
          </w:rPr>
          <w:fldChar w:fldCharType="separate"/>
        </w:r>
        <w:r>
          <w:rPr>
            <w:noProof/>
            <w:webHidden/>
          </w:rPr>
          <w:t>58</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95" w:history="1">
        <w:r w:rsidR="00F23719" w:rsidRPr="008868BF">
          <w:rPr>
            <w:rStyle w:val="Hyperlink"/>
            <w:noProof/>
          </w:rPr>
          <w:t>Seizure worsening / De Novo seizures</w:t>
        </w:r>
        <w:r w:rsidR="00F23719">
          <w:rPr>
            <w:noProof/>
            <w:webHidden/>
          </w:rPr>
          <w:tab/>
        </w:r>
        <w:r w:rsidR="00F23719">
          <w:rPr>
            <w:noProof/>
            <w:webHidden/>
          </w:rPr>
          <w:fldChar w:fldCharType="begin"/>
        </w:r>
        <w:r w:rsidR="00F23719">
          <w:rPr>
            <w:noProof/>
            <w:webHidden/>
          </w:rPr>
          <w:instrText xml:space="preserve"> PAGEREF _Toc113807995 \h </w:instrText>
        </w:r>
        <w:r w:rsidR="00F23719">
          <w:rPr>
            <w:noProof/>
            <w:webHidden/>
          </w:rPr>
        </w:r>
        <w:r w:rsidR="00F23719">
          <w:rPr>
            <w:noProof/>
            <w:webHidden/>
          </w:rPr>
          <w:fldChar w:fldCharType="separate"/>
        </w:r>
        <w:r>
          <w:rPr>
            <w:noProof/>
            <w:webHidden/>
          </w:rPr>
          <w:t>58</w:t>
        </w:r>
        <w:r w:rsidR="00F23719">
          <w:rPr>
            <w:noProof/>
            <w:webHidden/>
          </w:rPr>
          <w:fldChar w:fldCharType="end"/>
        </w:r>
      </w:hyperlink>
    </w:p>
    <w:p w:rsidR="00F23719" w:rsidRDefault="00E74FCE">
      <w:pPr>
        <w:pStyle w:val="TOC4"/>
        <w:rPr>
          <w:rFonts w:asciiTheme="minorHAnsi" w:eastAsiaTheme="minorEastAsia" w:hAnsiTheme="minorHAnsi" w:cstheme="minorBidi"/>
          <w:noProof/>
          <w:sz w:val="22"/>
          <w:szCs w:val="22"/>
        </w:rPr>
      </w:pPr>
      <w:hyperlink w:anchor="_Toc113807996" w:history="1">
        <w:r w:rsidR="00F23719" w:rsidRPr="008868BF">
          <w:rPr>
            <w:rStyle w:val="Hyperlink"/>
            <w:noProof/>
          </w:rPr>
          <w:t>Surgical refractoriness</w:t>
        </w:r>
        <w:r w:rsidR="00F23719">
          <w:rPr>
            <w:noProof/>
            <w:webHidden/>
          </w:rPr>
          <w:tab/>
        </w:r>
        <w:r w:rsidR="00F23719">
          <w:rPr>
            <w:noProof/>
            <w:webHidden/>
          </w:rPr>
          <w:fldChar w:fldCharType="begin"/>
        </w:r>
        <w:r w:rsidR="00F23719">
          <w:rPr>
            <w:noProof/>
            <w:webHidden/>
          </w:rPr>
          <w:instrText xml:space="preserve"> PAGEREF _Toc113807996 \h </w:instrText>
        </w:r>
        <w:r w:rsidR="00F23719">
          <w:rPr>
            <w:noProof/>
            <w:webHidden/>
          </w:rPr>
        </w:r>
        <w:r w:rsidR="00F23719">
          <w:rPr>
            <w:noProof/>
            <w:webHidden/>
          </w:rPr>
          <w:fldChar w:fldCharType="separate"/>
        </w:r>
        <w:r>
          <w:rPr>
            <w:noProof/>
            <w:webHidden/>
          </w:rPr>
          <w:t>59</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97" w:history="1">
        <w:r w:rsidR="00F23719" w:rsidRPr="008868BF">
          <w:rPr>
            <w:rStyle w:val="Hyperlink"/>
            <w:noProof/>
          </w:rPr>
          <w:t>Quality of Life</w:t>
        </w:r>
        <w:r w:rsidR="00F23719">
          <w:rPr>
            <w:noProof/>
            <w:webHidden/>
          </w:rPr>
          <w:tab/>
        </w:r>
        <w:r w:rsidR="00F23719">
          <w:rPr>
            <w:noProof/>
            <w:webHidden/>
          </w:rPr>
          <w:fldChar w:fldCharType="begin"/>
        </w:r>
        <w:r w:rsidR="00F23719">
          <w:rPr>
            <w:noProof/>
            <w:webHidden/>
          </w:rPr>
          <w:instrText xml:space="preserve"> PAGEREF _Toc113807997 \h </w:instrText>
        </w:r>
        <w:r w:rsidR="00F23719">
          <w:rPr>
            <w:noProof/>
            <w:webHidden/>
          </w:rPr>
        </w:r>
        <w:r w:rsidR="00F23719">
          <w:rPr>
            <w:noProof/>
            <w:webHidden/>
          </w:rPr>
          <w:fldChar w:fldCharType="separate"/>
        </w:r>
        <w:r>
          <w:rPr>
            <w:noProof/>
            <w:webHidden/>
          </w:rPr>
          <w:t>59</w:t>
        </w:r>
        <w:r w:rsidR="00F23719">
          <w:rPr>
            <w:noProof/>
            <w:webHidden/>
          </w:rPr>
          <w:fldChar w:fldCharType="end"/>
        </w:r>
      </w:hyperlink>
    </w:p>
    <w:p w:rsidR="00F23719" w:rsidRDefault="00E74FCE">
      <w:pPr>
        <w:pStyle w:val="TOC2"/>
        <w:tabs>
          <w:tab w:val="right" w:leader="dot" w:pos="10245"/>
        </w:tabs>
        <w:rPr>
          <w:rFonts w:asciiTheme="minorHAnsi" w:eastAsiaTheme="minorEastAsia" w:hAnsiTheme="minorHAnsi" w:cstheme="minorBidi"/>
          <w:smallCaps w:val="0"/>
          <w:noProof/>
          <w:sz w:val="22"/>
          <w:szCs w:val="22"/>
        </w:rPr>
      </w:pPr>
      <w:hyperlink w:anchor="_Toc113807998" w:history="1">
        <w:r w:rsidR="00F23719" w:rsidRPr="008868BF">
          <w:rPr>
            <w:rStyle w:val="Hyperlink"/>
            <w:noProof/>
          </w:rPr>
          <w:t>Psychiatric</w:t>
        </w:r>
        <w:r w:rsidR="00F23719">
          <w:rPr>
            <w:noProof/>
            <w:webHidden/>
          </w:rPr>
          <w:tab/>
        </w:r>
        <w:r w:rsidR="00F23719">
          <w:rPr>
            <w:noProof/>
            <w:webHidden/>
          </w:rPr>
          <w:fldChar w:fldCharType="begin"/>
        </w:r>
        <w:r w:rsidR="00F23719">
          <w:rPr>
            <w:noProof/>
            <w:webHidden/>
          </w:rPr>
          <w:instrText xml:space="preserve"> PAGEREF _Toc113807998 \h </w:instrText>
        </w:r>
        <w:r w:rsidR="00F23719">
          <w:rPr>
            <w:noProof/>
            <w:webHidden/>
          </w:rPr>
        </w:r>
        <w:r w:rsidR="00F23719">
          <w:rPr>
            <w:noProof/>
            <w:webHidden/>
          </w:rPr>
          <w:fldChar w:fldCharType="separate"/>
        </w:r>
        <w:r>
          <w:rPr>
            <w:noProof/>
            <w:webHidden/>
          </w:rPr>
          <w:t>60</w:t>
        </w:r>
        <w:r w:rsidR="00F23719">
          <w:rPr>
            <w:noProof/>
            <w:webHidden/>
          </w:rPr>
          <w:fldChar w:fldCharType="end"/>
        </w:r>
      </w:hyperlink>
    </w:p>
    <w:p w:rsidR="00BE6C2E" w:rsidRPr="00C81CE4" w:rsidRDefault="00A96503">
      <w:pPr>
        <w:rPr>
          <w:b/>
          <w:smallCaps/>
        </w:rPr>
      </w:pPr>
      <w:r>
        <w:rPr>
          <w:b/>
          <w:smallCaps/>
          <w:lang w:val="lt-LT"/>
        </w:rPr>
        <w:fldChar w:fldCharType="end"/>
      </w:r>
    </w:p>
    <w:p w:rsidR="00C81CE4" w:rsidRDefault="00C81CE4">
      <w:pPr>
        <w:rPr>
          <w:b/>
          <w:smallCaps/>
        </w:rPr>
      </w:pPr>
    </w:p>
    <w:p w:rsidR="00E52A38" w:rsidRDefault="00E52A38">
      <w:pPr>
        <w:rPr>
          <w:b/>
          <w:smallCaps/>
        </w:rPr>
      </w:pPr>
    </w:p>
    <w:p w:rsidR="00606237" w:rsidRDefault="00606237" w:rsidP="00DD7DC6">
      <w:pPr>
        <w:pStyle w:val="Antrat"/>
      </w:pPr>
      <w:bookmarkStart w:id="1" w:name="_Toc113807904"/>
      <w:r>
        <w:lastRenderedPageBreak/>
        <w:t>Definition of pharmacoresistance</w:t>
      </w:r>
      <w:bookmarkEnd w:id="1"/>
    </w:p>
    <w:p w:rsidR="002323A1" w:rsidRDefault="002323A1" w:rsidP="002323A1">
      <w:pPr>
        <w:pStyle w:val="NormalWeb"/>
        <w:pBdr>
          <w:top w:val="single" w:sz="4" w:space="1" w:color="auto"/>
          <w:left w:val="single" w:sz="4" w:space="4" w:color="auto"/>
          <w:bottom w:val="single" w:sz="4" w:space="1" w:color="auto"/>
          <w:right w:val="single" w:sz="4" w:space="4" w:color="auto"/>
        </w:pBdr>
        <w:ind w:left="1440" w:right="5152"/>
        <w:jc w:val="center"/>
      </w:pPr>
      <w:r>
        <w:t>Drug-resistant ≠ Treatment-resistant</w:t>
      </w:r>
    </w:p>
    <w:p w:rsidR="00606237" w:rsidRDefault="00606237" w:rsidP="00606237"/>
    <w:p w:rsidR="00E73B3A" w:rsidRDefault="00E73B3A" w:rsidP="00606237">
      <w:r>
        <w:t>N.B. pharmacoresistance is diagnosed by history taking!</w:t>
      </w:r>
    </w:p>
    <w:p w:rsidR="00E73B3A" w:rsidRDefault="00E73B3A" w:rsidP="00606237"/>
    <w:p w:rsidR="00606237" w:rsidRDefault="00606237" w:rsidP="00606237">
      <w:pPr>
        <w:pStyle w:val="NormalWeb"/>
        <w:spacing w:before="120"/>
        <w:rPr>
          <w:b/>
          <w:bCs/>
          <w:u w:val="single"/>
        </w:rPr>
      </w:pPr>
      <w:r w:rsidRPr="00C81CE4">
        <w:rPr>
          <w:b/>
          <w:bCs/>
          <w:u w:val="single"/>
        </w:rPr>
        <w:t>Medical intractability</w:t>
      </w:r>
      <w:r>
        <w:rPr>
          <w:b/>
          <w:bCs/>
          <w:u w:val="single"/>
        </w:rPr>
        <w:t xml:space="preserve"> (pharmacoresistant</w:t>
      </w:r>
      <w:r w:rsidRPr="00756FBB">
        <w:rPr>
          <w:b/>
          <w:bCs/>
          <w:u w:val="single"/>
        </w:rPr>
        <w:t xml:space="preserve"> epilepsy)</w:t>
      </w:r>
    </w:p>
    <w:p w:rsidR="00606237" w:rsidRPr="00672761" w:rsidRDefault="00606237" w:rsidP="00607204">
      <w:pPr>
        <w:pStyle w:val="NormalWeb"/>
        <w:numPr>
          <w:ilvl w:val="0"/>
          <w:numId w:val="30"/>
        </w:numPr>
        <w:spacing w:before="120"/>
        <w:rPr>
          <w:b/>
          <w:bCs/>
        </w:rPr>
      </w:pPr>
      <w:r>
        <w:rPr>
          <w:b/>
          <w:bCs/>
          <w:highlight w:val="yellow"/>
        </w:rPr>
        <w:t xml:space="preserve">Failed </w:t>
      </w:r>
      <w:r w:rsidRPr="009E26BF">
        <w:rPr>
          <w:b/>
          <w:bCs/>
          <w:highlight w:val="yellow"/>
        </w:rPr>
        <w:t>2 medications</w:t>
      </w:r>
    </w:p>
    <w:p w:rsidR="00606237" w:rsidRDefault="00606237" w:rsidP="00606237">
      <w:pPr>
        <w:pStyle w:val="NormalWeb"/>
        <w:shd w:val="clear" w:color="auto" w:fill="D6E3BC"/>
        <w:spacing w:before="120" w:after="120"/>
        <w:ind w:left="907" w:right="1134"/>
      </w:pPr>
      <w:r w:rsidRPr="008705B8">
        <w:t>2 trials of AEDs at optimal doses with appropriate medications are sufficient to consider referral of patients with focal seizure disorder for presurgical evaluation</w:t>
      </w:r>
    </w:p>
    <w:p w:rsidR="00606237" w:rsidRDefault="00606237" w:rsidP="00606237">
      <w:pPr>
        <w:pStyle w:val="NormalWeb"/>
        <w:numPr>
          <w:ilvl w:val="0"/>
          <w:numId w:val="15"/>
        </w:numPr>
      </w:pPr>
      <w:r w:rsidRPr="00756FBB">
        <w:t xml:space="preserve">Commission on Therapeutic Strategies of the International League Against Epilepsy (ILAE) definition </w:t>
      </w:r>
      <w:r>
        <w:t>(</w:t>
      </w:r>
      <w:r w:rsidRPr="00756FBB">
        <w:t>officially adopted at the ILAE's 2009 meeting in Budapest, Hungary</w:t>
      </w:r>
      <w:r>
        <w:t>):</w:t>
      </w:r>
    </w:p>
    <w:p w:rsidR="00606237" w:rsidRDefault="00606237" w:rsidP="00606237">
      <w:pPr>
        <w:pStyle w:val="NormalWeb"/>
        <w:ind w:left="2160"/>
      </w:pPr>
      <w:r w:rsidRPr="00756FBB">
        <w:t>"</w:t>
      </w:r>
      <w:r w:rsidRPr="00D62953">
        <w:rPr>
          <w:smallCaps/>
        </w:rPr>
        <w:t>drug-resistant epilepsy</w:t>
      </w:r>
      <w:r>
        <w:t xml:space="preserve"> - </w:t>
      </w:r>
      <w:r w:rsidRPr="00756FBB">
        <w:t xml:space="preserve">failure of adequate trials of </w:t>
      </w:r>
      <w:r w:rsidRPr="00D62953">
        <w:rPr>
          <w:color w:val="FF0000"/>
        </w:rPr>
        <w:t>two</w:t>
      </w:r>
      <w:r w:rsidRPr="00756FBB">
        <w:t xml:space="preserve"> tolerated and appropriately chosen and used AED schedules (whether as monotherapies or in combination) to achieve </w:t>
      </w:r>
      <w:r w:rsidRPr="00E73B3A">
        <w:rPr>
          <w:color w:val="FF0000"/>
        </w:rPr>
        <w:t>sustained seizure freedom</w:t>
      </w:r>
      <w:r w:rsidRPr="00756FBB">
        <w:t>."</w:t>
      </w:r>
      <w:r>
        <w:t xml:space="preserve"> – i.e. complete epilepsy control!</w:t>
      </w:r>
    </w:p>
    <w:p w:rsidR="00606237" w:rsidRDefault="00606237" w:rsidP="00606237">
      <w:pPr>
        <w:pStyle w:val="NormalWeb"/>
      </w:pPr>
    </w:p>
    <w:p w:rsidR="00606237" w:rsidRPr="00672761" w:rsidRDefault="00606237" w:rsidP="00607204">
      <w:pPr>
        <w:pStyle w:val="NormalWeb"/>
        <w:numPr>
          <w:ilvl w:val="0"/>
          <w:numId w:val="30"/>
        </w:numPr>
        <w:ind w:left="714" w:hanging="357"/>
        <w:rPr>
          <w:b/>
          <w:bCs/>
        </w:rPr>
      </w:pPr>
      <w:r>
        <w:rPr>
          <w:b/>
          <w:bCs/>
          <w:highlight w:val="yellow"/>
        </w:rPr>
        <w:t xml:space="preserve">Failed </w:t>
      </w:r>
      <w:r w:rsidRPr="009E26BF">
        <w:rPr>
          <w:b/>
          <w:bCs/>
          <w:highlight w:val="yellow"/>
        </w:rPr>
        <w:t>3 medications</w:t>
      </w:r>
      <w:r>
        <w:rPr>
          <w:b/>
          <w:bCs/>
        </w:rPr>
        <w:t xml:space="preserve"> – obsolete!!!</w:t>
      </w:r>
    </w:p>
    <w:p w:rsidR="00606237" w:rsidRDefault="00606237" w:rsidP="00606237">
      <w:pPr>
        <w:pStyle w:val="NormalWeb"/>
        <w:numPr>
          <w:ilvl w:val="0"/>
          <w:numId w:val="15"/>
        </w:numPr>
      </w:pPr>
      <w:r w:rsidRPr="00C81CE4">
        <w:t xml:space="preserve">some advocate at least 3 regimens, including </w:t>
      </w:r>
      <w:r w:rsidRPr="00C81CE4">
        <w:rPr>
          <w:i/>
          <w:iCs/>
          <w:color w:val="0000FF"/>
        </w:rPr>
        <w:t xml:space="preserve">2 trials of </w:t>
      </w:r>
      <w:r w:rsidRPr="00C81CE4">
        <w:rPr>
          <w:i/>
          <w:iCs/>
          <w:color w:val="0000FF"/>
          <w:szCs w:val="15"/>
        </w:rPr>
        <w:t>high-dose monotherapy</w:t>
      </w:r>
      <w:r w:rsidRPr="00C81CE4">
        <w:rPr>
          <w:szCs w:val="15"/>
        </w:rPr>
        <w:t xml:space="preserve"> +</w:t>
      </w:r>
      <w:r w:rsidRPr="00C81CE4">
        <w:t xml:space="preserve"> </w:t>
      </w:r>
      <w:r w:rsidRPr="00C81CE4">
        <w:rPr>
          <w:i/>
          <w:iCs/>
          <w:color w:val="0000FF"/>
        </w:rPr>
        <w:t>1 trial of 2-drug therapy</w:t>
      </w:r>
      <w:r w:rsidRPr="00C81CE4">
        <w:t>.</w:t>
      </w:r>
    </w:p>
    <w:p w:rsidR="00606237" w:rsidRDefault="00606237">
      <w:pPr>
        <w:rPr>
          <w:b/>
          <w:smallCaps/>
        </w:rPr>
      </w:pPr>
    </w:p>
    <w:p w:rsidR="00F46F8A" w:rsidRDefault="00F46F8A" w:rsidP="00607204">
      <w:pPr>
        <w:pStyle w:val="NormalWeb"/>
        <w:numPr>
          <w:ilvl w:val="0"/>
          <w:numId w:val="38"/>
        </w:numPr>
        <w:rPr>
          <w:szCs w:val="15"/>
        </w:rPr>
      </w:pPr>
      <w:r w:rsidRPr="00C81CE4">
        <w:rPr>
          <w:szCs w:val="15"/>
        </w:rPr>
        <w:t xml:space="preserve">these therapeutic trials can be accomplished within </w:t>
      </w:r>
      <w:r>
        <w:rPr>
          <w:i/>
          <w:iCs/>
          <w:color w:val="0000FF"/>
          <w:szCs w:val="15"/>
        </w:rPr>
        <w:t>6-12 months</w:t>
      </w:r>
      <w:r>
        <w:rPr>
          <w:szCs w:val="15"/>
        </w:rPr>
        <w:t xml:space="preserve"> - </w:t>
      </w:r>
      <w:r w:rsidRPr="00074584">
        <w:rPr>
          <w:szCs w:val="15"/>
        </w:rPr>
        <w:t>depending on frequency of seizures at baseline (</w:t>
      </w:r>
      <w:r>
        <w:rPr>
          <w:szCs w:val="15"/>
        </w:rPr>
        <w:t>i.e. how quickly can see treatment results).</w:t>
      </w:r>
    </w:p>
    <w:p w:rsidR="00F46F8A" w:rsidRPr="00074584" w:rsidRDefault="00F46F8A" w:rsidP="00607204">
      <w:pPr>
        <w:pStyle w:val="NormalWeb"/>
        <w:numPr>
          <w:ilvl w:val="0"/>
          <w:numId w:val="38"/>
        </w:numPr>
        <w:rPr>
          <w:szCs w:val="15"/>
        </w:rPr>
      </w:pPr>
      <w:r w:rsidRPr="00074584">
        <w:rPr>
          <w:szCs w:val="15"/>
        </w:rPr>
        <w:t>no rationale to try different medications wi</w:t>
      </w:r>
      <w:r>
        <w:rPr>
          <w:szCs w:val="15"/>
        </w:rPr>
        <w:t>th the same mechanism of action.</w:t>
      </w:r>
    </w:p>
    <w:p w:rsidR="00230CE0" w:rsidRDefault="00230CE0">
      <w:pPr>
        <w:rPr>
          <w:b/>
          <w:smallCaps/>
        </w:rPr>
      </w:pPr>
    </w:p>
    <w:p w:rsidR="00AE717A" w:rsidRDefault="00AE717A">
      <w:pPr>
        <w:rPr>
          <w:b/>
          <w:smallCaps/>
        </w:rPr>
      </w:pPr>
    </w:p>
    <w:p w:rsidR="00F46F8A" w:rsidRDefault="00F46F8A">
      <w:pPr>
        <w:rPr>
          <w:b/>
          <w:smallCaps/>
        </w:rPr>
      </w:pPr>
    </w:p>
    <w:p w:rsidR="002B5BDB" w:rsidRPr="00C81CE4" w:rsidRDefault="002B5BDB" w:rsidP="00AE717A">
      <w:pPr>
        <w:pStyle w:val="Antrat"/>
      </w:pPr>
      <w:bookmarkStart w:id="2" w:name="_Toc113807905"/>
      <w:r>
        <w:t>Epidemiology</w:t>
      </w:r>
      <w:r w:rsidR="00136EED">
        <w:t xml:space="preserve"> of pharmacoresistance</w:t>
      </w:r>
      <w:bookmarkEnd w:id="2"/>
    </w:p>
    <w:p w:rsidR="00672761" w:rsidRDefault="00BE6C2E" w:rsidP="00672761">
      <w:pPr>
        <w:pBdr>
          <w:top w:val="single" w:sz="4" w:space="1" w:color="auto"/>
          <w:left w:val="single" w:sz="4" w:space="4" w:color="auto"/>
          <w:bottom w:val="single" w:sz="4" w:space="1" w:color="auto"/>
          <w:right w:val="single" w:sz="4" w:space="4" w:color="auto"/>
        </w:pBdr>
        <w:ind w:right="4585"/>
        <w:jc w:val="center"/>
      </w:pPr>
      <w:r w:rsidRPr="00C81CE4">
        <w:t>20-30% patients are not controlled adequately with AED!</w:t>
      </w:r>
    </w:p>
    <w:p w:rsidR="00BE6C2E" w:rsidRPr="00C81CE4" w:rsidRDefault="00BE6C2E" w:rsidP="00672761">
      <w:pPr>
        <w:pBdr>
          <w:top w:val="single" w:sz="4" w:space="1" w:color="auto"/>
          <w:left w:val="single" w:sz="4" w:space="4" w:color="auto"/>
          <w:bottom w:val="single" w:sz="4" w:space="1" w:color="auto"/>
          <w:right w:val="single" w:sz="4" w:space="4" w:color="auto"/>
        </w:pBdr>
        <w:ind w:right="4585"/>
        <w:jc w:val="center"/>
      </w:pPr>
      <w:r w:rsidRPr="00C81CE4">
        <w:t>(≈ ½ of them are potential surgery candidates)</w:t>
      </w:r>
    </w:p>
    <w:p w:rsidR="00540882" w:rsidRDefault="00540882" w:rsidP="00540882"/>
    <w:p w:rsidR="00F13622" w:rsidRDefault="00F13622" w:rsidP="00F13622">
      <w:pPr>
        <w:pStyle w:val="NormalWeb"/>
        <w:shd w:val="clear" w:color="auto" w:fill="FFCCFF"/>
        <w:ind w:right="985"/>
        <w:jc w:val="center"/>
      </w:pPr>
      <w:r w:rsidRPr="009E26BF">
        <w:rPr>
          <w:u w:val="single"/>
        </w:rPr>
        <w:t>Prevalence of pharmacoresistance</w:t>
      </w:r>
      <w:r>
        <w:t>: 17% (if count &gt; 1 sz / month) or 26% if count &gt; 1 sz / year)</w:t>
      </w:r>
    </w:p>
    <w:p w:rsidR="00F13622" w:rsidRDefault="00F13622" w:rsidP="00540882"/>
    <w:p w:rsidR="005F610B" w:rsidRDefault="008743E8" w:rsidP="00800333">
      <w:pPr>
        <w:numPr>
          <w:ilvl w:val="0"/>
          <w:numId w:val="21"/>
        </w:numPr>
      </w:pPr>
      <w:r>
        <w:t>a</w:t>
      </w:r>
      <w:r w:rsidRPr="008743E8">
        <w:t xml:space="preserve">mong </w:t>
      </w:r>
      <w:r w:rsidRPr="008743E8">
        <w:rPr>
          <w:color w:val="0000FF"/>
        </w:rPr>
        <w:t>all patients with epilepsy</w:t>
      </w:r>
      <w:r w:rsidRPr="008743E8">
        <w:t>, 60</w:t>
      </w:r>
      <w:r>
        <w:t>-</w:t>
      </w:r>
      <w:r w:rsidRPr="008743E8">
        <w:t>70% are expected to become seizure-free with AEDs</w:t>
      </w:r>
      <w:r w:rsidR="005F610B">
        <w:t>:</w:t>
      </w:r>
    </w:p>
    <w:p w:rsidR="005F610B" w:rsidRDefault="005F610B" w:rsidP="005F610B">
      <w:pPr>
        <w:shd w:val="clear" w:color="auto" w:fill="F7CAAC" w:themeFill="accent2" w:themeFillTint="66"/>
        <w:ind w:left="1440" w:right="4945"/>
      </w:pPr>
      <w:r>
        <w:t>47</w:t>
      </w:r>
      <w:r w:rsidR="00FC56EF">
        <w:t>% of patients respond to first AED</w:t>
      </w:r>
    </w:p>
    <w:p w:rsidR="005F610B" w:rsidRDefault="005F610B" w:rsidP="005F610B">
      <w:pPr>
        <w:shd w:val="clear" w:color="auto" w:fill="F7CAAC" w:themeFill="accent2" w:themeFillTint="66"/>
        <w:ind w:left="1440" w:right="4945"/>
      </w:pPr>
      <w:r>
        <w:t>additional 14% respond to second AED</w:t>
      </w:r>
    </w:p>
    <w:p w:rsidR="008743E8" w:rsidRDefault="00F757FC" w:rsidP="005F610B">
      <w:pPr>
        <w:shd w:val="clear" w:color="auto" w:fill="F7CAAC" w:themeFill="accent2" w:themeFillTint="66"/>
        <w:ind w:left="1440" w:right="4945"/>
      </w:pPr>
      <w:r>
        <w:t>additional 3% respond to third AED</w:t>
      </w:r>
    </w:p>
    <w:p w:rsidR="00B66C81" w:rsidRPr="00B66C81" w:rsidRDefault="00B66C81" w:rsidP="005F610B">
      <w:pPr>
        <w:shd w:val="clear" w:color="auto" w:fill="F7CAAC" w:themeFill="accent2" w:themeFillTint="66"/>
        <w:ind w:left="1440" w:right="4945"/>
        <w:rPr>
          <w:color w:val="FF0000"/>
        </w:rPr>
      </w:pPr>
      <w:r w:rsidRPr="00B66C81">
        <w:rPr>
          <w:color w:val="FF0000"/>
        </w:rPr>
        <w:t>36% of patients are refractory</w:t>
      </w:r>
    </w:p>
    <w:p w:rsidR="00EE5274" w:rsidRDefault="00EE5274" w:rsidP="005F610B"/>
    <w:p w:rsidR="008E4F02" w:rsidRDefault="008E4F02" w:rsidP="005F610B">
      <w:r>
        <w:rPr>
          <w:noProof/>
        </w:rPr>
        <w:drawing>
          <wp:inline distT="0" distB="0" distL="0" distR="0" wp14:anchorId="075AC00E" wp14:editId="56336B05">
            <wp:extent cx="6511925" cy="254190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511925" cy="2541905"/>
                    </a:xfrm>
                    <a:prstGeom prst="rect">
                      <a:avLst/>
                    </a:prstGeom>
                  </pic:spPr>
                </pic:pic>
              </a:graphicData>
            </a:graphic>
          </wp:inline>
        </w:drawing>
      </w:r>
    </w:p>
    <w:p w:rsidR="008E4F02" w:rsidRDefault="008E4F02" w:rsidP="005F610B"/>
    <w:p w:rsidR="008E4F02" w:rsidRDefault="008E4F02" w:rsidP="00316433">
      <w:pPr>
        <w:pStyle w:val="Articlename"/>
      </w:pPr>
      <w:r>
        <w:t>Kwan P, Brodie MJ. Early identification of refractory epilepsy. N Engl J Med. 2000;342(5):314–319</w:t>
      </w:r>
    </w:p>
    <w:p w:rsidR="008E4F02" w:rsidRDefault="008E4F02" w:rsidP="005F610B"/>
    <w:p w:rsidR="00074584" w:rsidRDefault="00074584" w:rsidP="00074584">
      <w:pPr>
        <w:ind w:left="1440"/>
      </w:pPr>
      <w:r>
        <w:t>N.B. development of new medications did not change these figures!</w:t>
      </w:r>
      <w:r w:rsidR="00B66C81">
        <w:t xml:space="preserve"> (same numbers in 2008 Kwan and Brodie study)</w:t>
      </w:r>
    </w:p>
    <w:p w:rsidR="00E10E45" w:rsidRDefault="00E10E45" w:rsidP="00074584">
      <w:pPr>
        <w:ind w:left="1440"/>
      </w:pPr>
    </w:p>
    <w:p w:rsidR="00E10E45" w:rsidRDefault="00E10E45" w:rsidP="00074584">
      <w:pPr>
        <w:ind w:left="1440"/>
      </w:pPr>
      <w:r>
        <w:t xml:space="preserve">Response to first AED is most important predictor </w:t>
      </w:r>
      <w:r w:rsidR="00F13622">
        <w:t>of</w:t>
      </w:r>
      <w:r>
        <w:t xml:space="preserve"> drug-resistant epilepsy!</w:t>
      </w:r>
    </w:p>
    <w:p w:rsidR="00C253B3" w:rsidRDefault="00C253B3" w:rsidP="00E236B9"/>
    <w:p w:rsidR="00E236B9" w:rsidRDefault="00E236B9" w:rsidP="00E236B9"/>
    <w:p w:rsidR="00E236B9" w:rsidRDefault="00E236B9" w:rsidP="00E236B9">
      <w:pPr>
        <w:pStyle w:val="Nervous6"/>
        <w:ind w:right="6295"/>
      </w:pPr>
      <w:bookmarkStart w:id="3" w:name="_Toc113807906"/>
      <w:r>
        <w:t>Challenging the above figures</w:t>
      </w:r>
      <w:bookmarkEnd w:id="3"/>
    </w:p>
    <w:p w:rsidR="00E236B9" w:rsidRPr="00E236B9" w:rsidRDefault="00E236B9" w:rsidP="00E236B9">
      <w:r w:rsidRPr="00E236B9">
        <w:t>It is true that in </w:t>
      </w:r>
      <w:hyperlink r:id="rId8" w:tgtFrame="_new" w:history="1">
        <w:r w:rsidRPr="00E236B9">
          <w:t>Kwan and Brodie’s seminal 2000 study</w:t>
        </w:r>
      </w:hyperlink>
      <w:r w:rsidRPr="00E236B9">
        <w:t xml:space="preserve">, only 4% of the entire study cohort achieved seizure freedom after </w:t>
      </w:r>
      <w:r>
        <w:t>2</w:t>
      </w:r>
      <w:r w:rsidRPr="00E236B9">
        <w:t xml:space="preserve"> failed medications. And in the 2018 follow-up by Chen et al, only 4.4% of the study cohort became seizure-free on a third medication regimen.</w:t>
      </w:r>
    </w:p>
    <w:p w:rsidR="00E236B9" w:rsidRDefault="00E236B9" w:rsidP="00E236B9">
      <w:pPr>
        <w:ind w:left="1440"/>
      </w:pPr>
      <w:r w:rsidRPr="00E236B9">
        <w:t xml:space="preserve">N.B. </w:t>
      </w:r>
      <w:r w:rsidRPr="00E236B9">
        <w:rPr>
          <w:i/>
          <w:color w:val="FF0000"/>
        </w:rPr>
        <w:t>most people in the 2000 and 2018 studies didn’t try a third medication regimen</w:t>
      </w:r>
      <w:r>
        <w:t xml:space="preserve"> - </w:t>
      </w:r>
      <w:r w:rsidRPr="00E236B9">
        <w:t>so they cannot be included w</w:t>
      </w:r>
      <w:r>
        <w:t xml:space="preserve">hen calculating a success rate (i.e. </w:t>
      </w:r>
      <w:r w:rsidRPr="00E236B9">
        <w:t>seizure freedom rate for any given medication regimen must include only the patients who tried that regimen, and exclude those who have not</w:t>
      </w:r>
      <w:r>
        <w:t>)</w:t>
      </w:r>
    </w:p>
    <w:p w:rsidR="00E236B9" w:rsidRDefault="00E964D0" w:rsidP="00E236B9">
      <w:r>
        <w:t>2018 Kwan and Brodie study: a</w:t>
      </w:r>
      <w:r w:rsidR="00E236B9" w:rsidRPr="00E964D0">
        <w:t xml:space="preserve">mong people who tried a </w:t>
      </w:r>
      <w:r>
        <w:t>3</w:t>
      </w:r>
      <w:r w:rsidRPr="00E964D0">
        <w:rPr>
          <w:vertAlign w:val="superscript"/>
        </w:rPr>
        <w:t>rd</w:t>
      </w:r>
      <w:r>
        <w:t xml:space="preserve"> </w:t>
      </w:r>
      <w:r w:rsidR="00E236B9" w:rsidRPr="00E964D0">
        <w:t xml:space="preserve">medication, 23.6% achieved seizure freedom. </w:t>
      </w:r>
      <w:r>
        <w:t>(</w:t>
      </w:r>
      <w:r w:rsidR="00E236B9" w:rsidRPr="00E964D0">
        <w:t xml:space="preserve">15% </w:t>
      </w:r>
      <w:r>
        <w:t>-</w:t>
      </w:r>
      <w:r w:rsidR="00E236B9" w:rsidRPr="00E964D0">
        <w:t xml:space="preserve"> </w:t>
      </w:r>
      <w:r>
        <w:t>4</w:t>
      </w:r>
      <w:r w:rsidRPr="00E964D0">
        <w:rPr>
          <w:vertAlign w:val="superscript"/>
        </w:rPr>
        <w:t>th</w:t>
      </w:r>
      <w:r w:rsidR="00E236B9" w:rsidRPr="00E964D0">
        <w:t xml:space="preserve">, 14.1% </w:t>
      </w:r>
      <w:r>
        <w:t>- 5</w:t>
      </w:r>
      <w:r w:rsidRPr="00E964D0">
        <w:rPr>
          <w:vertAlign w:val="superscript"/>
        </w:rPr>
        <w:t>th</w:t>
      </w:r>
      <w:r>
        <w:t xml:space="preserve">, </w:t>
      </w:r>
      <w:r w:rsidR="00E236B9" w:rsidRPr="00E964D0">
        <w:t xml:space="preserve">14% </w:t>
      </w:r>
      <w:r>
        <w:t>- 6</w:t>
      </w:r>
      <w:r w:rsidRPr="00E964D0">
        <w:rPr>
          <w:vertAlign w:val="superscript"/>
        </w:rPr>
        <w:t>th</w:t>
      </w:r>
      <w:r>
        <w:t xml:space="preserve"> </w:t>
      </w:r>
      <w:r w:rsidRPr="00E964D0">
        <w:t>medication</w:t>
      </w:r>
      <w:r>
        <w:t>):</w:t>
      </w:r>
    </w:p>
    <w:p w:rsidR="00E236B9" w:rsidRDefault="00E236B9" w:rsidP="00E964D0">
      <w:pPr>
        <w:ind w:left="720"/>
      </w:pPr>
      <w:r>
        <w:rPr>
          <w:noProof/>
        </w:rPr>
        <w:drawing>
          <wp:inline distT="0" distB="0" distL="0" distR="0" wp14:anchorId="2F4425B0" wp14:editId="7E07F86F">
            <wp:extent cx="4654296" cy="40416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54296" cy="4041648"/>
                    </a:xfrm>
                    <a:prstGeom prst="rect">
                      <a:avLst/>
                    </a:prstGeom>
                  </pic:spPr>
                </pic:pic>
              </a:graphicData>
            </a:graphic>
          </wp:inline>
        </w:drawing>
      </w:r>
    </w:p>
    <w:p w:rsidR="00E236B9" w:rsidRDefault="00E236B9" w:rsidP="00E236B9"/>
    <w:p w:rsidR="00C253B3" w:rsidRDefault="00230CE0" w:rsidP="00230CE0">
      <w:pPr>
        <w:numPr>
          <w:ilvl w:val="0"/>
          <w:numId w:val="21"/>
        </w:numPr>
      </w:pPr>
      <w:r>
        <w:t>a</w:t>
      </w:r>
      <w:r w:rsidR="00C253B3">
        <w:t xml:space="preserve">nother study showed slightly more optimistic results: </w:t>
      </w:r>
      <w:r w:rsidR="00C253B3" w:rsidRPr="00C253B3">
        <w:t>18.5%</w:t>
      </w:r>
      <w:r w:rsidR="00C253B3">
        <w:t xml:space="preserve"> </w:t>
      </w:r>
      <w:r w:rsidR="00C253B3" w:rsidRPr="00C253B3">
        <w:t>and 16.5% were made seizure free with a third</w:t>
      </w:r>
      <w:r w:rsidR="00C253B3">
        <w:t xml:space="preserve"> </w:t>
      </w:r>
      <w:r w:rsidR="00C253B3" w:rsidRPr="00C253B3">
        <w:t>and fourth AED, respectively, and decreased</w:t>
      </w:r>
      <w:r w:rsidR="00C253B3">
        <w:t xml:space="preserve"> </w:t>
      </w:r>
      <w:r w:rsidR="00C253B3" w:rsidRPr="00C253B3">
        <w:t>to 0% after 5 or 6 previous AED failures.</w:t>
      </w:r>
    </w:p>
    <w:p w:rsidR="00C253B3" w:rsidRPr="00C253B3" w:rsidRDefault="00C253B3" w:rsidP="00316433">
      <w:pPr>
        <w:pStyle w:val="Articlename"/>
      </w:pPr>
      <w:r w:rsidRPr="00C253B3">
        <w:t>Schiller Y, Najjar Y. Quantifying the response to antiepileptic</w:t>
      </w:r>
      <w:r>
        <w:t xml:space="preserve"> </w:t>
      </w:r>
      <w:r w:rsidRPr="00C253B3">
        <w:t>drugs: effect of past treatment history.</w:t>
      </w:r>
    </w:p>
    <w:p w:rsidR="00C253B3" w:rsidRDefault="00C253B3" w:rsidP="00316433">
      <w:pPr>
        <w:pStyle w:val="Articlename"/>
      </w:pPr>
      <w:r w:rsidRPr="00C253B3">
        <w:t>Neurology 2008;70(1):54–65</w:t>
      </w:r>
    </w:p>
    <w:p w:rsidR="00074584" w:rsidRDefault="00074584" w:rsidP="005F610B"/>
    <w:p w:rsidR="006E0D33" w:rsidRDefault="006E0D33" w:rsidP="006E0D33">
      <w:pPr>
        <w:numPr>
          <w:ilvl w:val="0"/>
          <w:numId w:val="21"/>
        </w:numPr>
      </w:pPr>
      <w:r>
        <w:t xml:space="preserve">CRT </w:t>
      </w:r>
      <w:r w:rsidR="00282ADD">
        <w:t xml:space="preserve">(16 U.S. centers) </w:t>
      </w:r>
      <w:r>
        <w:t xml:space="preserve">of </w:t>
      </w:r>
      <w:r w:rsidR="00282ADD">
        <w:t xml:space="preserve">38 </w:t>
      </w:r>
      <w:r w:rsidRPr="006E0D33">
        <w:t xml:space="preserve">patients with </w:t>
      </w:r>
      <w:r w:rsidR="00247E7A">
        <w:t xml:space="preserve">mesial temporal lobe epilepsy of </w:t>
      </w:r>
      <w:r w:rsidRPr="006E0D33">
        <w:t>&lt;</w:t>
      </w:r>
      <w:r>
        <w:t xml:space="preserve"> </w:t>
      </w:r>
      <w:r w:rsidRPr="006E0D33">
        <w:t xml:space="preserve">2 years </w:t>
      </w:r>
      <w:r w:rsidR="00247E7A">
        <w:t xml:space="preserve">duration who failed 2 </w:t>
      </w:r>
      <w:r w:rsidR="00282ADD" w:rsidRPr="00282ADD">
        <w:t>brand-name</w:t>
      </w:r>
      <w:r w:rsidR="00282ADD">
        <w:t xml:space="preserve"> </w:t>
      </w:r>
      <w:r w:rsidR="00247E7A">
        <w:t>AEDs</w:t>
      </w:r>
      <w:r>
        <w:t>:</w:t>
      </w:r>
      <w:r w:rsidRPr="006E0D33">
        <w:t xml:space="preserve"> 0 of 23 patients assigned to continued medical optimization achieved seizure freedom with drug adjustments alone</w:t>
      </w:r>
      <w:r w:rsidR="00282ADD">
        <w:t xml:space="preserve"> during 2 years of follow up (vs. </w:t>
      </w:r>
      <w:r w:rsidR="00282ADD" w:rsidRPr="00282ADD">
        <w:t>11 of 15 in the surgical group became seizure free)</w:t>
      </w:r>
      <w:r w:rsidRPr="006E0D33">
        <w:t>.</w:t>
      </w:r>
    </w:p>
    <w:p w:rsidR="00247E7A" w:rsidRDefault="006E0D33" w:rsidP="00316433">
      <w:pPr>
        <w:pStyle w:val="Articlename"/>
      </w:pPr>
      <w:r w:rsidRPr="006E0D33">
        <w:t>Engel J Jr, McDermott MP, Wiebe S, et al. Early surgical therapy for drug-resistant temporal lobe epilepsy: a randomized trial</w:t>
      </w:r>
      <w:r w:rsidR="00247E7A">
        <w:t>. J</w:t>
      </w:r>
      <w:r w:rsidR="00247E7A" w:rsidRPr="00247E7A">
        <w:t>AMA. 2012 Mar 7;307(9):922-30.</w:t>
      </w:r>
    </w:p>
    <w:p w:rsidR="006E0D33" w:rsidRDefault="006E0D33" w:rsidP="006E0D33"/>
    <w:p w:rsidR="00D1698C" w:rsidRDefault="008743E8" w:rsidP="00800333">
      <w:pPr>
        <w:numPr>
          <w:ilvl w:val="0"/>
          <w:numId w:val="21"/>
        </w:numPr>
      </w:pPr>
      <w:r w:rsidRPr="008743E8">
        <w:t>positive therapeutic expectations of AEDs vary according to epileptic syndrome</w:t>
      </w:r>
      <w:r w:rsidR="00D1698C">
        <w:t>:</w:t>
      </w:r>
    </w:p>
    <w:p w:rsidR="00D1698C" w:rsidRDefault="008743E8" w:rsidP="00800333">
      <w:pPr>
        <w:numPr>
          <w:ilvl w:val="0"/>
          <w:numId w:val="22"/>
        </w:numPr>
      </w:pPr>
      <w:r w:rsidRPr="008743E8">
        <w:t>80</w:t>
      </w:r>
      <w:r w:rsidR="00D1698C">
        <w:t>-</w:t>
      </w:r>
      <w:r w:rsidRPr="008743E8">
        <w:t xml:space="preserve">90% of patients with </w:t>
      </w:r>
      <w:r w:rsidRPr="00D1698C">
        <w:rPr>
          <w:color w:val="00B050"/>
        </w:rPr>
        <w:t>idiopathic generalized seizures</w:t>
      </w:r>
      <w:r w:rsidRPr="008743E8">
        <w:t xml:space="preserve"> are e</w:t>
      </w:r>
      <w:r w:rsidR="00D1698C">
        <w:t>xpected to become seizure-free;</w:t>
      </w:r>
    </w:p>
    <w:p w:rsidR="008743E8" w:rsidRDefault="008743E8" w:rsidP="00800333">
      <w:pPr>
        <w:numPr>
          <w:ilvl w:val="0"/>
          <w:numId w:val="22"/>
        </w:numPr>
      </w:pPr>
      <w:r w:rsidRPr="008743E8">
        <w:t xml:space="preserve">only 50% of patients with </w:t>
      </w:r>
      <w:r w:rsidR="00D1698C" w:rsidRPr="008743E8">
        <w:t xml:space="preserve">focal </w:t>
      </w:r>
      <w:r w:rsidRPr="008743E8">
        <w:t xml:space="preserve">seizure disorders </w:t>
      </w:r>
      <w:r w:rsidR="00D1698C" w:rsidRPr="008743E8">
        <w:t>are e</w:t>
      </w:r>
      <w:r w:rsidR="00D1698C">
        <w:t>xpected to become seizure-free (</w:t>
      </w:r>
      <w:r w:rsidRPr="008743E8">
        <w:t xml:space="preserve">seizure-freedom may decrease to 30% in cases of temporal lobe epilepsy secondary to </w:t>
      </w:r>
      <w:r w:rsidRPr="00D1698C">
        <w:rPr>
          <w:color w:val="FF0000"/>
        </w:rPr>
        <w:t>mesial temporal sclerosis</w:t>
      </w:r>
      <w:r w:rsidRPr="008743E8">
        <w:t xml:space="preserve"> or be as high as 95% in cases of </w:t>
      </w:r>
      <w:r w:rsidRPr="00D1698C">
        <w:rPr>
          <w:color w:val="00B050"/>
        </w:rPr>
        <w:t>benign rolandic epilepsy of childhood</w:t>
      </w:r>
      <w:r w:rsidR="00D1698C">
        <w:t>).</w:t>
      </w:r>
    </w:p>
    <w:p w:rsidR="00C253B3" w:rsidRDefault="00C253B3" w:rsidP="00540882"/>
    <w:p w:rsidR="00C253B3" w:rsidRDefault="00C253B3" w:rsidP="00C253B3">
      <w:pPr>
        <w:ind w:left="1440"/>
      </w:pPr>
    </w:p>
    <w:p w:rsidR="00C253B3" w:rsidRDefault="00C253B3" w:rsidP="00540882"/>
    <w:p w:rsidR="00DB0D0F" w:rsidRDefault="00DB0D0F" w:rsidP="00AE717A">
      <w:pPr>
        <w:pStyle w:val="Antrat"/>
      </w:pPr>
      <w:bookmarkStart w:id="4" w:name="_Toc113807907"/>
      <w:r>
        <w:t xml:space="preserve">Mechanism </w:t>
      </w:r>
      <w:r w:rsidR="00136EED">
        <w:t>of pharmacoresistance</w:t>
      </w:r>
      <w:bookmarkEnd w:id="4"/>
    </w:p>
    <w:p w:rsidR="00DB0D0F" w:rsidRDefault="00DB0D0F" w:rsidP="00540882">
      <w:r>
        <w:t>-</w:t>
      </w:r>
      <w:r w:rsidRPr="00DB0D0F">
        <w:t xml:space="preserve"> r</w:t>
      </w:r>
      <w:r>
        <w:t>emains incompletely understood.</w:t>
      </w:r>
    </w:p>
    <w:p w:rsidR="0084340B" w:rsidRDefault="0084340B" w:rsidP="00540882"/>
    <w:p w:rsidR="00DB0D0F" w:rsidRDefault="00DB0D0F" w:rsidP="00540882">
      <w:r w:rsidRPr="00DB0D0F">
        <w:rPr>
          <w:b/>
        </w:rPr>
        <w:t>Target hypothesis</w:t>
      </w:r>
      <w:r>
        <w:t xml:space="preserve"> - </w:t>
      </w:r>
      <w:r w:rsidRPr="00DB0D0F">
        <w:t xml:space="preserve">changes in the AED targets, such as ion channels, lead to decreased drug efficacy. </w:t>
      </w:r>
    </w:p>
    <w:p w:rsidR="0084340B" w:rsidRDefault="0084340B" w:rsidP="00540882"/>
    <w:p w:rsidR="00DB0D0F" w:rsidRDefault="00DB0D0F" w:rsidP="00540882">
      <w:r w:rsidRPr="00DB0D0F">
        <w:rPr>
          <w:b/>
        </w:rPr>
        <w:t>Transporter hypothesis</w:t>
      </w:r>
      <w:r>
        <w:t xml:space="preserve"> - </w:t>
      </w:r>
      <w:r w:rsidRPr="00DB0D0F">
        <w:t>efflux pumps are thought to restrict AED movement into cells and to be overexpresse</w:t>
      </w:r>
      <w:r>
        <w:t xml:space="preserve">d in patients resistant to AEDs; </w:t>
      </w:r>
      <w:r w:rsidRPr="00DB0D0F">
        <w:t>P-glycoprotein (Pgp) is one such multidrug transporter that has been implica</w:t>
      </w:r>
      <w:r>
        <w:t>ted in drug-resistant epilepsy.</w:t>
      </w:r>
    </w:p>
    <w:p w:rsidR="00DB0D0F" w:rsidRDefault="00DB0D0F" w:rsidP="00540882"/>
    <w:p w:rsidR="00AE717A" w:rsidRDefault="00AE717A" w:rsidP="00540882"/>
    <w:p w:rsidR="00921928" w:rsidRPr="00C81CE4" w:rsidRDefault="00921928">
      <w:pPr>
        <w:pStyle w:val="NormalWeb"/>
      </w:pPr>
    </w:p>
    <w:p w:rsidR="00BE6C2E" w:rsidRPr="00C81CE4" w:rsidRDefault="00BE6C2E" w:rsidP="00AE717A">
      <w:pPr>
        <w:pStyle w:val="Antrat"/>
      </w:pPr>
      <w:bookmarkStart w:id="5" w:name="_Toc113807908"/>
      <w:r w:rsidRPr="00C81CE4">
        <w:t>Indication</w:t>
      </w:r>
      <w:r w:rsidR="00AE717A">
        <w:t>s</w:t>
      </w:r>
      <w:bookmarkEnd w:id="5"/>
    </w:p>
    <w:p w:rsidR="0084340B" w:rsidRDefault="0084340B" w:rsidP="0086203C">
      <w:pPr>
        <w:pStyle w:val="NormalWeb"/>
      </w:pPr>
      <w:r>
        <w:rPr>
          <w:highlight w:val="yellow"/>
        </w:rPr>
        <w:t>S</w:t>
      </w:r>
      <w:r w:rsidR="00BE6C2E" w:rsidRPr="00C81CE4">
        <w:rPr>
          <w:highlight w:val="yellow"/>
        </w:rPr>
        <w:t xml:space="preserve">eizures </w:t>
      </w:r>
      <w:r w:rsidR="00BE6C2E" w:rsidRPr="00C81CE4">
        <w:rPr>
          <w:b/>
          <w:bCs/>
          <w:highlight w:val="yellow"/>
        </w:rPr>
        <w:t>refractory</w:t>
      </w:r>
      <w:r w:rsidR="00BE6C2E" w:rsidRPr="00C81CE4">
        <w:rPr>
          <w:highlight w:val="yellow"/>
        </w:rPr>
        <w:t xml:space="preserve"> to appropriate </w:t>
      </w:r>
      <w:r w:rsidR="00BE6C2E" w:rsidRPr="00C81CE4">
        <w:rPr>
          <w:b/>
          <w:bCs/>
          <w:highlight w:val="yellow"/>
        </w:rPr>
        <w:t>medical</w:t>
      </w:r>
      <w:r w:rsidR="00BE6C2E" w:rsidRPr="00C81CE4">
        <w:rPr>
          <w:highlight w:val="yellow"/>
        </w:rPr>
        <w:t xml:space="preserve"> management</w:t>
      </w:r>
    </w:p>
    <w:p w:rsidR="0084340B" w:rsidRDefault="00BE6C2E" w:rsidP="0086203C">
      <w:pPr>
        <w:pStyle w:val="NormalWeb"/>
      </w:pPr>
      <w:r w:rsidRPr="00C81CE4">
        <w:t xml:space="preserve">+ seizures seriously </w:t>
      </w:r>
      <w:r w:rsidRPr="00672761">
        <w:rPr>
          <w:b/>
          <w:bCs/>
          <w:color w:val="FF0000"/>
        </w:rPr>
        <w:t>limit</w:t>
      </w:r>
      <w:r w:rsidRPr="00C81CE4">
        <w:t xml:space="preserve"> patient's </w:t>
      </w:r>
      <w:r w:rsidRPr="00C81CE4">
        <w:rPr>
          <w:b/>
          <w:bCs/>
        </w:rPr>
        <w:t>activities</w:t>
      </w:r>
      <w:r w:rsidR="0084340B">
        <w:t>*</w:t>
      </w:r>
    </w:p>
    <w:p w:rsidR="00BE6C2E" w:rsidRPr="00C81CE4" w:rsidRDefault="00BE6C2E" w:rsidP="0086203C">
      <w:pPr>
        <w:pStyle w:val="NormalWeb"/>
      </w:pPr>
      <w:r w:rsidRPr="00C81CE4">
        <w:t xml:space="preserve">+ </w:t>
      </w:r>
      <w:r w:rsidRPr="00C81CE4">
        <w:rPr>
          <w:b/>
          <w:bCs/>
        </w:rPr>
        <w:t>well-defined</w:t>
      </w:r>
      <w:r w:rsidRPr="00C81CE4">
        <w:t xml:space="preserve"> epileptogenic </w:t>
      </w:r>
      <w:r w:rsidRPr="00672761">
        <w:rPr>
          <w:b/>
          <w:bCs/>
          <w:color w:val="FF0000"/>
        </w:rPr>
        <w:t>focus</w:t>
      </w:r>
      <w:r w:rsidRPr="00C81CE4">
        <w:t xml:space="preserve"> not involving eloquent cortex</w:t>
      </w:r>
      <w:r w:rsidR="0084340B">
        <w:t xml:space="preserve"> – obsolete condition</w:t>
      </w:r>
      <w:r w:rsidRPr="00C81CE4">
        <w:t>**.</w:t>
      </w:r>
    </w:p>
    <w:p w:rsidR="00BE6C2E" w:rsidRPr="00672761" w:rsidRDefault="00BE6C2E" w:rsidP="00523C3E">
      <w:pPr>
        <w:pStyle w:val="NormalWeb"/>
        <w:ind w:left="1440"/>
      </w:pPr>
      <w:r w:rsidRPr="00C81CE4">
        <w:rPr>
          <w:sz w:val="22"/>
        </w:rPr>
        <w:t>*</w:t>
      </w:r>
      <w:r w:rsidR="00672761" w:rsidRPr="00BF4B4B">
        <w:t xml:space="preserve">patients' </w:t>
      </w:r>
      <w:r w:rsidR="00672761" w:rsidRPr="00BF4B4B">
        <w:rPr>
          <w:b/>
          <w:bCs/>
        </w:rPr>
        <w:t>quality of life</w:t>
      </w:r>
      <w:r w:rsidR="00672761" w:rsidRPr="00BF4B4B">
        <w:t xml:space="preserve"> must be included (e.g. even as few as 2-3 seizures year may be </w:t>
      </w:r>
      <w:r w:rsidR="00672761" w:rsidRPr="00672761">
        <w:t xml:space="preserve">disabling to individual whose occupation requires transportation with motor vehicle; vs. </w:t>
      </w:r>
      <w:r w:rsidRPr="00672761">
        <w:t>homebound patients who are not physically harmed by their seizures</w:t>
      </w:r>
      <w:r w:rsidR="00D75E9A">
        <w:t>)</w:t>
      </w:r>
      <w:r w:rsidRPr="00672761">
        <w:t>.</w:t>
      </w:r>
    </w:p>
    <w:p w:rsidR="00BE6C2E" w:rsidRDefault="00BE6C2E" w:rsidP="00523C3E">
      <w:pPr>
        <w:pStyle w:val="NormalWeb"/>
        <w:ind w:left="1440"/>
      </w:pPr>
      <w:r w:rsidRPr="00672761">
        <w:t>**cortical resection must not intentionally produce significant neurologic deficit</w:t>
      </w:r>
      <w:r w:rsidR="00D75E9A">
        <w:t xml:space="preserve"> such as aphasia or hemiparesis; this is obsolete – RNS </w:t>
      </w:r>
      <w:r w:rsidR="00BE18D7">
        <w:t xml:space="preserve">/ DBS / VNS </w:t>
      </w:r>
      <w:r w:rsidR="00D75E9A">
        <w:t>can treat those</w:t>
      </w:r>
      <w:r w:rsidR="0084340B">
        <w:t xml:space="preserve"> patients</w:t>
      </w:r>
      <w:r w:rsidR="00D75E9A">
        <w:t>!</w:t>
      </w:r>
    </w:p>
    <w:p w:rsidR="00A53732" w:rsidRDefault="00A53732" w:rsidP="00A53732">
      <w:pPr>
        <w:pStyle w:val="NormalWeb"/>
      </w:pPr>
    </w:p>
    <w:p w:rsidR="00F13622" w:rsidRDefault="00F13622" w:rsidP="00A53732">
      <w:pPr>
        <w:pStyle w:val="NormalWeb"/>
      </w:pPr>
      <w:r>
        <w:t>N.B. pharmacoresistance per se is not an indication for surgery</w:t>
      </w:r>
      <w:r w:rsidR="003915DB">
        <w:t>!</w:t>
      </w:r>
    </w:p>
    <w:p w:rsidR="003915DB" w:rsidRDefault="003915DB" w:rsidP="00A53732">
      <w:pPr>
        <w:pStyle w:val="NormalWeb"/>
      </w:pPr>
    </w:p>
    <w:p w:rsidR="003915DB" w:rsidRPr="003915DB" w:rsidRDefault="003915DB" w:rsidP="003915DB">
      <w:pPr>
        <w:pStyle w:val="NormalWeb"/>
        <w:shd w:val="clear" w:color="auto" w:fill="FFD966" w:themeFill="accent4" w:themeFillTint="99"/>
        <w:ind w:left="720" w:right="4301"/>
        <w:jc w:val="center"/>
      </w:pPr>
      <w:r w:rsidRPr="003915DB">
        <w:t>DRUG-RESISTANT ≠ TREATMENT-RESISTANT</w:t>
      </w:r>
    </w:p>
    <w:p w:rsidR="003915DB" w:rsidRDefault="003915DB" w:rsidP="00A53732">
      <w:pPr>
        <w:pStyle w:val="NormalWeb"/>
      </w:pPr>
    </w:p>
    <w:p w:rsidR="003915DB" w:rsidRDefault="003915DB" w:rsidP="003915DB">
      <w:pPr>
        <w:pStyle w:val="NormalWeb"/>
      </w:pPr>
      <w:r>
        <w:t>Make sure it is epilepsy and not something else (once a while a mistake is made when cardiac arrhythmias mimic epilepsy)</w:t>
      </w:r>
    </w:p>
    <w:p w:rsidR="003915DB" w:rsidRDefault="003915DB" w:rsidP="003915DB">
      <w:pPr>
        <w:pStyle w:val="NormalWeb"/>
      </w:pPr>
    </w:p>
    <w:p w:rsidR="003915DB" w:rsidRPr="00C81CE4" w:rsidRDefault="003915DB" w:rsidP="003915DB">
      <w:pPr>
        <w:pStyle w:val="NormalWeb"/>
      </w:pPr>
    </w:p>
    <w:p w:rsidR="003915DB" w:rsidRPr="00C81CE4" w:rsidRDefault="003915DB" w:rsidP="003915DB">
      <w:pPr>
        <w:pStyle w:val="NormalWeb"/>
        <w:pBdr>
          <w:top w:val="single" w:sz="4" w:space="1" w:color="auto"/>
          <w:left w:val="single" w:sz="4" w:space="4" w:color="auto"/>
          <w:bottom w:val="single" w:sz="4" w:space="1" w:color="auto"/>
          <w:right w:val="single" w:sz="4" w:space="4" w:color="auto"/>
        </w:pBdr>
        <w:ind w:left="720" w:right="1558"/>
      </w:pPr>
      <w:r w:rsidRPr="00C81CE4">
        <w:rPr>
          <w:b/>
          <w:bCs/>
          <w:color w:val="0000FF"/>
        </w:rPr>
        <w:t>Complex partial seizures</w:t>
      </w:r>
      <w:r w:rsidRPr="00C81CE4">
        <w:t xml:space="preserve"> or </w:t>
      </w:r>
      <w:r w:rsidRPr="00C81CE4">
        <w:rPr>
          <w:b/>
          <w:bCs/>
          <w:color w:val="0000FF"/>
        </w:rPr>
        <w:t>partial seizures with secondary generalization</w:t>
      </w:r>
      <w:r w:rsidRPr="00C81CE4">
        <w:t xml:space="preserve"> are seizure types most amenable to surgical resection</w:t>
      </w:r>
    </w:p>
    <w:p w:rsidR="003915DB" w:rsidRPr="00C81CE4" w:rsidRDefault="003915DB" w:rsidP="003915DB">
      <w:pPr>
        <w:pStyle w:val="NormalWeb"/>
      </w:pPr>
    </w:p>
    <w:p w:rsidR="003915DB" w:rsidRPr="00C81CE4" w:rsidRDefault="003915DB" w:rsidP="003915DB">
      <w:pPr>
        <w:pStyle w:val="NormalWeb"/>
      </w:pPr>
      <w:r w:rsidRPr="00C81CE4">
        <w:t xml:space="preserve">Today, most “ideal” pathology for surgery is </w:t>
      </w:r>
      <w:r w:rsidRPr="00C81CE4">
        <w:rPr>
          <w:b/>
          <w:bCs/>
          <w:color w:val="008000"/>
          <w:szCs w:val="15"/>
        </w:rPr>
        <w:t>right-sided temporal lobe epilepsy</w:t>
      </w:r>
      <w:r w:rsidRPr="00C81CE4">
        <w:rPr>
          <w:szCs w:val="15"/>
        </w:rPr>
        <w:t>.</w:t>
      </w:r>
    </w:p>
    <w:p w:rsidR="003915DB" w:rsidRDefault="003915DB" w:rsidP="003915DB">
      <w:pPr>
        <w:pStyle w:val="NormalWeb"/>
        <w:ind w:left="720"/>
      </w:pPr>
      <w:r>
        <w:t xml:space="preserve">N.B. temporal lobe epilepsy is </w:t>
      </w:r>
      <w:r w:rsidRPr="004E31FC">
        <w:rPr>
          <w:i/>
          <w:color w:val="FF0000"/>
        </w:rPr>
        <w:t>most medical</w:t>
      </w:r>
      <w:r w:rsidR="0084340B">
        <w:rPr>
          <w:i/>
          <w:color w:val="FF0000"/>
        </w:rPr>
        <w:t>ly</w:t>
      </w:r>
      <w:r w:rsidRPr="004E31FC">
        <w:rPr>
          <w:i/>
          <w:color w:val="FF0000"/>
        </w:rPr>
        <w:t xml:space="preserve"> refractory</w:t>
      </w:r>
      <w:r>
        <w:t xml:space="preserve"> but surgical results are the best!</w:t>
      </w:r>
    </w:p>
    <w:p w:rsidR="003915DB" w:rsidRDefault="003915DB" w:rsidP="003915DB">
      <w:pPr>
        <w:pStyle w:val="NormalWeb"/>
        <w:numPr>
          <w:ilvl w:val="0"/>
          <w:numId w:val="16"/>
        </w:numPr>
      </w:pPr>
      <w:r>
        <w:t>studies show that surgical results for frontal lobe epilepsy are also good.</w:t>
      </w:r>
    </w:p>
    <w:p w:rsidR="00A53732" w:rsidRDefault="00A53732" w:rsidP="00A53732">
      <w:pPr>
        <w:pStyle w:val="NormalWeb"/>
      </w:pPr>
    </w:p>
    <w:p w:rsidR="001B438E" w:rsidRDefault="001B438E" w:rsidP="00A53732">
      <w:pPr>
        <w:pStyle w:val="NormalWeb"/>
      </w:pPr>
    </w:p>
    <w:p w:rsidR="004A3A7A" w:rsidRDefault="004A3A7A" w:rsidP="00A53732">
      <w:pPr>
        <w:pStyle w:val="NormalWeb"/>
      </w:pPr>
      <w:r w:rsidRPr="00AF4869">
        <w:rPr>
          <w:rStyle w:val="Trialname"/>
        </w:rPr>
        <w:t>Canadian Appropriateness of Epilepsy Surgery (CASES) tool</w:t>
      </w:r>
      <w:r w:rsidRPr="00AF4869">
        <w:t xml:space="preserve"> </w:t>
      </w:r>
      <w:r w:rsidR="00AF4869" w:rsidRPr="00AF4869">
        <w:t>-</w:t>
      </w:r>
      <w:r w:rsidRPr="00AF4869">
        <w:t xml:space="preserve"> a </w:t>
      </w:r>
      <w:r w:rsidR="00AF4869">
        <w:t xml:space="preserve">highly sensitive </w:t>
      </w:r>
      <w:r w:rsidRPr="00AF4869">
        <w:t>guide for determining candidacy for epilepsy surgery</w:t>
      </w:r>
    </w:p>
    <w:p w:rsidR="004A3A7A" w:rsidRDefault="00AF4869" w:rsidP="00316433">
      <w:pPr>
        <w:pStyle w:val="Articlename"/>
      </w:pPr>
      <w:r w:rsidRPr="00AF4869">
        <w:t>Jette N, Quan H, Tellez‐Zenteno JF, et al. Development of an online tool to determine appropriateness for an epilepsy surgery evaluation. Neurology. 2012;79:1084–93</w:t>
      </w:r>
    </w:p>
    <w:p w:rsidR="00AF4869" w:rsidRPr="00AF4869" w:rsidRDefault="00AF4869" w:rsidP="00A53732">
      <w:pPr>
        <w:pStyle w:val="NormalWeb"/>
      </w:pPr>
      <w:r>
        <w:t xml:space="preserve">Online: </w:t>
      </w:r>
      <w:hyperlink r:id="rId10" w:history="1">
        <w:r w:rsidRPr="00AF4869">
          <w:t>www.epilepsycases.com</w:t>
        </w:r>
      </w:hyperlink>
    </w:p>
    <w:p w:rsidR="00AF4869" w:rsidRDefault="00AF4869" w:rsidP="00A53732">
      <w:pPr>
        <w:pStyle w:val="NormalWeb"/>
      </w:pPr>
    </w:p>
    <w:p w:rsidR="00AF4869" w:rsidRDefault="00AF4869" w:rsidP="00A53732">
      <w:pPr>
        <w:pStyle w:val="NormalWeb"/>
      </w:pPr>
    </w:p>
    <w:p w:rsidR="004A3A7A" w:rsidRDefault="004A3A7A" w:rsidP="00A53732">
      <w:pPr>
        <w:pStyle w:val="NormalWeb"/>
      </w:pPr>
    </w:p>
    <w:p w:rsidR="001B438E" w:rsidRDefault="001B438E" w:rsidP="0042340D">
      <w:pPr>
        <w:pStyle w:val="Nervous5"/>
        <w:ind w:right="5435"/>
      </w:pPr>
      <w:bookmarkStart w:id="6" w:name="_Toc113807909"/>
      <w:r>
        <w:t>Referral to Epilepsy Center</w:t>
      </w:r>
      <w:bookmarkEnd w:id="6"/>
    </w:p>
    <w:p w:rsidR="00606237" w:rsidRDefault="00606237" w:rsidP="00606237">
      <w:pPr>
        <w:numPr>
          <w:ilvl w:val="0"/>
          <w:numId w:val="21"/>
        </w:numPr>
      </w:pPr>
      <w:r w:rsidRPr="006E0D33">
        <w:rPr>
          <w:rStyle w:val="Red"/>
          <w:b/>
        </w:rPr>
        <w:t>individuals who have continued seizures after treatment with ≥ 2 AEDs has failed</w:t>
      </w:r>
      <w:r w:rsidRPr="006E0D33">
        <w:t xml:space="preserve"> are very unlikely to achieve seizure freedo</w:t>
      </w:r>
      <w:r w:rsidR="00A26EA1">
        <w:t xml:space="preserve">m with medical treatment alone → </w:t>
      </w:r>
      <w:r w:rsidRPr="006E0D33">
        <w:t xml:space="preserve">guidelines recommend that these patients be </w:t>
      </w:r>
      <w:r w:rsidRPr="006E0D33">
        <w:rPr>
          <w:rStyle w:val="Red"/>
          <w:b/>
        </w:rPr>
        <w:t>referred to a comprehensive epilepsy center</w:t>
      </w:r>
      <w:r>
        <w:t>.</w:t>
      </w:r>
    </w:p>
    <w:p w:rsidR="00606237" w:rsidRPr="006E0D33" w:rsidRDefault="00606237" w:rsidP="00316433">
      <w:pPr>
        <w:pStyle w:val="Articlename"/>
      </w:pPr>
      <w:r w:rsidRPr="006E0D33">
        <w:t xml:space="preserve">Engel J Jr, Wiebe S, French J, et al. Practice parameter: temporal lobe and localized neocortical resections for epilepsy: report of the Quality Standards Subcommittee of the American Academy of Neurology, in association with the American Epilepsy Society and the American Association of Neurological Surgeons. Neurology. 2003;60(4):538–547. </w:t>
      </w:r>
    </w:p>
    <w:p w:rsidR="00606237" w:rsidRPr="006E0D33" w:rsidRDefault="00606237" w:rsidP="00316433">
      <w:pPr>
        <w:pStyle w:val="Articlename"/>
      </w:pPr>
      <w:r w:rsidRPr="006E0D33">
        <w:t xml:space="preserve">Labiner DM, Bagic AI, Herman ST, et al. Essential services, personnel, and facilities in specialized epilepsy centers-revised 2010 guidelines. Epilepsia. 2010;51(11):2322–2333. </w:t>
      </w:r>
    </w:p>
    <w:p w:rsidR="00606237" w:rsidRDefault="00606237" w:rsidP="00316433">
      <w:pPr>
        <w:pStyle w:val="Articlename"/>
      </w:pPr>
      <w:r w:rsidRPr="006E0D33">
        <w:t>Cross JH, Jayakar P, Nordli D, et al. Proposed criteria for referral and evaluation of children for epilepsy surgery: recommendations of the Subcommission for Pediatric Epilepsy Surgery. Epilepsia. 2006;47(6):952–959.</w:t>
      </w:r>
    </w:p>
    <w:p w:rsidR="00606237" w:rsidRDefault="00606237" w:rsidP="00606237"/>
    <w:p w:rsidR="00606237" w:rsidRDefault="00606237" w:rsidP="003915DB">
      <w:pPr>
        <w:pBdr>
          <w:top w:val="single" w:sz="4" w:space="1" w:color="auto"/>
          <w:left w:val="single" w:sz="4" w:space="4" w:color="auto"/>
          <w:bottom w:val="single" w:sz="4" w:space="1" w:color="auto"/>
          <w:right w:val="single" w:sz="4" w:space="4" w:color="auto"/>
        </w:pBdr>
        <w:ind w:left="720" w:right="1324"/>
      </w:pPr>
      <w:r>
        <w:t>Patients in whom ≥ 2 AEDs (</w:t>
      </w:r>
      <w:r w:rsidRPr="00756FBB">
        <w:t>appropriately chosen and tolerated</w:t>
      </w:r>
      <w:r>
        <w:t>) have failed to completely control epilepsy (sustained seizure freedom) should be considered drug resistant and referred to a comprehensive epilepsy center for surgical evaluation</w:t>
      </w:r>
    </w:p>
    <w:p w:rsidR="00565CA3" w:rsidRDefault="00565CA3" w:rsidP="00A53732">
      <w:pPr>
        <w:pStyle w:val="NormalWeb"/>
      </w:pPr>
    </w:p>
    <w:p w:rsidR="00E50C67" w:rsidRDefault="00E50C67">
      <w:pPr>
        <w:pStyle w:val="NormalWeb"/>
      </w:pPr>
    </w:p>
    <w:p w:rsidR="001B438E" w:rsidRDefault="001B438E" w:rsidP="001B438E">
      <w:r w:rsidRPr="001B438E">
        <w:rPr>
          <w:u w:val="single"/>
        </w:rPr>
        <w:t>National Association of Epilepsy Centers</w:t>
      </w:r>
      <w:r>
        <w:t xml:space="preserve"> </w:t>
      </w:r>
      <w:hyperlink r:id="rId11" w:history="1">
        <w:r w:rsidRPr="001B438E">
          <w:rPr>
            <w:rStyle w:val="Hyperlink"/>
          </w:rPr>
          <w:t>&gt;&gt;</w:t>
        </w:r>
      </w:hyperlink>
    </w:p>
    <w:p w:rsidR="001F5B08" w:rsidRDefault="0003377E" w:rsidP="001B438E">
      <w:pPr>
        <w:numPr>
          <w:ilvl w:val="0"/>
          <w:numId w:val="21"/>
        </w:numPr>
      </w:pPr>
      <w:r>
        <w:t>i</w:t>
      </w:r>
      <w:r w:rsidRPr="0003377E">
        <w:t xml:space="preserve">f you see a </w:t>
      </w:r>
      <w:r w:rsidRPr="0003377E">
        <w:rPr>
          <w:rStyle w:val="Blue"/>
        </w:rPr>
        <w:t>family doctor</w:t>
      </w:r>
      <w:r w:rsidRPr="0003377E">
        <w:t xml:space="preserve">, and you are continuing to have seizures, you should ask for </w:t>
      </w:r>
      <w:r w:rsidRPr="00A26EA1">
        <w:rPr>
          <w:b/>
        </w:rPr>
        <w:t>another opinion</w:t>
      </w:r>
      <w:r w:rsidRPr="0003377E">
        <w:t xml:space="preserve"> </w:t>
      </w:r>
      <w:r w:rsidRPr="001F5B08">
        <w:rPr>
          <w:rStyle w:val="Red"/>
        </w:rPr>
        <w:t xml:space="preserve">after </w:t>
      </w:r>
      <w:r w:rsidR="001F5B08" w:rsidRPr="001F5B08">
        <w:rPr>
          <w:rStyle w:val="Red"/>
        </w:rPr>
        <w:t>3</w:t>
      </w:r>
      <w:r w:rsidRPr="001F5B08">
        <w:rPr>
          <w:rStyle w:val="Red"/>
        </w:rPr>
        <w:t xml:space="preserve"> months</w:t>
      </w:r>
      <w:r w:rsidR="001F5B08">
        <w:t>.</w:t>
      </w:r>
    </w:p>
    <w:p w:rsidR="001B438E" w:rsidRDefault="001F5B08" w:rsidP="001B438E">
      <w:pPr>
        <w:numPr>
          <w:ilvl w:val="0"/>
          <w:numId w:val="21"/>
        </w:numPr>
      </w:pPr>
      <w:r>
        <w:t>i</w:t>
      </w:r>
      <w:r w:rsidR="0003377E" w:rsidRPr="0003377E">
        <w:t xml:space="preserve">f you are seeing a </w:t>
      </w:r>
      <w:r w:rsidR="0003377E" w:rsidRPr="001F5B08">
        <w:rPr>
          <w:rStyle w:val="Blue"/>
        </w:rPr>
        <w:t>neurologist</w:t>
      </w:r>
      <w:r w:rsidR="0003377E" w:rsidRPr="0003377E">
        <w:t xml:space="preserve">, and the seizures have not been brought under control </w:t>
      </w:r>
      <w:r w:rsidR="0003377E" w:rsidRPr="001F5B08">
        <w:rPr>
          <w:rStyle w:val="Red"/>
        </w:rPr>
        <w:t>after 9 to 12 months</w:t>
      </w:r>
      <w:r w:rsidR="0003377E" w:rsidRPr="0003377E">
        <w:t xml:space="preserve">, then you should ask for a referral to a </w:t>
      </w:r>
      <w:r w:rsidR="0003377E" w:rsidRPr="00A26EA1">
        <w:rPr>
          <w:b/>
        </w:rPr>
        <w:t>specialized epilepsy center</w:t>
      </w:r>
      <w:r w:rsidR="0003377E" w:rsidRPr="0003377E">
        <w:t>.</w:t>
      </w:r>
    </w:p>
    <w:p w:rsidR="00B73D2C" w:rsidRDefault="00B73D2C" w:rsidP="00B73D2C">
      <w:pPr>
        <w:ind w:left="720"/>
      </w:pPr>
      <w:r>
        <w:t xml:space="preserve">N.B. </w:t>
      </w:r>
      <w:r w:rsidRPr="00B73D2C">
        <w:t>only one‐third of cases general neurologists aligned with epileptologists’ opinions</w:t>
      </w:r>
      <w:r>
        <w:t>.</w:t>
      </w:r>
    </w:p>
    <w:p w:rsidR="00B73D2C" w:rsidRDefault="00B73D2C" w:rsidP="00316433">
      <w:pPr>
        <w:pStyle w:val="Articlename"/>
      </w:pPr>
      <w:r w:rsidRPr="00B73D2C">
        <w:t>Erba G, Moja L, Beghi E, et al. Barriers toward epilepsy surgery. A survey among practicing neurologists. Epilepsia. 2012;53:35–43.</w:t>
      </w:r>
    </w:p>
    <w:p w:rsidR="009B2635" w:rsidRDefault="00466A8C" w:rsidP="001B438E">
      <w:pPr>
        <w:numPr>
          <w:ilvl w:val="0"/>
          <w:numId w:val="21"/>
        </w:numPr>
      </w:pPr>
      <w:r w:rsidRPr="00466A8C">
        <w:t xml:space="preserve">NAEC recommends that patients whose seizures are not fully controlled after treatment for </w:t>
      </w:r>
      <w:r w:rsidRPr="00466A8C">
        <w:rPr>
          <w:rStyle w:val="Red"/>
        </w:rPr>
        <w:t>one year</w:t>
      </w:r>
      <w:r w:rsidRPr="00466A8C">
        <w:t xml:space="preserve"> be referred to a level 3 or 4 specialized epi</w:t>
      </w:r>
      <w:r w:rsidR="009B2635">
        <w:t>lepsy center.</w:t>
      </w:r>
    </w:p>
    <w:p w:rsidR="00466A8C" w:rsidRPr="001B438E" w:rsidRDefault="009B2635" w:rsidP="009B2635">
      <w:pPr>
        <w:ind w:left="720"/>
      </w:pPr>
      <w:r>
        <w:t xml:space="preserve">N.B. </w:t>
      </w:r>
      <w:r w:rsidR="00466A8C" w:rsidRPr="00466A8C">
        <w:t xml:space="preserve">patients benefit from the advanced care provided by epilepsy centers if they continue to have seizures despite treatment with </w:t>
      </w:r>
      <w:r w:rsidR="00466A8C" w:rsidRPr="00466A8C">
        <w:rPr>
          <w:rStyle w:val="Red"/>
        </w:rPr>
        <w:t>two medications</w:t>
      </w:r>
      <w:r w:rsidR="00466A8C" w:rsidRPr="00466A8C">
        <w:t xml:space="preserve">, experience </w:t>
      </w:r>
      <w:r w:rsidR="00466A8C" w:rsidRPr="00466A8C">
        <w:rPr>
          <w:rStyle w:val="Red"/>
        </w:rPr>
        <w:t>unacceptable side effects</w:t>
      </w:r>
      <w:r>
        <w:t>,</w:t>
      </w:r>
      <w:r w:rsidR="00466A8C" w:rsidRPr="00466A8C">
        <w:t xml:space="preserve"> are </w:t>
      </w:r>
      <w:r>
        <w:t>/</w:t>
      </w:r>
      <w:r w:rsidRPr="00466A8C">
        <w:t xml:space="preserve"> want to become </w:t>
      </w:r>
      <w:r w:rsidR="00466A8C" w:rsidRPr="00466A8C">
        <w:rPr>
          <w:rStyle w:val="Red"/>
        </w:rPr>
        <w:t>pregnant</w:t>
      </w:r>
      <w:r w:rsidR="00466A8C" w:rsidRPr="00466A8C">
        <w:t>.</w:t>
      </w:r>
    </w:p>
    <w:p w:rsidR="001B438E" w:rsidRDefault="001B438E">
      <w:pPr>
        <w:pStyle w:val="NormalWeb"/>
      </w:pPr>
    </w:p>
    <w:p w:rsidR="001B438E" w:rsidRDefault="001B438E">
      <w:pPr>
        <w:pStyle w:val="NormalWeb"/>
      </w:pPr>
    </w:p>
    <w:p w:rsidR="0042340D" w:rsidRPr="0042340D" w:rsidRDefault="00973EE5" w:rsidP="00973EE5">
      <w:pPr>
        <w:pStyle w:val="Nervous6"/>
        <w:ind w:right="6853"/>
      </w:pPr>
      <w:bookmarkStart w:id="7" w:name="_Toc113807910"/>
      <w:r>
        <w:t>Level of care and</w:t>
      </w:r>
      <w:r w:rsidRPr="0042340D">
        <w:t xml:space="preserve"> mortality</w:t>
      </w:r>
      <w:bookmarkEnd w:id="7"/>
    </w:p>
    <w:p w:rsidR="0042340D" w:rsidRDefault="001A499D" w:rsidP="001A499D">
      <w:pPr>
        <w:numPr>
          <w:ilvl w:val="0"/>
          <w:numId w:val="21"/>
        </w:numPr>
      </w:pPr>
      <w:r>
        <w:t>p</w:t>
      </w:r>
      <w:r w:rsidRPr="001A499D">
        <w:t>atients with epilepsy are at an elevated risk of premature mortality</w:t>
      </w:r>
      <w:r>
        <w:t>.</w:t>
      </w:r>
    </w:p>
    <w:p w:rsidR="005C23B7" w:rsidRDefault="005C23B7" w:rsidP="005C23B7"/>
    <w:p w:rsidR="005C23B7" w:rsidRDefault="005C23B7" w:rsidP="005C23B7">
      <w:r w:rsidRPr="005C23B7">
        <w:rPr>
          <w:rStyle w:val="Trialname"/>
        </w:rPr>
        <w:t>Canadian</w:t>
      </w:r>
      <w:r>
        <w:t xml:space="preserve"> </w:t>
      </w:r>
      <w:r w:rsidRPr="005C23B7">
        <w:rPr>
          <w:rStyle w:val="Trialname"/>
        </w:rPr>
        <w:t>study</w:t>
      </w:r>
      <w:r w:rsidR="00B37F48">
        <w:rPr>
          <w:rStyle w:val="Trialname"/>
        </w:rPr>
        <w:t xml:space="preserve"> – all-cause premature mortality in epilepsy</w:t>
      </w:r>
      <w:r w:rsidR="00A006E7">
        <w:rPr>
          <w:rStyle w:val="Trialname"/>
        </w:rPr>
        <w:t xml:space="preserve"> vs level of care</w:t>
      </w:r>
    </w:p>
    <w:p w:rsidR="005C23B7" w:rsidRPr="00973EE5" w:rsidRDefault="005C23B7" w:rsidP="00316433">
      <w:pPr>
        <w:pStyle w:val="Articlename"/>
      </w:pPr>
      <w:r w:rsidRPr="00973EE5">
        <w:t>Lowerison MW, Josephson CB, Jetté N, et al. Association of Levels of Specialized Care With Risk of Premature Mortality in Patients With Epilepsy</w:t>
      </w:r>
      <w:r>
        <w:t xml:space="preserve">. </w:t>
      </w:r>
      <w:r w:rsidRPr="00973EE5">
        <w:t>JAMA Neurol. 2019;76:1352-1358.</w:t>
      </w:r>
    </w:p>
    <w:p w:rsidR="005C23B7" w:rsidRDefault="005C23B7" w:rsidP="005C23B7">
      <w:pPr>
        <w:numPr>
          <w:ilvl w:val="0"/>
          <w:numId w:val="21"/>
        </w:numPr>
      </w:pPr>
      <w:r>
        <w:t>r</w:t>
      </w:r>
      <w:r w:rsidRPr="005C23B7">
        <w:t>etrospective study of 23 653 adults</w:t>
      </w:r>
      <w:r w:rsidR="00D32A7B">
        <w:t xml:space="preserve"> (2002-2016).</w:t>
      </w:r>
    </w:p>
    <w:p w:rsidR="00B37F48" w:rsidRDefault="00F72E8D" w:rsidP="005C23B7">
      <w:pPr>
        <w:numPr>
          <w:ilvl w:val="0"/>
          <w:numId w:val="21"/>
        </w:numPr>
      </w:pPr>
      <w:r w:rsidRPr="00F72E8D">
        <w:t>carefully control</w:t>
      </w:r>
      <w:r w:rsidR="00B37F48" w:rsidRPr="00F72E8D">
        <w:t xml:space="preserve"> for age, sex, sociodemographic factors, dise</w:t>
      </w:r>
      <w:r w:rsidRPr="00F72E8D">
        <w:t>ase severity, and comorbidities.</w:t>
      </w:r>
    </w:p>
    <w:p w:rsidR="00110DEC" w:rsidRDefault="00110DEC" w:rsidP="005C23B7">
      <w:pPr>
        <w:numPr>
          <w:ilvl w:val="0"/>
          <w:numId w:val="21"/>
        </w:numPr>
      </w:pPr>
      <w:r w:rsidRPr="00110DEC">
        <w:t xml:space="preserve">60% were not exposed to specialist neurological care, 40% received care by a neurologist, and 9% received care in the </w:t>
      </w:r>
      <w:r w:rsidRPr="001A499D">
        <w:t>comprehensive epilepsy program</w:t>
      </w:r>
      <w:r w:rsidRPr="00110DEC">
        <w:t>.</w:t>
      </w:r>
    </w:p>
    <w:p w:rsidR="009358A5" w:rsidRDefault="009358A5" w:rsidP="005C23B7">
      <w:pPr>
        <w:numPr>
          <w:ilvl w:val="0"/>
          <w:numId w:val="21"/>
        </w:numPr>
      </w:pPr>
      <w:r w:rsidRPr="009358A5">
        <w:rPr>
          <w:u w:val="single"/>
        </w:rPr>
        <w:t>standardized mortality rate</w:t>
      </w:r>
      <w:r w:rsidRPr="009358A5">
        <w:t xml:space="preserve"> was 7.2% for the entire cohort</w:t>
      </w:r>
      <w:r>
        <w:t>; by level of care:</w:t>
      </w:r>
    </w:p>
    <w:p w:rsidR="009358A5" w:rsidRDefault="009358A5" w:rsidP="009358A5">
      <w:pPr>
        <w:ind w:left="1440"/>
      </w:pPr>
      <w:r w:rsidRPr="00385D61">
        <w:rPr>
          <w:rStyle w:val="Red"/>
        </w:rPr>
        <w:t>9.4%</w:t>
      </w:r>
      <w:r w:rsidRPr="009358A5">
        <w:t xml:space="preserve"> </w:t>
      </w:r>
      <w:r>
        <w:t xml:space="preserve">- </w:t>
      </w:r>
      <w:r w:rsidRPr="009358A5">
        <w:t>for thos</w:t>
      </w:r>
      <w:r>
        <w:t>e receiving nonspecialist care;</w:t>
      </w:r>
    </w:p>
    <w:p w:rsidR="009358A5" w:rsidRDefault="009358A5" w:rsidP="009358A5">
      <w:pPr>
        <w:ind w:left="1440"/>
      </w:pPr>
      <w:r w:rsidRPr="009358A5">
        <w:t xml:space="preserve">5.6% </w:t>
      </w:r>
      <w:r>
        <w:t xml:space="preserve">- </w:t>
      </w:r>
      <w:r w:rsidRPr="009358A5">
        <w:t>f</w:t>
      </w:r>
      <w:r>
        <w:t>or those seen by a neurologist</w:t>
      </w:r>
      <w:r w:rsidR="00385D61">
        <w:t xml:space="preserve"> </w:t>
      </w:r>
      <w:r w:rsidR="00385D61" w:rsidRPr="009358A5">
        <w:t>(HR 0.85; 95% CI 0.77-0.93)</w:t>
      </w:r>
      <w:r>
        <w:t>;</w:t>
      </w:r>
    </w:p>
    <w:p w:rsidR="00385D61" w:rsidRDefault="009358A5" w:rsidP="009358A5">
      <w:pPr>
        <w:ind w:left="1440"/>
      </w:pPr>
      <w:r w:rsidRPr="00385D61">
        <w:rPr>
          <w:color w:val="00B050"/>
        </w:rPr>
        <w:t xml:space="preserve">2.8% </w:t>
      </w:r>
      <w:r>
        <w:t xml:space="preserve">- </w:t>
      </w:r>
      <w:r w:rsidRPr="009358A5">
        <w:t xml:space="preserve">for those seen in the </w:t>
      </w:r>
      <w:r w:rsidR="00385D61" w:rsidRPr="001A499D">
        <w:t>comprehensive epilepsy program</w:t>
      </w:r>
      <w:r w:rsidR="00385D61">
        <w:t xml:space="preserve"> </w:t>
      </w:r>
      <w:r w:rsidR="00385D61" w:rsidRPr="009358A5">
        <w:t>(HR 0.49; 95% CI 0.38-0.62)</w:t>
      </w:r>
      <w:r w:rsidR="00385D61">
        <w:t>.</w:t>
      </w:r>
    </w:p>
    <w:p w:rsidR="001A499D" w:rsidRDefault="001315CB" w:rsidP="001A499D">
      <w:pPr>
        <w:numPr>
          <w:ilvl w:val="0"/>
          <w:numId w:val="21"/>
        </w:numPr>
      </w:pPr>
      <w:r w:rsidRPr="00E50E22">
        <w:rPr>
          <w:color w:val="00B050"/>
        </w:rPr>
        <w:t xml:space="preserve">exposure to specialist care </w:t>
      </w:r>
      <w:r w:rsidR="001A499D" w:rsidRPr="001A499D">
        <w:t>(non-neurologist</w:t>
      </w:r>
      <w:r>
        <w:t xml:space="preserve"> vs.</w:t>
      </w:r>
      <w:r w:rsidR="001A499D" w:rsidRPr="001A499D">
        <w:t xml:space="preserve"> neurologist</w:t>
      </w:r>
      <w:r>
        <w:t xml:space="preserve"> vs.</w:t>
      </w:r>
      <w:r w:rsidR="001A499D" w:rsidRPr="001A499D">
        <w:t xml:space="preserve"> </w:t>
      </w:r>
      <w:r w:rsidR="00E50E22" w:rsidRPr="001A499D">
        <w:t>com</w:t>
      </w:r>
      <w:r w:rsidR="00E50E22">
        <w:t>p</w:t>
      </w:r>
      <w:r w:rsidR="00E50E22" w:rsidRPr="001A499D">
        <w:t>rehensive</w:t>
      </w:r>
      <w:r w:rsidR="001A499D" w:rsidRPr="001A499D">
        <w:t xml:space="preserve"> epilepsy program) is</w:t>
      </w:r>
      <w:r>
        <w:rPr>
          <w:color w:val="000000"/>
          <w:shd w:val="clear" w:color="auto" w:fill="FFFFFF"/>
        </w:rPr>
        <w:t xml:space="preserve"> associated with an incremental reduction in the risk of premature mortality</w:t>
      </w:r>
      <w:r w:rsidR="001A499D" w:rsidRPr="001A499D">
        <w:t xml:space="preserve"> </w:t>
      </w:r>
      <w:r w:rsidR="00110DEC">
        <w:t>from all-ca</w:t>
      </w:r>
      <w:r>
        <w:t>uses</w:t>
      </w:r>
      <w:r w:rsidR="00F467D9" w:rsidRPr="00F467D9">
        <w:t>. Those referred to a comprehensive epilepsy program received the greatest benefit.</w:t>
      </w:r>
    </w:p>
    <w:p w:rsidR="00973EE5" w:rsidRDefault="00F72E8D" w:rsidP="00F72E8D">
      <w:pPr>
        <w:pStyle w:val="NormalWeb"/>
        <w:ind w:left="1440"/>
      </w:pPr>
      <w:r>
        <w:t>N.B. importance of early referral!</w:t>
      </w:r>
    </w:p>
    <w:p w:rsidR="00E50E22" w:rsidRDefault="00E50E22" w:rsidP="00E50E22">
      <w:pPr>
        <w:numPr>
          <w:ilvl w:val="0"/>
          <w:numId w:val="21"/>
        </w:numPr>
      </w:pPr>
      <w:r w:rsidRPr="00E50E22">
        <w:rPr>
          <w:u w:val="single"/>
        </w:rPr>
        <w:t>possible causes of the observed benefit</w:t>
      </w:r>
      <w:r>
        <w:t>:</w:t>
      </w:r>
    </w:p>
    <w:p w:rsidR="00E50E22" w:rsidRDefault="00E50E22" w:rsidP="00E50E22">
      <w:pPr>
        <w:pStyle w:val="ListParagraph"/>
        <w:numPr>
          <w:ilvl w:val="0"/>
          <w:numId w:val="57"/>
        </w:numPr>
      </w:pPr>
      <w:r w:rsidRPr="00E50E22">
        <w:t>expediting an accura</w:t>
      </w:r>
      <w:r>
        <w:t>te initial diagnosis</w:t>
      </w:r>
    </w:p>
    <w:p w:rsidR="00E50E22" w:rsidRDefault="00E50E22" w:rsidP="00E50E22">
      <w:pPr>
        <w:pStyle w:val="ListParagraph"/>
        <w:numPr>
          <w:ilvl w:val="0"/>
          <w:numId w:val="57"/>
        </w:numPr>
      </w:pPr>
      <w:r w:rsidRPr="00E50E22">
        <w:t>selecting the right antiepileptic drug at the first opportunity</w:t>
      </w:r>
    </w:p>
    <w:p w:rsidR="00E50E22" w:rsidRDefault="00E50E22" w:rsidP="00E50E22">
      <w:pPr>
        <w:pStyle w:val="ListParagraph"/>
        <w:numPr>
          <w:ilvl w:val="0"/>
          <w:numId w:val="57"/>
        </w:numPr>
      </w:pPr>
      <w:r w:rsidRPr="00E50E22">
        <w:t>experience in using rational polytherapy</w:t>
      </w:r>
    </w:p>
    <w:p w:rsidR="00E50E22" w:rsidRDefault="00E50E22" w:rsidP="00E50E22">
      <w:pPr>
        <w:pStyle w:val="ListParagraph"/>
        <w:numPr>
          <w:ilvl w:val="0"/>
          <w:numId w:val="57"/>
        </w:numPr>
      </w:pPr>
      <w:r w:rsidRPr="00E50E22">
        <w:t>greater chances of receiving a new drug with fewer adverse effects</w:t>
      </w:r>
    </w:p>
    <w:p w:rsidR="00F72E8D" w:rsidRDefault="00E50E22" w:rsidP="00E50E22">
      <w:pPr>
        <w:pStyle w:val="ListParagraph"/>
        <w:numPr>
          <w:ilvl w:val="0"/>
          <w:numId w:val="57"/>
        </w:numPr>
      </w:pPr>
      <w:r w:rsidRPr="00E50E22">
        <w:t>access to epilepsy surgery</w:t>
      </w:r>
    </w:p>
    <w:p w:rsidR="00E50E22" w:rsidRDefault="00E50E22">
      <w:pPr>
        <w:pStyle w:val="NormalWeb"/>
      </w:pPr>
    </w:p>
    <w:p w:rsidR="005322BE" w:rsidRDefault="005322BE" w:rsidP="005322BE">
      <w:pPr>
        <w:ind w:left="720"/>
        <w:rPr>
          <w:b/>
          <w:bCs/>
        </w:rPr>
      </w:pPr>
      <w:r>
        <w:rPr>
          <w:b/>
          <w:bCs/>
        </w:rPr>
        <w:t>Mortality Over Time</w:t>
      </w:r>
    </w:p>
    <w:p w:rsidR="005322BE" w:rsidRDefault="005322BE" w:rsidP="005322BE">
      <w:pPr>
        <w:ind w:left="720"/>
      </w:pPr>
      <w:r>
        <w:rPr>
          <w:noProof/>
        </w:rPr>
        <w:drawing>
          <wp:inline distT="0" distB="0" distL="0" distR="0" wp14:anchorId="112EA331" wp14:editId="471E0DB3">
            <wp:extent cx="3700800" cy="217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00800" cy="2178000"/>
                    </a:xfrm>
                    <a:prstGeom prst="rect">
                      <a:avLst/>
                    </a:prstGeom>
                  </pic:spPr>
                </pic:pic>
              </a:graphicData>
            </a:graphic>
          </wp:inline>
        </w:drawing>
      </w:r>
    </w:p>
    <w:p w:rsidR="005322BE" w:rsidRDefault="005322BE">
      <w:pPr>
        <w:pStyle w:val="NormalWeb"/>
      </w:pPr>
    </w:p>
    <w:p w:rsidR="00973EE5" w:rsidRDefault="00973EE5">
      <w:pPr>
        <w:pStyle w:val="NormalWeb"/>
      </w:pPr>
    </w:p>
    <w:p w:rsidR="00973EE5" w:rsidRDefault="00690F25" w:rsidP="00690F25">
      <w:pPr>
        <w:pStyle w:val="Nervous6"/>
        <w:ind w:right="6569"/>
      </w:pPr>
      <w:bookmarkStart w:id="8" w:name="_Toc113807911"/>
      <w:r>
        <w:t>Barriers</w:t>
      </w:r>
      <w:r w:rsidR="00973EE5">
        <w:t xml:space="preserve"> </w:t>
      </w:r>
      <w:r>
        <w:t>for timely</w:t>
      </w:r>
      <w:r w:rsidR="00973EE5">
        <w:t xml:space="preserve"> referral</w:t>
      </w:r>
      <w:r>
        <w:t>s</w:t>
      </w:r>
      <w:bookmarkEnd w:id="8"/>
    </w:p>
    <w:p w:rsidR="0014250C" w:rsidRDefault="00A977B0" w:rsidP="00A977B0">
      <w:pPr>
        <w:numPr>
          <w:ilvl w:val="0"/>
          <w:numId w:val="21"/>
        </w:numPr>
      </w:pPr>
      <w:r w:rsidRPr="00A977B0">
        <w:t>epilepsy surgery results in significantly</w:t>
      </w:r>
      <w:r w:rsidR="0014250C">
        <w:t>:</w:t>
      </w:r>
    </w:p>
    <w:p w:rsidR="0014250C" w:rsidRDefault="00A977B0" w:rsidP="003D436D">
      <w:pPr>
        <w:pStyle w:val="ListParagraph"/>
        <w:numPr>
          <w:ilvl w:val="0"/>
          <w:numId w:val="61"/>
        </w:numPr>
      </w:pPr>
      <w:r w:rsidRPr="00A977B0">
        <w:t>reduced mortality</w:t>
      </w:r>
    </w:p>
    <w:p w:rsidR="0014250C" w:rsidRDefault="0014250C" w:rsidP="00316433">
      <w:pPr>
        <w:pStyle w:val="Articlename"/>
      </w:pPr>
      <w:r w:rsidRPr="0014250C">
        <w:t>Sperling MR, Barshow S, Nei M, Asadi‐Pooya AA. A reappraisal of mortality after epilepsy surgery. Neurology. 2016;86:1938–44</w:t>
      </w:r>
    </w:p>
    <w:p w:rsidR="00A977B0" w:rsidRDefault="00A977B0" w:rsidP="003D436D">
      <w:pPr>
        <w:pStyle w:val="ListParagraph"/>
        <w:numPr>
          <w:ilvl w:val="0"/>
          <w:numId w:val="61"/>
        </w:numPr>
      </w:pPr>
      <w:r w:rsidRPr="00A977B0">
        <w:t>increased quality of life</w:t>
      </w:r>
    </w:p>
    <w:p w:rsidR="0014250C" w:rsidRDefault="0014250C" w:rsidP="00316433">
      <w:pPr>
        <w:pStyle w:val="Articlename"/>
      </w:pPr>
      <w:r w:rsidRPr="0014250C">
        <w:t>Choi H, Sell RL, Lenert L, et al. Epilepsy surgery for pharmacoresistant temporal lobe epilepsy: a decision analysis. JAMA. 2008;300:2497–505</w:t>
      </w:r>
    </w:p>
    <w:p w:rsidR="00A977B0" w:rsidRDefault="0014250C" w:rsidP="0014250C">
      <w:pPr>
        <w:numPr>
          <w:ilvl w:val="0"/>
          <w:numId w:val="21"/>
        </w:numPr>
      </w:pPr>
      <w:r w:rsidRPr="0010436B">
        <w:t>referral rates from physicians and approval rates by patients for presurgical assessment remain constantly low</w:t>
      </w:r>
      <w:r w:rsidR="00D34CE9">
        <w:t>.</w:t>
      </w:r>
    </w:p>
    <w:p w:rsidR="00D34CE9" w:rsidRDefault="00D34CE9" w:rsidP="0014250C">
      <w:pPr>
        <w:numPr>
          <w:ilvl w:val="0"/>
          <w:numId w:val="21"/>
        </w:numPr>
      </w:pPr>
      <w:r w:rsidRPr="00D34CE9">
        <w:t xml:space="preserve">neurologists from several countries defined medically refractory epilepsy as a failure of </w:t>
      </w:r>
      <w:r>
        <w:t xml:space="preserve">3-5 AED monotherapy trials = </w:t>
      </w:r>
      <w:r w:rsidRPr="00D34CE9">
        <w:t>delaying referral to epilepsy surgery</w:t>
      </w:r>
    </w:p>
    <w:p w:rsidR="00DB4E56" w:rsidRDefault="00DB4E56" w:rsidP="00316433">
      <w:pPr>
        <w:pStyle w:val="Articlename"/>
      </w:pPr>
      <w:r w:rsidRPr="00DB4E56">
        <w:t>Hakimi AS, Spanaki MV, Schuh LA, Smith BJ, Schultz L. A survey of neurologists’ views on epilepsy surgery and medically refractory epilepsy. Epilepsy Behav. 2008;13:96–101.</w:t>
      </w:r>
    </w:p>
    <w:p w:rsidR="0014250C" w:rsidRPr="002F2619" w:rsidRDefault="002F2619" w:rsidP="00316433">
      <w:pPr>
        <w:pStyle w:val="Articlename"/>
      </w:pPr>
      <w:r w:rsidRPr="002F2619">
        <w:t>Erba G, Moja L, Beghi E, et al. Barriers toward epilepsy surgery. A survey among practicing neurologists. Epilepsia. 2012;53:35–43.</w:t>
      </w:r>
    </w:p>
    <w:p w:rsidR="002F2619" w:rsidRDefault="00DB4E56" w:rsidP="00DB4E56">
      <w:pPr>
        <w:numPr>
          <w:ilvl w:val="0"/>
          <w:numId w:val="21"/>
        </w:numPr>
      </w:pPr>
      <w:r>
        <w:t>i</w:t>
      </w:r>
      <w:r w:rsidRPr="00DB4E56">
        <w:t>n two recent surveys from Canada and Italy, &gt;</w:t>
      </w:r>
      <w:r>
        <w:t xml:space="preserve"> </w:t>
      </w:r>
      <w:r w:rsidRPr="00DB4E56">
        <w:t>50% of affected patients stated that they considered epilepsy surgery to be very dangerous and &gt;</w:t>
      </w:r>
      <w:r>
        <w:t xml:space="preserve"> </w:t>
      </w:r>
      <w:r w:rsidRPr="00DB4E56">
        <w:t>60% saw it as a last resort treatment only</w:t>
      </w:r>
      <w:r>
        <w:t>.</w:t>
      </w:r>
    </w:p>
    <w:p w:rsidR="00DB4E56" w:rsidRDefault="00DB4E56" w:rsidP="00316433">
      <w:pPr>
        <w:pStyle w:val="Articlename"/>
      </w:pPr>
      <w:r w:rsidRPr="002F2619">
        <w:t>Erba G, Messina P, Pupillo E, Beghi E; OPTEFF Group. Acceptance of epilepsy surgery among adults with epilepsy—what do patients think? Epilepsy Behav. 2012;24:352–8</w:t>
      </w:r>
    </w:p>
    <w:p w:rsidR="00DB4E56" w:rsidRDefault="00DB4E56" w:rsidP="00316433">
      <w:pPr>
        <w:pStyle w:val="Articlename"/>
      </w:pPr>
      <w:r w:rsidRPr="00DB4E56">
        <w:t>Hrazdil C, Roberts JI, Wiebe S, et al. Patient perceptions and barriers to epilepsy surgery: evaluation in a large health region. Epilepsy Behav. 2013;28:52–65.</w:t>
      </w:r>
    </w:p>
    <w:p w:rsidR="002F2619" w:rsidRDefault="002F2619" w:rsidP="00A977B0"/>
    <w:p w:rsidR="002F2619" w:rsidRDefault="002F2619" w:rsidP="00A977B0"/>
    <w:p w:rsidR="0010436B" w:rsidRDefault="00A977B0" w:rsidP="00A977B0">
      <w:r w:rsidRPr="00A977B0">
        <w:rPr>
          <w:rStyle w:val="Trialname"/>
        </w:rPr>
        <w:t xml:space="preserve">Study of </w:t>
      </w:r>
      <w:r w:rsidR="0010436B" w:rsidRPr="00A977B0">
        <w:rPr>
          <w:rStyle w:val="Trialname"/>
        </w:rPr>
        <w:t xml:space="preserve">185 </w:t>
      </w:r>
      <w:r w:rsidRPr="00A977B0">
        <w:rPr>
          <w:rStyle w:val="Trialname"/>
        </w:rPr>
        <w:t xml:space="preserve">German </w:t>
      </w:r>
      <w:r w:rsidR="00E26C26" w:rsidRPr="00A977B0">
        <w:rPr>
          <w:rStyle w:val="Trialname"/>
        </w:rPr>
        <w:t xml:space="preserve">patients </w:t>
      </w:r>
      <w:r w:rsidRPr="00A977B0">
        <w:rPr>
          <w:rStyle w:val="Trialname"/>
        </w:rPr>
        <w:t xml:space="preserve">in tertiary </w:t>
      </w:r>
      <w:r w:rsidR="00CA127D">
        <w:rPr>
          <w:rStyle w:val="Trialname"/>
        </w:rPr>
        <w:t xml:space="preserve">epilepsy </w:t>
      </w:r>
      <w:r w:rsidRPr="00A977B0">
        <w:rPr>
          <w:rStyle w:val="Trialname"/>
        </w:rPr>
        <w:t>care center</w:t>
      </w:r>
      <w:r w:rsidR="00805D63" w:rsidRPr="00805D63">
        <w:rPr>
          <w:rStyle w:val="Trialname"/>
        </w:rPr>
        <w:t xml:space="preserve"> (Charité University Hospital)</w:t>
      </w:r>
      <w:r w:rsidRPr="00805D63">
        <w:rPr>
          <w:rStyle w:val="Trialname"/>
        </w:rPr>
        <w:t xml:space="preserve"> </w:t>
      </w:r>
      <w:r w:rsidR="00E26C26" w:rsidRPr="00805D63">
        <w:rPr>
          <w:rStyle w:val="Trialname"/>
        </w:rPr>
        <w:t>-</w:t>
      </w:r>
      <w:r w:rsidR="00E26C26">
        <w:t xml:space="preserve"> </w:t>
      </w:r>
      <w:r w:rsidR="00805D63" w:rsidRPr="00805D63">
        <w:t xml:space="preserve">how many patients with intractable focal epilepsy were recommended by their epileptologists to undergo presurgical evaluation with noninvasive </w:t>
      </w:r>
      <w:r w:rsidR="00805D63">
        <w:t>v EEG</w:t>
      </w:r>
      <w:r w:rsidR="00805D63" w:rsidRPr="00805D63">
        <w:t xml:space="preserve"> and how many patients followed this recommendation. </w:t>
      </w:r>
    </w:p>
    <w:p w:rsidR="00A977B0" w:rsidRDefault="00A977B0" w:rsidP="00316433">
      <w:pPr>
        <w:pStyle w:val="Articlename"/>
      </w:pPr>
      <w:r w:rsidRPr="00550069">
        <w:t xml:space="preserve">Mirja Steinbrenner </w:t>
      </w:r>
      <w:r>
        <w:t>et al.</w:t>
      </w:r>
      <w:r w:rsidRPr="00550069">
        <w:t xml:space="preserve"> Referral to evaluation for epilepsy surgery: Reluctance by epileptologists and patients</w:t>
      </w:r>
      <w:r>
        <w:t>. Epilepsia.</w:t>
      </w:r>
      <w:r w:rsidRPr="00550069">
        <w:t xml:space="preserve"> 17 January 2019</w:t>
      </w:r>
    </w:p>
    <w:p w:rsidR="00805D63" w:rsidRDefault="00805D63" w:rsidP="00805D63">
      <w:pPr>
        <w:numPr>
          <w:ilvl w:val="0"/>
          <w:numId w:val="21"/>
        </w:numPr>
      </w:pPr>
      <w:r w:rsidRPr="00E26C26">
        <w:t>high decision rates against presurgical assessment:</w:t>
      </w:r>
    </w:p>
    <w:p w:rsidR="0010436B" w:rsidRDefault="0010436B" w:rsidP="00E26C26">
      <w:pPr>
        <w:pStyle w:val="ListParagraph"/>
        <w:numPr>
          <w:ilvl w:val="0"/>
          <w:numId w:val="59"/>
        </w:numPr>
      </w:pPr>
      <w:r w:rsidRPr="0010436B">
        <w:t xml:space="preserve">43% were recommended presurgical evaluation by their epileptologists, and </w:t>
      </w:r>
      <w:r>
        <w:t xml:space="preserve">only </w:t>
      </w:r>
      <w:r w:rsidRPr="0010436B">
        <w:t>30%</w:t>
      </w:r>
      <w:r w:rsidR="00942A8E">
        <w:t xml:space="preserve"> of these patients consented (79% of these had vEEG).</w:t>
      </w:r>
    </w:p>
    <w:p w:rsidR="00B97418" w:rsidRDefault="0010436B" w:rsidP="00E26C26">
      <w:pPr>
        <w:pStyle w:val="ListParagraph"/>
        <w:numPr>
          <w:ilvl w:val="0"/>
          <w:numId w:val="59"/>
        </w:numPr>
      </w:pPr>
      <w:r>
        <w:t xml:space="preserve">10% of </w:t>
      </w:r>
      <w:r w:rsidRPr="0010436B">
        <w:t xml:space="preserve">all patients actually underwent noninvasive presurgical assessment, and </w:t>
      </w:r>
      <w:r w:rsidR="00B97418">
        <w:t>5%</w:t>
      </w:r>
      <w:r w:rsidRPr="0010436B">
        <w:t xml:space="preserve"> of these eve</w:t>
      </w:r>
      <w:r w:rsidR="00B97418">
        <w:t>ntually proceeded to resection.</w:t>
      </w:r>
    </w:p>
    <w:p w:rsidR="000D5586" w:rsidRDefault="000D5586" w:rsidP="000D5586"/>
    <w:p w:rsidR="00127146" w:rsidRPr="00127146" w:rsidRDefault="00127146" w:rsidP="00127146">
      <w:pPr>
        <w:rPr>
          <w:u w:val="single"/>
        </w:rPr>
      </w:pPr>
      <w:r w:rsidRPr="00127146">
        <w:rPr>
          <w:u w:val="single"/>
        </w:rPr>
        <w:t>Epileptologists</w:t>
      </w:r>
    </w:p>
    <w:p w:rsidR="00B97418" w:rsidRDefault="00B97418" w:rsidP="0084340B">
      <w:pPr>
        <w:numPr>
          <w:ilvl w:val="0"/>
          <w:numId w:val="21"/>
        </w:numPr>
      </w:pPr>
      <w:r>
        <w:t>t</w:t>
      </w:r>
      <w:r w:rsidR="0010436B" w:rsidRPr="0010436B">
        <w:t>he most frequent reason for nonreferral by epileptol</w:t>
      </w:r>
      <w:r>
        <w:t xml:space="preserve">ogists - low </w:t>
      </w:r>
      <w:r w:rsidR="0010436B" w:rsidRPr="0010436B">
        <w:t xml:space="preserve">seizure frequency </w:t>
      </w:r>
      <w:r>
        <w:t>(31%)</w:t>
      </w:r>
      <w:r w:rsidR="00127146">
        <w:t>:</w:t>
      </w:r>
    </w:p>
    <w:p w:rsidR="00127146" w:rsidRDefault="00127146" w:rsidP="00127146">
      <w:pPr>
        <w:ind w:left="360"/>
      </w:pPr>
      <w:r>
        <w:rPr>
          <w:noProof/>
        </w:rPr>
        <w:drawing>
          <wp:inline distT="0" distB="0" distL="0" distR="0" wp14:anchorId="24846017" wp14:editId="0BAB9452">
            <wp:extent cx="6511925" cy="3739515"/>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511925" cy="3739515"/>
                    </a:xfrm>
                    <a:prstGeom prst="rect">
                      <a:avLst/>
                    </a:prstGeom>
                  </pic:spPr>
                </pic:pic>
              </a:graphicData>
            </a:graphic>
          </wp:inline>
        </w:drawing>
      </w:r>
      <w:r w:rsidR="002763E4">
        <w:br/>
        <w:t>Comments:</w:t>
      </w:r>
    </w:p>
    <w:p w:rsidR="002763E4" w:rsidRDefault="002763E4" w:rsidP="002763E4">
      <w:pPr>
        <w:pStyle w:val="ListParagraph"/>
        <w:numPr>
          <w:ilvl w:val="0"/>
          <w:numId w:val="59"/>
        </w:numPr>
      </w:pPr>
      <w:r w:rsidRPr="002763E4">
        <w:t>low seizure frequency and severity may be reasonable in some cases (e</w:t>
      </w:r>
      <w:r>
        <w:t>.</w:t>
      </w:r>
      <w:r w:rsidRPr="002763E4">
        <w:t>g</w:t>
      </w:r>
      <w:r>
        <w:t>.</w:t>
      </w:r>
      <w:r w:rsidRPr="002763E4">
        <w:t>, patients who have one or two focal seizures with impaired awareness per year or who have focal aware seizures exclusively) </w:t>
      </w:r>
      <w:r>
        <w:t>;</w:t>
      </w:r>
    </w:p>
    <w:p w:rsidR="002763E4" w:rsidRDefault="002763E4" w:rsidP="002763E4">
      <w:pPr>
        <w:pStyle w:val="ListParagraph"/>
        <w:numPr>
          <w:ilvl w:val="0"/>
          <w:numId w:val="59"/>
        </w:numPr>
      </w:pPr>
      <w:r w:rsidRPr="002763E4">
        <w:t xml:space="preserve">severe intellectual disability </w:t>
      </w:r>
      <w:r>
        <w:t>-</w:t>
      </w:r>
      <w:r w:rsidRPr="002763E4">
        <w:t xml:space="preserve"> even patients with an IQ of 50‐69 have been reported to become seizure‐free in 37% of cases.</w:t>
      </w:r>
    </w:p>
    <w:p w:rsidR="0027048A" w:rsidRDefault="0027048A" w:rsidP="002763E4">
      <w:pPr>
        <w:pStyle w:val="ListParagraph"/>
        <w:numPr>
          <w:ilvl w:val="0"/>
          <w:numId w:val="59"/>
        </w:numPr>
      </w:pPr>
      <w:r>
        <w:t>age &gt;</w:t>
      </w:r>
      <w:r w:rsidRPr="0027048A">
        <w:t xml:space="preserve"> 60 years is not associated with a more unfavorable outcome after seizure focus resection,</w:t>
      </w:r>
      <w:r w:rsidR="00A830CE" w:rsidRPr="0027048A">
        <w:t xml:space="preserve"> </w:t>
      </w:r>
      <w:r w:rsidRPr="0027048A">
        <w:t>and patients of this age group should also be offered surgery if eligible</w:t>
      </w:r>
    </w:p>
    <w:p w:rsidR="00B97418" w:rsidRDefault="00B97418" w:rsidP="00127146">
      <w:pPr>
        <w:numPr>
          <w:ilvl w:val="0"/>
          <w:numId w:val="21"/>
        </w:numPr>
      </w:pPr>
      <w:r>
        <w:t>v</w:t>
      </w:r>
      <w:r w:rsidRPr="0010436B">
        <w:t>ariables independently associated with</w:t>
      </w:r>
      <w:r>
        <w:t xml:space="preserve"> nonreferral by epileptologists:</w:t>
      </w:r>
    </w:p>
    <w:p w:rsidR="00B97418" w:rsidRDefault="00B97418" w:rsidP="00B97418">
      <w:pPr>
        <w:pStyle w:val="ListParagraph"/>
        <w:numPr>
          <w:ilvl w:val="0"/>
          <w:numId w:val="58"/>
        </w:numPr>
      </w:pPr>
      <w:r w:rsidRPr="0010436B">
        <w:t xml:space="preserve">older age of patients </w:t>
      </w:r>
      <w:r>
        <w:t>(odds ratio [OR] = 1.03)</w:t>
      </w:r>
    </w:p>
    <w:p w:rsidR="00B97418" w:rsidRDefault="00B97418" w:rsidP="00B97418">
      <w:pPr>
        <w:pStyle w:val="ListParagraph"/>
        <w:numPr>
          <w:ilvl w:val="0"/>
          <w:numId w:val="58"/>
        </w:numPr>
      </w:pPr>
      <w:r w:rsidRPr="0010436B">
        <w:t>no previous evaluation fo</w:t>
      </w:r>
      <w:r>
        <w:t>r epilepsy surgery (OR = 4.04)</w:t>
      </w:r>
    </w:p>
    <w:p w:rsidR="00B97418" w:rsidRDefault="00B97418" w:rsidP="00B97418">
      <w:pPr>
        <w:pStyle w:val="ListParagraph"/>
        <w:numPr>
          <w:ilvl w:val="0"/>
          <w:numId w:val="58"/>
        </w:numPr>
      </w:pPr>
      <w:r w:rsidRPr="0010436B">
        <w:t>presence of legal guard</w:t>
      </w:r>
      <w:r>
        <w:t>ianship (OR = 4.29)</w:t>
      </w:r>
    </w:p>
    <w:p w:rsidR="00B97418" w:rsidRDefault="00B97418" w:rsidP="00B97418">
      <w:pPr>
        <w:pStyle w:val="ListParagraph"/>
        <w:numPr>
          <w:ilvl w:val="0"/>
          <w:numId w:val="58"/>
        </w:numPr>
      </w:pPr>
      <w:r w:rsidRPr="0010436B">
        <w:t>≥</w:t>
      </w:r>
      <w:r w:rsidR="00352361">
        <w:t xml:space="preserve"> </w:t>
      </w:r>
      <w:r w:rsidRPr="0010436B">
        <w:t xml:space="preserve">11 years of professional experience </w:t>
      </w:r>
      <w:r w:rsidR="0038779D">
        <w:t>(OR = 4.62) - r</w:t>
      </w:r>
      <w:r w:rsidR="0038779D" w:rsidRPr="0038779D">
        <w:t>eflects higher vigilance of younger generation of epileptologists due to an update in training on the benefits of epilepsy surgery.</w:t>
      </w:r>
    </w:p>
    <w:p w:rsidR="000D5586" w:rsidRDefault="000D5586" w:rsidP="000D5586"/>
    <w:p w:rsidR="00127146" w:rsidRPr="00127146" w:rsidRDefault="00127146" w:rsidP="00127146">
      <w:pPr>
        <w:rPr>
          <w:u w:val="single"/>
        </w:rPr>
      </w:pPr>
      <w:r w:rsidRPr="00127146">
        <w:rPr>
          <w:u w:val="single"/>
        </w:rPr>
        <w:t>Patients</w:t>
      </w:r>
    </w:p>
    <w:p w:rsidR="00352361" w:rsidRDefault="0010436B" w:rsidP="00B97418">
      <w:pPr>
        <w:numPr>
          <w:ilvl w:val="0"/>
          <w:numId w:val="21"/>
        </w:numPr>
      </w:pPr>
      <w:r w:rsidRPr="0010436B">
        <w:t xml:space="preserve">patients declined most often due to overall fear of brain </w:t>
      </w:r>
      <w:r w:rsidR="00B97418" w:rsidRPr="0010436B">
        <w:t xml:space="preserve">low </w:t>
      </w:r>
      <w:r w:rsidR="000D5586">
        <w:t>surgery (50%):</w:t>
      </w:r>
    </w:p>
    <w:p w:rsidR="000D5586" w:rsidRDefault="000D5586" w:rsidP="000D5586">
      <w:pPr>
        <w:ind w:left="360"/>
      </w:pPr>
      <w:r>
        <w:rPr>
          <w:noProof/>
        </w:rPr>
        <w:drawing>
          <wp:inline distT="0" distB="0" distL="0" distR="0" wp14:anchorId="08106E64" wp14:editId="6C5F9F2F">
            <wp:extent cx="6511925" cy="362585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11925" cy="3625850"/>
                    </a:xfrm>
                    <a:prstGeom prst="rect">
                      <a:avLst/>
                    </a:prstGeom>
                  </pic:spPr>
                </pic:pic>
              </a:graphicData>
            </a:graphic>
          </wp:inline>
        </w:drawing>
      </w:r>
    </w:p>
    <w:p w:rsidR="0038779D" w:rsidRDefault="0038779D" w:rsidP="00942A8E">
      <w:pPr>
        <w:ind w:left="720"/>
      </w:pPr>
      <w:r>
        <w:t>Other reasons:</w:t>
      </w:r>
    </w:p>
    <w:p w:rsidR="0038779D" w:rsidRDefault="00942A8E" w:rsidP="0038779D">
      <w:pPr>
        <w:pStyle w:val="ListParagraph"/>
        <w:numPr>
          <w:ilvl w:val="0"/>
          <w:numId w:val="59"/>
        </w:numPr>
      </w:pPr>
      <w:r w:rsidRPr="00942A8E">
        <w:t>wanting to wait for the evaluation until their children were older in case something “bad” happened to them</w:t>
      </w:r>
      <w:r w:rsidR="0038779D">
        <w:t>.</w:t>
      </w:r>
    </w:p>
    <w:p w:rsidR="00942A8E" w:rsidRDefault="00942A8E" w:rsidP="0038779D">
      <w:pPr>
        <w:pStyle w:val="ListParagraph"/>
        <w:numPr>
          <w:ilvl w:val="0"/>
          <w:numId w:val="59"/>
        </w:numPr>
      </w:pPr>
      <w:r w:rsidRPr="00942A8E">
        <w:t>being content with the current seizure situation and not wanting any change</w:t>
      </w:r>
      <w:r w:rsidR="0038779D">
        <w:t xml:space="preserve"> (e.g. seizure freedom may result </w:t>
      </w:r>
      <w:r w:rsidR="0038779D" w:rsidRPr="0038779D">
        <w:t>in reduction or loss of disability pension</w:t>
      </w:r>
      <w:r w:rsidR="0038779D">
        <w:t>).</w:t>
      </w:r>
    </w:p>
    <w:p w:rsidR="00352361" w:rsidRDefault="00352361" w:rsidP="00127146">
      <w:pPr>
        <w:numPr>
          <w:ilvl w:val="0"/>
          <w:numId w:val="21"/>
        </w:numPr>
      </w:pPr>
      <w:r>
        <w:t>i</w:t>
      </w:r>
      <w:r w:rsidR="0010436B" w:rsidRPr="0010436B">
        <w:t>ndependent predictors for patients’ reje</w:t>
      </w:r>
      <w:r>
        <w:t>ction of presurgical evaluation:</w:t>
      </w:r>
    </w:p>
    <w:p w:rsidR="00352361" w:rsidRDefault="0010436B" w:rsidP="003D436D">
      <w:pPr>
        <w:pStyle w:val="ListParagraph"/>
        <w:numPr>
          <w:ilvl w:val="0"/>
          <w:numId w:val="60"/>
        </w:numPr>
      </w:pPr>
      <w:r w:rsidRPr="0010436B">
        <w:t xml:space="preserve">older age </w:t>
      </w:r>
      <w:r w:rsidR="00352361">
        <w:t>(OR = 1.08)</w:t>
      </w:r>
    </w:p>
    <w:p w:rsidR="00352361" w:rsidRDefault="0010436B" w:rsidP="003D436D">
      <w:pPr>
        <w:pStyle w:val="ListParagraph"/>
        <w:numPr>
          <w:ilvl w:val="0"/>
          <w:numId w:val="60"/>
        </w:numPr>
      </w:pPr>
      <w:r w:rsidRPr="0010436B">
        <w:t>lifetime number of antiepileptic d</w:t>
      </w:r>
      <w:r w:rsidR="00352361">
        <w:t>rugs ≥ 5 (OR = 4.47)</w:t>
      </w:r>
    </w:p>
    <w:p w:rsidR="00352361" w:rsidRDefault="0010436B" w:rsidP="003D436D">
      <w:pPr>
        <w:pStyle w:val="ListParagraph"/>
        <w:numPr>
          <w:ilvl w:val="0"/>
          <w:numId w:val="60"/>
        </w:numPr>
      </w:pPr>
      <w:r w:rsidRPr="0010436B">
        <w:t>fo</w:t>
      </w:r>
      <w:r w:rsidR="00352361">
        <w:t>cal aware seizures (OR = 4.37)</w:t>
      </w:r>
    </w:p>
    <w:p w:rsidR="00550069" w:rsidRDefault="0010436B" w:rsidP="003D436D">
      <w:pPr>
        <w:pStyle w:val="ListParagraph"/>
        <w:numPr>
          <w:ilvl w:val="0"/>
          <w:numId w:val="60"/>
        </w:numPr>
      </w:pPr>
      <w:r w:rsidRPr="0010436B">
        <w:t>absence of focal seizures with impaired awareness (OR = 11.24).</w:t>
      </w:r>
    </w:p>
    <w:p w:rsidR="00136EED" w:rsidRDefault="00136EED">
      <w:pPr>
        <w:pStyle w:val="NormalWeb"/>
      </w:pPr>
    </w:p>
    <w:p w:rsidR="00352361" w:rsidRDefault="00352361">
      <w:pPr>
        <w:pStyle w:val="NormalWeb"/>
      </w:pPr>
    </w:p>
    <w:p w:rsidR="00136EED" w:rsidRPr="00C81CE4" w:rsidRDefault="001B438E" w:rsidP="0042340D">
      <w:pPr>
        <w:pStyle w:val="Nervous5"/>
        <w:ind w:right="7136"/>
      </w:pPr>
      <w:bookmarkStart w:id="9" w:name="_Toc113807912"/>
      <w:r>
        <w:t>Timing of S</w:t>
      </w:r>
      <w:r w:rsidR="00136EED">
        <w:t>urgery</w:t>
      </w:r>
      <w:bookmarkEnd w:id="9"/>
    </w:p>
    <w:p w:rsidR="00136EED" w:rsidRDefault="00136EED" w:rsidP="00136EED">
      <w:pPr>
        <w:pStyle w:val="NormalWeb"/>
        <w:rPr>
          <w:szCs w:val="15"/>
        </w:rPr>
      </w:pPr>
      <w:r w:rsidRPr="00C81CE4">
        <w:rPr>
          <w:u w:val="thick" w:color="FF0000"/>
        </w:rPr>
        <w:t xml:space="preserve">Surgery should be </w:t>
      </w:r>
      <w:r w:rsidRPr="00C81CE4">
        <w:rPr>
          <w:i/>
          <w:iCs/>
          <w:color w:val="0000FF"/>
          <w:u w:val="thick" w:color="FF0000"/>
        </w:rPr>
        <w:t>performed as early as possible</w:t>
      </w:r>
      <w:r w:rsidRPr="00C81CE4">
        <w:t xml:space="preserve">!!! (surgery is no longer </w:t>
      </w:r>
      <w:r w:rsidRPr="00C81CE4">
        <w:rPr>
          <w:szCs w:val="15"/>
        </w:rPr>
        <w:t>therapy of last resort)</w:t>
      </w:r>
    </w:p>
    <w:p w:rsidR="00136EED" w:rsidRPr="00C81CE4" w:rsidRDefault="00136EED" w:rsidP="005E754F">
      <w:pPr>
        <w:pStyle w:val="NormalWeb"/>
        <w:pBdr>
          <w:top w:val="single" w:sz="4" w:space="1" w:color="auto"/>
          <w:left w:val="single" w:sz="4" w:space="4" w:color="auto"/>
          <w:bottom w:val="single" w:sz="4" w:space="1" w:color="auto"/>
          <w:right w:val="single" w:sz="4" w:space="4" w:color="auto"/>
        </w:pBdr>
        <w:spacing w:before="120" w:after="120"/>
        <w:ind w:left="2160" w:right="1183"/>
        <w:jc w:val="center"/>
      </w:pPr>
      <w:r>
        <w:rPr>
          <w:szCs w:val="15"/>
        </w:rPr>
        <w:t>Epilepsy is progressive disease!</w:t>
      </w:r>
      <w:r w:rsidR="005E754F">
        <w:rPr>
          <w:szCs w:val="15"/>
        </w:rPr>
        <w:t xml:space="preserve"> (kindling, new foci, network damage)</w:t>
      </w:r>
    </w:p>
    <w:p w:rsidR="00136EED" w:rsidRPr="00C81CE4" w:rsidRDefault="00136EED" w:rsidP="00136EED">
      <w:pPr>
        <w:pStyle w:val="NormalWeb"/>
        <w:numPr>
          <w:ilvl w:val="0"/>
          <w:numId w:val="16"/>
        </w:numPr>
      </w:pPr>
      <w:r w:rsidRPr="00C81CE4">
        <w:t>intractable seizures</w:t>
      </w:r>
      <w:r>
        <w:t>,</w:t>
      </w:r>
      <w:r w:rsidRPr="00C81CE4">
        <w:t xml:space="preserve"> </w:t>
      </w:r>
      <w:r>
        <w:t xml:space="preserve">the longer they persist, </w:t>
      </w:r>
      <w:r w:rsidRPr="00C81CE4">
        <w:t>portend poor</w:t>
      </w:r>
      <w:r>
        <w:t>er</w:t>
      </w:r>
      <w:r w:rsidRPr="00C81CE4">
        <w:t xml:space="preserve"> prognosis for seizure remission and psychosocial outcome (e.g. "mirror" foci can become established as independent foci).</w:t>
      </w:r>
    </w:p>
    <w:p w:rsidR="00136EED" w:rsidRPr="00C81CE4" w:rsidRDefault="00136EED" w:rsidP="00136EED">
      <w:pPr>
        <w:pStyle w:val="NormalWeb"/>
        <w:numPr>
          <w:ilvl w:val="0"/>
          <w:numId w:val="16"/>
        </w:numPr>
      </w:pPr>
      <w:r w:rsidRPr="00C81CE4">
        <w:t xml:space="preserve">strategy of </w:t>
      </w:r>
      <w:r w:rsidRPr="0086203C">
        <w:rPr>
          <w:i/>
          <w:iCs/>
          <w:color w:val="FF0000"/>
        </w:rPr>
        <w:t>trying all combinations of drugs</w:t>
      </w:r>
      <w:r w:rsidRPr="00C81CE4">
        <w:t xml:space="preserve"> is </w:t>
      </w:r>
      <w:r w:rsidRPr="00746F9B">
        <w:rPr>
          <w:rStyle w:val="Red"/>
        </w:rPr>
        <w:t>not acceptable</w:t>
      </w:r>
      <w:r w:rsidRPr="00C81CE4">
        <w:t xml:space="preserve"> in syndromes known to have excellent chances of benefiting from surgery.</w:t>
      </w:r>
    </w:p>
    <w:p w:rsidR="00136EED" w:rsidRPr="00C81CE4" w:rsidRDefault="00136EED" w:rsidP="00136EED">
      <w:pPr>
        <w:pStyle w:val="NormalWeb"/>
        <w:numPr>
          <w:ilvl w:val="0"/>
          <w:numId w:val="16"/>
        </w:numPr>
      </w:pPr>
      <w:r w:rsidRPr="00C81CE4">
        <w:t xml:space="preserve">it is especially important in </w:t>
      </w:r>
      <w:r w:rsidRPr="00C81CE4">
        <w:rPr>
          <w:b/>
          <w:bCs/>
          <w:i/>
          <w:iCs/>
        </w:rPr>
        <w:t>children</w:t>
      </w:r>
      <w:r w:rsidRPr="00C81CE4">
        <w:t>, when epileptogenic discharges interfere with normal development! (language can shift to opposite hemisphere if surgery is performed while patient is &lt; 6 years).</w:t>
      </w:r>
    </w:p>
    <w:p w:rsidR="00136EED" w:rsidRPr="00C81CE4" w:rsidRDefault="00136EED" w:rsidP="00136EED">
      <w:pPr>
        <w:pStyle w:val="NormalWeb"/>
      </w:pPr>
      <w:r w:rsidRPr="00C81CE4">
        <w:t>N.B. even patients only few months of age are treated surgically if surgery is treatment of choice!</w:t>
      </w:r>
    </w:p>
    <w:p w:rsidR="00BE6C2E" w:rsidRDefault="00BE6C2E">
      <w:pPr>
        <w:pStyle w:val="NormalWeb"/>
      </w:pPr>
    </w:p>
    <w:p w:rsidR="00FB21E3" w:rsidRPr="00136EED" w:rsidRDefault="00FB21E3" w:rsidP="00FB21E3">
      <w:r w:rsidRPr="00136EED">
        <w:t>Despite reported success, surgery for pharmacoresistant seizures is often seen as a last resort. Patients are typically referred for surgery after 20 years of seizures, often too late to avoid significant disability and premature death.</w:t>
      </w:r>
    </w:p>
    <w:p w:rsidR="00FB21E3" w:rsidRDefault="00FB21E3" w:rsidP="00607204">
      <w:pPr>
        <w:pStyle w:val="ListParagraph"/>
        <w:numPr>
          <w:ilvl w:val="0"/>
          <w:numId w:val="37"/>
        </w:numPr>
      </w:pPr>
      <w:r>
        <w:t>neurosurgery in patients’ minds is notorious for poor outcomes and mortality in severe TBI, malignant tumors, vascular pathology.</w:t>
      </w:r>
    </w:p>
    <w:p w:rsidR="00FB21E3" w:rsidRDefault="00FB21E3" w:rsidP="00607204">
      <w:pPr>
        <w:pStyle w:val="ListParagraph"/>
        <w:numPr>
          <w:ilvl w:val="0"/>
          <w:numId w:val="37"/>
        </w:numPr>
      </w:pPr>
      <w:r>
        <w:t>patients don’t know that neurosurgery for epilepsy is very safe (made possible by technological advances and multidisciplinary team work).</w:t>
      </w:r>
    </w:p>
    <w:p w:rsidR="00FB21E3" w:rsidRDefault="00FB21E3" w:rsidP="00FB21E3"/>
    <w:p w:rsidR="00F13622" w:rsidRDefault="00F13622" w:rsidP="00F13622">
      <w:pPr>
        <w:pStyle w:val="NormalWeb"/>
      </w:pPr>
      <w:r>
        <w:t>Tell patients about the risk of SUDEP in uncontrolled epilepsy! It is not to scare your patient; it is your obligation (“I am obligated to tell you about SUDEP, the same as I tell my patients about diagnosis of cancer and life expectancy”)</w:t>
      </w:r>
    </w:p>
    <w:p w:rsidR="00F13622" w:rsidRDefault="00F13622" w:rsidP="00FB21E3"/>
    <w:p w:rsidR="00230CE0" w:rsidRPr="00230CE0" w:rsidRDefault="00230CE0" w:rsidP="00FB21E3">
      <w:pPr>
        <w:rPr>
          <w:u w:val="single"/>
        </w:rPr>
      </w:pPr>
      <w:r w:rsidRPr="00230CE0">
        <w:rPr>
          <w:u w:val="single"/>
        </w:rPr>
        <w:t>Given results of Brodie (2000) and Schiller (2008) studies, timing of surgery should be individualized:</w:t>
      </w:r>
    </w:p>
    <w:p w:rsidR="00230CE0" w:rsidRDefault="00230CE0" w:rsidP="00230CE0">
      <w:pPr>
        <w:pStyle w:val="ListParagraph"/>
        <w:numPr>
          <w:ilvl w:val="0"/>
          <w:numId w:val="37"/>
        </w:numPr>
      </w:pPr>
      <w:r>
        <w:t>for</w:t>
      </w:r>
      <w:r w:rsidRPr="00C253B3">
        <w:t xml:space="preserve"> </w:t>
      </w:r>
      <w:r w:rsidRPr="00230CE0">
        <w:rPr>
          <w:b/>
        </w:rPr>
        <w:t>MTS</w:t>
      </w:r>
      <w:r w:rsidRPr="00C253B3">
        <w:t xml:space="preserve"> in which the seizure-free rate is</w:t>
      </w:r>
      <w:r>
        <w:t xml:space="preserve"> </w:t>
      </w:r>
      <w:r w:rsidRPr="00C253B3">
        <w:t>high and the risk low after both ablative and resective</w:t>
      </w:r>
      <w:r>
        <w:t xml:space="preserve"> </w:t>
      </w:r>
      <w:r w:rsidRPr="00C253B3">
        <w:t xml:space="preserve">surgery, surgery may be considered </w:t>
      </w:r>
      <w:r w:rsidRPr="00230CE0">
        <w:rPr>
          <w:rStyle w:val="Blue"/>
          <w:i/>
        </w:rPr>
        <w:t>earlier, that is, after 2 drug failures</w:t>
      </w:r>
      <w:r>
        <w:t>.</w:t>
      </w:r>
    </w:p>
    <w:p w:rsidR="00230CE0" w:rsidRDefault="00230CE0" w:rsidP="00230CE0">
      <w:pPr>
        <w:pStyle w:val="ListParagraph"/>
        <w:numPr>
          <w:ilvl w:val="0"/>
          <w:numId w:val="37"/>
        </w:numPr>
      </w:pPr>
      <w:r w:rsidRPr="00C253B3">
        <w:t>when</w:t>
      </w:r>
      <w:r>
        <w:t xml:space="preserve"> </w:t>
      </w:r>
      <w:r w:rsidRPr="00C253B3">
        <w:t>the chance of seizure freedom after surgery is</w:t>
      </w:r>
      <w:r>
        <w:t xml:space="preserve"> </w:t>
      </w:r>
      <w:r w:rsidRPr="00C253B3">
        <w:t xml:space="preserve">possibly lower, such as in the </w:t>
      </w:r>
      <w:r w:rsidRPr="00230CE0">
        <w:rPr>
          <w:b/>
        </w:rPr>
        <w:t>absence of MTS</w:t>
      </w:r>
      <w:r w:rsidRPr="00C253B3">
        <w:t>,</w:t>
      </w:r>
      <w:r>
        <w:t xml:space="preserve"> </w:t>
      </w:r>
      <w:r w:rsidRPr="00C253B3">
        <w:t>and risk is correspondingly higher in the setting</w:t>
      </w:r>
      <w:r>
        <w:t xml:space="preserve"> </w:t>
      </w:r>
      <w:r w:rsidRPr="00C253B3">
        <w:t xml:space="preserve">of preserved neurocognitive functions, </w:t>
      </w:r>
      <w:r>
        <w:t xml:space="preserve">ablative </w:t>
      </w:r>
      <w:r w:rsidRPr="00C253B3">
        <w:t>surgical</w:t>
      </w:r>
      <w:r>
        <w:t xml:space="preserve"> </w:t>
      </w:r>
      <w:r w:rsidRPr="00C253B3">
        <w:t>treatment might be delayed</w:t>
      </w:r>
      <w:r>
        <w:t xml:space="preserve"> </w:t>
      </w:r>
      <w:r w:rsidRPr="00C253B3">
        <w:t xml:space="preserve">until </w:t>
      </w:r>
      <w:r w:rsidRPr="00230CE0">
        <w:rPr>
          <w:rStyle w:val="Blue"/>
          <w:i/>
        </w:rPr>
        <w:t>after a more exhaustive regimen of AEDs or neuromodulation have been attempted</w:t>
      </w:r>
      <w:r w:rsidRPr="00C253B3">
        <w:t>.</w:t>
      </w:r>
    </w:p>
    <w:p w:rsidR="00136EED" w:rsidRDefault="00136EED">
      <w:pPr>
        <w:pStyle w:val="NormalWeb"/>
      </w:pPr>
    </w:p>
    <w:p w:rsidR="00AB0351" w:rsidRDefault="00AB0351">
      <w:pPr>
        <w:pStyle w:val="NormalWeb"/>
      </w:pPr>
      <w:r>
        <w:rPr>
          <w:noProof/>
        </w:rPr>
        <w:drawing>
          <wp:inline distT="0" distB="0" distL="0" distR="0" wp14:anchorId="5FE9FF55" wp14:editId="22EE6528">
            <wp:extent cx="6511925" cy="330390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11925" cy="3303905"/>
                    </a:xfrm>
                    <a:prstGeom prst="rect">
                      <a:avLst/>
                    </a:prstGeom>
                  </pic:spPr>
                </pic:pic>
              </a:graphicData>
            </a:graphic>
          </wp:inline>
        </w:drawing>
      </w:r>
    </w:p>
    <w:p w:rsidR="00AB0351" w:rsidRDefault="00AB0351">
      <w:pPr>
        <w:pStyle w:val="NormalWeb"/>
      </w:pPr>
    </w:p>
    <w:p w:rsidR="00AB0351" w:rsidRDefault="00AB0351" w:rsidP="00AB0351">
      <w:r>
        <w:t>Do not delay neuromodulation – involved networks may get damaged as time goes.</w:t>
      </w:r>
    </w:p>
    <w:p w:rsidR="00AB0351" w:rsidRDefault="00AB0351">
      <w:pPr>
        <w:pStyle w:val="NormalWeb"/>
      </w:pPr>
    </w:p>
    <w:p w:rsidR="0042340D" w:rsidRDefault="0042340D">
      <w:pPr>
        <w:pStyle w:val="NormalWeb"/>
      </w:pPr>
    </w:p>
    <w:p w:rsidR="00B30DCC" w:rsidRDefault="00B30DCC">
      <w:pPr>
        <w:pStyle w:val="NormalWeb"/>
      </w:pPr>
    </w:p>
    <w:p w:rsidR="00B30DCC" w:rsidRDefault="00B30DCC" w:rsidP="00B30DCC">
      <w:pPr>
        <w:pStyle w:val="Nervous6"/>
        <w:ind w:right="5293"/>
      </w:pPr>
      <w:bookmarkStart w:id="10" w:name="_Toc113807913"/>
      <w:r>
        <w:t>Strategies to improve patient agreement</w:t>
      </w:r>
      <w:bookmarkEnd w:id="10"/>
    </w:p>
    <w:p w:rsidR="0075538F" w:rsidRDefault="0075538F" w:rsidP="00B30DCC">
      <w:pPr>
        <w:pStyle w:val="NormalWeb"/>
        <w:numPr>
          <w:ilvl w:val="0"/>
          <w:numId w:val="56"/>
        </w:numPr>
      </w:pPr>
      <w:r>
        <w:t xml:space="preserve">we work in strong </w:t>
      </w:r>
      <w:r w:rsidRPr="000E2D3E">
        <w:rPr>
          <w:color w:val="00B050"/>
        </w:rPr>
        <w:t>multidisciplinary team</w:t>
      </w:r>
      <w:r>
        <w:t>.</w:t>
      </w:r>
    </w:p>
    <w:p w:rsidR="00B30DCC" w:rsidRDefault="00B30DCC" w:rsidP="00B30DCC">
      <w:pPr>
        <w:pStyle w:val="NormalWeb"/>
        <w:numPr>
          <w:ilvl w:val="0"/>
          <w:numId w:val="56"/>
        </w:numPr>
      </w:pPr>
      <w:r>
        <w:t xml:space="preserve">reassure - we </w:t>
      </w:r>
      <w:r w:rsidRPr="000E2D3E">
        <w:rPr>
          <w:color w:val="00B050"/>
        </w:rPr>
        <w:t>do not remove normal brain tissue</w:t>
      </w:r>
      <w:r>
        <w:t>.</w:t>
      </w:r>
    </w:p>
    <w:p w:rsidR="00B30DCC" w:rsidRDefault="00B30DCC" w:rsidP="00B30DCC">
      <w:pPr>
        <w:pStyle w:val="NormalWeb"/>
        <w:numPr>
          <w:ilvl w:val="0"/>
          <w:numId w:val="56"/>
        </w:numPr>
      </w:pPr>
      <w:r>
        <w:t xml:space="preserve">when counseling patient, </w:t>
      </w:r>
      <w:r w:rsidRPr="0075538F">
        <w:rPr>
          <w:color w:val="00B050"/>
        </w:rPr>
        <w:t>talk about complications a</w:t>
      </w:r>
      <w:r w:rsidR="0075538F">
        <w:rPr>
          <w:color w:val="00B050"/>
        </w:rPr>
        <w:t>t the</w:t>
      </w:r>
      <w:r w:rsidRPr="0075538F">
        <w:rPr>
          <w:color w:val="00B050"/>
        </w:rPr>
        <w:t xml:space="preserve"> last step </w:t>
      </w:r>
      <w:r>
        <w:t>(cf. car sales people – do not start with “with the car you can get into accident and die”</w:t>
      </w:r>
    </w:p>
    <w:p w:rsidR="00B30DCC" w:rsidRDefault="00B30DCC">
      <w:pPr>
        <w:pStyle w:val="NormalWeb"/>
      </w:pPr>
    </w:p>
    <w:p w:rsidR="00AB0351" w:rsidRDefault="00AB0351">
      <w:pPr>
        <w:pStyle w:val="NormalWeb"/>
      </w:pPr>
    </w:p>
    <w:p w:rsidR="00AE717A" w:rsidRPr="00C81CE4" w:rsidRDefault="00AE717A">
      <w:pPr>
        <w:pStyle w:val="NormalWeb"/>
      </w:pPr>
    </w:p>
    <w:p w:rsidR="00BE6C2E" w:rsidRPr="00C81CE4" w:rsidRDefault="00BE6C2E" w:rsidP="00AE717A">
      <w:pPr>
        <w:pStyle w:val="Antrat"/>
      </w:pPr>
      <w:bookmarkStart w:id="11" w:name="_Toc113807914"/>
      <w:r w:rsidRPr="00C81CE4">
        <w:t>Contraindications</w:t>
      </w:r>
      <w:bookmarkEnd w:id="11"/>
    </w:p>
    <w:p w:rsidR="00BE6C2E" w:rsidRPr="00C81CE4" w:rsidRDefault="00BE6C2E">
      <w:pPr>
        <w:pStyle w:val="NormalWeb"/>
        <w:numPr>
          <w:ilvl w:val="0"/>
          <w:numId w:val="1"/>
        </w:numPr>
      </w:pPr>
      <w:r w:rsidRPr="00C81CE4">
        <w:t>benign partial childhood epilepsy</w:t>
      </w:r>
    </w:p>
    <w:p w:rsidR="00BE6C2E" w:rsidRPr="00C81CE4" w:rsidRDefault="00763B03">
      <w:pPr>
        <w:pStyle w:val="NormalWeb"/>
        <w:numPr>
          <w:ilvl w:val="0"/>
          <w:numId w:val="1"/>
        </w:numPr>
      </w:pPr>
      <w:r w:rsidRPr="00C81CE4">
        <w:t>significant noncompliance</w:t>
      </w:r>
    </w:p>
    <w:p w:rsidR="00BE6C2E" w:rsidRPr="00C81CE4" w:rsidRDefault="00BE6C2E">
      <w:pPr>
        <w:pStyle w:val="NormalWeb"/>
        <w:numPr>
          <w:ilvl w:val="0"/>
          <w:numId w:val="1"/>
        </w:numPr>
      </w:pPr>
      <w:r w:rsidRPr="00C81CE4">
        <w:t xml:space="preserve">progressive </w:t>
      </w:r>
      <w:r w:rsidRPr="00C81CE4">
        <w:rPr>
          <w:szCs w:val="15"/>
        </w:rPr>
        <w:t xml:space="preserve">neurologic </w:t>
      </w:r>
      <w:r w:rsidRPr="00C81CE4">
        <w:t>diseases</w:t>
      </w:r>
    </w:p>
    <w:p w:rsidR="00BE6C2E" w:rsidRPr="00C81CE4" w:rsidRDefault="00BE6C2E">
      <w:pPr>
        <w:pStyle w:val="NormalWeb"/>
        <w:numPr>
          <w:ilvl w:val="0"/>
          <w:numId w:val="1"/>
        </w:numPr>
      </w:pPr>
      <w:r w:rsidRPr="00C81CE4">
        <w:rPr>
          <w:szCs w:val="15"/>
        </w:rPr>
        <w:t>severe concurrent medical illness</w:t>
      </w:r>
    </w:p>
    <w:p w:rsidR="00BE6C2E" w:rsidRPr="00C81CE4" w:rsidRDefault="00BE6C2E">
      <w:pPr>
        <w:pStyle w:val="NormalWeb"/>
      </w:pPr>
    </w:p>
    <w:p w:rsidR="00BE6C2E" w:rsidRPr="00C81CE4" w:rsidRDefault="00BE6C2E">
      <w:pPr>
        <w:pStyle w:val="NormalWeb"/>
      </w:pPr>
      <w:r w:rsidRPr="00C81CE4">
        <w:rPr>
          <w:u w:val="single"/>
        </w:rPr>
        <w:t>Relative contraindications</w:t>
      </w:r>
      <w:r w:rsidRPr="00C81CE4">
        <w:t>:</w:t>
      </w:r>
    </w:p>
    <w:p w:rsidR="001863F9" w:rsidRPr="00C81CE4" w:rsidRDefault="001863F9" w:rsidP="001863F9">
      <w:pPr>
        <w:pStyle w:val="NormalWeb"/>
        <w:numPr>
          <w:ilvl w:val="0"/>
          <w:numId w:val="2"/>
        </w:numPr>
      </w:pPr>
      <w:r w:rsidRPr="00C81CE4">
        <w:t>generalized epilepsy (indication for corpus callosotomy</w:t>
      </w:r>
      <w:r>
        <w:t xml:space="preserve"> or VNS or DBS</w:t>
      </w:r>
      <w:r w:rsidRPr="00C81CE4">
        <w:t>)</w:t>
      </w:r>
    </w:p>
    <w:p w:rsidR="00BE6C2E" w:rsidRPr="00C81CE4" w:rsidRDefault="00BE6C2E">
      <w:pPr>
        <w:pStyle w:val="NormalWeb"/>
        <w:numPr>
          <w:ilvl w:val="0"/>
          <w:numId w:val="2"/>
        </w:numPr>
      </w:pPr>
      <w:r w:rsidRPr="00C81CE4">
        <w:t>mental retardation / low IQ (&lt; 70)</w:t>
      </w:r>
    </w:p>
    <w:p w:rsidR="00BE6C2E" w:rsidRPr="00C81CE4" w:rsidRDefault="00BE6C2E">
      <w:pPr>
        <w:pStyle w:val="NormalWeb"/>
        <w:numPr>
          <w:ilvl w:val="0"/>
          <w:numId w:val="2"/>
        </w:numPr>
      </w:pPr>
      <w:r w:rsidRPr="00C81CE4">
        <w:t>psychiatric disease (</w:t>
      </w:r>
      <w:r w:rsidRPr="00C81CE4">
        <w:rPr>
          <w:szCs w:val="15"/>
        </w:rPr>
        <w:t>psychosis or other serious psychiatric disorder)</w:t>
      </w:r>
    </w:p>
    <w:p w:rsidR="00BE6C2E" w:rsidRPr="00C81CE4" w:rsidRDefault="00BE6C2E">
      <w:pPr>
        <w:pStyle w:val="NormalWeb"/>
        <w:numPr>
          <w:ilvl w:val="0"/>
          <w:numId w:val="2"/>
        </w:numPr>
      </w:pPr>
      <w:r w:rsidRPr="00C81CE4">
        <w:t>multiple seizure types arising from different brain regions (unless one seizure type is most frequent and disabling)</w:t>
      </w:r>
    </w:p>
    <w:p w:rsidR="00BE6C2E" w:rsidRPr="00C81CE4" w:rsidRDefault="00BE6C2E">
      <w:pPr>
        <w:pStyle w:val="NormalWeb"/>
        <w:numPr>
          <w:ilvl w:val="0"/>
          <w:numId w:val="2"/>
        </w:numPr>
      </w:pPr>
      <w:r w:rsidRPr="00C81CE4">
        <w:t>coexistence of epileptic and nonepileptic seizures.</w:t>
      </w:r>
    </w:p>
    <w:p w:rsidR="00BE6C2E" w:rsidRPr="00C81CE4" w:rsidRDefault="00BE6C2E">
      <w:pPr>
        <w:pStyle w:val="NormalWeb"/>
      </w:pPr>
    </w:p>
    <w:p w:rsidR="00BE6C2E" w:rsidRPr="00C81CE4" w:rsidRDefault="00BE6C2E">
      <w:pPr>
        <w:pStyle w:val="NormalWeb"/>
      </w:pPr>
      <w:r w:rsidRPr="00C81CE4">
        <w:rPr>
          <w:u w:val="single"/>
        </w:rPr>
        <w:t>Not contraindications</w:t>
      </w:r>
      <w:r w:rsidRPr="00C81CE4">
        <w:t>:</w:t>
      </w:r>
    </w:p>
    <w:p w:rsidR="00BE6C2E" w:rsidRPr="00933E93" w:rsidRDefault="00BE6C2E">
      <w:pPr>
        <w:pStyle w:val="NormalWeb"/>
        <w:numPr>
          <w:ilvl w:val="0"/>
          <w:numId w:val="4"/>
        </w:numPr>
      </w:pPr>
      <w:r w:rsidRPr="00C81CE4">
        <w:t xml:space="preserve">epileptogenic focus in </w:t>
      </w:r>
      <w:r w:rsidRPr="0086203C">
        <w:rPr>
          <w:b/>
          <w:i/>
        </w:rPr>
        <w:t>dominant</w:t>
      </w:r>
      <w:r w:rsidRPr="00C81CE4">
        <w:rPr>
          <w:i/>
        </w:rPr>
        <w:t xml:space="preserve"> </w:t>
      </w:r>
      <w:r w:rsidRPr="0086203C">
        <w:rPr>
          <w:b/>
          <w:i/>
        </w:rPr>
        <w:t>hemisphere</w:t>
      </w:r>
    </w:p>
    <w:p w:rsidR="00933E93" w:rsidRPr="00933E93" w:rsidRDefault="00933E93" w:rsidP="00933E93">
      <w:pPr>
        <w:pStyle w:val="NormalWeb"/>
        <w:numPr>
          <w:ilvl w:val="0"/>
          <w:numId w:val="4"/>
        </w:numPr>
      </w:pPr>
      <w:r w:rsidRPr="00C81CE4">
        <w:t xml:space="preserve">epileptogenic focus in </w:t>
      </w:r>
      <w:r>
        <w:rPr>
          <w:b/>
          <w:i/>
        </w:rPr>
        <w:t>eloquent cortex</w:t>
      </w:r>
    </w:p>
    <w:p w:rsidR="00BE6C2E" w:rsidRPr="00C81CE4" w:rsidRDefault="00BE6C2E">
      <w:pPr>
        <w:pStyle w:val="NormalWeb"/>
        <w:numPr>
          <w:ilvl w:val="0"/>
          <w:numId w:val="4"/>
        </w:numPr>
      </w:pPr>
      <w:r w:rsidRPr="0086203C">
        <w:rPr>
          <w:b/>
          <w:i/>
        </w:rPr>
        <w:t>bilateral</w:t>
      </w:r>
      <w:r w:rsidRPr="00C81CE4">
        <w:t xml:space="preserve"> or </w:t>
      </w:r>
      <w:r w:rsidRPr="0086203C">
        <w:rPr>
          <w:b/>
          <w:i/>
        </w:rPr>
        <w:t>multifocal</w:t>
      </w:r>
      <w:r w:rsidR="00A33804">
        <w:t xml:space="preserve"> epileptogenic foci</w:t>
      </w:r>
    </w:p>
    <w:p w:rsidR="00BE6C2E" w:rsidRPr="00C81CE4" w:rsidRDefault="00BE6C2E">
      <w:pPr>
        <w:pStyle w:val="NormalWeb"/>
        <w:numPr>
          <w:ilvl w:val="0"/>
          <w:numId w:val="4"/>
        </w:numPr>
      </w:pPr>
      <w:r w:rsidRPr="0086203C">
        <w:rPr>
          <w:b/>
          <w:i/>
        </w:rPr>
        <w:t>neurological deficits</w:t>
      </w:r>
      <w:r w:rsidRPr="00C81CE4">
        <w:t xml:space="preserve"> on examination</w:t>
      </w:r>
    </w:p>
    <w:p w:rsidR="00BE6C2E" w:rsidRPr="00C81CE4" w:rsidRDefault="00BE6C2E">
      <w:pPr>
        <w:pStyle w:val="NormalWeb"/>
      </w:pPr>
    </w:p>
    <w:p w:rsidR="00BE6C2E" w:rsidRDefault="00BE6C2E">
      <w:pPr>
        <w:pStyle w:val="NormalWeb"/>
      </w:pPr>
    </w:p>
    <w:p w:rsidR="00AE717A" w:rsidRDefault="00AE717A">
      <w:pPr>
        <w:pStyle w:val="NormalWeb"/>
      </w:pPr>
    </w:p>
    <w:p w:rsidR="002323A1" w:rsidRPr="00C81CE4" w:rsidRDefault="002323A1" w:rsidP="00AE717A">
      <w:pPr>
        <w:pStyle w:val="Antrat"/>
      </w:pPr>
      <w:bookmarkStart w:id="12" w:name="_Toc113807915"/>
      <w:r w:rsidRPr="00C81CE4">
        <w:t>Definitions</w:t>
      </w:r>
      <w:r>
        <w:t xml:space="preserve"> of surgical zones</w:t>
      </w:r>
      <w:bookmarkEnd w:id="12"/>
    </w:p>
    <w:p w:rsidR="002323A1" w:rsidRPr="00C81CE4" w:rsidRDefault="002323A1" w:rsidP="002323A1">
      <w:pPr>
        <w:pStyle w:val="NormalWeb"/>
        <w:spacing w:before="120"/>
      </w:pPr>
      <w:r w:rsidRPr="00C81CE4">
        <w:rPr>
          <w:b/>
          <w:bCs/>
          <w:highlight w:val="yellow"/>
        </w:rPr>
        <w:t xml:space="preserve">Epileptogenic </w:t>
      </w:r>
      <w:r w:rsidRPr="00F92850">
        <w:rPr>
          <w:b/>
          <w:bCs/>
          <w:highlight w:val="yellow"/>
        </w:rPr>
        <w:t>lesion s. Seizure Onset Zone (SOZ)</w:t>
      </w:r>
      <w:r w:rsidRPr="00C81CE4">
        <w:t xml:space="preserve"> – lesion</w:t>
      </w:r>
      <w:r>
        <w:t xml:space="preserve"> / area</w:t>
      </w:r>
      <w:r w:rsidRPr="00C81CE4">
        <w:t xml:space="preserve"> able to </w:t>
      </w:r>
      <w:r w:rsidRPr="00C81CE4">
        <w:rPr>
          <w:b/>
          <w:bCs/>
          <w:i/>
          <w:iCs/>
          <w:color w:val="0000FF"/>
        </w:rPr>
        <w:t>produce seizures</w:t>
      </w:r>
      <w:r w:rsidRPr="00C81CE4">
        <w:t>; needs to be included in resection.</w:t>
      </w:r>
    </w:p>
    <w:p w:rsidR="002323A1" w:rsidRPr="00C81CE4" w:rsidRDefault="002323A1" w:rsidP="002323A1">
      <w:pPr>
        <w:pStyle w:val="NormalWeb"/>
      </w:pPr>
    </w:p>
    <w:p w:rsidR="00C025F1" w:rsidRPr="00C025F1" w:rsidRDefault="002323A1" w:rsidP="002323A1">
      <w:pPr>
        <w:pStyle w:val="NormalWeb"/>
      </w:pPr>
      <w:r w:rsidRPr="00C81CE4">
        <w:rPr>
          <w:b/>
          <w:bCs/>
          <w:highlight w:val="yellow"/>
        </w:rPr>
        <w:t xml:space="preserve">Epileptogenic </w:t>
      </w:r>
      <w:r w:rsidRPr="00F92850">
        <w:rPr>
          <w:b/>
          <w:bCs/>
          <w:highlight w:val="yellow"/>
        </w:rPr>
        <w:t>zone (EZ)</w:t>
      </w:r>
      <w:r>
        <w:rPr>
          <w:b/>
          <w:bCs/>
        </w:rPr>
        <w:t xml:space="preserve"> (ictal onset zone + ictal forming zone)</w:t>
      </w:r>
      <w:r w:rsidR="00C025F1">
        <w:rPr>
          <w:bCs/>
        </w:rPr>
        <w:t xml:space="preserve"> </w:t>
      </w:r>
      <w:hyperlink r:id="rId16" w:anchor="Epileptogenic_zone" w:history="1">
        <w:r w:rsidR="00C025F1" w:rsidRPr="002C31D3">
          <w:rPr>
            <w:rStyle w:val="Hyperlink"/>
            <w:bCs/>
          </w:rPr>
          <w:t>for topography see p. E1 &gt;&gt;</w:t>
        </w:r>
      </w:hyperlink>
    </w:p>
    <w:p w:rsidR="0096128F" w:rsidRDefault="002323A1" w:rsidP="002323A1">
      <w:pPr>
        <w:pStyle w:val="NormalWeb"/>
      </w:pPr>
      <w:r w:rsidRPr="00C81CE4">
        <w:t xml:space="preserve">– cortical area that </w:t>
      </w:r>
      <w:r w:rsidRPr="00C81CE4">
        <w:rPr>
          <w:b/>
          <w:bCs/>
          <w:i/>
          <w:iCs/>
          <w:color w:val="0000FF"/>
        </w:rPr>
        <w:t>needs to be resected</w:t>
      </w:r>
      <w:r w:rsidRPr="004F0FFD">
        <w:rPr>
          <w:b/>
          <w:bCs/>
          <w:i/>
          <w:iCs/>
          <w:color w:val="0000FF"/>
        </w:rPr>
        <w:t xml:space="preserve"> </w:t>
      </w:r>
      <w:r w:rsidR="004F0FFD">
        <w:rPr>
          <w:b/>
          <w:bCs/>
          <w:i/>
          <w:iCs/>
          <w:color w:val="0000FF"/>
        </w:rPr>
        <w:t xml:space="preserve">/ disconnected / </w:t>
      </w:r>
      <w:r w:rsidR="004F0FFD" w:rsidRPr="004F0FFD">
        <w:rPr>
          <w:b/>
          <w:bCs/>
          <w:i/>
          <w:iCs/>
          <w:color w:val="0000FF"/>
        </w:rPr>
        <w:t>thermo‐</w:t>
      </w:r>
      <w:r w:rsidR="004F0FFD">
        <w:rPr>
          <w:b/>
          <w:bCs/>
          <w:i/>
          <w:iCs/>
          <w:color w:val="0000FF"/>
        </w:rPr>
        <w:t xml:space="preserve">coagulated / </w:t>
      </w:r>
      <w:r w:rsidR="004F0FFD" w:rsidRPr="004F0FFD">
        <w:rPr>
          <w:b/>
          <w:bCs/>
          <w:i/>
          <w:iCs/>
          <w:color w:val="0000FF"/>
        </w:rPr>
        <w:t xml:space="preserve">thermo‐ablated </w:t>
      </w:r>
      <w:r w:rsidR="004F0FFD">
        <w:rPr>
          <w:b/>
          <w:bCs/>
          <w:i/>
          <w:iCs/>
          <w:color w:val="0000FF"/>
        </w:rPr>
        <w:t>/</w:t>
      </w:r>
      <w:r w:rsidR="004F0FFD" w:rsidRPr="004F0FFD">
        <w:rPr>
          <w:b/>
          <w:bCs/>
          <w:i/>
          <w:iCs/>
          <w:color w:val="0000FF"/>
        </w:rPr>
        <w:t xml:space="preserve"> desynchronized by multiple transections</w:t>
      </w:r>
      <w:r w:rsidR="004F0FFD" w:rsidRPr="00C81CE4">
        <w:t xml:space="preserve"> </w:t>
      </w:r>
      <w:r w:rsidRPr="00C81CE4">
        <w:t>in order to make patient seizure free</w:t>
      </w:r>
      <w:r w:rsidR="0096128F">
        <w:t>.</w:t>
      </w:r>
    </w:p>
    <w:p w:rsidR="0096128F" w:rsidRDefault="0096128F" w:rsidP="0096128F">
      <w:pPr>
        <w:pStyle w:val="NormalWeb"/>
        <w:numPr>
          <w:ilvl w:val="0"/>
          <w:numId w:val="51"/>
        </w:numPr>
      </w:pPr>
      <w:r w:rsidRPr="0096128F">
        <w:t xml:space="preserve">it </w:t>
      </w:r>
      <w:r w:rsidRPr="0096128F">
        <w:rPr>
          <w:i/>
        </w:rPr>
        <w:t>cannot be determined directly</w:t>
      </w:r>
      <w:r w:rsidRPr="0096128F">
        <w:t xml:space="preserve"> </w:t>
      </w:r>
      <w:r>
        <w:t xml:space="preserve">(unless surgery is done and patient became seizure free) </w:t>
      </w:r>
      <w:r w:rsidRPr="0096128F">
        <w:t>but it is deduced by outlining related cortical areas, including the irritative zone, the seizure onset zone, the epileptogenic lesion, the symptomatogenic zone, and the functional deficit zone.</w:t>
      </w:r>
    </w:p>
    <w:p w:rsidR="002323A1" w:rsidRDefault="002323A1" w:rsidP="0096128F">
      <w:pPr>
        <w:pStyle w:val="NormalWeb"/>
        <w:numPr>
          <w:ilvl w:val="0"/>
          <w:numId w:val="51"/>
        </w:numPr>
      </w:pPr>
      <w:r w:rsidRPr="00C81CE4">
        <w:t xml:space="preserve">may be </w:t>
      </w:r>
      <w:r w:rsidRPr="00C81CE4">
        <w:rPr>
          <w:i/>
          <w:iCs/>
        </w:rPr>
        <w:t>larger than lesion</w:t>
      </w:r>
      <w:r w:rsidRPr="00C81CE4">
        <w:t xml:space="preserve"> </w:t>
      </w:r>
      <w:r w:rsidR="00582658" w:rsidRPr="00C81CE4">
        <w:t xml:space="preserve">visible on MRI </w:t>
      </w:r>
      <w:r w:rsidRPr="00C81CE4">
        <w:t>(includes lesion and surrounding margin</w:t>
      </w:r>
      <w:r>
        <w:t>, sometimes extends beyond brain lobe boundaries; e.g. cavernoma itself is not epileptogenic but adjacent hemosiderin-lade cortex is</w:t>
      </w:r>
      <w:r w:rsidRPr="00C81CE4">
        <w:t xml:space="preserve">) </w:t>
      </w:r>
      <w:r>
        <w:t>–</w:t>
      </w:r>
      <w:r w:rsidRPr="00C81CE4">
        <w:t xml:space="preserve"> </w:t>
      </w:r>
      <w:r w:rsidR="00582658">
        <w:t>role of</w:t>
      </w:r>
      <w:r w:rsidRPr="00C81CE4">
        <w:t xml:space="preserve"> </w:t>
      </w:r>
      <w:r w:rsidRPr="00CD5FE0">
        <w:rPr>
          <w:b/>
          <w:bCs/>
          <w14:shadow w14:blurRad="50800" w14:dist="38100" w14:dir="2700000" w14:sx="100000" w14:sy="100000" w14:kx="0" w14:ky="0" w14:algn="tl">
            <w14:srgbClr w14:val="000000">
              <w14:alpha w14:val="60000"/>
            </w14:srgbClr>
          </w14:shadow>
        </w:rPr>
        <w:t>intracranial EEG</w:t>
      </w:r>
      <w:r w:rsidRPr="00C81CE4">
        <w:t>.</w:t>
      </w:r>
    </w:p>
    <w:p w:rsidR="002323A1" w:rsidRPr="00C81CE4" w:rsidRDefault="002323A1" w:rsidP="002323A1">
      <w:pPr>
        <w:pStyle w:val="NormalWeb"/>
        <w:shd w:val="clear" w:color="auto" w:fill="F7CAAC" w:themeFill="accent2" w:themeFillTint="66"/>
        <w:ind w:left="1440" w:right="4018"/>
        <w:jc w:val="center"/>
      </w:pPr>
      <w:r>
        <w:t>N.B. it is essential to resect EZ and not just SOZ</w:t>
      </w:r>
    </w:p>
    <w:p w:rsidR="002323A1" w:rsidRPr="00C81CE4" w:rsidRDefault="002323A1" w:rsidP="002323A1">
      <w:pPr>
        <w:pStyle w:val="NormalWeb"/>
      </w:pPr>
    </w:p>
    <w:p w:rsidR="002323A1" w:rsidRPr="00C81CE4" w:rsidRDefault="002323A1" w:rsidP="002323A1">
      <w:pPr>
        <w:pStyle w:val="NormalWeb"/>
      </w:pPr>
      <w:r w:rsidRPr="00C81CE4">
        <w:rPr>
          <w:b/>
          <w:bCs/>
          <w:highlight w:val="yellow"/>
        </w:rPr>
        <w:t>Irritative zone</w:t>
      </w:r>
      <w:r w:rsidRPr="00C81CE4">
        <w:t xml:space="preserve"> – cortical area generating epileptiform discharges but whose </w:t>
      </w:r>
      <w:r w:rsidRPr="00C81CE4">
        <w:rPr>
          <w:b/>
          <w:bCs/>
          <w:i/>
          <w:iCs/>
          <w:color w:val="0000FF"/>
        </w:rPr>
        <w:t>resection is not necessary</w:t>
      </w:r>
      <w:r w:rsidRPr="00C81CE4">
        <w:t xml:space="preserve">*; usually </w:t>
      </w:r>
      <w:r w:rsidRPr="00C81CE4">
        <w:rPr>
          <w:i/>
          <w:iCs/>
        </w:rPr>
        <w:t>larger than epileptogenic zone</w:t>
      </w:r>
      <w:r w:rsidRPr="00C81CE4">
        <w:t>.</w:t>
      </w:r>
    </w:p>
    <w:p w:rsidR="002323A1" w:rsidRPr="00C81CE4" w:rsidRDefault="002323A1" w:rsidP="002323A1">
      <w:pPr>
        <w:pStyle w:val="NormalWeb"/>
        <w:jc w:val="right"/>
      </w:pPr>
      <w:r w:rsidRPr="00C81CE4">
        <w:t>*</w:t>
      </w:r>
      <w:r w:rsidRPr="00C81CE4">
        <w:rPr>
          <w:b/>
          <w:bCs/>
          <w:u w:val="thick" w:color="FF0000"/>
        </w:rPr>
        <w:t>irritative spikes</w:t>
      </w:r>
      <w:r w:rsidRPr="00C81CE4">
        <w:rPr>
          <w:u w:val="thick" w:color="FF0000"/>
        </w:rPr>
        <w:t xml:space="preserve"> cease after surgical resection of epileptogenic zone</w:t>
      </w:r>
      <w:r w:rsidRPr="00C81CE4">
        <w:t>!</w:t>
      </w:r>
    </w:p>
    <w:p w:rsidR="002323A1" w:rsidRPr="00C81CE4" w:rsidRDefault="002323A1" w:rsidP="002323A1">
      <w:pPr>
        <w:pStyle w:val="NormalWeb"/>
      </w:pPr>
    </w:p>
    <w:p w:rsidR="002323A1" w:rsidRPr="00C81CE4" w:rsidRDefault="002323A1" w:rsidP="002323A1">
      <w:pPr>
        <w:pStyle w:val="NormalWeb"/>
      </w:pPr>
      <w:r w:rsidRPr="00C81CE4">
        <w:rPr>
          <w:b/>
          <w:bCs/>
          <w:highlight w:val="yellow"/>
        </w:rPr>
        <w:t>Symptomatogenic zone</w:t>
      </w:r>
      <w:r w:rsidRPr="00C81CE4">
        <w:t xml:space="preserve"> – cortical area that </w:t>
      </w:r>
      <w:r w:rsidRPr="00C81CE4">
        <w:rPr>
          <w:b/>
          <w:bCs/>
          <w:i/>
          <w:iCs/>
          <w:color w:val="0000FF"/>
        </w:rPr>
        <w:t>produces clinical symptoms</w:t>
      </w:r>
      <w:r w:rsidRPr="00C81CE4">
        <w:t xml:space="preserve"> but whose removal is not necessary (e.g. seizures may begin silently in frontal lobe and produce typical temporal lobe complex partial seizure when discharge has spread there); cortical stimulation studies have shown that often region producing auras is </w:t>
      </w:r>
      <w:r w:rsidRPr="00C81CE4">
        <w:rPr>
          <w:i/>
          <w:iCs/>
        </w:rPr>
        <w:t>much larger than epileptogenic zone</w:t>
      </w:r>
      <w:r w:rsidRPr="00C81CE4">
        <w:t>.</w:t>
      </w:r>
    </w:p>
    <w:p w:rsidR="002323A1" w:rsidRPr="00C81CE4" w:rsidRDefault="002323A1" w:rsidP="002323A1">
      <w:pPr>
        <w:pStyle w:val="NormalWeb"/>
      </w:pPr>
    </w:p>
    <w:p w:rsidR="002323A1" w:rsidRPr="00C81CE4" w:rsidRDefault="002323A1" w:rsidP="002323A1">
      <w:pPr>
        <w:pStyle w:val="NormalWeb"/>
      </w:pPr>
      <w:r w:rsidRPr="00C81CE4">
        <w:rPr>
          <w:b/>
          <w:bCs/>
          <w:highlight w:val="yellow"/>
        </w:rPr>
        <w:t>Functional deficit zone</w:t>
      </w:r>
      <w:r w:rsidRPr="00C81CE4">
        <w:t xml:space="preserve"> – cortical area showing </w:t>
      </w:r>
      <w:r w:rsidRPr="00C81CE4">
        <w:rPr>
          <w:b/>
          <w:bCs/>
          <w:i/>
          <w:iCs/>
          <w:color w:val="0000FF"/>
        </w:rPr>
        <w:t xml:space="preserve">hypometabolism </w:t>
      </w:r>
      <w:r w:rsidRPr="00C81CE4">
        <w:t xml:space="preserve">on </w:t>
      </w:r>
      <w:r w:rsidRPr="00CD5FE0">
        <w:rPr>
          <w:b/>
          <w:bCs/>
          <w14:shadow w14:blurRad="50800" w14:dist="38100" w14:dir="2700000" w14:sx="100000" w14:sy="100000" w14:kx="0" w14:ky="0" w14:algn="tl">
            <w14:srgbClr w14:val="000000">
              <w14:alpha w14:val="60000"/>
            </w14:srgbClr>
          </w14:shadow>
        </w:rPr>
        <w:t>FDG-PET</w:t>
      </w:r>
      <w:r w:rsidRPr="00C81CE4">
        <w:t xml:space="preserve">; </w:t>
      </w:r>
      <w:r w:rsidRPr="00C81CE4">
        <w:rPr>
          <w:i/>
          <w:iCs/>
        </w:rPr>
        <w:t>much larger than epileptogenic zone</w:t>
      </w:r>
      <w:r w:rsidRPr="00C81CE4">
        <w:t xml:space="preserve"> (e.g. in medial TLE, hypometabolism involves both medial and lateral temporal lobe cortex ± subtle regions of hypometabolism in frontal lobe). </w:t>
      </w:r>
    </w:p>
    <w:p w:rsidR="002323A1" w:rsidRDefault="002323A1" w:rsidP="002323A1">
      <w:pPr>
        <w:pStyle w:val="NormalWeb"/>
      </w:pPr>
    </w:p>
    <w:p w:rsidR="002323A1" w:rsidRDefault="002323A1" w:rsidP="002323A1">
      <w:pPr>
        <w:pStyle w:val="NormalWeb"/>
      </w:pPr>
      <w:r>
        <w:rPr>
          <w:noProof/>
        </w:rPr>
        <w:drawing>
          <wp:inline distT="0" distB="0" distL="0" distR="0" wp14:anchorId="0C668827" wp14:editId="5481EC60">
            <wp:extent cx="3886200" cy="24098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86200" cy="2409825"/>
                    </a:xfrm>
                    <a:prstGeom prst="rect">
                      <a:avLst/>
                    </a:prstGeom>
                  </pic:spPr>
                </pic:pic>
              </a:graphicData>
            </a:graphic>
          </wp:inline>
        </w:drawing>
      </w:r>
    </w:p>
    <w:p w:rsidR="002323A1" w:rsidRDefault="002323A1" w:rsidP="002323A1">
      <w:pPr>
        <w:pStyle w:val="NormalWeb"/>
      </w:pPr>
    </w:p>
    <w:p w:rsidR="002323A1" w:rsidRDefault="002323A1" w:rsidP="002323A1">
      <w:pPr>
        <w:pStyle w:val="NormalWeb"/>
      </w:pPr>
      <w:r>
        <w:rPr>
          <w:noProof/>
        </w:rPr>
        <w:drawing>
          <wp:inline distT="0" distB="0" distL="0" distR="0" wp14:anchorId="1755FF29" wp14:editId="592A8B07">
            <wp:extent cx="4667250" cy="32480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67250" cy="3248025"/>
                    </a:xfrm>
                    <a:prstGeom prst="rect">
                      <a:avLst/>
                    </a:prstGeom>
                  </pic:spPr>
                </pic:pic>
              </a:graphicData>
            </a:graphic>
          </wp:inline>
        </w:drawing>
      </w:r>
    </w:p>
    <w:p w:rsidR="00350770" w:rsidRDefault="00350770" w:rsidP="002323A1">
      <w:pPr>
        <w:pStyle w:val="NormalWeb"/>
      </w:pPr>
    </w:p>
    <w:p w:rsidR="00350770" w:rsidRDefault="00350770" w:rsidP="002323A1">
      <w:pPr>
        <w:pStyle w:val="NormalWeb"/>
      </w:pPr>
    </w:p>
    <w:p w:rsidR="00350770" w:rsidRPr="00350770" w:rsidRDefault="00350770" w:rsidP="002323A1">
      <w:pPr>
        <w:pStyle w:val="NormalWeb"/>
        <w:rPr>
          <w:u w:val="single"/>
        </w:rPr>
      </w:pPr>
      <w:r w:rsidRPr="00350770">
        <w:rPr>
          <w:u w:val="single"/>
        </w:rPr>
        <w:t>Zones may or may not overlap:</w:t>
      </w:r>
    </w:p>
    <w:p w:rsidR="00350770" w:rsidRDefault="00350770" w:rsidP="00350770">
      <w:pPr>
        <w:pStyle w:val="NormalWeb"/>
        <w:ind w:left="1440"/>
      </w:pPr>
      <w:r>
        <w:rPr>
          <w:noProof/>
        </w:rPr>
        <w:drawing>
          <wp:inline distT="0" distB="0" distL="0" distR="0" wp14:anchorId="499EF1DF" wp14:editId="51BEC1F8">
            <wp:extent cx="3049200" cy="2977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49200" cy="2977200"/>
                    </a:xfrm>
                    <a:prstGeom prst="rect">
                      <a:avLst/>
                    </a:prstGeom>
                  </pic:spPr>
                </pic:pic>
              </a:graphicData>
            </a:graphic>
          </wp:inline>
        </w:drawing>
      </w:r>
    </w:p>
    <w:p w:rsidR="002323A1" w:rsidRDefault="002323A1" w:rsidP="002323A1">
      <w:pPr>
        <w:pStyle w:val="NormalWeb"/>
      </w:pPr>
    </w:p>
    <w:p w:rsidR="002323A1" w:rsidRDefault="002323A1" w:rsidP="002323A1">
      <w:pPr>
        <w:pStyle w:val="NormalWeb"/>
      </w:pPr>
    </w:p>
    <w:p w:rsidR="002323A1" w:rsidRDefault="002323A1" w:rsidP="002323A1">
      <w:pPr>
        <w:pStyle w:val="NormalWeb"/>
      </w:pPr>
    </w:p>
    <w:p w:rsidR="002323A1" w:rsidRDefault="002323A1" w:rsidP="002323A1">
      <w:pPr>
        <w:pStyle w:val="Nervous6"/>
        <w:ind w:right="7136"/>
      </w:pPr>
      <w:bookmarkStart w:id="13" w:name="_Toc113807916"/>
      <w:r>
        <w:t>Node vs. Network disease</w:t>
      </w:r>
      <w:bookmarkEnd w:id="13"/>
    </w:p>
    <w:p w:rsidR="002323A1" w:rsidRPr="00505D84" w:rsidRDefault="002323A1" w:rsidP="002323A1">
      <w:pPr>
        <w:pStyle w:val="NormalWeb"/>
        <w:rPr>
          <w:u w:val="single"/>
        </w:rPr>
      </w:pPr>
      <w:r w:rsidRPr="00505D84">
        <w:rPr>
          <w:u w:val="single"/>
        </w:rPr>
        <w:t xml:space="preserve">There </w:t>
      </w:r>
      <w:r w:rsidR="00684EAF">
        <w:rPr>
          <w:u w:val="single"/>
        </w:rPr>
        <w:t>were/</w:t>
      </w:r>
      <w:r w:rsidRPr="00505D84">
        <w:rPr>
          <w:u w:val="single"/>
        </w:rPr>
        <w:t>are p</w:t>
      </w:r>
      <w:r w:rsidR="00505D84" w:rsidRPr="00505D84">
        <w:rPr>
          <w:u w:val="single"/>
        </w:rPr>
        <w:t>roponent experts in each theory:</w:t>
      </w:r>
    </w:p>
    <w:p w:rsidR="00505D84" w:rsidRPr="00505D84" w:rsidRDefault="00505D84" w:rsidP="00505D84">
      <w:pPr>
        <w:pStyle w:val="NormalWeb"/>
        <w:ind w:left="1440"/>
      </w:pPr>
      <w:r w:rsidRPr="00505D84">
        <w:t xml:space="preserve">In the 1950s, Penfield and Jasper established </w:t>
      </w:r>
      <w:r w:rsidRPr="00505D84">
        <w:rPr>
          <w:b/>
        </w:rPr>
        <w:t>surface electrocorticography</w:t>
      </w:r>
      <w:r w:rsidRPr="00505D84">
        <w:t xml:space="preserve"> as the mainstay for defining an “</w:t>
      </w:r>
      <w:r w:rsidRPr="00505D84">
        <w:rPr>
          <w:rStyle w:val="Blue"/>
          <w:b/>
        </w:rPr>
        <w:t>epileptogenic focus</w:t>
      </w:r>
      <w:r w:rsidRPr="00505D84">
        <w:t>,” and Bailey and Gibbs wrote that "surgical eradication of focal seizure activity was comparable to eradicating a tumor.”</w:t>
      </w:r>
    </w:p>
    <w:p w:rsidR="00505D84" w:rsidRDefault="00505D84" w:rsidP="00505D84">
      <w:pPr>
        <w:pStyle w:val="NormalWeb"/>
        <w:ind w:left="2880"/>
      </w:pPr>
      <w:r>
        <w:t>vs.</w:t>
      </w:r>
    </w:p>
    <w:p w:rsidR="00505D84" w:rsidRPr="00505D84" w:rsidRDefault="00505D84" w:rsidP="00505D84">
      <w:pPr>
        <w:pStyle w:val="NormalWeb"/>
        <w:ind w:left="1440"/>
        <w:rPr>
          <w:rStyle w:val="Blue"/>
          <w:b/>
        </w:rPr>
      </w:pPr>
      <w:r w:rsidRPr="00505D84">
        <w:rPr>
          <w:b/>
        </w:rPr>
        <w:t>SEEG</w:t>
      </w:r>
      <w:r w:rsidRPr="00505D84">
        <w:t xml:space="preserve"> philosophy (originated by Talairach and Bancaud) focuses on determining the regions of cortex generating clinical manifestation of the seizure whereby the chronologic occurrence of ictal clinical signs (semiology) is crucial for elucidating “</w:t>
      </w:r>
      <w:r w:rsidRPr="00505D84">
        <w:rPr>
          <w:rStyle w:val="Blue"/>
          <w:b/>
        </w:rPr>
        <w:t>anatomo-electro-clinical” organization of seizures.</w:t>
      </w:r>
    </w:p>
    <w:p w:rsidR="00505D84" w:rsidRDefault="00505D84" w:rsidP="00505D84">
      <w:pPr>
        <w:pStyle w:val="NormalWeb"/>
        <w:ind w:left="720"/>
      </w:pPr>
    </w:p>
    <w:p w:rsidR="00505D84" w:rsidRDefault="00505D84" w:rsidP="00505D84">
      <w:pPr>
        <w:pStyle w:val="NormalWeb"/>
        <w:ind w:left="720"/>
      </w:pPr>
      <w:r>
        <w:t xml:space="preserve">Paradigm shift in 2020s: </w:t>
      </w:r>
      <w:r w:rsidRPr="00505D84">
        <w:t>EPILEPSY SURGERY AS NETWORK SURGERY!</w:t>
      </w:r>
    </w:p>
    <w:p w:rsidR="00505D84" w:rsidRDefault="00505D84" w:rsidP="00505D84">
      <w:pPr>
        <w:pStyle w:val="NormalWeb"/>
        <w:ind w:left="720"/>
      </w:pPr>
    </w:p>
    <w:p w:rsidR="002323A1" w:rsidRDefault="002323A1" w:rsidP="002323A1">
      <w:pPr>
        <w:numPr>
          <w:ilvl w:val="0"/>
          <w:numId w:val="5"/>
        </w:numPr>
      </w:pPr>
      <w:r w:rsidRPr="00466AB0">
        <w:rPr>
          <w:rStyle w:val="Blue"/>
        </w:rPr>
        <w:t>generalized epilepsy</w:t>
      </w:r>
      <w:r>
        <w:t xml:space="preserve"> – EZ (node) is entire brain (</w:t>
      </w:r>
      <w:r w:rsidRPr="00466AB0">
        <w:rPr>
          <w:b/>
        </w:rPr>
        <w:t>meganode</w:t>
      </w:r>
      <w:r>
        <w:t>)</w:t>
      </w:r>
    </w:p>
    <w:p w:rsidR="002323A1" w:rsidRDefault="002323A1" w:rsidP="002323A1">
      <w:pPr>
        <w:numPr>
          <w:ilvl w:val="0"/>
          <w:numId w:val="5"/>
        </w:numPr>
      </w:pPr>
      <w:r>
        <w:t xml:space="preserve">why some patients become </w:t>
      </w:r>
      <w:r w:rsidRPr="00466AB0">
        <w:rPr>
          <w:rStyle w:val="Blue"/>
        </w:rPr>
        <w:t>seizure free after callosotomy</w:t>
      </w:r>
      <w:r>
        <w:t xml:space="preserve"> if it is node disease - two nodes across corpus callosum </w:t>
      </w:r>
      <w:r w:rsidRPr="00466AB0">
        <w:rPr>
          <w:b/>
        </w:rPr>
        <w:t>can no longer synchronize</w:t>
      </w:r>
      <w:r>
        <w:t xml:space="preserve"> oscillations.</w:t>
      </w:r>
    </w:p>
    <w:p w:rsidR="002323A1" w:rsidRDefault="002323A1" w:rsidP="002323A1">
      <w:pPr>
        <w:numPr>
          <w:ilvl w:val="0"/>
          <w:numId w:val="5"/>
        </w:numPr>
      </w:pPr>
      <w:r w:rsidRPr="00466AB0">
        <w:rPr>
          <w:rStyle w:val="Blue"/>
        </w:rPr>
        <w:t>focal epilepsy</w:t>
      </w:r>
      <w:r>
        <w:t xml:space="preserve"> – small local network (</w:t>
      </w:r>
      <w:r w:rsidRPr="00466AB0">
        <w:rPr>
          <w:b/>
        </w:rPr>
        <w:t>mininetwork</w:t>
      </w:r>
      <w:r>
        <w:t>).</w:t>
      </w:r>
    </w:p>
    <w:p w:rsidR="002323A1" w:rsidRPr="00C81CE4" w:rsidRDefault="002323A1" w:rsidP="002323A1">
      <w:pPr>
        <w:pStyle w:val="NormalWeb"/>
        <w:pBdr>
          <w:top w:val="single" w:sz="4" w:space="1" w:color="auto"/>
          <w:left w:val="single" w:sz="4" w:space="4" w:color="auto"/>
          <w:bottom w:val="single" w:sz="4" w:space="1" w:color="auto"/>
          <w:right w:val="single" w:sz="4" w:space="4" w:color="auto"/>
        </w:pBdr>
        <w:ind w:left="1440" w:right="2033"/>
      </w:pPr>
      <w:r>
        <w:t>Definition for focal epilepsy: seizure onset at ≤ 4 contiguous contacts</w:t>
      </w:r>
    </w:p>
    <w:p w:rsidR="002323A1" w:rsidRDefault="00DC41A0" w:rsidP="00DC41A0">
      <w:pPr>
        <w:numPr>
          <w:ilvl w:val="0"/>
          <w:numId w:val="5"/>
        </w:numPr>
      </w:pPr>
      <w:r w:rsidRPr="00DC41A0">
        <w:rPr>
          <w:u w:val="single"/>
        </w:rPr>
        <w:t>treatment goal</w:t>
      </w:r>
      <w:r>
        <w:t xml:space="preserve"> – resect / ablate </w:t>
      </w:r>
      <w:r w:rsidRPr="00DC41A0">
        <w:rPr>
          <w:b/>
        </w:rPr>
        <w:t>primary source</w:t>
      </w:r>
      <w:r>
        <w:t xml:space="preserve"> and neuromodulate </w:t>
      </w:r>
      <w:r w:rsidRPr="00DC41A0">
        <w:rPr>
          <w:b/>
        </w:rPr>
        <w:t>network nodes</w:t>
      </w:r>
      <w:r w:rsidR="00D6647F">
        <w:t xml:space="preserve"> (“take seizure network offline”</w:t>
      </w:r>
      <w:r w:rsidR="00B65A64">
        <w:t xml:space="preserve"> – role of SEEG exploration</w:t>
      </w:r>
      <w:r w:rsidR="00D6647F">
        <w:t>).</w:t>
      </w:r>
    </w:p>
    <w:p w:rsidR="00415C5E" w:rsidRDefault="00D6647F" w:rsidP="00D6647F">
      <w:pPr>
        <w:pStyle w:val="NormalWeb"/>
        <w:ind w:left="1440"/>
      </w:pPr>
      <w:r w:rsidRPr="00D6647F">
        <w:t xml:space="preserve">In 2020s emphasis is shifted from </w:t>
      </w:r>
      <w:r w:rsidRPr="00D6647F">
        <w:rPr>
          <w:b/>
          <w:i/>
        </w:rPr>
        <w:t>resection and seizure freedom</w:t>
      </w:r>
      <w:r w:rsidRPr="00D6647F">
        <w:t xml:space="preserve"> to </w:t>
      </w:r>
      <w:r w:rsidRPr="00D6647F">
        <w:rPr>
          <w:b/>
          <w:i/>
        </w:rPr>
        <w:t>modulation and</w:t>
      </w:r>
      <w:r w:rsidRPr="00D6647F">
        <w:t xml:space="preserve"> </w:t>
      </w:r>
      <w:r w:rsidRPr="00D6647F">
        <w:rPr>
          <w:b/>
          <w:i/>
        </w:rPr>
        <w:t>improved quality of life</w:t>
      </w:r>
      <w:r w:rsidRPr="00D6647F">
        <w:t>, with the ultimate goal of arresting seizures indefinitely.</w:t>
      </w:r>
    </w:p>
    <w:p w:rsidR="00684EAF" w:rsidRDefault="00684EAF">
      <w:pPr>
        <w:pStyle w:val="NormalWeb"/>
      </w:pPr>
      <w:r>
        <w:rPr>
          <w:noProof/>
        </w:rPr>
        <w:drawing>
          <wp:inline distT="0" distB="0" distL="0" distR="0" wp14:anchorId="7DB39691" wp14:editId="2122C147">
            <wp:extent cx="6099110" cy="40585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827" cy="4059017"/>
                    </a:xfrm>
                    <a:prstGeom prst="rect">
                      <a:avLst/>
                    </a:prstGeom>
                  </pic:spPr>
                </pic:pic>
              </a:graphicData>
            </a:graphic>
          </wp:inline>
        </w:drawing>
      </w:r>
    </w:p>
    <w:p w:rsidR="00684EAF" w:rsidRPr="00684EAF" w:rsidRDefault="00684EAF" w:rsidP="00684EAF">
      <w:pPr>
        <w:pStyle w:val="NormalWeb"/>
        <w:jc w:val="right"/>
        <w:rPr>
          <w:sz w:val="20"/>
        </w:rPr>
      </w:pPr>
      <w:r w:rsidRPr="00684EAF">
        <w:rPr>
          <w:sz w:val="20"/>
        </w:rPr>
        <w:t>Richardson 2022</w:t>
      </w:r>
    </w:p>
    <w:p w:rsidR="00684EAF" w:rsidRDefault="00684EAF">
      <w:pPr>
        <w:pStyle w:val="NormalWeb"/>
      </w:pPr>
    </w:p>
    <w:p w:rsidR="00684EAF" w:rsidRDefault="00F34CA3">
      <w:pPr>
        <w:pStyle w:val="NormalWeb"/>
      </w:pPr>
      <w:r>
        <w:rPr>
          <w:noProof/>
        </w:rPr>
        <w:drawing>
          <wp:inline distT="0" distB="0" distL="0" distR="0" wp14:anchorId="493AB96B" wp14:editId="7CC6E4CE">
            <wp:extent cx="6114661" cy="4736105"/>
            <wp:effectExtent l="0" t="0" r="635"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502" cy="4740629"/>
                    </a:xfrm>
                    <a:prstGeom prst="rect">
                      <a:avLst/>
                    </a:prstGeom>
                  </pic:spPr>
                </pic:pic>
              </a:graphicData>
            </a:graphic>
          </wp:inline>
        </w:drawing>
      </w:r>
    </w:p>
    <w:p w:rsidR="00684EAF" w:rsidRPr="00684EAF" w:rsidRDefault="00684EAF" w:rsidP="00684EAF">
      <w:pPr>
        <w:pStyle w:val="NormalWeb"/>
        <w:jc w:val="right"/>
        <w:rPr>
          <w:sz w:val="20"/>
        </w:rPr>
      </w:pPr>
      <w:r w:rsidRPr="00684EAF">
        <w:rPr>
          <w:sz w:val="20"/>
        </w:rPr>
        <w:t>Richardson 2022</w:t>
      </w:r>
    </w:p>
    <w:p w:rsidR="00684EAF" w:rsidRDefault="00684EAF">
      <w:pPr>
        <w:pStyle w:val="NormalWeb"/>
      </w:pPr>
    </w:p>
    <w:p w:rsidR="00684EAF" w:rsidRDefault="00DF3D52" w:rsidP="00B21C37">
      <w:pPr>
        <w:numPr>
          <w:ilvl w:val="0"/>
          <w:numId w:val="5"/>
        </w:numPr>
      </w:pPr>
      <w:r w:rsidRPr="00DF3D52">
        <w:t>downfall of approaching</w:t>
      </w:r>
      <w:r>
        <w:t xml:space="preserve"> </w:t>
      </w:r>
      <w:r w:rsidRPr="00DF3D52">
        <w:t>epilepsy surgery solely from t</w:t>
      </w:r>
      <w:r>
        <w:t xml:space="preserve">he perspective of focus hunting: </w:t>
      </w:r>
      <w:r w:rsidRPr="00DF3D52">
        <w:t>if a resection is</w:t>
      </w:r>
      <w:r>
        <w:t xml:space="preserve"> </w:t>
      </w:r>
      <w:r w:rsidRPr="00DF3D52">
        <w:t>performed and the patient is not seizure free, the interpretation is that one “didn’t</w:t>
      </w:r>
      <w:r>
        <w:t xml:space="preserve"> </w:t>
      </w:r>
      <w:r w:rsidRPr="00DF3D52">
        <w:t>get enough” or did not find “the right focus.”</w:t>
      </w:r>
    </w:p>
    <w:p w:rsidR="00282E43" w:rsidRDefault="00282E43">
      <w:pPr>
        <w:pStyle w:val="NormalWeb"/>
      </w:pPr>
    </w:p>
    <w:p w:rsidR="00DF3D52" w:rsidRDefault="00DF3D52">
      <w:pPr>
        <w:pStyle w:val="NormalWeb"/>
      </w:pPr>
    </w:p>
    <w:p w:rsidR="00DF3D52" w:rsidRDefault="00DF3D52">
      <w:pPr>
        <w:pStyle w:val="NormalWeb"/>
      </w:pPr>
    </w:p>
    <w:p w:rsidR="00282E43" w:rsidRPr="00282E43" w:rsidRDefault="00282E43" w:rsidP="00282E43">
      <w:pPr>
        <w:pStyle w:val="Antrat"/>
        <w:rPr>
          <w:caps w:val="0"/>
        </w:rPr>
      </w:pPr>
      <w:bookmarkStart w:id="14" w:name="_Toc113807917"/>
      <w:r w:rsidRPr="00282E43">
        <w:rPr>
          <w:caps w:val="0"/>
        </w:rPr>
        <w:t>Common Epileptic Pathologies</w:t>
      </w:r>
      <w:bookmarkEnd w:id="14"/>
    </w:p>
    <w:p w:rsidR="00282E43" w:rsidRDefault="00282E43" w:rsidP="00282E43">
      <w:pPr>
        <w:numPr>
          <w:ilvl w:val="0"/>
          <w:numId w:val="5"/>
        </w:numPr>
      </w:pPr>
      <w:r w:rsidRPr="00F1207B">
        <w:rPr>
          <w:color w:val="FF0000"/>
        </w:rPr>
        <w:t xml:space="preserve">hippocampal sclerosis </w:t>
      </w:r>
      <w:r>
        <w:t>is #1 among adults (44.5% surgical specimens; only 15% in children)</w:t>
      </w:r>
    </w:p>
    <w:p w:rsidR="00282E43" w:rsidRDefault="009B2467" w:rsidP="00282E43">
      <w:pPr>
        <w:numPr>
          <w:ilvl w:val="0"/>
          <w:numId w:val="5"/>
        </w:numPr>
      </w:pPr>
      <w:r w:rsidRPr="00F1207B">
        <w:rPr>
          <w:color w:val="FF0000"/>
        </w:rPr>
        <w:t xml:space="preserve">malformations of cortical development </w:t>
      </w:r>
      <w:r>
        <w:t>are</w:t>
      </w:r>
      <w:r w:rsidR="00282E43">
        <w:t xml:space="preserve"> #1</w:t>
      </w:r>
      <w:r>
        <w:t xml:space="preserve"> among children (39.3% surgical specimens with</w:t>
      </w:r>
      <w:r w:rsidRPr="009B2467">
        <w:t xml:space="preserve"> </w:t>
      </w:r>
      <w:r w:rsidRPr="00282E43">
        <w:t>focal cortical dysplasia</w:t>
      </w:r>
      <w:r>
        <w:t xml:space="preserve"> occupying 70.6%).</w:t>
      </w:r>
    </w:p>
    <w:p w:rsidR="00282E43" w:rsidRDefault="00282E43" w:rsidP="00282E43">
      <w:pPr>
        <w:numPr>
          <w:ilvl w:val="0"/>
          <w:numId w:val="5"/>
        </w:numPr>
      </w:pPr>
      <w:r w:rsidRPr="00F1207B">
        <w:rPr>
          <w:color w:val="FF0000"/>
        </w:rPr>
        <w:t xml:space="preserve">tumors </w:t>
      </w:r>
      <w:r w:rsidRPr="00282E43">
        <w:t xml:space="preserve">(mainly ganglioglioma) </w:t>
      </w:r>
      <w:r>
        <w:t xml:space="preserve">are #2 in all age </w:t>
      </w:r>
      <w:r w:rsidRPr="00282E43">
        <w:t>groups</w:t>
      </w:r>
      <w:r w:rsidR="00C77131">
        <w:t>.</w:t>
      </w:r>
    </w:p>
    <w:p w:rsidR="00C77131" w:rsidRDefault="00C77131" w:rsidP="00282E43">
      <w:pPr>
        <w:numPr>
          <w:ilvl w:val="0"/>
          <w:numId w:val="5"/>
        </w:numPr>
      </w:pPr>
      <w:r w:rsidRPr="00C77131">
        <w:rPr>
          <w:color w:val="FF0000"/>
        </w:rPr>
        <w:t>vascular malformations</w:t>
      </w:r>
      <w:r w:rsidRPr="00C77131">
        <w:t> </w:t>
      </w:r>
      <w:r>
        <w:t>(mainly cavernomas) -</w:t>
      </w:r>
      <w:r w:rsidRPr="00C77131">
        <w:t xml:space="preserve"> found in 6.1% of specimens</w:t>
      </w:r>
      <w:r>
        <w:t>.</w:t>
      </w:r>
    </w:p>
    <w:p w:rsidR="00413F98" w:rsidRDefault="00F1207B" w:rsidP="00D63F40">
      <w:pPr>
        <w:numPr>
          <w:ilvl w:val="0"/>
          <w:numId w:val="5"/>
        </w:numPr>
      </w:pPr>
      <w:r>
        <w:t>TBI</w:t>
      </w:r>
      <w:r w:rsidRPr="00D63F40">
        <w:t>, intracranial infections, neurosurgical procedures</w:t>
      </w:r>
      <w:r>
        <w:t xml:space="preserve"> may leave </w:t>
      </w:r>
      <w:r w:rsidRPr="00F1207B">
        <w:rPr>
          <w:color w:val="FF0000"/>
        </w:rPr>
        <w:t>g</w:t>
      </w:r>
      <w:r w:rsidR="00D63F40" w:rsidRPr="00F1207B">
        <w:rPr>
          <w:color w:val="FF0000"/>
        </w:rPr>
        <w:t>lial scars (gliosis) </w:t>
      </w:r>
      <w:r>
        <w:t xml:space="preserve">- </w:t>
      </w:r>
      <w:r w:rsidR="00D63F40" w:rsidRPr="00D63F40">
        <w:t xml:space="preserve">found in 4.9% of specimens </w:t>
      </w:r>
      <w:r>
        <w:t>- hyperintense on T2</w:t>
      </w:r>
      <w:r w:rsidR="00D63F40" w:rsidRPr="00D63F40">
        <w:t xml:space="preserve"> and often a</w:t>
      </w:r>
      <w:r>
        <w:t>ssociated with cortical atrophy</w:t>
      </w:r>
      <w:r w:rsidR="00D63F40" w:rsidRPr="00D63F40">
        <w:t>.</w:t>
      </w:r>
    </w:p>
    <w:p w:rsidR="00C77131" w:rsidRDefault="00C77131" w:rsidP="00D63F40">
      <w:pPr>
        <w:numPr>
          <w:ilvl w:val="0"/>
          <w:numId w:val="5"/>
        </w:numPr>
      </w:pPr>
      <w:r w:rsidRPr="00C77131">
        <w:rPr>
          <w:color w:val="FF0000"/>
        </w:rPr>
        <w:t>infections</w:t>
      </w:r>
      <w:r>
        <w:t xml:space="preserve"> - </w:t>
      </w:r>
      <w:r w:rsidRPr="00C77131">
        <w:t>Rasmussen's encephalitis, herpes simplex encephalitis, neurocysticercosis (most common cause of infection-related epilepsy worldwide).</w:t>
      </w:r>
    </w:p>
    <w:p w:rsidR="009B2467" w:rsidRDefault="009B2467">
      <w:pPr>
        <w:pStyle w:val="NormalWeb"/>
      </w:pPr>
    </w:p>
    <w:p w:rsidR="00403008" w:rsidRDefault="00403008">
      <w:pPr>
        <w:pStyle w:val="NormalWeb"/>
      </w:pPr>
    </w:p>
    <w:p w:rsidR="00F1207B" w:rsidRPr="00C81CE4" w:rsidRDefault="00F1207B">
      <w:pPr>
        <w:pStyle w:val="NormalWeb"/>
      </w:pPr>
    </w:p>
    <w:p w:rsidR="00BE6C2E" w:rsidRPr="00C81CE4" w:rsidRDefault="00425115" w:rsidP="00AE717A">
      <w:pPr>
        <w:pStyle w:val="Antrat"/>
      </w:pPr>
      <w:bookmarkStart w:id="15" w:name="_Toc113807918"/>
      <w:r w:rsidRPr="00C81CE4">
        <w:rPr>
          <w:caps w:val="0"/>
        </w:rPr>
        <w:t>Presurgical Evaluation</w:t>
      </w:r>
      <w:r>
        <w:rPr>
          <w:caps w:val="0"/>
        </w:rPr>
        <w:t xml:space="preserve"> (Non-Invasive, Phase </w:t>
      </w:r>
      <w:r>
        <w:t>I</w:t>
      </w:r>
      <w:r w:rsidR="00AE459A">
        <w:t>)</w:t>
      </w:r>
      <w:bookmarkEnd w:id="15"/>
    </w:p>
    <w:p w:rsidR="00BE6C2E" w:rsidRDefault="00BE6C2E">
      <w:pPr>
        <w:pStyle w:val="NormalWeb"/>
      </w:pPr>
      <w:r w:rsidRPr="00C81CE4">
        <w:t xml:space="preserve">- goal is to define </w:t>
      </w:r>
      <w:r w:rsidRPr="0086203C">
        <w:rPr>
          <w:b/>
          <w:bCs/>
          <w:smallCaps/>
        </w:rPr>
        <w:t>epileptogenic zone</w:t>
      </w:r>
      <w:r w:rsidRPr="00C81CE4">
        <w:t>.</w:t>
      </w:r>
    </w:p>
    <w:p w:rsidR="00092A8A" w:rsidRPr="00C81CE4" w:rsidRDefault="00092A8A">
      <w:pPr>
        <w:pStyle w:val="NormalWeb"/>
      </w:pPr>
    </w:p>
    <w:p w:rsidR="00BE6C2E" w:rsidRPr="00C81CE4" w:rsidRDefault="00BE6C2E" w:rsidP="00170162">
      <w:pPr>
        <w:pStyle w:val="NormalWeb"/>
        <w:pBdr>
          <w:top w:val="single" w:sz="4" w:space="1" w:color="auto"/>
          <w:left w:val="single" w:sz="4" w:space="4" w:color="auto"/>
          <w:bottom w:val="single" w:sz="4" w:space="1" w:color="auto"/>
          <w:right w:val="single" w:sz="4" w:space="4" w:color="auto"/>
        </w:pBdr>
        <w:ind w:left="284" w:right="1558"/>
        <w:jc w:val="center"/>
      </w:pPr>
      <w:r w:rsidRPr="00C81CE4">
        <w:t xml:space="preserve">Surgical treatment is presently limited by our </w:t>
      </w:r>
      <w:r w:rsidRPr="00C81CE4">
        <w:rPr>
          <w:b/>
          <w:bCs/>
          <w:i/>
          <w:iCs/>
          <w:color w:val="FF0000"/>
        </w:rPr>
        <w:t>inability to localize epileptogenic focus</w:t>
      </w:r>
      <w:r w:rsidRPr="00C81CE4">
        <w:t>.</w:t>
      </w:r>
    </w:p>
    <w:p w:rsidR="00BE6C2E" w:rsidRPr="00C81CE4" w:rsidRDefault="00BE6C2E">
      <w:pPr>
        <w:pStyle w:val="NormalWeb"/>
      </w:pPr>
    </w:p>
    <w:p w:rsidR="0086203C" w:rsidRDefault="0086203C">
      <w:pPr>
        <w:pStyle w:val="NormalWeb"/>
      </w:pPr>
    </w:p>
    <w:p w:rsidR="006B21E3" w:rsidRDefault="006B21E3">
      <w:pPr>
        <w:pStyle w:val="NormalWeb"/>
      </w:pPr>
      <w:r>
        <w:t>Comparison of phase I methods:</w:t>
      </w:r>
    </w:p>
    <w:p w:rsidR="006B21E3" w:rsidRDefault="006B21E3">
      <w:pPr>
        <w:pStyle w:val="NormalWeb"/>
      </w:pPr>
      <w:r>
        <w:rPr>
          <w:noProof/>
        </w:rPr>
        <w:drawing>
          <wp:inline distT="0" distB="0" distL="0" distR="0" wp14:anchorId="7F355AD5" wp14:editId="28A48295">
            <wp:extent cx="6511925" cy="471233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11925" cy="4712335"/>
                    </a:xfrm>
                    <a:prstGeom prst="rect">
                      <a:avLst/>
                    </a:prstGeom>
                  </pic:spPr>
                </pic:pic>
              </a:graphicData>
            </a:graphic>
          </wp:inline>
        </w:drawing>
      </w:r>
    </w:p>
    <w:p w:rsidR="006B21E3" w:rsidRDefault="006B21E3">
      <w:pPr>
        <w:pStyle w:val="NormalWeb"/>
      </w:pPr>
    </w:p>
    <w:p w:rsidR="006B21E3" w:rsidRDefault="0046104A" w:rsidP="0046104A">
      <w:pPr>
        <w:pStyle w:val="NormalWeb"/>
        <w:numPr>
          <w:ilvl w:val="0"/>
          <w:numId w:val="3"/>
        </w:numPr>
      </w:pPr>
      <w:r>
        <w:t>all methods can be done for patients of all age groups.</w:t>
      </w:r>
    </w:p>
    <w:p w:rsidR="0046104A" w:rsidRDefault="0046104A">
      <w:pPr>
        <w:pStyle w:val="NormalWeb"/>
      </w:pPr>
    </w:p>
    <w:p w:rsidR="006B21E3" w:rsidRPr="00C81CE4" w:rsidRDefault="006B21E3">
      <w:pPr>
        <w:pStyle w:val="NormalWeb"/>
      </w:pPr>
    </w:p>
    <w:p w:rsidR="00BE6C2E" w:rsidRPr="00C81CE4" w:rsidRDefault="00AE459A" w:rsidP="00AE717A">
      <w:pPr>
        <w:pStyle w:val="Nervous1"/>
      </w:pPr>
      <w:bookmarkStart w:id="16" w:name="_Toc113807919"/>
      <w:r>
        <w:t xml:space="preserve">Scalp (surface) </w:t>
      </w:r>
      <w:r w:rsidR="00BE6C2E" w:rsidRPr="00C81CE4">
        <w:t>EEG</w:t>
      </w:r>
      <w:bookmarkEnd w:id="16"/>
    </w:p>
    <w:p w:rsidR="00BE6C2E" w:rsidRPr="00C81CE4" w:rsidRDefault="00BE6C2E">
      <w:pPr>
        <w:pStyle w:val="NormalWeb"/>
      </w:pPr>
      <w:r w:rsidRPr="00C81CE4">
        <w:t xml:space="preserve">All surgical candidates should begin presurgical evaluation with </w:t>
      </w:r>
      <w:r w:rsidRPr="00C81CE4">
        <w:rPr>
          <w:b/>
          <w:bCs/>
          <w:highlight w:val="yellow"/>
          <w:u w:val="single"/>
        </w:rPr>
        <w:t>EEG-</w:t>
      </w:r>
      <w:r w:rsidR="00585CC4">
        <w:rPr>
          <w:b/>
          <w:bCs/>
          <w:highlight w:val="yellow"/>
          <w:u w:val="single"/>
        </w:rPr>
        <w:t>audio-</w:t>
      </w:r>
      <w:r w:rsidRPr="00C81CE4">
        <w:rPr>
          <w:b/>
          <w:bCs/>
          <w:highlight w:val="yellow"/>
          <w:u w:val="single"/>
        </w:rPr>
        <w:t>video monitoring</w:t>
      </w:r>
      <w:r w:rsidRPr="00C81CE4">
        <w:t xml:space="preserve"> to record actual seizures (</w:t>
      </w:r>
      <w:r w:rsidRPr="00C81CE4">
        <w:rPr>
          <w:b/>
          <w:bCs/>
          <w:i/>
          <w:iCs/>
        </w:rPr>
        <w:t>weaning from anticonvulsants</w:t>
      </w:r>
      <w:r w:rsidRPr="00C81CE4">
        <w:t xml:space="preserve"> may be necessary) – so called </w:t>
      </w:r>
      <w:r w:rsidRPr="00C81CE4">
        <w:rPr>
          <w:smallCaps/>
        </w:rPr>
        <w:t>phase I monitoring</w:t>
      </w:r>
      <w:r w:rsidRPr="00C81CE4">
        <w:t>.</w:t>
      </w:r>
    </w:p>
    <w:p w:rsidR="00BE6C2E" w:rsidRDefault="00BE6C2E">
      <w:pPr>
        <w:pStyle w:val="NormalWeb"/>
        <w:rPr>
          <w:b/>
          <w:bCs/>
          <w:highlight w:val="yellow"/>
          <w:u w:val="single"/>
        </w:rPr>
      </w:pPr>
    </w:p>
    <w:p w:rsidR="00BE6C2E" w:rsidRPr="00C81CE4" w:rsidRDefault="00BE6C2E">
      <w:pPr>
        <w:spacing w:before="120" w:after="120"/>
      </w:pPr>
      <w:r w:rsidRPr="00C81CE4">
        <w:t xml:space="preserve">N.B. </w:t>
      </w:r>
      <w:r w:rsidRPr="00C81CE4">
        <w:rPr>
          <w:b/>
          <w:bCs/>
          <w:i/>
          <w:iCs/>
        </w:rPr>
        <w:t>seizures</w:t>
      </w:r>
      <w:r w:rsidRPr="00C81CE4">
        <w:t xml:space="preserve"> may begin in areas distant from (or even </w:t>
      </w:r>
      <w:r w:rsidRPr="00C81CE4">
        <w:rPr>
          <w:noProof/>
        </w:rPr>
        <w:t xml:space="preserve">contralateral </w:t>
      </w:r>
      <w:r w:rsidRPr="00C81CE4">
        <w:t xml:space="preserve">to) location of </w:t>
      </w:r>
      <w:r w:rsidRPr="00C81CE4">
        <w:rPr>
          <w:b/>
          <w:bCs/>
          <w:i/>
          <w:iCs/>
        </w:rPr>
        <w:t>interictal</w:t>
      </w:r>
      <w:r w:rsidRPr="00C81CE4">
        <w:t xml:space="preserve"> </w:t>
      </w:r>
      <w:r w:rsidRPr="00C81CE4">
        <w:rPr>
          <w:noProof/>
        </w:rPr>
        <w:t xml:space="preserve">epileptiform </w:t>
      </w:r>
      <w:r w:rsidRPr="00C81CE4">
        <w:t xml:space="preserve">activity - </w:t>
      </w:r>
      <w:r w:rsidRPr="00C81CE4">
        <w:rPr>
          <w:i/>
          <w:iCs/>
          <w:color w:val="0000FF"/>
        </w:rPr>
        <w:t>ictal discharges</w:t>
      </w:r>
      <w:r w:rsidRPr="00C81CE4">
        <w:t xml:space="preserve"> are most reliable means of localization!</w:t>
      </w:r>
    </w:p>
    <w:p w:rsidR="008044FD" w:rsidRDefault="008044FD">
      <w:pPr>
        <w:pStyle w:val="NormalWeb"/>
        <w:numPr>
          <w:ilvl w:val="0"/>
          <w:numId w:val="3"/>
        </w:numPr>
      </w:pPr>
      <w:r w:rsidRPr="008044FD">
        <w:rPr>
          <w:u w:val="single"/>
        </w:rPr>
        <w:t>interictal EEG</w:t>
      </w:r>
      <w:r>
        <w:t xml:space="preserve"> is normal in 30% cases; remaining of cases often have nonspecific findings.</w:t>
      </w:r>
    </w:p>
    <w:p w:rsidR="00BE6C2E" w:rsidRPr="00C81CE4" w:rsidRDefault="00BE6C2E">
      <w:pPr>
        <w:pStyle w:val="NormalWeb"/>
        <w:numPr>
          <w:ilvl w:val="0"/>
          <w:numId w:val="3"/>
        </w:numPr>
      </w:pPr>
      <w:r w:rsidRPr="00C81CE4">
        <w:t xml:space="preserve">since it is </w:t>
      </w:r>
      <w:r w:rsidRPr="00C81CE4">
        <w:rPr>
          <w:u w:val="single"/>
        </w:rPr>
        <w:t xml:space="preserve">impossible to record from all cortical &amp; </w:t>
      </w:r>
      <w:r w:rsidRPr="00C81CE4">
        <w:rPr>
          <w:noProof/>
          <w:u w:val="single"/>
        </w:rPr>
        <w:t xml:space="preserve">subcortical </w:t>
      </w:r>
      <w:r w:rsidRPr="00C81CE4">
        <w:rPr>
          <w:u w:val="single"/>
        </w:rPr>
        <w:t>struc</w:t>
      </w:r>
      <w:r w:rsidRPr="00C81CE4">
        <w:rPr>
          <w:u w:val="single"/>
        </w:rPr>
        <w:softHyphen/>
        <w:t>tures</w:t>
      </w:r>
      <w:r w:rsidRPr="00C81CE4">
        <w:t xml:space="preserve"> from which seizures may arise, exact onset may not involve recording electrodes until spread of discharge has occurred (i.e. early ictal changes are often not identified in scalp recordings).</w:t>
      </w:r>
    </w:p>
    <w:p w:rsidR="00BE6C2E" w:rsidRPr="00C81CE4" w:rsidRDefault="00BE6C2E">
      <w:pPr>
        <w:pStyle w:val="NormalWeb"/>
        <w:numPr>
          <w:ilvl w:val="0"/>
          <w:numId w:val="3"/>
        </w:numPr>
      </w:pPr>
      <w:r w:rsidRPr="00C81CE4">
        <w:t xml:space="preserve">foci in </w:t>
      </w:r>
      <w:r w:rsidRPr="00C81CE4">
        <w:rPr>
          <w:i/>
          <w:iCs/>
          <w:color w:val="FF0000"/>
        </w:rPr>
        <w:t>mesial</w:t>
      </w:r>
      <w:r w:rsidRPr="00C81CE4">
        <w:t xml:space="preserve"> or </w:t>
      </w:r>
      <w:r w:rsidRPr="00C81CE4">
        <w:rPr>
          <w:i/>
          <w:iCs/>
          <w:color w:val="FF0000"/>
        </w:rPr>
        <w:t>basal</w:t>
      </w:r>
      <w:r w:rsidRPr="00C81CE4">
        <w:t xml:space="preserve"> cortical areas are particularly apt to escape detection</w:t>
      </w:r>
      <w:r w:rsidR="0086203C">
        <w:t>;</w:t>
      </w:r>
      <w:r w:rsidRPr="00C81CE4">
        <w:t xml:space="preserve"> </w:t>
      </w:r>
      <w:r w:rsidRPr="00C81CE4">
        <w:rPr>
          <w:i/>
          <w:iCs/>
          <w:color w:val="FF0000"/>
        </w:rPr>
        <w:t xml:space="preserve">extratemporal seizures </w:t>
      </w:r>
      <w:r w:rsidRPr="00C81CE4">
        <w:t>are more difficult to localize (e.g. epilepsy of occipital or frontal lobe origin may have interictal activity at temporal region).</w:t>
      </w:r>
    </w:p>
    <w:p w:rsidR="00BE6C2E" w:rsidRPr="00C81CE4" w:rsidRDefault="00BE6C2E">
      <w:pPr>
        <w:pStyle w:val="NormalWeb"/>
        <w:numPr>
          <w:ilvl w:val="0"/>
          <w:numId w:val="3"/>
        </w:numPr>
      </w:pPr>
      <w:r w:rsidRPr="00C81CE4">
        <w:rPr>
          <w:b/>
          <w:bCs/>
        </w:rPr>
        <w:t>modified electrode placements</w:t>
      </w:r>
      <w:r w:rsidR="00A7208A">
        <w:rPr>
          <w:b/>
          <w:bCs/>
        </w:rPr>
        <w:t>, dense array,</w:t>
      </w:r>
      <w:r w:rsidRPr="00C81CE4">
        <w:t xml:space="preserve"> and </w:t>
      </w:r>
      <w:r w:rsidRPr="00C81CE4">
        <w:rPr>
          <w:b/>
          <w:bCs/>
        </w:rPr>
        <w:t>semi-invasive techniques</w:t>
      </w:r>
      <w:r w:rsidRPr="00C81CE4">
        <w:t xml:space="preserve"> increase yield.</w:t>
      </w:r>
    </w:p>
    <w:p w:rsidR="00BE6C2E" w:rsidRDefault="00BE6C2E">
      <w:pPr>
        <w:pStyle w:val="NormalWeb"/>
      </w:pPr>
    </w:p>
    <w:p w:rsidR="0086203C" w:rsidRPr="00C81CE4" w:rsidRDefault="0086203C">
      <w:pPr>
        <w:pStyle w:val="NormalWeb"/>
      </w:pPr>
    </w:p>
    <w:p w:rsidR="00BE6C2E" w:rsidRPr="00C81CE4" w:rsidRDefault="00BE6C2E">
      <w:pPr>
        <w:pStyle w:val="NormalWeb"/>
      </w:pPr>
    </w:p>
    <w:p w:rsidR="00BE6C2E" w:rsidRPr="00C81CE4" w:rsidRDefault="00BE6C2E" w:rsidP="00AE717A">
      <w:pPr>
        <w:pStyle w:val="Nervous1"/>
      </w:pPr>
      <w:bookmarkStart w:id="17" w:name="_Toc113807920"/>
      <w:bookmarkStart w:id="18" w:name="Neuroimaging"/>
      <w:r w:rsidRPr="00C81CE4">
        <w:t>Neuroimaging</w:t>
      </w:r>
      <w:r w:rsidR="008044FD">
        <w:t xml:space="preserve"> (routine)</w:t>
      </w:r>
      <w:bookmarkEnd w:id="17"/>
    </w:p>
    <w:bookmarkEnd w:id="18"/>
    <w:p w:rsidR="00BE6C2E" w:rsidRPr="00C81CE4" w:rsidRDefault="00BE6C2E">
      <w:pPr>
        <w:pStyle w:val="NormalWeb"/>
        <w:jc w:val="right"/>
        <w:rPr>
          <w:color w:val="000000"/>
        </w:rPr>
      </w:pPr>
      <w:r w:rsidRPr="00C81CE4">
        <w:rPr>
          <w:color w:val="000000"/>
        </w:rPr>
        <w:t xml:space="preserve">see also </w:t>
      </w:r>
      <w:hyperlink r:id="rId23" w:history="1">
        <w:r w:rsidR="008719A2" w:rsidRPr="008719A2">
          <w:rPr>
            <w:rStyle w:val="Hyperlink"/>
          </w:rPr>
          <w:t xml:space="preserve">p. </w:t>
        </w:r>
        <w:r w:rsidRPr="008719A2">
          <w:rPr>
            <w:rStyle w:val="Hyperlink"/>
          </w:rPr>
          <w:t>E</w:t>
        </w:r>
        <w:r w:rsidR="00ED0199">
          <w:rPr>
            <w:rStyle w:val="Hyperlink"/>
          </w:rPr>
          <w:t>1 &gt;&gt;</w:t>
        </w:r>
      </w:hyperlink>
      <w:r w:rsidRPr="00C81CE4">
        <w:rPr>
          <w:color w:val="000000"/>
        </w:rPr>
        <w:t xml:space="preserve">, </w:t>
      </w:r>
      <w:hyperlink r:id="rId24" w:history="1">
        <w:r w:rsidR="008719A2" w:rsidRPr="008719A2">
          <w:rPr>
            <w:rStyle w:val="Hyperlink"/>
          </w:rPr>
          <w:t xml:space="preserve">p. </w:t>
        </w:r>
        <w:r w:rsidRPr="008719A2">
          <w:rPr>
            <w:rStyle w:val="Hyperlink"/>
          </w:rPr>
          <w:t>E</w:t>
        </w:r>
        <w:r w:rsidR="00ED0199">
          <w:rPr>
            <w:rStyle w:val="Hyperlink"/>
          </w:rPr>
          <w:t>9 &gt;&gt;</w:t>
        </w:r>
      </w:hyperlink>
      <w:r w:rsidRPr="00C81CE4">
        <w:rPr>
          <w:color w:val="000000"/>
        </w:rPr>
        <w:t xml:space="preserve"> (temporal lobe epilepsy, diagnosis)</w:t>
      </w:r>
    </w:p>
    <w:p w:rsidR="00F84392" w:rsidRDefault="00F84392" w:rsidP="00AE717A">
      <w:pPr>
        <w:pStyle w:val="Nervous5"/>
        <w:ind w:right="9404"/>
      </w:pPr>
      <w:bookmarkStart w:id="19" w:name="_Toc113807921"/>
      <w:r w:rsidRPr="00F84392">
        <w:t>CT</w:t>
      </w:r>
      <w:bookmarkEnd w:id="19"/>
    </w:p>
    <w:p w:rsidR="00F84392" w:rsidRDefault="00F84392" w:rsidP="00F84392">
      <w:r>
        <w:t>- it is now replaced by MRI (only need for high-resolution CT is for intraoperative neuronavigation</w:t>
      </w:r>
      <w:r w:rsidR="004D7B64">
        <w:t xml:space="preserve"> planning</w:t>
      </w:r>
      <w:r>
        <w:t>)</w:t>
      </w:r>
    </w:p>
    <w:p w:rsidR="00F84392" w:rsidRDefault="00F84392" w:rsidP="00F84392">
      <w:pPr>
        <w:numPr>
          <w:ilvl w:val="0"/>
          <w:numId w:val="5"/>
        </w:numPr>
      </w:pPr>
      <w:r w:rsidRPr="003A301A">
        <w:t>seizure focus may enhance with IV contrast shortly following a seizure</w:t>
      </w:r>
      <w:r>
        <w:t>.</w:t>
      </w:r>
    </w:p>
    <w:p w:rsidR="00E36FEE" w:rsidRPr="00C81CE4" w:rsidRDefault="00E36FEE" w:rsidP="00F84392">
      <w:pPr>
        <w:numPr>
          <w:ilvl w:val="0"/>
          <w:numId w:val="5"/>
        </w:numPr>
      </w:pPr>
      <w:r w:rsidRPr="00E36FEE">
        <w:t>small cortical lesions, particularly in orbitofrontal and medial temporal regions, are not detectable on CT</w:t>
      </w:r>
      <w:r w:rsidR="002D6BB0">
        <w:t>.</w:t>
      </w:r>
    </w:p>
    <w:p w:rsidR="00F84392" w:rsidRDefault="00F84392" w:rsidP="00F84392"/>
    <w:p w:rsidR="00B14C38" w:rsidRDefault="00B14C38" w:rsidP="00F84392"/>
    <w:p w:rsidR="00B14C38" w:rsidRPr="00B14C38" w:rsidRDefault="00B14C38" w:rsidP="00AE717A">
      <w:pPr>
        <w:pStyle w:val="Nervous5"/>
        <w:ind w:right="9404"/>
      </w:pPr>
      <w:bookmarkStart w:id="20" w:name="_Toc113807922"/>
      <w:r w:rsidRPr="00B14C38">
        <w:t>MRI</w:t>
      </w:r>
      <w:bookmarkEnd w:id="20"/>
    </w:p>
    <w:p w:rsidR="00BE6C2E" w:rsidRDefault="00BE6C2E">
      <w:pPr>
        <w:pStyle w:val="NormalWeb"/>
        <w:spacing w:before="120"/>
      </w:pPr>
      <w:r w:rsidRPr="00C81CE4">
        <w:rPr>
          <w:b/>
          <w:bCs/>
          <w:i/>
          <w:iCs/>
          <w:color w:val="FF0000"/>
        </w:rPr>
        <w:t>All patients</w:t>
      </w:r>
      <w:r w:rsidRPr="00C81CE4">
        <w:t xml:space="preserve"> with </w:t>
      </w:r>
      <w:r w:rsidR="004D7B64" w:rsidRPr="0086044E">
        <w:rPr>
          <w:b/>
          <w:color w:val="FF0000"/>
        </w:rPr>
        <w:t>focal</w:t>
      </w:r>
      <w:r w:rsidRPr="0086044E">
        <w:rPr>
          <w:color w:val="FF0000"/>
        </w:rPr>
        <w:t xml:space="preserve"> </w:t>
      </w:r>
      <w:r w:rsidRPr="00C81CE4">
        <w:t xml:space="preserve">epilepsy should undergo </w:t>
      </w:r>
      <w:r w:rsidRPr="00B14C38">
        <w:t>MRI</w:t>
      </w:r>
      <w:r w:rsidR="00411384">
        <w:t xml:space="preserve"> without and with IV contrast.</w:t>
      </w:r>
    </w:p>
    <w:p w:rsidR="0086044E" w:rsidRDefault="0086044E" w:rsidP="0086044E">
      <w:pPr>
        <w:pStyle w:val="NormalWeb"/>
        <w:spacing w:before="120"/>
        <w:ind w:left="720"/>
      </w:pPr>
      <w:r w:rsidRPr="0086044E">
        <w:t>MRI is usually not indicated for genetic and s</w:t>
      </w:r>
      <w:r>
        <w:t>elf-limited epilepsy syndromes (</w:t>
      </w:r>
      <w:r w:rsidRPr="0086044E">
        <w:t>such as benign childhood epilepsy with centrotemporal spikes</w:t>
      </w:r>
      <w:r>
        <w:t>).</w:t>
      </w:r>
    </w:p>
    <w:p w:rsidR="0086044E" w:rsidRDefault="0086044E" w:rsidP="0086044E">
      <w:pPr>
        <w:pStyle w:val="NormalWeb"/>
        <w:spacing w:before="120"/>
        <w:ind w:left="720"/>
      </w:pPr>
      <w:r w:rsidRPr="0086044E">
        <w:rPr>
          <w:color w:val="00B050"/>
        </w:rPr>
        <w:t xml:space="preserve">Lesional MRI </w:t>
      </w:r>
      <w:r>
        <w:t>= less chances for medication success, more chances for surgical success</w:t>
      </w:r>
    </w:p>
    <w:p w:rsidR="0086044E" w:rsidRDefault="0086044E" w:rsidP="0086044E"/>
    <w:p w:rsidR="00DD7DC6" w:rsidRDefault="00DD7DC6" w:rsidP="001C0992">
      <w:pPr>
        <w:numPr>
          <w:ilvl w:val="0"/>
          <w:numId w:val="5"/>
        </w:numPr>
      </w:pPr>
      <w:r>
        <w:t>desirable ≥ 3 Tesla</w:t>
      </w:r>
    </w:p>
    <w:p w:rsidR="00E36FEE" w:rsidRDefault="00E36FEE" w:rsidP="00E36FEE">
      <w:pPr>
        <w:ind w:left="720"/>
      </w:pPr>
      <w:r>
        <w:t xml:space="preserve">N.B. higher field strength – more geometrical distortion, </w:t>
      </w:r>
      <w:r w:rsidRPr="00E36FEE">
        <w:t>motion and susceptibility artifacts (caused by air-ﬁlled cavities such as nasal cavities)</w:t>
      </w:r>
      <w:r>
        <w:rPr>
          <w:rFonts w:ascii="Arial" w:hAnsi="Arial" w:cs="Arial"/>
          <w:color w:val="555555"/>
          <w:sz w:val="20"/>
          <w:shd w:val="clear" w:color="auto" w:fill="FFFFFF"/>
        </w:rPr>
        <w:t> </w:t>
      </w:r>
    </w:p>
    <w:p w:rsidR="001C0992" w:rsidRDefault="001C0992" w:rsidP="001C0992">
      <w:pPr>
        <w:numPr>
          <w:ilvl w:val="0"/>
          <w:numId w:val="5"/>
        </w:numPr>
      </w:pPr>
      <w:r>
        <w:t>there is software (e.g. FreeSurfer) for automa</w:t>
      </w:r>
      <w:r w:rsidR="00DD7DC6">
        <w:t>ted cortical thickness analysis – esp. useful for focal cortical dysplasia (FCD) detection</w:t>
      </w:r>
    </w:p>
    <w:p w:rsidR="00092A8A" w:rsidRPr="00C81CE4" w:rsidRDefault="00092A8A" w:rsidP="00092A8A">
      <w:pPr>
        <w:pStyle w:val="NormalWeb"/>
        <w:spacing w:before="120" w:after="120"/>
      </w:pPr>
      <w:r w:rsidRPr="00C81CE4">
        <w:t>N.B. MRI and ictal EEG can be discordant or negative in up to 40% of potentially preoperative cases!</w:t>
      </w:r>
    </w:p>
    <w:p w:rsidR="00184EE8" w:rsidRDefault="00184EE8">
      <w:pPr>
        <w:pStyle w:val="NormalWeb"/>
      </w:pPr>
      <w:r>
        <w:t xml:space="preserve">ILAE members can take </w:t>
      </w:r>
      <w:r w:rsidRPr="00184EE8">
        <w:rPr>
          <w:u w:val="single"/>
        </w:rPr>
        <w:t>hands-on practice sessions</w:t>
      </w:r>
      <w:r w:rsidRPr="00184EE8">
        <w:t xml:space="preserve"> to review major neuroanatomical landmarks</w:t>
      </w:r>
      <w:r>
        <w:t xml:space="preserve">: </w:t>
      </w:r>
      <w:hyperlink r:id="rId25" w:anchor="/" w:history="1">
        <w:r w:rsidRPr="00952484">
          <w:rPr>
            <w:rStyle w:val="Hyperlink"/>
          </w:rPr>
          <w:t>https://www.epilepsy-imaging.org/#/</w:t>
        </w:r>
      </w:hyperlink>
    </w:p>
    <w:p w:rsidR="00184EE8" w:rsidRDefault="00184EE8">
      <w:pPr>
        <w:pStyle w:val="NormalWeb"/>
      </w:pPr>
    </w:p>
    <w:p w:rsidR="005A540B" w:rsidRDefault="005A540B">
      <w:pPr>
        <w:pStyle w:val="NormalWeb"/>
      </w:pPr>
    </w:p>
    <w:p w:rsidR="005A540B" w:rsidRDefault="005A540B" w:rsidP="005A540B">
      <w:pPr>
        <w:pStyle w:val="Nervous6"/>
        <w:ind w:right="8412"/>
      </w:pPr>
      <w:r>
        <w:t>ILAE</w:t>
      </w:r>
      <w:r w:rsidRPr="006D37B8">
        <w:t xml:space="preserve"> protocol</w:t>
      </w:r>
    </w:p>
    <w:p w:rsidR="005A540B" w:rsidRDefault="005A540B">
      <w:pPr>
        <w:pStyle w:val="NormalWeb"/>
      </w:pPr>
    </w:p>
    <w:p w:rsidR="006D37B8" w:rsidRDefault="006D37B8">
      <w:pPr>
        <w:pStyle w:val="NormalWeb"/>
      </w:pPr>
    </w:p>
    <w:p w:rsidR="006D37B8" w:rsidRDefault="006D37B8" w:rsidP="006D37B8">
      <w:pPr>
        <w:pStyle w:val="Nervous6"/>
        <w:ind w:right="7285"/>
      </w:pPr>
      <w:bookmarkStart w:id="21" w:name="_Toc113807923"/>
      <w:r w:rsidRPr="006D37B8">
        <w:t>HARNESS-MRI protocol</w:t>
      </w:r>
      <w:bookmarkEnd w:id="21"/>
    </w:p>
    <w:p w:rsidR="00212F7A" w:rsidRDefault="006D37B8" w:rsidP="006D37B8">
      <w:pPr>
        <w:pStyle w:val="NormalWeb"/>
        <w:spacing w:before="120"/>
      </w:pPr>
      <w:r w:rsidRPr="006D37B8">
        <w:t>- mandatory and optional sequences for epilepsy</w:t>
      </w:r>
      <w:bookmarkStart w:id="22" w:name="xref_cite_bib9"/>
      <w:r w:rsidR="00212F7A">
        <w:t>.</w:t>
      </w:r>
    </w:p>
    <w:p w:rsidR="006D37B8" w:rsidRDefault="00E74FCE" w:rsidP="00316433">
      <w:pPr>
        <w:pStyle w:val="Articlename"/>
      </w:pPr>
      <w:hyperlink r:id="rId26" w:anchor="xref_note_bib9" w:history="1">
        <w:r w:rsidR="006D37B8" w:rsidRPr="006D37B8">
          <w:t>Bernasconi et al., 2019</w:t>
        </w:r>
      </w:hyperlink>
      <w:bookmarkEnd w:id="22"/>
    </w:p>
    <w:p w:rsidR="006D37B8" w:rsidRPr="006D37B8" w:rsidRDefault="006D37B8" w:rsidP="006D37B8">
      <w:pPr>
        <w:pStyle w:val="NormalWeb"/>
        <w:spacing w:before="120"/>
        <w:rPr>
          <w:u w:val="single"/>
        </w:rPr>
      </w:pPr>
      <w:r w:rsidRPr="006D37B8">
        <w:rPr>
          <w:u w:val="single"/>
        </w:rPr>
        <w:t>Mandatory sequences</w:t>
      </w:r>
    </w:p>
    <w:p w:rsidR="006D37B8" w:rsidRDefault="006D37B8" w:rsidP="00400E53">
      <w:pPr>
        <w:pStyle w:val="NormalWeb"/>
        <w:numPr>
          <w:ilvl w:val="0"/>
          <w:numId w:val="63"/>
        </w:numPr>
        <w:spacing w:before="120"/>
      </w:pPr>
      <w:r w:rsidRPr="006D37B8">
        <w:rPr>
          <w:b/>
          <w:color w:val="00B0F0"/>
        </w:rPr>
        <w:t>3D magnetization-prepared rapid gradient-echo</w:t>
      </w:r>
      <w:r w:rsidRPr="006D37B8">
        <w:rPr>
          <w:color w:val="00B0F0"/>
        </w:rPr>
        <w:t xml:space="preserve"> </w:t>
      </w:r>
      <w:r w:rsidRPr="006D37B8">
        <w:t>(MPRAGE, Siemens), Spoiled gradient-echo (SPGR, GE), Turbo field echo (TFE, Phillips)</w:t>
      </w:r>
    </w:p>
    <w:p w:rsidR="006D37B8" w:rsidRDefault="006D37B8" w:rsidP="00400E53">
      <w:pPr>
        <w:pStyle w:val="NormalWeb"/>
        <w:numPr>
          <w:ilvl w:val="0"/>
          <w:numId w:val="63"/>
        </w:numPr>
        <w:spacing w:before="120"/>
      </w:pPr>
      <w:r w:rsidRPr="006D37B8">
        <w:rPr>
          <w:b/>
          <w:color w:val="00B0F0"/>
        </w:rPr>
        <w:t>3D fluid attenuation inversion recovery</w:t>
      </w:r>
      <w:r w:rsidRPr="006D37B8">
        <w:t xml:space="preserve"> (FLAIR)</w:t>
      </w:r>
      <w:r>
        <w:t xml:space="preserve"> - </w:t>
      </w:r>
      <w:r w:rsidRPr="00E36FEE">
        <w:t>very useful for evalu</w:t>
      </w:r>
      <w:r>
        <w:t>ation of epileptogenic lesions</w:t>
      </w:r>
      <w:r w:rsidR="00056442">
        <w:t>; s</w:t>
      </w:r>
      <w:r w:rsidR="00056442" w:rsidRPr="00056442">
        <w:t>agittal FLAIR provide</w:t>
      </w:r>
      <w:r w:rsidR="00056442">
        <w:t>s</w:t>
      </w:r>
      <w:r w:rsidR="00056442" w:rsidRPr="00056442">
        <w:t xml:space="preserve"> a complete antero-posterior view of signal distribution along the length of the hippocampus and parahippocampus.</w:t>
      </w:r>
    </w:p>
    <w:p w:rsidR="006D37B8" w:rsidRDefault="006D37B8" w:rsidP="006D37B8">
      <w:pPr>
        <w:ind w:left="1440"/>
      </w:pPr>
      <w:r>
        <w:t xml:space="preserve">N.B. </w:t>
      </w:r>
      <w:r w:rsidRPr="00E36FEE">
        <w:t>FLAIR images are not sensitive to epilepsy-associated pat</w:t>
      </w:r>
      <w:r>
        <w:t xml:space="preserve">hology in </w:t>
      </w:r>
      <w:r w:rsidRPr="002A6AE5">
        <w:rPr>
          <w:color w:val="FF0000"/>
        </w:rPr>
        <w:t>neonates and infants &lt; 2 yo</w:t>
      </w:r>
      <w:r w:rsidRPr="00E36FEE">
        <w:t>, as the myelination process is not yet complete.</w:t>
      </w:r>
    </w:p>
    <w:p w:rsidR="006D37B8" w:rsidRDefault="006D37B8" w:rsidP="00400E53">
      <w:pPr>
        <w:pStyle w:val="NormalWeb"/>
        <w:numPr>
          <w:ilvl w:val="0"/>
          <w:numId w:val="63"/>
        </w:numPr>
        <w:spacing w:before="120"/>
      </w:pPr>
      <w:r w:rsidRPr="006D37B8">
        <w:rPr>
          <w:b/>
          <w:color w:val="00B0F0"/>
        </w:rPr>
        <w:t xml:space="preserve">2D coronal </w:t>
      </w:r>
      <w:r w:rsidR="00056442">
        <w:rPr>
          <w:b/>
          <w:color w:val="00B0F0"/>
        </w:rPr>
        <w:t xml:space="preserve">turbo </w:t>
      </w:r>
      <w:r w:rsidRPr="006D37B8">
        <w:rPr>
          <w:b/>
          <w:color w:val="00B0F0"/>
        </w:rPr>
        <w:t>spin echo</w:t>
      </w:r>
      <w:r w:rsidR="00056442">
        <w:rPr>
          <w:b/>
          <w:color w:val="00B0F0"/>
        </w:rPr>
        <w:t xml:space="preserve"> (TSE)</w:t>
      </w:r>
      <w:r w:rsidR="00056442">
        <w:t xml:space="preserve"> </w:t>
      </w:r>
      <w:r>
        <w:t xml:space="preserve">with </w:t>
      </w:r>
      <w:r w:rsidRPr="006D37B8">
        <w:t>acquisition plane perpendicular to the hippocampus long axis)</w:t>
      </w:r>
      <w:r>
        <w:t xml:space="preserve"> </w:t>
      </w:r>
      <w:r w:rsidR="00056442">
        <w:t>–</w:t>
      </w:r>
      <w:r>
        <w:t xml:space="preserve"> </w:t>
      </w:r>
      <w:r w:rsidR="00056442">
        <w:t xml:space="preserve">T2 </w:t>
      </w:r>
      <w:r>
        <w:t>h</w:t>
      </w:r>
      <w:r w:rsidRPr="006D37B8">
        <w:t>igh in-plane resolution</w:t>
      </w:r>
      <w:r>
        <w:t xml:space="preserve"> for optimal visualization of hippocampal </w:t>
      </w:r>
      <w:r w:rsidR="00056442" w:rsidRPr="00056442">
        <w:rPr>
          <w:szCs w:val="20"/>
        </w:rPr>
        <w:t>volume, shape</w:t>
      </w:r>
      <w:r w:rsidR="00056442">
        <w:rPr>
          <w:szCs w:val="20"/>
        </w:rPr>
        <w:t xml:space="preserve">, and </w:t>
      </w:r>
      <w:r>
        <w:t>internal structure on coronal cuts.</w:t>
      </w:r>
    </w:p>
    <w:p w:rsidR="00056442" w:rsidRDefault="00056442">
      <w:pPr>
        <w:pStyle w:val="NormalWeb"/>
      </w:pPr>
    </w:p>
    <w:p w:rsidR="006D37B8" w:rsidRPr="005839CE" w:rsidRDefault="005839CE" w:rsidP="005839CE">
      <w:pPr>
        <w:pStyle w:val="NormalWeb"/>
        <w:spacing w:before="120"/>
        <w:rPr>
          <w:u w:val="single"/>
        </w:rPr>
      </w:pPr>
      <w:r w:rsidRPr="005839CE">
        <w:rPr>
          <w:u w:val="single"/>
        </w:rPr>
        <w:t>Optional sequences</w:t>
      </w:r>
    </w:p>
    <w:p w:rsidR="00E36FEE" w:rsidRDefault="005839CE" w:rsidP="00400E53">
      <w:pPr>
        <w:pStyle w:val="NormalWeb"/>
        <w:numPr>
          <w:ilvl w:val="0"/>
          <w:numId w:val="64"/>
        </w:numPr>
        <w:spacing w:before="120"/>
      </w:pPr>
      <w:r w:rsidRPr="005839CE">
        <w:rPr>
          <w:b/>
          <w:color w:val="00B0F0"/>
        </w:rPr>
        <w:t>3D gadolinium-enhanced T1</w:t>
      </w:r>
      <w:r>
        <w:t xml:space="preserve"> – to rule out </w:t>
      </w:r>
      <w:r w:rsidRPr="005839CE">
        <w:t>tumor-like lesions, vascular malformations, or infectious processes</w:t>
      </w:r>
      <w:r>
        <w:t>.</w:t>
      </w:r>
    </w:p>
    <w:p w:rsidR="005839CE" w:rsidRDefault="005839CE" w:rsidP="00400E53">
      <w:pPr>
        <w:pStyle w:val="NormalWeb"/>
        <w:numPr>
          <w:ilvl w:val="0"/>
          <w:numId w:val="64"/>
        </w:numPr>
        <w:spacing w:before="120"/>
      </w:pPr>
      <w:r w:rsidRPr="005839CE">
        <w:rPr>
          <w:b/>
          <w:color w:val="00B0F0"/>
        </w:rPr>
        <w:t>3D susceptibility weighted imaging</w:t>
      </w:r>
      <w:r w:rsidRPr="005839CE">
        <w:t xml:space="preserve"> – T2 sensitive to iron deposits, blood products and calcifications</w:t>
      </w:r>
      <w:r>
        <w:t>.</w:t>
      </w:r>
    </w:p>
    <w:p w:rsidR="008044FD" w:rsidRDefault="008044FD">
      <w:pPr>
        <w:pStyle w:val="NormalWeb"/>
      </w:pPr>
    </w:p>
    <w:p w:rsidR="00084145" w:rsidRPr="00084145" w:rsidRDefault="00084145">
      <w:pPr>
        <w:pStyle w:val="NormalWeb"/>
        <w:rPr>
          <w:u w:val="single"/>
        </w:rPr>
      </w:pPr>
      <w:r w:rsidRPr="00084145">
        <w:rPr>
          <w:u w:val="single"/>
        </w:rPr>
        <w:t>Surgery planning sequences</w:t>
      </w:r>
    </w:p>
    <w:p w:rsidR="00084145" w:rsidRDefault="00084145" w:rsidP="00400E53">
      <w:pPr>
        <w:pStyle w:val="NormalWeb"/>
        <w:numPr>
          <w:ilvl w:val="0"/>
          <w:numId w:val="68"/>
        </w:numPr>
        <w:spacing w:before="120"/>
      </w:pPr>
      <w:r w:rsidRPr="005839CE">
        <w:rPr>
          <w:b/>
          <w:color w:val="00B0F0"/>
        </w:rPr>
        <w:t>3D gadolinium-enhanced T1</w:t>
      </w:r>
      <w:r>
        <w:t xml:space="preserve"> – to plan trajectories avoiding vasculature.</w:t>
      </w:r>
    </w:p>
    <w:p w:rsidR="00084145" w:rsidRDefault="00084145" w:rsidP="00400E53">
      <w:pPr>
        <w:pStyle w:val="NormalWeb"/>
        <w:numPr>
          <w:ilvl w:val="0"/>
          <w:numId w:val="68"/>
        </w:numPr>
        <w:spacing w:before="120"/>
      </w:pPr>
      <w:r w:rsidRPr="005839CE">
        <w:rPr>
          <w:b/>
          <w:color w:val="00B0F0"/>
        </w:rPr>
        <w:t xml:space="preserve">3D </w:t>
      </w:r>
      <w:r>
        <w:rPr>
          <w:b/>
          <w:color w:val="00B0F0"/>
        </w:rPr>
        <w:t>FGATIR</w:t>
      </w:r>
      <w:r w:rsidRPr="005839CE">
        <w:t xml:space="preserve"> – </w:t>
      </w:r>
      <w:r>
        <w:t>to plan ANT DBS.</w:t>
      </w:r>
    </w:p>
    <w:p w:rsidR="00084145" w:rsidRDefault="00084145">
      <w:pPr>
        <w:pStyle w:val="NormalWeb"/>
      </w:pPr>
    </w:p>
    <w:p w:rsidR="00DD216A" w:rsidRDefault="00DD216A">
      <w:pPr>
        <w:pStyle w:val="NormalWeb"/>
      </w:pPr>
    </w:p>
    <w:p w:rsidR="00DD216A" w:rsidRDefault="00DD216A" w:rsidP="00DD216A">
      <w:pPr>
        <w:pStyle w:val="Nervous6"/>
        <w:ind w:right="7825"/>
      </w:pPr>
      <w:bookmarkStart w:id="23" w:name="_Toc113807924"/>
      <w:r w:rsidRPr="00DD216A">
        <w:t>MRI-negative cases</w:t>
      </w:r>
      <w:bookmarkEnd w:id="23"/>
    </w:p>
    <w:p w:rsidR="00DD216A" w:rsidRDefault="00DD216A" w:rsidP="00DD216A">
      <w:pPr>
        <w:numPr>
          <w:ilvl w:val="0"/>
          <w:numId w:val="55"/>
        </w:numPr>
      </w:pPr>
      <w:r w:rsidRPr="00DD216A">
        <w:t>even experienced observers may miss small and sub</w:t>
      </w:r>
      <w:r>
        <w:t>tle lesions - p</w:t>
      </w:r>
      <w:r w:rsidRPr="00DD216A">
        <w:t xml:space="preserve">referably, an </w:t>
      </w:r>
      <w:r w:rsidRPr="00DD216A">
        <w:rPr>
          <w:b/>
          <w:i/>
        </w:rPr>
        <w:t>observer with expertise in epilepsy imaging</w:t>
      </w:r>
      <w:r w:rsidRPr="00DD216A">
        <w:t xml:space="preserve"> should review the scans</w:t>
      </w:r>
      <w:r>
        <w:t>.</w:t>
      </w:r>
    </w:p>
    <w:p w:rsidR="00DD216A" w:rsidRDefault="00DD216A" w:rsidP="00DD216A">
      <w:pPr>
        <w:numPr>
          <w:ilvl w:val="0"/>
          <w:numId w:val="55"/>
        </w:numPr>
      </w:pPr>
      <w:r>
        <w:t xml:space="preserve">it is </w:t>
      </w:r>
      <w:r w:rsidRPr="00DD216A">
        <w:t xml:space="preserve">often necessary to </w:t>
      </w:r>
      <w:r w:rsidRPr="00DD216A">
        <w:rPr>
          <w:color w:val="7030A0"/>
        </w:rPr>
        <w:t>repeatedly review the MRI</w:t>
      </w:r>
      <w:r w:rsidRPr="00DD216A">
        <w:t>, in the context of new information such as PET, EEG, MEG.</w:t>
      </w:r>
    </w:p>
    <w:p w:rsidR="00403008" w:rsidRDefault="00403008" w:rsidP="00DD216A">
      <w:pPr>
        <w:numPr>
          <w:ilvl w:val="0"/>
          <w:numId w:val="55"/>
        </w:numPr>
      </w:pPr>
      <w:r>
        <w:t>most commonly missed etiology –</w:t>
      </w:r>
      <w:r w:rsidR="00F71958">
        <w:t xml:space="preserve"> FCD (esp. bottom of sulcus); then </w:t>
      </w:r>
      <w:r w:rsidR="00F71958" w:rsidRPr="00F71958">
        <w:t>temporal pole encephaloceles, hypothalamic hamartomas and subtle double cortex</w:t>
      </w:r>
      <w:r w:rsidR="00F71958">
        <w:t>.</w:t>
      </w:r>
    </w:p>
    <w:p w:rsidR="00C30B28" w:rsidRDefault="00DD216A" w:rsidP="00056442">
      <w:pPr>
        <w:numPr>
          <w:ilvl w:val="0"/>
          <w:numId w:val="55"/>
        </w:numPr>
      </w:pPr>
      <w:r w:rsidRPr="00C30B28">
        <w:rPr>
          <w:u w:val="single"/>
        </w:rPr>
        <w:t>if truly MRI-negative</w:t>
      </w:r>
      <w:r>
        <w:t xml:space="preserve">, proceed with advanced </w:t>
      </w:r>
      <w:r w:rsidR="00C30B28">
        <w:t xml:space="preserve">outpatient </w:t>
      </w:r>
      <w:r>
        <w:t>imaging</w:t>
      </w:r>
      <w:r w:rsidR="00C30B28">
        <w:t xml:space="preserve">: </w:t>
      </w:r>
      <w:r w:rsidR="00C30B28" w:rsidRPr="00C30B28">
        <w:rPr>
          <w:rStyle w:val="Blue"/>
          <w:b/>
        </w:rPr>
        <w:t>MEG, PET</w:t>
      </w:r>
      <w:r w:rsidR="00C30B28">
        <w:t xml:space="preserve"> (if nonrevealing → </w:t>
      </w:r>
      <w:r w:rsidR="00C30B28" w:rsidRPr="00C30B28">
        <w:rPr>
          <w:rStyle w:val="Blue"/>
          <w:b/>
        </w:rPr>
        <w:t>ictal SPECT</w:t>
      </w:r>
      <w:r w:rsidR="00C30B28">
        <w:t>).</w:t>
      </w:r>
    </w:p>
    <w:p w:rsidR="00DD216A" w:rsidRDefault="00C30B28" w:rsidP="00C30B28">
      <w:pPr>
        <w:ind w:left="1440"/>
      </w:pPr>
      <w:r>
        <w:t>P</w:t>
      </w:r>
      <w:r w:rsidR="00DD216A" w:rsidRPr="001353AF">
        <w:t xml:space="preserve">ositive result from </w:t>
      </w:r>
      <w:r w:rsidR="00DD216A">
        <w:t xml:space="preserve">advanced </w:t>
      </w:r>
      <w:r w:rsidR="00DD216A" w:rsidRPr="001353AF">
        <w:t xml:space="preserve">imaging </w:t>
      </w:r>
      <w:r w:rsidR="00DD216A">
        <w:t xml:space="preserve">often </w:t>
      </w:r>
      <w:r w:rsidR="00DD216A" w:rsidRPr="001353AF">
        <w:t xml:space="preserve">requires </w:t>
      </w:r>
      <w:r w:rsidR="00DD216A" w:rsidRPr="00DD216A">
        <w:rPr>
          <w:b/>
          <w:bCs/>
          <w:i/>
          <w:iCs/>
        </w:rPr>
        <w:t>verification by depth electrode SEEG recordings</w:t>
      </w:r>
      <w:r w:rsidR="00DD216A" w:rsidRPr="001353AF">
        <w:t>.</w:t>
      </w:r>
    </w:p>
    <w:p w:rsidR="00DD216A" w:rsidRDefault="00DD216A">
      <w:pPr>
        <w:pStyle w:val="NormalWeb"/>
      </w:pPr>
    </w:p>
    <w:p w:rsidR="00FC2DA8" w:rsidRPr="00FC2DA8" w:rsidRDefault="00FC2DA8">
      <w:pPr>
        <w:pStyle w:val="NormalWeb"/>
        <w:rPr>
          <w:u w:val="single"/>
        </w:rPr>
      </w:pPr>
      <w:r w:rsidRPr="00FC2DA8">
        <w:rPr>
          <w:u w:val="single"/>
        </w:rPr>
        <w:t>Methods to increase MRI sensitivity</w:t>
      </w:r>
    </w:p>
    <w:p w:rsidR="00FC2DA8" w:rsidRDefault="00FC2DA8">
      <w:pPr>
        <w:pStyle w:val="NormalWeb"/>
      </w:pPr>
      <w:r>
        <w:t>7 Tesla scanners</w:t>
      </w:r>
    </w:p>
    <w:p w:rsidR="00DD216A" w:rsidRDefault="00DD216A">
      <w:pPr>
        <w:pStyle w:val="NormalWeb"/>
      </w:pPr>
    </w:p>
    <w:p w:rsidR="00E36FEE" w:rsidRDefault="00E36FEE">
      <w:pPr>
        <w:pStyle w:val="NormalWeb"/>
      </w:pPr>
    </w:p>
    <w:p w:rsidR="008044FD" w:rsidRDefault="008044FD" w:rsidP="008044FD">
      <w:pPr>
        <w:pStyle w:val="Nervous1"/>
      </w:pPr>
      <w:bookmarkStart w:id="24" w:name="_Toc113807925"/>
      <w:r>
        <w:t>Neuroimaging (advanced)</w:t>
      </w:r>
      <w:bookmarkEnd w:id="24"/>
    </w:p>
    <w:p w:rsidR="007B0D97" w:rsidRDefault="007B0D97" w:rsidP="007B0D97">
      <w:pPr>
        <w:jc w:val="center"/>
      </w:pPr>
      <w:r>
        <w:rPr>
          <w:noProof/>
        </w:rPr>
        <w:drawing>
          <wp:inline distT="0" distB="0" distL="0" distR="0">
            <wp:extent cx="4514850" cy="6667500"/>
            <wp:effectExtent l="0" t="0" r="0" b="0"/>
            <wp:docPr id="39" name="Picture 39" descr="https://www.jle.com/e-docs/00/04/DB/3D/jleepd1174g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le.com/e-docs/00/04/DB/3D/jleepd1174gr1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14850" cy="6667500"/>
                    </a:xfrm>
                    <a:prstGeom prst="rect">
                      <a:avLst/>
                    </a:prstGeom>
                    <a:noFill/>
                    <a:ln>
                      <a:noFill/>
                    </a:ln>
                  </pic:spPr>
                </pic:pic>
              </a:graphicData>
            </a:graphic>
          </wp:inline>
        </w:drawing>
      </w:r>
    </w:p>
    <w:p w:rsidR="007B0D97" w:rsidRDefault="007B0D97" w:rsidP="007B0D97"/>
    <w:p w:rsidR="007B0D97" w:rsidRDefault="007B0D97" w:rsidP="007B0D97"/>
    <w:p w:rsidR="008044FD" w:rsidRDefault="008044FD" w:rsidP="008044FD">
      <w:pPr>
        <w:pStyle w:val="Nervous5"/>
        <w:ind w:right="6711"/>
        <w:rPr>
          <w:caps w:val="0"/>
        </w:rPr>
      </w:pPr>
      <w:bookmarkStart w:id="25" w:name="_Toc113807926"/>
      <w:r>
        <w:rPr>
          <w:caps w:val="0"/>
        </w:rPr>
        <w:t>Special MRI pos</w:t>
      </w:r>
      <w:r w:rsidR="00564EE5">
        <w:rPr>
          <w:caps w:val="0"/>
        </w:rPr>
        <w:t>t</w:t>
      </w:r>
      <w:r>
        <w:rPr>
          <w:caps w:val="0"/>
        </w:rPr>
        <w:t>processing</w:t>
      </w:r>
      <w:bookmarkEnd w:id="25"/>
    </w:p>
    <w:p w:rsidR="00B14C38" w:rsidRPr="008044FD" w:rsidRDefault="008044FD" w:rsidP="008044FD">
      <w:pPr>
        <w:pStyle w:val="Nervous6"/>
        <w:ind w:right="7845"/>
      </w:pPr>
      <w:bookmarkStart w:id="26" w:name="_Toc113807927"/>
      <w:r w:rsidRPr="008044FD">
        <w:t>Tractography (DTI)</w:t>
      </w:r>
      <w:bookmarkEnd w:id="26"/>
    </w:p>
    <w:p w:rsidR="00B14C38" w:rsidRDefault="00B14C38" w:rsidP="00B14C38">
      <w:r>
        <w:t xml:space="preserve">- </w:t>
      </w:r>
      <w:r w:rsidRPr="00D62953">
        <w:t>displays of optic radiation</w:t>
      </w:r>
      <w:r>
        <w:t>s</w:t>
      </w:r>
      <w:r w:rsidRPr="00D62953">
        <w:t xml:space="preserve"> and pyramidal tracts are the most relevant for epilepsy surgery.</w:t>
      </w:r>
    </w:p>
    <w:p w:rsidR="00B14C38" w:rsidRDefault="00B14C38" w:rsidP="00B14C38"/>
    <w:p w:rsidR="008044FD" w:rsidRDefault="008044FD" w:rsidP="00B14C38"/>
    <w:p w:rsidR="008044FD" w:rsidRDefault="008044FD" w:rsidP="008044FD">
      <w:pPr>
        <w:pStyle w:val="Nervous6"/>
        <w:ind w:right="7278"/>
      </w:pPr>
      <w:bookmarkStart w:id="27" w:name="_Toc113807928"/>
      <w:r>
        <w:t>Hippocampal Volumetry</w:t>
      </w:r>
      <w:bookmarkEnd w:id="27"/>
    </w:p>
    <w:p w:rsidR="008044FD" w:rsidRDefault="008044FD" w:rsidP="00B14C38"/>
    <w:p w:rsidR="008044FD" w:rsidRDefault="008044FD" w:rsidP="00B14C38"/>
    <w:p w:rsidR="008044FD" w:rsidRDefault="008044FD" w:rsidP="008044FD">
      <w:pPr>
        <w:pStyle w:val="Nervous6"/>
        <w:ind w:right="7703"/>
      </w:pPr>
      <w:bookmarkStart w:id="28" w:name="_Toc113807929"/>
      <w:r>
        <w:t>Cortical Unfolding</w:t>
      </w:r>
      <w:bookmarkEnd w:id="28"/>
    </w:p>
    <w:p w:rsidR="00DD7DC6" w:rsidRDefault="00DD7DC6" w:rsidP="00B14C38"/>
    <w:p w:rsidR="00564EE5" w:rsidRDefault="00564EE5" w:rsidP="00B14C38"/>
    <w:p w:rsidR="00564EE5" w:rsidRPr="00564EE5" w:rsidRDefault="00564EE5" w:rsidP="006937C1">
      <w:pPr>
        <w:pStyle w:val="Nervous5"/>
        <w:ind w:right="6569"/>
        <w:rPr>
          <w:caps w:val="0"/>
        </w:rPr>
      </w:pPr>
      <w:bookmarkStart w:id="29" w:name="_Toc113807930"/>
      <w:r w:rsidRPr="00564EE5">
        <w:rPr>
          <w:caps w:val="0"/>
          <w:vertAlign w:val="superscript"/>
        </w:rPr>
        <w:t>1</w:t>
      </w:r>
      <w:r w:rsidRPr="00564EE5">
        <w:rPr>
          <w:caps w:val="0"/>
        </w:rPr>
        <w:t xml:space="preserve">HMR </w:t>
      </w:r>
      <w:r w:rsidR="006937C1">
        <w:rPr>
          <w:caps w:val="0"/>
        </w:rPr>
        <w:t xml:space="preserve">(Proton) </w:t>
      </w:r>
      <w:r w:rsidRPr="00564EE5">
        <w:rPr>
          <w:caps w:val="0"/>
        </w:rPr>
        <w:t>Spectroscopy</w:t>
      </w:r>
      <w:bookmarkEnd w:id="29"/>
    </w:p>
    <w:p w:rsidR="00564EE5" w:rsidRDefault="006937C1" w:rsidP="00B14C38">
      <w:r>
        <w:t>Helps with pathology lateralization:</w:t>
      </w:r>
    </w:p>
    <w:p w:rsidR="006937C1" w:rsidRDefault="006937C1" w:rsidP="00B14C38">
      <w:r>
        <w:rPr>
          <w:noProof/>
        </w:rPr>
        <w:drawing>
          <wp:inline distT="0" distB="0" distL="0" distR="0" wp14:anchorId="2B55F9FA" wp14:editId="15C0EE7C">
            <wp:extent cx="6511925" cy="2586990"/>
            <wp:effectExtent l="0" t="0" r="317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11925" cy="2586990"/>
                    </a:xfrm>
                    <a:prstGeom prst="rect">
                      <a:avLst/>
                    </a:prstGeom>
                  </pic:spPr>
                </pic:pic>
              </a:graphicData>
            </a:graphic>
          </wp:inline>
        </w:drawing>
      </w:r>
    </w:p>
    <w:p w:rsidR="006937C1" w:rsidRDefault="006937C1" w:rsidP="00B14C38"/>
    <w:p w:rsidR="008044FD" w:rsidRDefault="008044FD" w:rsidP="00B14C38"/>
    <w:p w:rsidR="00DD7DC6" w:rsidRDefault="00AE717A" w:rsidP="00AE717A">
      <w:pPr>
        <w:pStyle w:val="Nervous5"/>
        <w:ind w:right="9404"/>
      </w:pPr>
      <w:bookmarkStart w:id="30" w:name="_Toc113807931"/>
      <w:bookmarkStart w:id="31" w:name="fMRI"/>
      <w:r>
        <w:rPr>
          <w:caps w:val="0"/>
        </w:rPr>
        <w:t>f</w:t>
      </w:r>
      <w:r w:rsidR="00DD7DC6">
        <w:t>MRI</w:t>
      </w:r>
      <w:bookmarkEnd w:id="30"/>
    </w:p>
    <w:bookmarkEnd w:id="31"/>
    <w:p w:rsidR="00DD7DC6" w:rsidRDefault="009230B8" w:rsidP="009230B8">
      <w:pPr>
        <w:pStyle w:val="NormalWeb"/>
        <w:numPr>
          <w:ilvl w:val="0"/>
          <w:numId w:val="10"/>
        </w:numPr>
      </w:pPr>
      <w:r>
        <w:t>used to determine language dominant side; less commonly – relation of eloquent cortex to EZ</w:t>
      </w:r>
    </w:p>
    <w:p w:rsidR="009230B8" w:rsidRDefault="009230B8" w:rsidP="00B14C38"/>
    <w:p w:rsidR="009230B8" w:rsidRDefault="009230B8" w:rsidP="00B14C38"/>
    <w:p w:rsidR="009230B8" w:rsidRDefault="00B14C38" w:rsidP="009230B8">
      <w:pPr>
        <w:pStyle w:val="Nervous6"/>
        <w:ind w:right="7845"/>
      </w:pPr>
      <w:bookmarkStart w:id="32" w:name="_Toc113807932"/>
      <w:r w:rsidRPr="009230B8">
        <w:t>Resting state fMRI</w:t>
      </w:r>
      <w:bookmarkEnd w:id="32"/>
    </w:p>
    <w:p w:rsidR="00B14C38" w:rsidRDefault="00B14C38" w:rsidP="00B14C38">
      <w:r>
        <w:t>– network analysis; becoming popular for</w:t>
      </w:r>
      <w:r w:rsidR="00DD7DC6">
        <w:t xml:space="preserve"> developing surgical strategies and predicting surgery outcomes.</w:t>
      </w:r>
    </w:p>
    <w:p w:rsidR="00B14C38" w:rsidRDefault="00B14C38" w:rsidP="00B14C38">
      <w:pPr>
        <w:pStyle w:val="NormalWeb"/>
        <w:numPr>
          <w:ilvl w:val="0"/>
          <w:numId w:val="10"/>
        </w:numPr>
      </w:pPr>
      <w:r>
        <w:t>TLE patients have different subcortical connectivity seen on rs-fMRI (“recovers” after successful surgery).</w:t>
      </w:r>
    </w:p>
    <w:p w:rsidR="00B14C38" w:rsidRDefault="00B14C38">
      <w:pPr>
        <w:pStyle w:val="NormalWeb"/>
      </w:pPr>
    </w:p>
    <w:p w:rsidR="009230B8" w:rsidRDefault="009230B8" w:rsidP="009230B8">
      <w:pPr>
        <w:pStyle w:val="Nervous6"/>
        <w:ind w:right="8837"/>
      </w:pPr>
      <w:bookmarkStart w:id="33" w:name="_Toc113807933"/>
      <w:r>
        <w:t>EEG-fMRI</w:t>
      </w:r>
      <w:bookmarkEnd w:id="33"/>
    </w:p>
    <w:p w:rsidR="00C43444" w:rsidRDefault="00C43444" w:rsidP="00C43444">
      <w:pPr>
        <w:pStyle w:val="NormalWeb"/>
        <w:ind w:left="340"/>
      </w:pPr>
      <w:r>
        <w:rPr>
          <w:noProof/>
        </w:rPr>
        <w:drawing>
          <wp:inline distT="0" distB="0" distL="0" distR="0" wp14:anchorId="3A630366" wp14:editId="02C0D204">
            <wp:extent cx="6145200" cy="28404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45200" cy="2840400"/>
                    </a:xfrm>
                    <a:prstGeom prst="rect">
                      <a:avLst/>
                    </a:prstGeom>
                  </pic:spPr>
                </pic:pic>
              </a:graphicData>
            </a:graphic>
          </wp:inline>
        </w:drawing>
      </w:r>
    </w:p>
    <w:p w:rsidR="00C43444" w:rsidRDefault="00C43444" w:rsidP="00C43444">
      <w:pPr>
        <w:pStyle w:val="NormalWeb"/>
        <w:ind w:left="340"/>
      </w:pPr>
    </w:p>
    <w:p w:rsidR="00350770" w:rsidRDefault="00350770" w:rsidP="009230B8">
      <w:pPr>
        <w:pStyle w:val="NormalWeb"/>
        <w:numPr>
          <w:ilvl w:val="0"/>
          <w:numId w:val="10"/>
        </w:numPr>
      </w:pPr>
      <w:r>
        <w:t>developed in 1993 by Ives et al.</w:t>
      </w:r>
    </w:p>
    <w:p w:rsidR="009230B8" w:rsidRDefault="009230B8" w:rsidP="009230B8">
      <w:pPr>
        <w:pStyle w:val="NormalWeb"/>
        <w:numPr>
          <w:ilvl w:val="0"/>
          <w:numId w:val="10"/>
        </w:numPr>
      </w:pPr>
      <w:r>
        <w:t>indicated for patients that have ≥ 1 epileptiform discharges / min.</w:t>
      </w:r>
    </w:p>
    <w:p w:rsidR="00522301" w:rsidRDefault="00522301" w:rsidP="009230B8">
      <w:pPr>
        <w:pStyle w:val="NormalWeb"/>
        <w:numPr>
          <w:ilvl w:val="0"/>
          <w:numId w:val="10"/>
        </w:numPr>
      </w:pPr>
      <w:r>
        <w:t>An et al (2013) demonstrated 87.5% sensitivity, 76.9% specificity, 70% PPV, 90.9% NPV – for ILAE class I &amp; II surgery outcomes if resection included BOLD signal areas.</w:t>
      </w:r>
    </w:p>
    <w:p w:rsidR="00EA505B" w:rsidRDefault="00EA505B" w:rsidP="00EA505B">
      <w:pPr>
        <w:pStyle w:val="NormalWeb"/>
        <w:numPr>
          <w:ilvl w:val="0"/>
          <w:numId w:val="10"/>
        </w:numPr>
      </w:pPr>
      <w:r>
        <w:t>can be combined with SEEG – resect area around electrode contacts with HFO (high-frequency oscillations) + area with corresponding BOLD signal on fMRI.</w:t>
      </w:r>
    </w:p>
    <w:p w:rsidR="009230B8" w:rsidRDefault="00EA505B" w:rsidP="00EA505B">
      <w:pPr>
        <w:pStyle w:val="NormalWeb"/>
        <w:ind w:left="340"/>
      </w:pPr>
      <w:r>
        <w:rPr>
          <w:noProof/>
        </w:rPr>
        <w:drawing>
          <wp:inline distT="0" distB="0" distL="0" distR="0" wp14:anchorId="3912F07D" wp14:editId="6A3DF8B9">
            <wp:extent cx="5817600" cy="289440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17600" cy="2894400"/>
                    </a:xfrm>
                    <a:prstGeom prst="rect">
                      <a:avLst/>
                    </a:prstGeom>
                  </pic:spPr>
                </pic:pic>
              </a:graphicData>
            </a:graphic>
          </wp:inline>
        </w:drawing>
      </w:r>
    </w:p>
    <w:p w:rsidR="00C43444" w:rsidRDefault="00C43444">
      <w:pPr>
        <w:pStyle w:val="NormalWeb"/>
      </w:pPr>
    </w:p>
    <w:p w:rsidR="00B14C38" w:rsidRDefault="00B14C38">
      <w:pPr>
        <w:pStyle w:val="NormalWeb"/>
      </w:pPr>
    </w:p>
    <w:p w:rsidR="00F32D33" w:rsidRDefault="00F32D33" w:rsidP="00F32D33">
      <w:pPr>
        <w:pStyle w:val="NormalWeb"/>
        <w:rPr>
          <w:sz w:val="22"/>
        </w:rPr>
      </w:pPr>
      <w:r w:rsidRPr="00F32D33">
        <w:rPr>
          <w:sz w:val="22"/>
        </w:rPr>
        <w:t>Patient with refractory seizures arising from a brain tumor (possibly DNET) in t</w:t>
      </w:r>
      <w:r>
        <w:rPr>
          <w:sz w:val="22"/>
        </w:rPr>
        <w:t xml:space="preserve">he left mesial temporal region </w:t>
      </w:r>
      <w:r w:rsidRPr="00F32D33">
        <w:rPr>
          <w:sz w:val="22"/>
        </w:rPr>
        <w:t>associated with blurring of the grey-white matter interface in</w:t>
      </w:r>
      <w:r>
        <w:rPr>
          <w:sz w:val="22"/>
        </w:rPr>
        <w:t xml:space="preserve"> the ipsilateral temporal pole:</w:t>
      </w:r>
    </w:p>
    <w:p w:rsidR="00F32D33" w:rsidRDefault="00F32D33" w:rsidP="00F32D33">
      <w:pPr>
        <w:pStyle w:val="NormalWeb"/>
        <w:rPr>
          <w:sz w:val="22"/>
        </w:rPr>
      </w:pPr>
      <w:r w:rsidRPr="00F32D33">
        <w:rPr>
          <w:sz w:val="22"/>
        </w:rPr>
        <w:t>(A) FLAIR displaying the lesi</w:t>
      </w:r>
      <w:r>
        <w:rPr>
          <w:sz w:val="22"/>
        </w:rPr>
        <w:t>on (red box);</w:t>
      </w:r>
    </w:p>
    <w:p w:rsidR="00F32D33" w:rsidRPr="00F32D33" w:rsidRDefault="00F32D33" w:rsidP="00F32D33">
      <w:pPr>
        <w:pStyle w:val="NormalWeb"/>
        <w:rPr>
          <w:sz w:val="22"/>
        </w:rPr>
      </w:pPr>
      <w:r w:rsidRPr="00F32D33">
        <w:rPr>
          <w:sz w:val="22"/>
        </w:rPr>
        <w:t xml:space="preserve">(B) Scalp EEG-fMRI analysis of left frontotemporal discharges (F7-T3) shows a maximum BOLD response on the left amygdala and hippocampus </w:t>
      </w:r>
      <w:r>
        <w:rPr>
          <w:sz w:val="22"/>
        </w:rPr>
        <w:t>+</w:t>
      </w:r>
      <w:r w:rsidRPr="00F32D33">
        <w:rPr>
          <w:sz w:val="22"/>
        </w:rPr>
        <w:t xml:space="preserve"> additional smaller BOLD cluster at the temporal pole (superior temporal gyrus).</w:t>
      </w:r>
    </w:p>
    <w:p w:rsidR="00F32D33" w:rsidRDefault="00F32D33">
      <w:pPr>
        <w:pStyle w:val="NormalWeb"/>
      </w:pPr>
      <w:r>
        <w:rPr>
          <w:noProof/>
        </w:rPr>
        <w:drawing>
          <wp:inline distT="0" distB="0" distL="0" distR="0">
            <wp:extent cx="6409944" cy="4654296"/>
            <wp:effectExtent l="0" t="0" r="0" b="0"/>
            <wp:docPr id="38" name="Picture 38" descr="https://www.jle.com/e-docs/00/04/DB/3D/jleepd1174g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jle.com/e-docs/00/04/DB/3D/jleepd1174gr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9944" cy="4654296"/>
                    </a:xfrm>
                    <a:prstGeom prst="rect">
                      <a:avLst/>
                    </a:prstGeom>
                    <a:noFill/>
                    <a:ln>
                      <a:noFill/>
                    </a:ln>
                  </pic:spPr>
                </pic:pic>
              </a:graphicData>
            </a:graphic>
          </wp:inline>
        </w:drawing>
      </w:r>
    </w:p>
    <w:p w:rsidR="00F32D33" w:rsidRDefault="00F32D33">
      <w:pPr>
        <w:pStyle w:val="NormalWeb"/>
      </w:pPr>
    </w:p>
    <w:p w:rsidR="00FC7941" w:rsidRDefault="00FC7941">
      <w:pPr>
        <w:pStyle w:val="NormalWeb"/>
      </w:pPr>
    </w:p>
    <w:p w:rsidR="00084145" w:rsidRDefault="00084145">
      <w:pPr>
        <w:pStyle w:val="NormalWeb"/>
      </w:pPr>
    </w:p>
    <w:p w:rsidR="00084145" w:rsidRDefault="00084145" w:rsidP="00084145">
      <w:pPr>
        <w:pStyle w:val="Nervous5"/>
        <w:ind w:right="3876"/>
      </w:pPr>
      <w:bookmarkStart w:id="34" w:name="_Toc113807934"/>
      <w:bookmarkStart w:id="35" w:name="nTMS"/>
      <w:r>
        <w:rPr>
          <w:caps w:val="0"/>
        </w:rPr>
        <w:t>n</w:t>
      </w:r>
      <w:r>
        <w:t>TMS (</w:t>
      </w:r>
      <w:r>
        <w:rPr>
          <w:caps w:val="0"/>
        </w:rPr>
        <w:t>navigated transcranial magnetic stimulation</w:t>
      </w:r>
      <w:r>
        <w:t>)</w:t>
      </w:r>
      <w:bookmarkEnd w:id="34"/>
    </w:p>
    <w:p w:rsidR="00084145" w:rsidRDefault="00F23719" w:rsidP="00F23719">
      <w:pPr>
        <w:pStyle w:val="Nervous6"/>
        <w:ind w:right="6853"/>
      </w:pPr>
      <w:bookmarkStart w:id="36" w:name="_Toc113807935"/>
      <w:bookmarkEnd w:id="35"/>
      <w:r>
        <w:t>Mapping for eloquent cortex</w:t>
      </w:r>
      <w:bookmarkEnd w:id="36"/>
    </w:p>
    <w:p w:rsidR="008B4940" w:rsidRDefault="008B4940" w:rsidP="00084145">
      <w:pPr>
        <w:numPr>
          <w:ilvl w:val="0"/>
          <w:numId w:val="5"/>
        </w:numPr>
      </w:pPr>
      <w:r>
        <w:t>FDA approved for “presurgical motor and language mapping”.</w:t>
      </w:r>
    </w:p>
    <w:p w:rsidR="00084145" w:rsidRDefault="00084145" w:rsidP="00084145">
      <w:pPr>
        <w:numPr>
          <w:ilvl w:val="0"/>
          <w:numId w:val="5"/>
        </w:numPr>
      </w:pPr>
      <w:r>
        <w:t xml:space="preserve">possible for </w:t>
      </w:r>
      <w:r w:rsidRPr="00084145">
        <w:rPr>
          <w:color w:val="00B050"/>
        </w:rPr>
        <w:t xml:space="preserve">noncooperative patients </w:t>
      </w:r>
      <w:r>
        <w:t>(vs. MEG, fMRI)</w:t>
      </w:r>
    </w:p>
    <w:p w:rsidR="00D45A2D" w:rsidRDefault="00D45A2D" w:rsidP="00084145">
      <w:pPr>
        <w:numPr>
          <w:ilvl w:val="0"/>
          <w:numId w:val="5"/>
        </w:numPr>
      </w:pPr>
      <w:r>
        <w:t xml:space="preserve">cannot reach </w:t>
      </w:r>
      <w:r w:rsidRPr="00D45A2D">
        <w:rPr>
          <w:rStyle w:val="Red"/>
        </w:rPr>
        <w:t>deep parts of brain</w:t>
      </w:r>
      <w:r w:rsidR="0042489F">
        <w:t xml:space="preserve"> (solution – TDCS – transcranial direct current stimulation).</w:t>
      </w:r>
    </w:p>
    <w:p w:rsidR="00084145" w:rsidRDefault="00084145" w:rsidP="00084145">
      <w:pPr>
        <w:numPr>
          <w:ilvl w:val="0"/>
          <w:numId w:val="5"/>
        </w:numPr>
      </w:pPr>
      <w:r>
        <w:t xml:space="preserve">studies show it may be </w:t>
      </w:r>
      <w:r w:rsidRPr="00084145">
        <w:rPr>
          <w:color w:val="00B050"/>
        </w:rPr>
        <w:t>more accurate than fMRI</w:t>
      </w:r>
      <w:r>
        <w:t xml:space="preserve"> (as compared to gold standard – Direct Cortical Stimulation):</w:t>
      </w:r>
    </w:p>
    <w:p w:rsidR="00084145" w:rsidRDefault="00084145">
      <w:pPr>
        <w:pStyle w:val="NormalWeb"/>
      </w:pPr>
      <w:r>
        <w:rPr>
          <w:noProof/>
        </w:rPr>
        <w:drawing>
          <wp:inline distT="0" distB="0" distL="0" distR="0" wp14:anchorId="39980112" wp14:editId="0C0CD2A1">
            <wp:extent cx="5558035" cy="3617736"/>
            <wp:effectExtent l="0" t="0" r="508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60796" cy="3619533"/>
                    </a:xfrm>
                    <a:prstGeom prst="rect">
                      <a:avLst/>
                    </a:prstGeom>
                  </pic:spPr>
                </pic:pic>
              </a:graphicData>
            </a:graphic>
          </wp:inline>
        </w:drawing>
      </w:r>
    </w:p>
    <w:p w:rsidR="00084145" w:rsidRDefault="00084145">
      <w:pPr>
        <w:pStyle w:val="NormalWeb"/>
      </w:pPr>
    </w:p>
    <w:p w:rsidR="00084145" w:rsidRDefault="00084145">
      <w:pPr>
        <w:pStyle w:val="NormalWeb"/>
      </w:pPr>
    </w:p>
    <w:p w:rsidR="00F23719" w:rsidRDefault="00F23719" w:rsidP="00F23719">
      <w:pPr>
        <w:pStyle w:val="Nervous6"/>
      </w:pPr>
      <w:bookmarkStart w:id="37" w:name="_Toc113807936"/>
      <w:r>
        <w:t>Epilepsy palliation</w:t>
      </w:r>
      <w:bookmarkEnd w:id="37"/>
    </w:p>
    <w:p w:rsidR="00084145" w:rsidRDefault="00F23719">
      <w:pPr>
        <w:pStyle w:val="NormalWeb"/>
      </w:pPr>
      <w:r>
        <w:t xml:space="preserve">- </w:t>
      </w:r>
      <w:hyperlink w:anchor="nTMS_therapy" w:history="1">
        <w:r w:rsidRPr="00F23719">
          <w:rPr>
            <w:rStyle w:val="Hyperlink"/>
            <w:i/>
          </w:rPr>
          <w:t>see below &gt;&gt;</w:t>
        </w:r>
      </w:hyperlink>
    </w:p>
    <w:p w:rsidR="00F23719" w:rsidRDefault="00F23719">
      <w:pPr>
        <w:pStyle w:val="NormalWeb"/>
      </w:pPr>
    </w:p>
    <w:p w:rsidR="00F23719" w:rsidRDefault="00F23719">
      <w:pPr>
        <w:pStyle w:val="NormalWeb"/>
      </w:pPr>
    </w:p>
    <w:p w:rsidR="00F23719" w:rsidRDefault="00F23719">
      <w:pPr>
        <w:pStyle w:val="NormalWeb"/>
      </w:pPr>
    </w:p>
    <w:p w:rsidR="00B14C38" w:rsidRDefault="00BE6C2E" w:rsidP="008E211B">
      <w:pPr>
        <w:pStyle w:val="Nervous5"/>
        <w:ind w:right="5577"/>
      </w:pPr>
      <w:bookmarkStart w:id="38" w:name="_Toc113807937"/>
      <w:r w:rsidRPr="00B14C38">
        <w:t>PET</w:t>
      </w:r>
      <w:r w:rsidR="008E211B">
        <w:t xml:space="preserve"> (</w:t>
      </w:r>
      <w:r w:rsidR="008E211B">
        <w:rPr>
          <w:caps w:val="0"/>
        </w:rPr>
        <w:t>positron-emission tomography</w:t>
      </w:r>
      <w:r w:rsidR="008E211B">
        <w:t>)</w:t>
      </w:r>
      <w:bookmarkEnd w:id="38"/>
    </w:p>
    <w:p w:rsidR="008E211B" w:rsidRDefault="008E211B">
      <w:pPr>
        <w:pStyle w:val="NormalWeb"/>
      </w:pPr>
      <w:r w:rsidRPr="001353AF">
        <w:t xml:space="preserve">(FDG-PET, </w:t>
      </w:r>
      <w:r w:rsidRPr="001353AF">
        <w:rPr>
          <w:vertAlign w:val="superscript"/>
        </w:rPr>
        <w:t>11</w:t>
      </w:r>
      <w:r>
        <w:t>C flumazenil-PET)</w:t>
      </w:r>
    </w:p>
    <w:p w:rsidR="00BE6C2E" w:rsidRPr="00C81CE4" w:rsidRDefault="00BE6C2E">
      <w:pPr>
        <w:pStyle w:val="NormalWeb"/>
      </w:pPr>
      <w:r w:rsidRPr="00C81CE4">
        <w:t xml:space="preserve">- determines </w:t>
      </w:r>
      <w:r w:rsidRPr="00C81CE4">
        <w:rPr>
          <w:b/>
          <w:bCs/>
          <w:i/>
          <w:iCs/>
          <w:color w:val="0000FF"/>
        </w:rPr>
        <w:t>functional deficit zone</w:t>
      </w:r>
      <w:r w:rsidRPr="00C81CE4">
        <w:t xml:space="preserve"> in </w:t>
      </w:r>
      <w:r w:rsidR="008E211B">
        <w:t>focal</w:t>
      </w:r>
      <w:r w:rsidRPr="00C81CE4">
        <w:t xml:space="preserve"> epilepsy.</w:t>
      </w:r>
    </w:p>
    <w:p w:rsidR="003A301A" w:rsidRDefault="003A301A" w:rsidP="003A301A">
      <w:pPr>
        <w:numPr>
          <w:ilvl w:val="0"/>
          <w:numId w:val="5"/>
        </w:numPr>
      </w:pPr>
      <w:r w:rsidRPr="003A301A">
        <w:t xml:space="preserve">shows </w:t>
      </w:r>
      <w:r w:rsidRPr="003A301A">
        <w:rPr>
          <w:color w:val="0000FF"/>
        </w:rPr>
        <w:t>hypometabolism</w:t>
      </w:r>
      <w:r>
        <w:t>.</w:t>
      </w:r>
    </w:p>
    <w:p w:rsidR="00ED2D53" w:rsidRDefault="00ED2D53" w:rsidP="00ED2D53">
      <w:pPr>
        <w:ind w:left="1440"/>
      </w:pPr>
      <w:r>
        <w:t>N.B. PET often shows hypometabolism in temporal lobes of pediatric patients – ignore it (esp. if symmetric)</w:t>
      </w:r>
      <w:r w:rsidR="002D6921">
        <w:t>.</w:t>
      </w:r>
    </w:p>
    <w:p w:rsidR="008E211B" w:rsidRPr="003A301A" w:rsidRDefault="008E211B" w:rsidP="00ED2D53">
      <w:pPr>
        <w:ind w:left="1440"/>
      </w:pPr>
      <w:r>
        <w:t>N.B. temporal lobe is relatively hypometabolic compared to other lobes.</w:t>
      </w:r>
    </w:p>
    <w:p w:rsidR="00A005E6" w:rsidRDefault="00A005E6" w:rsidP="00403C86">
      <w:pPr>
        <w:numPr>
          <w:ilvl w:val="0"/>
          <w:numId w:val="5"/>
        </w:numPr>
      </w:pPr>
      <w:r>
        <w:t xml:space="preserve">FDG </w:t>
      </w:r>
      <w:r w:rsidRPr="00A005E6">
        <w:t>is made in an expensive medical </w:t>
      </w:r>
      <w:hyperlink r:id="rId33" w:tooltip="Cyclotron" w:history="1">
        <w:r w:rsidRPr="00A005E6">
          <w:t>cyclotron</w:t>
        </w:r>
      </w:hyperlink>
      <w:r w:rsidRPr="00A005E6">
        <w:t xml:space="preserve"> and "hot-lab" (automated chemistry lab for radiopharmaceutical manufacture), and then delivered immediately to scanning sites because of the natural short </w:t>
      </w:r>
      <w:r>
        <w:t>(</w:t>
      </w:r>
      <w:r w:rsidRPr="00A005E6">
        <w:t>110-minute</w:t>
      </w:r>
      <w:r>
        <w:t>)</w:t>
      </w:r>
      <w:r w:rsidRPr="00A005E6">
        <w:t xml:space="preserve"> half-life of Fluorine-18.</w:t>
      </w:r>
    </w:p>
    <w:p w:rsidR="00245F6B" w:rsidRPr="00A005E6" w:rsidRDefault="00245F6B" w:rsidP="00403C86">
      <w:pPr>
        <w:numPr>
          <w:ilvl w:val="0"/>
          <w:numId w:val="5"/>
        </w:numPr>
      </w:pPr>
      <w:r>
        <w:t>after injection need to scan the patient within 30 minutes (vs. SPECT – have 4 hours).</w:t>
      </w:r>
    </w:p>
    <w:p w:rsidR="00BE6C2E" w:rsidRPr="00C81CE4" w:rsidRDefault="00BE6C2E" w:rsidP="00403C86">
      <w:pPr>
        <w:numPr>
          <w:ilvl w:val="0"/>
          <w:numId w:val="5"/>
        </w:numPr>
      </w:pPr>
      <w:r w:rsidRPr="00C81CE4">
        <w:t>PET:</w:t>
      </w:r>
    </w:p>
    <w:p w:rsidR="00BE6C2E" w:rsidRPr="00C81CE4" w:rsidRDefault="00BE6C2E" w:rsidP="00403C86">
      <w:pPr>
        <w:numPr>
          <w:ilvl w:val="0"/>
          <w:numId w:val="6"/>
        </w:numPr>
      </w:pPr>
      <w:r w:rsidRPr="00C81CE4">
        <w:t>has highest accuracy for temporal lobe foci, which are diagnosed most easily with MRI and EEG.</w:t>
      </w:r>
    </w:p>
    <w:p w:rsidR="00BE6C2E" w:rsidRDefault="00BE6C2E" w:rsidP="00403C86">
      <w:pPr>
        <w:numPr>
          <w:ilvl w:val="0"/>
          <w:numId w:val="6"/>
        </w:numPr>
      </w:pPr>
      <w:r w:rsidRPr="00C81CE4">
        <w:t>is least reliable for extratemporal nonlesional foci, which also are most difficult to define with MRI and standard EEG.</w:t>
      </w:r>
    </w:p>
    <w:p w:rsidR="002D6921" w:rsidRPr="00C81CE4" w:rsidRDefault="002D6921" w:rsidP="00403C86">
      <w:pPr>
        <w:numPr>
          <w:ilvl w:val="0"/>
          <w:numId w:val="6"/>
        </w:numPr>
      </w:pPr>
      <w:r>
        <w:t>PET is superior to interictal SPECT.</w:t>
      </w:r>
    </w:p>
    <w:p w:rsidR="00BE6C2E" w:rsidRPr="00C81CE4" w:rsidRDefault="00BE6C2E" w:rsidP="00403C86">
      <w:pPr>
        <w:numPr>
          <w:ilvl w:val="0"/>
          <w:numId w:val="5"/>
        </w:numPr>
      </w:pPr>
      <w:r w:rsidRPr="00C81CE4">
        <w:rPr>
          <w:u w:val="single"/>
        </w:rPr>
        <w:t>indications</w:t>
      </w:r>
      <w:r w:rsidRPr="00C81CE4">
        <w:t>:</w:t>
      </w:r>
    </w:p>
    <w:p w:rsidR="00BE6C2E" w:rsidRPr="00C81CE4" w:rsidRDefault="00BE6C2E" w:rsidP="00403C86">
      <w:pPr>
        <w:numPr>
          <w:ilvl w:val="0"/>
          <w:numId w:val="7"/>
        </w:numPr>
      </w:pPr>
      <w:r w:rsidRPr="00C81CE4">
        <w:t>discordant MRI and EEG findings</w:t>
      </w:r>
    </w:p>
    <w:p w:rsidR="00BE6C2E" w:rsidRPr="00C81CE4" w:rsidRDefault="00F91980" w:rsidP="00403C86">
      <w:pPr>
        <w:numPr>
          <w:ilvl w:val="0"/>
          <w:numId w:val="7"/>
        </w:numPr>
      </w:pPr>
      <w:r>
        <w:t>normal MRI findings.</w:t>
      </w:r>
    </w:p>
    <w:p w:rsidR="002D6921" w:rsidRDefault="002D6921" w:rsidP="002E1D25">
      <w:pPr>
        <w:numPr>
          <w:ilvl w:val="0"/>
          <w:numId w:val="5"/>
        </w:numPr>
      </w:pPr>
      <w:r>
        <w:t xml:space="preserve">cannot do PET if given </w:t>
      </w:r>
      <w:r w:rsidRPr="002D6921">
        <w:rPr>
          <w:rStyle w:val="Red"/>
        </w:rPr>
        <w:t>insulin</w:t>
      </w:r>
      <w:r>
        <w:t xml:space="preserve"> recently (glucose goes into muscle).</w:t>
      </w:r>
    </w:p>
    <w:p w:rsidR="00BE6C2E" w:rsidRDefault="00F84392" w:rsidP="002E1D25">
      <w:pPr>
        <w:numPr>
          <w:ilvl w:val="0"/>
          <w:numId w:val="5"/>
        </w:numPr>
      </w:pPr>
      <w:r>
        <w:t xml:space="preserve">PET can be combined with </w:t>
      </w:r>
      <w:r w:rsidRPr="002E1D25">
        <w:rPr>
          <w:highlight w:val="yellow"/>
        </w:rPr>
        <w:t>simultaneous EEG</w:t>
      </w:r>
      <w:r>
        <w:t xml:space="preserve"> – helps </w:t>
      </w:r>
      <w:r w:rsidR="002E1D25">
        <w:t xml:space="preserve">to </w:t>
      </w:r>
      <w:r w:rsidR="002E1D25" w:rsidRPr="002E1D25">
        <w:rPr>
          <w:rStyle w:val="Blue"/>
        </w:rPr>
        <w:t>avoid false lateralizations from hypermetabolism</w:t>
      </w:r>
      <w:r w:rsidR="002E1D25">
        <w:t xml:space="preserve"> due to unrecognized ictal / postictal events as well as frequent interictal epileptiform discharges.</w:t>
      </w:r>
    </w:p>
    <w:p w:rsidR="00396422" w:rsidRDefault="00396422" w:rsidP="002E1D25">
      <w:pPr>
        <w:numPr>
          <w:ilvl w:val="0"/>
          <w:numId w:val="5"/>
        </w:numPr>
      </w:pPr>
      <w:r w:rsidRPr="00396422">
        <w:rPr>
          <w:rStyle w:val="Blue"/>
          <w:b/>
        </w:rPr>
        <w:t>quantitative PET</w:t>
      </w:r>
      <w:r>
        <w:t xml:space="preserve"> – patient’s PET subtracted from population-normalized template PET.</w:t>
      </w:r>
    </w:p>
    <w:p w:rsidR="00F84392" w:rsidRDefault="00F84392">
      <w:pPr>
        <w:pStyle w:val="NormalWeb"/>
      </w:pPr>
    </w:p>
    <w:p w:rsidR="00A005E6" w:rsidRDefault="00A005E6">
      <w:pPr>
        <w:pStyle w:val="NormalWeb"/>
      </w:pPr>
    </w:p>
    <w:p w:rsidR="00245F6B" w:rsidRDefault="00245F6B">
      <w:pPr>
        <w:pStyle w:val="NormalWeb"/>
      </w:pPr>
    </w:p>
    <w:p w:rsidR="00B14C38" w:rsidRPr="00B14C38" w:rsidRDefault="00A005E6" w:rsidP="00AE717A">
      <w:pPr>
        <w:pStyle w:val="Nervous5"/>
        <w:ind w:right="3025"/>
      </w:pPr>
      <w:bookmarkStart w:id="39" w:name="_Toc113807938"/>
      <w:r w:rsidRPr="00B14C38">
        <w:t>SPECT (</w:t>
      </w:r>
      <w:r w:rsidR="00AE717A" w:rsidRPr="00B14C38">
        <w:rPr>
          <w:caps w:val="0"/>
        </w:rPr>
        <w:t>single-photon emission computerized tomography</w:t>
      </w:r>
      <w:r w:rsidRPr="00B14C38">
        <w:t>)</w:t>
      </w:r>
      <w:bookmarkEnd w:id="39"/>
    </w:p>
    <w:p w:rsidR="00436E69" w:rsidRDefault="00A005E6">
      <w:pPr>
        <w:pStyle w:val="NormalWeb"/>
      </w:pPr>
      <w:r>
        <w:rPr>
          <w:b/>
          <w:bCs/>
        </w:rPr>
        <w:t xml:space="preserve">- </w:t>
      </w:r>
      <w:r w:rsidRPr="00436E69">
        <w:t>gamma-emitting tracer used is 99mTc-HMPAO (hexamethylpropylene amine oxime) - emits gamma rays that can</w:t>
      </w:r>
      <w:r w:rsidR="00436E69">
        <w:t xml:space="preserve"> be detected by a gamma camera.</w:t>
      </w:r>
    </w:p>
    <w:p w:rsidR="00A005E6" w:rsidRPr="00436E69" w:rsidRDefault="00A005E6" w:rsidP="00436E69">
      <w:pPr>
        <w:numPr>
          <w:ilvl w:val="0"/>
          <w:numId w:val="5"/>
        </w:numPr>
      </w:pPr>
      <w:r w:rsidRPr="00436E69">
        <w:t>HMPAO</w:t>
      </w:r>
      <w:r w:rsidRPr="00436E69">
        <w:rPr>
          <w:szCs w:val="24"/>
        </w:rPr>
        <w:t xml:space="preserve"> allows 99mTc to be taken up by brain tissue in a manner p</w:t>
      </w:r>
      <w:r w:rsidR="00436E69">
        <w:rPr>
          <w:szCs w:val="24"/>
        </w:rPr>
        <w:t>roportional to brain blood flow (i.e. SPECT is assessment of regional</w:t>
      </w:r>
      <w:r w:rsidRPr="00436E69">
        <w:rPr>
          <w:szCs w:val="24"/>
        </w:rPr>
        <w:t> cerebral blood flow </w:t>
      </w:r>
      <w:r w:rsidR="00436E69">
        <w:rPr>
          <w:szCs w:val="24"/>
        </w:rPr>
        <w:t>in 3D).</w:t>
      </w:r>
    </w:p>
    <w:p w:rsidR="00436E69" w:rsidRPr="00436E69" w:rsidRDefault="00436E69" w:rsidP="00436E69">
      <w:pPr>
        <w:numPr>
          <w:ilvl w:val="0"/>
          <w:numId w:val="5"/>
        </w:numPr>
        <w:rPr>
          <w:szCs w:val="24"/>
        </w:rPr>
      </w:pPr>
      <w:r w:rsidRPr="00436E69">
        <w:rPr>
          <w:szCs w:val="24"/>
        </w:rPr>
        <w:t>SPECT is more widely available (than PET), because the radioisotope is longer-lasting and far less expensive.</w:t>
      </w:r>
    </w:p>
    <w:p w:rsidR="00436E69" w:rsidRPr="00C81CE4" w:rsidRDefault="00436E69">
      <w:pPr>
        <w:pStyle w:val="NormalWeb"/>
      </w:pPr>
    </w:p>
    <w:p w:rsidR="00BE6C2E" w:rsidRPr="00C81CE4" w:rsidRDefault="00BE6C2E">
      <w:pPr>
        <w:pStyle w:val="NormalWeb"/>
      </w:pPr>
      <w:r w:rsidRPr="00436E69">
        <w:rPr>
          <w:b/>
          <w:bCs/>
          <w:highlight w:val="yellow"/>
        </w:rPr>
        <w:t>Interictal SPECT</w:t>
      </w:r>
      <w:r w:rsidRPr="00C81CE4">
        <w:t xml:space="preserve"> - </w:t>
      </w:r>
      <w:r w:rsidR="00AE408C" w:rsidRPr="003A301A">
        <w:t xml:space="preserve">shows </w:t>
      </w:r>
      <w:r w:rsidR="00AE408C">
        <w:rPr>
          <w:color w:val="0000FF"/>
        </w:rPr>
        <w:t>hypoperfusion</w:t>
      </w:r>
      <w:r w:rsidR="00AE408C">
        <w:t xml:space="preserve">; </w:t>
      </w:r>
      <w:r w:rsidRPr="00C81CE4">
        <w:t>resolu</w:t>
      </w:r>
      <w:r w:rsidR="005258E8">
        <w:t>tion is inferior to that of PET; useful only for SISCOM.</w:t>
      </w:r>
    </w:p>
    <w:p w:rsidR="00BE6C2E" w:rsidRPr="00C81CE4" w:rsidRDefault="00BE6C2E">
      <w:pPr>
        <w:pStyle w:val="NormalWeb"/>
      </w:pPr>
    </w:p>
    <w:p w:rsidR="00BE6C2E" w:rsidRPr="00C81CE4" w:rsidRDefault="00BE6C2E">
      <w:pPr>
        <w:pStyle w:val="NormalWeb"/>
      </w:pPr>
      <w:r w:rsidRPr="00436E69">
        <w:rPr>
          <w:b/>
          <w:bCs/>
          <w:highlight w:val="yellow"/>
        </w:rPr>
        <w:t>Ictal SPECT</w:t>
      </w:r>
      <w:r w:rsidRPr="00C81CE4">
        <w:t xml:space="preserve"> - </w:t>
      </w:r>
      <w:r w:rsidR="00A005E6" w:rsidRPr="00A005E6">
        <w:rPr>
          <w:color w:val="FF0000"/>
        </w:rPr>
        <w:t>hyperperfusion</w:t>
      </w:r>
      <w:r w:rsidR="003A301A" w:rsidRPr="00A005E6">
        <w:rPr>
          <w:color w:val="FF0000"/>
        </w:rPr>
        <w:t xml:space="preserve"> </w:t>
      </w:r>
      <w:r w:rsidR="003A301A" w:rsidRPr="003A301A">
        <w:t>during seizure</w:t>
      </w:r>
      <w:r w:rsidR="003A301A">
        <w:t xml:space="preserve"> - </w:t>
      </w:r>
      <w:r w:rsidRPr="00C81CE4">
        <w:t>high localizing value* (only if ictal injection occurs within 20 seconds of ictal onset</w:t>
      </w:r>
      <w:r w:rsidR="00AE408C">
        <w:t xml:space="preserve"> - then</w:t>
      </w:r>
      <w:r w:rsidR="003A301A">
        <w:t xml:space="preserve"> may scan within next </w:t>
      </w:r>
      <w:r w:rsidR="004D7B64">
        <w:t>4</w:t>
      </w:r>
      <w:r w:rsidR="003A301A">
        <w:t xml:space="preserve"> hours</w:t>
      </w:r>
      <w:r w:rsidR="00245F6B">
        <w:t>**</w:t>
      </w:r>
      <w:r w:rsidRPr="00C81CE4">
        <w:t>).</w:t>
      </w:r>
    </w:p>
    <w:p w:rsidR="00BE6C2E" w:rsidRDefault="00BE6C2E" w:rsidP="00F26322">
      <w:pPr>
        <w:jc w:val="right"/>
      </w:pPr>
      <w:r w:rsidRPr="00C81CE4">
        <w:t>*</w:t>
      </w:r>
      <w:r w:rsidR="00C62B32">
        <w:t>70-100% in temporal epilepsy vs. 33-63% in extra-temporal epilepsy</w:t>
      </w:r>
    </w:p>
    <w:p w:rsidR="00245F6B" w:rsidRPr="00A005E6" w:rsidRDefault="00245F6B" w:rsidP="00245F6B">
      <w:pPr>
        <w:ind w:left="340"/>
        <w:jc w:val="right"/>
      </w:pPr>
      <w:r>
        <w:t>**vs. PET – within 30 minutes</w:t>
      </w:r>
    </w:p>
    <w:p w:rsidR="00245F6B" w:rsidRPr="00C81CE4" w:rsidRDefault="00F5732A" w:rsidP="00400E53">
      <w:pPr>
        <w:pStyle w:val="ListParagraph"/>
        <w:numPr>
          <w:ilvl w:val="0"/>
          <w:numId w:val="70"/>
        </w:numPr>
      </w:pPr>
      <w:r>
        <w:t xml:space="preserve">may also see hyperperfusion in </w:t>
      </w:r>
      <w:r w:rsidRPr="00F5732A">
        <w:rPr>
          <w:b/>
          <w:i/>
        </w:rPr>
        <w:t>ipsilateral basal ganglia</w:t>
      </w:r>
      <w:r>
        <w:t xml:space="preserve">, </w:t>
      </w:r>
      <w:r w:rsidRPr="00F5732A">
        <w:rPr>
          <w:b/>
          <w:i/>
        </w:rPr>
        <w:t>contralateral cerebellum</w:t>
      </w:r>
      <w:r>
        <w:t>.</w:t>
      </w:r>
    </w:p>
    <w:p w:rsidR="00BE6C2E" w:rsidRDefault="00BE6C2E">
      <w:pPr>
        <w:pStyle w:val="Header"/>
        <w:tabs>
          <w:tab w:val="clear" w:pos="4320"/>
        </w:tabs>
      </w:pPr>
    </w:p>
    <w:p w:rsidR="00B14C38" w:rsidRPr="00C81CE4" w:rsidRDefault="00B14C38">
      <w:pPr>
        <w:pStyle w:val="Header"/>
        <w:tabs>
          <w:tab w:val="clear" w:pos="4320"/>
        </w:tabs>
      </w:pPr>
    </w:p>
    <w:p w:rsidR="00A96503" w:rsidRPr="00B14C38" w:rsidRDefault="00A96503" w:rsidP="00A96503">
      <w:pPr>
        <w:pStyle w:val="Nervous5"/>
        <w:ind w:right="3309"/>
      </w:pPr>
      <w:bookmarkStart w:id="40" w:name="_Toc113807939"/>
      <w:r w:rsidRPr="00B14C38">
        <w:t xml:space="preserve">SISCOM </w:t>
      </w:r>
      <w:r>
        <w:t>(</w:t>
      </w:r>
      <w:r w:rsidRPr="00B14C38">
        <w:rPr>
          <w:caps w:val="0"/>
        </w:rPr>
        <w:t>Subtraction Ictal S</w:t>
      </w:r>
      <w:r>
        <w:rPr>
          <w:caps w:val="0"/>
        </w:rPr>
        <w:t>pect</w:t>
      </w:r>
      <w:r w:rsidRPr="00B14C38">
        <w:rPr>
          <w:caps w:val="0"/>
        </w:rPr>
        <w:t xml:space="preserve"> C</w:t>
      </w:r>
      <w:r>
        <w:rPr>
          <w:caps w:val="0"/>
        </w:rPr>
        <w:t>O-r</w:t>
      </w:r>
      <w:r w:rsidRPr="00B14C38">
        <w:rPr>
          <w:caps w:val="0"/>
        </w:rPr>
        <w:t xml:space="preserve">egistered </w:t>
      </w:r>
      <w:r>
        <w:rPr>
          <w:caps w:val="0"/>
        </w:rPr>
        <w:t>t</w:t>
      </w:r>
      <w:r w:rsidRPr="00B14C38">
        <w:rPr>
          <w:caps w:val="0"/>
        </w:rPr>
        <w:t>o M</w:t>
      </w:r>
      <w:r>
        <w:rPr>
          <w:caps w:val="0"/>
        </w:rPr>
        <w:t>ri</w:t>
      </w:r>
      <w:r w:rsidRPr="00B14C38">
        <w:t>)</w:t>
      </w:r>
      <w:bookmarkEnd w:id="40"/>
    </w:p>
    <w:p w:rsidR="00BE6C2E" w:rsidRPr="00C81CE4" w:rsidRDefault="00BE6C2E">
      <w:r w:rsidRPr="00C81CE4">
        <w:t>- much higher accuracy than either ictal or interictal SPECT! (may provide alternative to depth electrode studies)</w:t>
      </w:r>
    </w:p>
    <w:p w:rsidR="00BE6C2E" w:rsidRPr="00C81CE4" w:rsidRDefault="00BE6C2E" w:rsidP="00403C86">
      <w:pPr>
        <w:numPr>
          <w:ilvl w:val="0"/>
          <w:numId w:val="8"/>
        </w:numPr>
      </w:pPr>
      <w:r w:rsidRPr="00C81CE4">
        <w:t xml:space="preserve">requires two </w:t>
      </w:r>
      <w:r w:rsidR="00551AE2">
        <w:t xml:space="preserve">SPECT </w:t>
      </w:r>
      <w:r w:rsidRPr="00C81CE4">
        <w:t xml:space="preserve">scans (separated by ≥ 48 h to accommodate radionuclide washout) - during </w:t>
      </w:r>
      <w:r w:rsidRPr="00C81CE4">
        <w:rPr>
          <w:b/>
          <w:bCs/>
          <w:i/>
          <w:iCs/>
        </w:rPr>
        <w:t>interictal</w:t>
      </w:r>
      <w:r w:rsidRPr="00C81CE4">
        <w:t xml:space="preserve"> period and </w:t>
      </w:r>
      <w:r w:rsidRPr="00C81CE4">
        <w:rPr>
          <w:b/>
          <w:bCs/>
          <w:i/>
          <w:iCs/>
        </w:rPr>
        <w:t>within seconds of seizure onset</w:t>
      </w:r>
      <w:r w:rsidRPr="00C81CE4">
        <w:t>.</w:t>
      </w:r>
    </w:p>
    <w:p w:rsidR="00BE6C2E" w:rsidRPr="00C81CE4" w:rsidRDefault="00BE6C2E" w:rsidP="00403C86">
      <w:pPr>
        <w:numPr>
          <w:ilvl w:val="0"/>
          <w:numId w:val="8"/>
        </w:numPr>
      </w:pPr>
      <w:r w:rsidRPr="00C81CE4">
        <w:t>using computer software, these scans are subtracted from each other.</w:t>
      </w:r>
    </w:p>
    <w:p w:rsidR="00BE6C2E" w:rsidRPr="00C81CE4" w:rsidRDefault="00BE6C2E" w:rsidP="00403C86">
      <w:pPr>
        <w:numPr>
          <w:ilvl w:val="0"/>
          <w:numId w:val="8"/>
        </w:numPr>
      </w:pPr>
      <w:r w:rsidRPr="00C81CE4">
        <w:t>subtracted scan then can be co-registered onto MRI to provide support for focus location.</w:t>
      </w:r>
    </w:p>
    <w:p w:rsidR="00BE6C2E" w:rsidRDefault="00BE6C2E">
      <w:pPr>
        <w:pStyle w:val="Header"/>
        <w:tabs>
          <w:tab w:val="clear" w:pos="4320"/>
        </w:tabs>
      </w:pPr>
    </w:p>
    <w:p w:rsidR="002009BD" w:rsidRDefault="00F63FC9">
      <w:pPr>
        <w:pStyle w:val="Header"/>
        <w:tabs>
          <w:tab w:val="clear" w:pos="4320"/>
        </w:tabs>
      </w:pPr>
      <w:r>
        <w:rPr>
          <w:noProof/>
        </w:rPr>
        <w:drawing>
          <wp:inline distT="0" distB="0" distL="0" distR="0" wp14:anchorId="119354B7" wp14:editId="2F00BDC9">
            <wp:extent cx="3333750" cy="3467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33750" cy="3467100"/>
                    </a:xfrm>
                    <a:prstGeom prst="rect">
                      <a:avLst/>
                    </a:prstGeom>
                  </pic:spPr>
                </pic:pic>
              </a:graphicData>
            </a:graphic>
          </wp:inline>
        </w:drawing>
      </w:r>
      <w:r w:rsidR="002009BD" w:rsidRPr="002009BD">
        <w:t xml:space="preserve"> </w:t>
      </w:r>
    </w:p>
    <w:p w:rsidR="002009BD" w:rsidRDefault="002009BD">
      <w:pPr>
        <w:pStyle w:val="Header"/>
        <w:tabs>
          <w:tab w:val="clear" w:pos="4320"/>
        </w:tabs>
      </w:pPr>
    </w:p>
    <w:p w:rsidR="00F63FC9" w:rsidRDefault="002009BD">
      <w:pPr>
        <w:pStyle w:val="Header"/>
        <w:tabs>
          <w:tab w:val="clear" w:pos="4320"/>
        </w:tabs>
      </w:pPr>
      <w:r>
        <w:rPr>
          <w:noProof/>
        </w:rPr>
        <w:drawing>
          <wp:inline distT="0" distB="0" distL="0" distR="0">
            <wp:extent cx="4762500" cy="2076450"/>
            <wp:effectExtent l="0" t="0" r="0" b="0"/>
            <wp:docPr id="8" name="Picture 8" descr="Image result for siscom 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scom sp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2076450"/>
                    </a:xfrm>
                    <a:prstGeom prst="rect">
                      <a:avLst/>
                    </a:prstGeom>
                    <a:noFill/>
                    <a:ln>
                      <a:noFill/>
                    </a:ln>
                  </pic:spPr>
                </pic:pic>
              </a:graphicData>
            </a:graphic>
          </wp:inline>
        </w:drawing>
      </w:r>
    </w:p>
    <w:p w:rsidR="00F63FC9" w:rsidRDefault="00F63FC9">
      <w:pPr>
        <w:pStyle w:val="Header"/>
        <w:tabs>
          <w:tab w:val="clear" w:pos="4320"/>
        </w:tabs>
      </w:pPr>
    </w:p>
    <w:p w:rsidR="00F63FC9" w:rsidRPr="00C81CE4" w:rsidRDefault="00F63FC9">
      <w:pPr>
        <w:pStyle w:val="Header"/>
        <w:tabs>
          <w:tab w:val="clear" w:pos="4320"/>
        </w:tabs>
      </w:pPr>
    </w:p>
    <w:p w:rsidR="00BE6C2E" w:rsidRPr="00C81CE4" w:rsidRDefault="00BE6C2E">
      <w:pPr>
        <w:pStyle w:val="NormalWeb"/>
        <w:ind w:left="426" w:hanging="426"/>
      </w:pPr>
      <w:r w:rsidRPr="00C81CE4">
        <w:t xml:space="preserve">N.B. in </w:t>
      </w:r>
      <w:r w:rsidRPr="00C81CE4">
        <w:rPr>
          <w:i/>
          <w:iCs/>
          <w:color w:val="0000FF"/>
        </w:rPr>
        <w:t xml:space="preserve">MRI-negative </w:t>
      </w:r>
      <w:r w:rsidRPr="00C81CE4">
        <w:t xml:space="preserve">cases, reliability of functional neuroimaging is much reduced, and positive result from </w:t>
      </w:r>
      <w:r w:rsidRPr="00C81CE4">
        <w:rPr>
          <w:i/>
          <w:iCs/>
          <w:color w:val="0000FF"/>
        </w:rPr>
        <w:t>functional imaging</w:t>
      </w:r>
      <w:r w:rsidRPr="00C81CE4">
        <w:t xml:space="preserve"> generally requires verification by </w:t>
      </w:r>
      <w:r w:rsidRPr="00C81CE4">
        <w:rPr>
          <w:i/>
          <w:iCs/>
          <w:color w:val="0000FF"/>
        </w:rPr>
        <w:t>depth electrode recordings</w:t>
      </w:r>
      <w:r w:rsidRPr="00C81CE4">
        <w:t>!</w:t>
      </w:r>
    </w:p>
    <w:p w:rsidR="00BE6C2E" w:rsidRDefault="00BE6C2E">
      <w:pPr>
        <w:pStyle w:val="Header"/>
        <w:tabs>
          <w:tab w:val="clear" w:pos="4320"/>
        </w:tabs>
      </w:pPr>
    </w:p>
    <w:p w:rsidR="005F03DB" w:rsidRDefault="005F03DB">
      <w:pPr>
        <w:pStyle w:val="Header"/>
        <w:tabs>
          <w:tab w:val="clear" w:pos="4320"/>
        </w:tabs>
      </w:pPr>
    </w:p>
    <w:p w:rsidR="005F03DB" w:rsidRPr="00757B23" w:rsidRDefault="005F03DB" w:rsidP="005F03DB">
      <w:pPr>
        <w:pStyle w:val="NormalWeb"/>
        <w:rPr>
          <w:sz w:val="22"/>
        </w:rPr>
      </w:pPr>
      <w:r w:rsidRPr="00757B23">
        <w:rPr>
          <w:sz w:val="22"/>
        </w:rPr>
        <w:t>Multimodal imaging with interictal FDG-PET (middle) and ictal SPECT (right) which guided focused re-review of MRI (left</w:t>
      </w:r>
      <w:r w:rsidR="00757B23" w:rsidRPr="00757B23">
        <w:rPr>
          <w:sz w:val="22"/>
        </w:rPr>
        <w:t xml:space="preserve">, T1-weighted MPRAGE sequence) - </w:t>
      </w:r>
      <w:r w:rsidRPr="00757B23">
        <w:rPr>
          <w:sz w:val="22"/>
        </w:rPr>
        <w:t>hypometabolism on interictal PET (arrow) and hyperperfusion on ictal SPECT both pointed to a region in</w:t>
      </w:r>
      <w:r w:rsidR="00757B23" w:rsidRPr="00757B23">
        <w:rPr>
          <w:sz w:val="22"/>
        </w:rPr>
        <w:t xml:space="preserve"> the left orbitofrontal cortex → </w:t>
      </w:r>
      <w:r w:rsidRPr="00757B23">
        <w:rPr>
          <w:sz w:val="22"/>
        </w:rPr>
        <w:t>re-review of the MRI revealed a cortical malformation characterized by gray-white blurring and thickened cortex (arrow). Resection of this region led to postoperative seizure freedom and surg</w:t>
      </w:r>
      <w:r w:rsidR="00757B23" w:rsidRPr="00757B23">
        <w:rPr>
          <w:sz w:val="22"/>
        </w:rPr>
        <w:t>ical pathology-confirmed FCD:</w:t>
      </w:r>
    </w:p>
    <w:p w:rsidR="005F03DB" w:rsidRDefault="00757B23">
      <w:pPr>
        <w:pStyle w:val="Header"/>
        <w:tabs>
          <w:tab w:val="clear" w:pos="4320"/>
        </w:tabs>
      </w:pPr>
      <w:r>
        <w:rPr>
          <w:noProof/>
        </w:rPr>
        <w:drawing>
          <wp:inline distT="0" distB="0" distL="0" distR="0">
            <wp:extent cx="6511925" cy="1879156"/>
            <wp:effectExtent l="0" t="0" r="3175" b="6985"/>
            <wp:docPr id="37" name="Picture 37" descr="https://www.jle.com/e-docs/00/04/DB/3D/jleepd1174g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le.com/e-docs/00/04/DB/3D/jleepd1174gr1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11925" cy="1879156"/>
                    </a:xfrm>
                    <a:prstGeom prst="rect">
                      <a:avLst/>
                    </a:prstGeom>
                    <a:noFill/>
                    <a:ln>
                      <a:noFill/>
                    </a:ln>
                  </pic:spPr>
                </pic:pic>
              </a:graphicData>
            </a:graphic>
          </wp:inline>
        </w:drawing>
      </w:r>
    </w:p>
    <w:p w:rsidR="00645827" w:rsidRDefault="00645827">
      <w:pPr>
        <w:pStyle w:val="Header"/>
        <w:tabs>
          <w:tab w:val="clear" w:pos="4320"/>
        </w:tabs>
      </w:pPr>
    </w:p>
    <w:p w:rsidR="008603CC" w:rsidRDefault="008603CC">
      <w:pPr>
        <w:pStyle w:val="Header"/>
        <w:tabs>
          <w:tab w:val="clear" w:pos="4320"/>
        </w:tabs>
      </w:pPr>
    </w:p>
    <w:p w:rsidR="00757B23" w:rsidRPr="00C81CE4" w:rsidRDefault="00757B23">
      <w:pPr>
        <w:pStyle w:val="Header"/>
        <w:tabs>
          <w:tab w:val="clear" w:pos="4320"/>
        </w:tabs>
      </w:pPr>
    </w:p>
    <w:p w:rsidR="00B14C38" w:rsidRPr="00B14C38" w:rsidRDefault="00BE6C2E" w:rsidP="00A96503">
      <w:pPr>
        <w:pStyle w:val="Nervous5"/>
        <w:ind w:right="4726"/>
      </w:pPr>
      <w:bookmarkStart w:id="41" w:name="_Toc113807940"/>
      <w:bookmarkStart w:id="42" w:name="MEG"/>
      <w:r w:rsidRPr="00B14C38">
        <w:t>Magnetoencephalography</w:t>
      </w:r>
      <w:r w:rsidR="009C2DA7" w:rsidRPr="00B14C38">
        <w:t xml:space="preserve"> (MEG)</w:t>
      </w:r>
      <w:bookmarkEnd w:id="41"/>
    </w:p>
    <w:bookmarkEnd w:id="42"/>
    <w:p w:rsidR="00BE6C2E" w:rsidRDefault="00B14C38">
      <w:pPr>
        <w:pStyle w:val="NormalWeb"/>
      </w:pPr>
      <w:r>
        <w:rPr>
          <w:i/>
          <w:iCs/>
        </w:rPr>
        <w:t xml:space="preserve">- </w:t>
      </w:r>
      <w:r w:rsidR="00BE6C2E" w:rsidRPr="00C81CE4">
        <w:t>method for 3D de</w:t>
      </w:r>
      <w:r w:rsidR="00AE408C">
        <w:softHyphen/>
        <w:t xml:space="preserve">tection of deep epileptic foci; </w:t>
      </w:r>
      <w:r w:rsidR="0034123F">
        <w:t xml:space="preserve">records magnetic fields produced by brain electrical activity; </w:t>
      </w:r>
      <w:r w:rsidR="00AE408C">
        <w:t xml:space="preserve">requires sophisticated </w:t>
      </w:r>
      <w:r w:rsidR="0068766B">
        <w:t xml:space="preserve">expensive </w:t>
      </w:r>
      <w:r w:rsidR="00AE408C">
        <w:t>suite (well isolated, far from highways)</w:t>
      </w:r>
      <w:r w:rsidR="00551AE2">
        <w:t>.</w:t>
      </w:r>
    </w:p>
    <w:p w:rsidR="00C30B28" w:rsidRDefault="00C30B28">
      <w:pPr>
        <w:pStyle w:val="NormalWeb"/>
      </w:pPr>
      <w:r>
        <w:rPr>
          <w:noProof/>
        </w:rPr>
        <w:drawing>
          <wp:inline distT="0" distB="0" distL="0" distR="0" wp14:anchorId="64339DD9" wp14:editId="2B3B6C2B">
            <wp:extent cx="6511925" cy="4341495"/>
            <wp:effectExtent l="0" t="0" r="317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11925" cy="4341495"/>
                    </a:xfrm>
                    <a:prstGeom prst="rect">
                      <a:avLst/>
                    </a:prstGeom>
                  </pic:spPr>
                </pic:pic>
              </a:graphicData>
            </a:graphic>
          </wp:inline>
        </w:drawing>
      </w:r>
    </w:p>
    <w:p w:rsidR="00C30B28" w:rsidRDefault="00C30B28">
      <w:pPr>
        <w:pStyle w:val="NormalWeb"/>
      </w:pPr>
    </w:p>
    <w:p w:rsidR="00C30B28" w:rsidRDefault="00C30B28">
      <w:pPr>
        <w:pStyle w:val="NormalWeb"/>
      </w:pPr>
      <w:r w:rsidRPr="00C30B28">
        <w:rPr>
          <w:u w:val="single"/>
        </w:rPr>
        <w:t>EEG detects</w:t>
      </w:r>
      <w:r>
        <w:t xml:space="preserve"> </w:t>
      </w:r>
      <w:r w:rsidRPr="00C30B28">
        <w:rPr>
          <w:b/>
        </w:rPr>
        <w:t>gyri</w:t>
      </w:r>
      <w:r>
        <w:t xml:space="preserve"> (radial currents).</w:t>
      </w:r>
    </w:p>
    <w:p w:rsidR="00C30B28" w:rsidRDefault="00C30B28">
      <w:pPr>
        <w:pStyle w:val="NormalWeb"/>
      </w:pPr>
      <w:r w:rsidRPr="00C30B28">
        <w:rPr>
          <w:u w:val="single"/>
        </w:rPr>
        <w:t>MEG detects</w:t>
      </w:r>
      <w:r>
        <w:t xml:space="preserve"> </w:t>
      </w:r>
      <w:r w:rsidRPr="00C30B28">
        <w:rPr>
          <w:b/>
        </w:rPr>
        <w:t>sulci</w:t>
      </w:r>
      <w:r>
        <w:t xml:space="preserve"> (tangential currents); sulci have larger area than gyri (</w:t>
      </w:r>
      <w:r w:rsidRPr="00C30B28">
        <w:rPr>
          <w:color w:val="00B050"/>
        </w:rPr>
        <w:t>MEG detects more spikes</w:t>
      </w:r>
      <w:r>
        <w:t>):</w:t>
      </w:r>
    </w:p>
    <w:p w:rsidR="00D338B9" w:rsidRDefault="00D338B9">
      <w:pPr>
        <w:pStyle w:val="NormalWeb"/>
      </w:pPr>
      <w:r>
        <w:rPr>
          <w:noProof/>
        </w:rPr>
        <w:drawing>
          <wp:inline distT="0" distB="0" distL="0" distR="0" wp14:anchorId="76BC0E9D" wp14:editId="6AB72F04">
            <wp:extent cx="5881606" cy="3159033"/>
            <wp:effectExtent l="0" t="0" r="508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87189" cy="3162032"/>
                    </a:xfrm>
                    <a:prstGeom prst="rect">
                      <a:avLst/>
                    </a:prstGeom>
                  </pic:spPr>
                </pic:pic>
              </a:graphicData>
            </a:graphic>
          </wp:inline>
        </w:drawing>
      </w:r>
    </w:p>
    <w:p w:rsidR="00A70FA2" w:rsidRDefault="00A70FA2">
      <w:pPr>
        <w:pStyle w:val="NormalWeb"/>
      </w:pPr>
    </w:p>
    <w:p w:rsidR="0034123F" w:rsidRDefault="0034123F">
      <w:pPr>
        <w:pStyle w:val="NormalWeb"/>
      </w:pPr>
    </w:p>
    <w:p w:rsidR="00731553" w:rsidRDefault="00731553">
      <w:pPr>
        <w:pStyle w:val="NormalWeb"/>
      </w:pPr>
      <w:r>
        <w:rPr>
          <w:noProof/>
        </w:rPr>
        <w:drawing>
          <wp:inline distT="0" distB="0" distL="0" distR="0" wp14:anchorId="5B88118A" wp14:editId="4094E59C">
            <wp:extent cx="5143500" cy="34956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43500" cy="3495675"/>
                    </a:xfrm>
                    <a:prstGeom prst="rect">
                      <a:avLst/>
                    </a:prstGeom>
                  </pic:spPr>
                </pic:pic>
              </a:graphicData>
            </a:graphic>
          </wp:inline>
        </w:drawing>
      </w:r>
    </w:p>
    <w:p w:rsidR="00731553" w:rsidRDefault="00731553">
      <w:pPr>
        <w:pStyle w:val="NormalWeb"/>
      </w:pPr>
    </w:p>
    <w:p w:rsidR="00F5732A" w:rsidRDefault="00F5732A" w:rsidP="00400E53">
      <w:pPr>
        <w:pStyle w:val="NormalWeb"/>
        <w:numPr>
          <w:ilvl w:val="0"/>
          <w:numId w:val="71"/>
        </w:numPr>
      </w:pPr>
      <w:r>
        <w:t>MEG is closer to pathophysiology (electrical discharge) than PET, SPECT.</w:t>
      </w:r>
    </w:p>
    <w:p w:rsidR="00F5732A" w:rsidRPr="00C81CE4" w:rsidRDefault="00F5732A">
      <w:pPr>
        <w:pStyle w:val="NormalWeb"/>
      </w:pPr>
    </w:p>
    <w:p w:rsidR="00BE6C2E" w:rsidRDefault="00BE6C2E" w:rsidP="00D62953"/>
    <w:p w:rsidR="008603CC" w:rsidRDefault="008603CC" w:rsidP="008603CC">
      <w:pPr>
        <w:pStyle w:val="Nervous6"/>
        <w:ind w:right="9404"/>
      </w:pPr>
      <w:bookmarkStart w:id="43" w:name="_Toc113807941"/>
      <w:r>
        <w:t>MSI</w:t>
      </w:r>
      <w:bookmarkEnd w:id="43"/>
    </w:p>
    <w:p w:rsidR="008603CC" w:rsidRDefault="00084145" w:rsidP="00084145">
      <w:pPr>
        <w:pStyle w:val="NormalWeb"/>
      </w:pPr>
      <w:r>
        <w:t xml:space="preserve">- routine way to export MEG results onto </w:t>
      </w:r>
      <w:r w:rsidR="008603CC">
        <w:t>MRI</w:t>
      </w:r>
    </w:p>
    <w:p w:rsidR="008603CC" w:rsidRDefault="008603CC" w:rsidP="00D62953">
      <w:r>
        <w:rPr>
          <w:noProof/>
        </w:rPr>
        <w:drawing>
          <wp:inline distT="0" distB="0" distL="0" distR="0" wp14:anchorId="6B4686E6" wp14:editId="0BB20CCF">
            <wp:extent cx="6511925" cy="3876675"/>
            <wp:effectExtent l="0" t="0" r="317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11925" cy="3876675"/>
                    </a:xfrm>
                    <a:prstGeom prst="rect">
                      <a:avLst/>
                    </a:prstGeom>
                  </pic:spPr>
                </pic:pic>
              </a:graphicData>
            </a:graphic>
          </wp:inline>
        </w:drawing>
      </w:r>
    </w:p>
    <w:p w:rsidR="008603CC" w:rsidRDefault="008603CC" w:rsidP="00D62953"/>
    <w:p w:rsidR="008603CC" w:rsidRDefault="008603CC" w:rsidP="00D62953">
      <w:r>
        <w:t>MSI patterns:</w:t>
      </w:r>
    </w:p>
    <w:p w:rsidR="008603CC" w:rsidRDefault="008603CC" w:rsidP="00D62953">
      <w:r>
        <w:rPr>
          <w:noProof/>
        </w:rPr>
        <w:drawing>
          <wp:inline distT="0" distB="0" distL="0" distR="0" wp14:anchorId="49877442" wp14:editId="2D424170">
            <wp:extent cx="6511925" cy="3824605"/>
            <wp:effectExtent l="0" t="0" r="317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11925" cy="3824605"/>
                    </a:xfrm>
                    <a:prstGeom prst="rect">
                      <a:avLst/>
                    </a:prstGeom>
                  </pic:spPr>
                </pic:pic>
              </a:graphicData>
            </a:graphic>
          </wp:inline>
        </w:drawing>
      </w:r>
    </w:p>
    <w:p w:rsidR="008603CC" w:rsidRDefault="008603CC" w:rsidP="00D62953"/>
    <w:p w:rsidR="0068766B" w:rsidRDefault="0068766B" w:rsidP="0068766B">
      <w:pPr>
        <w:pStyle w:val="NormalWeb"/>
        <w:numPr>
          <w:ilvl w:val="0"/>
          <w:numId w:val="10"/>
        </w:numPr>
      </w:pPr>
      <w:r>
        <w:t>diagnostic accuracy 57-70% in temporal cases (44% - extratemporal cases).</w:t>
      </w:r>
    </w:p>
    <w:p w:rsidR="00AE459A" w:rsidRDefault="00AE459A" w:rsidP="00D62953"/>
    <w:p w:rsidR="00084145" w:rsidRDefault="00084145" w:rsidP="00D62953"/>
    <w:p w:rsidR="002002ED" w:rsidRDefault="002002ED" w:rsidP="00D62953"/>
    <w:p w:rsidR="00AE459A" w:rsidRPr="00C81CE4" w:rsidRDefault="00AE459A" w:rsidP="00A96503">
      <w:pPr>
        <w:pStyle w:val="Nervous1"/>
      </w:pPr>
      <w:bookmarkStart w:id="44" w:name="_Toc130452042"/>
      <w:bookmarkStart w:id="45" w:name="_Toc113807942"/>
      <w:r w:rsidRPr="00C81CE4">
        <w:t>Neuropsychological testing</w:t>
      </w:r>
      <w:bookmarkEnd w:id="44"/>
      <w:r w:rsidRPr="00C81CE4">
        <w:t xml:space="preserve"> </w:t>
      </w:r>
      <w:r w:rsidR="00FE398A">
        <w:t>(Neuropsychometry)</w:t>
      </w:r>
      <w:bookmarkEnd w:id="45"/>
    </w:p>
    <w:p w:rsidR="00AE459A" w:rsidRPr="00C81CE4" w:rsidRDefault="00AE459A" w:rsidP="00AE459A">
      <w:pPr>
        <w:pStyle w:val="NormalWeb"/>
        <w:numPr>
          <w:ilvl w:val="0"/>
          <w:numId w:val="10"/>
        </w:numPr>
      </w:pPr>
      <w:r w:rsidRPr="00C81CE4">
        <w:t xml:space="preserve">routinely, </w:t>
      </w:r>
      <w:r w:rsidRPr="00C81CE4">
        <w:rPr>
          <w:b/>
          <w:bCs/>
          <w:i/>
          <w:iCs/>
        </w:rPr>
        <w:t>all surgical candidates</w:t>
      </w:r>
      <w:r w:rsidRPr="00C81CE4">
        <w:t xml:space="preserve"> undergo exten</w:t>
      </w:r>
      <w:r w:rsidR="00FE5EFD">
        <w:t>sive neuropsychological testing (possible exception – VNS candidates).</w:t>
      </w:r>
    </w:p>
    <w:p w:rsidR="00AE459A" w:rsidRPr="00C81CE4" w:rsidRDefault="00AE459A" w:rsidP="00AE459A">
      <w:pPr>
        <w:pStyle w:val="NormalWeb"/>
        <w:numPr>
          <w:ilvl w:val="0"/>
          <w:numId w:val="10"/>
        </w:numPr>
      </w:pPr>
      <w:r w:rsidRPr="00C81CE4">
        <w:t>testing is not standardized between centers.</w:t>
      </w:r>
    </w:p>
    <w:p w:rsidR="00AE459A" w:rsidRPr="00C81CE4" w:rsidRDefault="00AE459A" w:rsidP="00AE459A">
      <w:pPr>
        <w:pStyle w:val="NormalWeb"/>
        <w:numPr>
          <w:ilvl w:val="0"/>
          <w:numId w:val="10"/>
        </w:numPr>
      </w:pPr>
      <w:r w:rsidRPr="00C81CE4">
        <w:rPr>
          <w:u w:val="single"/>
        </w:rPr>
        <w:t>test battery contains</w:t>
      </w:r>
      <w:r w:rsidRPr="00C81CE4">
        <w:t>:</w:t>
      </w:r>
    </w:p>
    <w:p w:rsidR="00AE459A" w:rsidRPr="00C81CE4" w:rsidRDefault="00AE459A" w:rsidP="00AE459A">
      <w:pPr>
        <w:pStyle w:val="NormalWeb"/>
        <w:numPr>
          <w:ilvl w:val="1"/>
          <w:numId w:val="10"/>
        </w:numPr>
      </w:pPr>
      <w:r w:rsidRPr="00C81CE4">
        <w:rPr>
          <w:b/>
          <w:bCs/>
        </w:rPr>
        <w:t>personality</w:t>
      </w:r>
      <w:r w:rsidRPr="00C81CE4">
        <w:t xml:space="preserve"> inventory (e.g. Minnesota Multiphasic Personality Inventory)</w:t>
      </w:r>
    </w:p>
    <w:p w:rsidR="00AE459A" w:rsidRDefault="00AE459A" w:rsidP="00AE459A">
      <w:pPr>
        <w:pStyle w:val="NormalWeb"/>
        <w:numPr>
          <w:ilvl w:val="1"/>
          <w:numId w:val="10"/>
        </w:numPr>
      </w:pPr>
      <w:r w:rsidRPr="00C81CE4">
        <w:t xml:space="preserve">tests of </w:t>
      </w:r>
      <w:r w:rsidRPr="00C81CE4">
        <w:rPr>
          <w:b/>
          <w:bCs/>
        </w:rPr>
        <w:t>memory</w:t>
      </w:r>
      <w:r w:rsidRPr="00C81CE4">
        <w:t xml:space="preserve"> and </w:t>
      </w:r>
      <w:r w:rsidRPr="00C81CE4">
        <w:rPr>
          <w:b/>
          <w:bCs/>
        </w:rPr>
        <w:t>language</w:t>
      </w:r>
    </w:p>
    <w:p w:rsidR="00AE459A" w:rsidRPr="00C81CE4" w:rsidRDefault="00AE459A" w:rsidP="00AE459A">
      <w:pPr>
        <w:pStyle w:val="NormalWeb"/>
        <w:ind w:left="2160"/>
      </w:pPr>
      <w:r>
        <w:t>temporal mesial sclerosis in dominant hemisphere – memory↓</w:t>
      </w:r>
    </w:p>
    <w:p w:rsidR="00AE459A" w:rsidRPr="00C81CE4" w:rsidRDefault="00AE459A" w:rsidP="00AE459A">
      <w:pPr>
        <w:pStyle w:val="NormalWeb"/>
        <w:numPr>
          <w:ilvl w:val="1"/>
          <w:numId w:val="10"/>
        </w:numPr>
      </w:pPr>
      <w:r w:rsidRPr="00C81CE4">
        <w:t xml:space="preserve">tests for </w:t>
      </w:r>
      <w:r w:rsidRPr="00C81CE4">
        <w:rPr>
          <w:b/>
          <w:bCs/>
        </w:rPr>
        <w:t>interhemispheric transfer</w:t>
      </w:r>
      <w:r w:rsidRPr="00C81CE4">
        <w:t xml:space="preserve"> (before callosotomy) - cross-retrieval and naming of objects, cross-replication of hand postures, cross-localization of fingertips.</w:t>
      </w:r>
    </w:p>
    <w:p w:rsidR="00AE459A" w:rsidRPr="00C81CE4" w:rsidRDefault="00AE459A" w:rsidP="00AE459A">
      <w:pPr>
        <w:pStyle w:val="NormalWeb"/>
        <w:numPr>
          <w:ilvl w:val="1"/>
          <w:numId w:val="10"/>
        </w:numPr>
      </w:pPr>
      <w:r w:rsidRPr="00C81CE4">
        <w:t xml:space="preserve">other tests, depending upon interests of neuropsychologist. </w:t>
      </w:r>
    </w:p>
    <w:p w:rsidR="00AE459A" w:rsidRPr="00C81CE4" w:rsidRDefault="00AE459A" w:rsidP="00AE459A">
      <w:pPr>
        <w:pStyle w:val="NormalWeb"/>
        <w:numPr>
          <w:ilvl w:val="0"/>
          <w:numId w:val="10"/>
        </w:numPr>
      </w:pPr>
      <w:r w:rsidRPr="00C81CE4">
        <w:rPr>
          <w:u w:val="single"/>
        </w:rPr>
        <w:t>goals of testing</w:t>
      </w:r>
      <w:r w:rsidRPr="00C81CE4">
        <w:t>:</w:t>
      </w:r>
    </w:p>
    <w:p w:rsidR="00AE459A" w:rsidRPr="00C81CE4" w:rsidRDefault="00AE459A" w:rsidP="00AE459A">
      <w:pPr>
        <w:pStyle w:val="NormalWeb"/>
        <w:numPr>
          <w:ilvl w:val="0"/>
          <w:numId w:val="11"/>
        </w:numPr>
      </w:pPr>
      <w:r w:rsidRPr="00C81CE4">
        <w:t xml:space="preserve">to help </w:t>
      </w:r>
      <w:r w:rsidRPr="00C81CE4">
        <w:rPr>
          <w:b/>
          <w:bCs/>
          <w:i/>
          <w:iCs/>
          <w:color w:val="0000FF"/>
        </w:rPr>
        <w:t>localize epileptogenic focus</w:t>
      </w:r>
      <w:r w:rsidRPr="00C81CE4">
        <w:t xml:space="preserve"> (subtle deficits in cognitive functioning might provide additional localization that neurologic examination misses); it is not reliable because very few tests reliably measure frontal and temporal lobe function.</w:t>
      </w:r>
    </w:p>
    <w:p w:rsidR="00AE459A" w:rsidRDefault="00AE459A" w:rsidP="00AE459A">
      <w:pPr>
        <w:pStyle w:val="NormalWeb"/>
        <w:numPr>
          <w:ilvl w:val="0"/>
          <w:numId w:val="11"/>
        </w:numPr>
      </w:pPr>
      <w:r w:rsidRPr="00C81CE4">
        <w:t xml:space="preserve">identification of </w:t>
      </w:r>
      <w:r w:rsidRPr="00C81CE4">
        <w:rPr>
          <w:b/>
          <w:bCs/>
          <w:i/>
          <w:iCs/>
          <w:color w:val="0000FF"/>
        </w:rPr>
        <w:t xml:space="preserve">significant </w:t>
      </w:r>
      <w:r>
        <w:rPr>
          <w:b/>
          <w:bCs/>
          <w:i/>
          <w:iCs/>
          <w:color w:val="0000FF"/>
        </w:rPr>
        <w:t>cognitive</w:t>
      </w:r>
      <w:r w:rsidRPr="00C81CE4">
        <w:rPr>
          <w:b/>
          <w:bCs/>
          <w:i/>
          <w:iCs/>
          <w:color w:val="0000FF"/>
        </w:rPr>
        <w:t xml:space="preserve"> problems</w:t>
      </w:r>
      <w:r w:rsidRPr="00C81CE4">
        <w:t xml:space="preserve"> (</w:t>
      </w:r>
      <w:r>
        <w:t xml:space="preserve">e.g. memory problems - </w:t>
      </w:r>
      <w:r w:rsidRPr="00C81CE4">
        <w:t xml:space="preserve">might not be </w:t>
      </w:r>
      <w:r>
        <w:t xml:space="preserve">a </w:t>
      </w:r>
      <w:r w:rsidRPr="00C81CE4">
        <w:t>candidate for temporal lobectomy).</w:t>
      </w:r>
    </w:p>
    <w:p w:rsidR="00A70FA2" w:rsidRPr="00C81CE4" w:rsidRDefault="00A70FA2" w:rsidP="00AE459A">
      <w:pPr>
        <w:pStyle w:val="NormalWeb"/>
        <w:numPr>
          <w:ilvl w:val="0"/>
          <w:numId w:val="11"/>
        </w:numPr>
      </w:pPr>
      <w:r w:rsidRPr="00A70FA2">
        <w:t xml:space="preserve">predicting </w:t>
      </w:r>
      <w:r w:rsidRPr="00A70FA2">
        <w:rPr>
          <w:b/>
          <w:bCs/>
          <w:i/>
          <w:iCs/>
          <w:color w:val="0000FF"/>
        </w:rPr>
        <w:t>postoperative cognitive deficits</w:t>
      </w:r>
      <w:r>
        <w:rPr>
          <w:b/>
          <w:bCs/>
          <w:i/>
          <w:iCs/>
        </w:rPr>
        <w:t>.</w:t>
      </w:r>
    </w:p>
    <w:p w:rsidR="00AE459A" w:rsidRPr="00C81CE4" w:rsidRDefault="00AE459A" w:rsidP="00AE459A">
      <w:pPr>
        <w:pStyle w:val="NormalWeb"/>
        <w:numPr>
          <w:ilvl w:val="0"/>
          <w:numId w:val="11"/>
        </w:numPr>
      </w:pPr>
      <w:r w:rsidRPr="00C81CE4">
        <w:t xml:space="preserve">formulating </w:t>
      </w:r>
      <w:r w:rsidRPr="00C81CE4">
        <w:rPr>
          <w:b/>
          <w:bCs/>
          <w:i/>
          <w:iCs/>
          <w:color w:val="0000FF"/>
        </w:rPr>
        <w:t>postoperative vocational goals</w:t>
      </w:r>
      <w:r w:rsidRPr="00C81CE4">
        <w:t>.</w:t>
      </w:r>
    </w:p>
    <w:p w:rsidR="00AE459A" w:rsidRDefault="00714246" w:rsidP="00714246">
      <w:pPr>
        <w:pStyle w:val="NormalWeb"/>
        <w:numPr>
          <w:ilvl w:val="0"/>
          <w:numId w:val="10"/>
        </w:numPr>
      </w:pPr>
      <w:r>
        <w:t xml:space="preserve">testing </w:t>
      </w:r>
      <w:r w:rsidRPr="00BC3914">
        <w:rPr>
          <w:u w:val="single"/>
        </w:rPr>
        <w:t>results are valid</w:t>
      </w:r>
      <w:r>
        <w:t xml:space="preserve"> for max </w:t>
      </w:r>
      <w:r w:rsidRPr="00B22AC1">
        <w:rPr>
          <w:highlight w:val="yellow"/>
        </w:rPr>
        <w:t>18 months</w:t>
      </w:r>
      <w:r>
        <w:t>.</w:t>
      </w:r>
    </w:p>
    <w:p w:rsidR="00FF179A" w:rsidRDefault="00FF179A" w:rsidP="00714246">
      <w:pPr>
        <w:pStyle w:val="NormalWeb"/>
        <w:numPr>
          <w:ilvl w:val="0"/>
          <w:numId w:val="10"/>
        </w:numPr>
      </w:pPr>
      <w:r w:rsidRPr="00BC3914">
        <w:rPr>
          <w:u w:val="single"/>
        </w:rPr>
        <w:t>patients are instructed</w:t>
      </w:r>
      <w:r>
        <w:t xml:space="preserve"> to </w:t>
      </w:r>
      <w:r w:rsidRPr="00BC3914">
        <w:rPr>
          <w:b/>
        </w:rPr>
        <w:t>continue their medications as usual</w:t>
      </w:r>
      <w:r>
        <w:t xml:space="preserve"> but </w:t>
      </w:r>
      <w:r w:rsidRPr="00BC3914">
        <w:rPr>
          <w:b/>
        </w:rPr>
        <w:t>abstain from marijuana</w:t>
      </w:r>
      <w:r>
        <w:t xml:space="preserve"> </w:t>
      </w:r>
      <w:r w:rsidRPr="00BC3914">
        <w:rPr>
          <w:b/>
        </w:rPr>
        <w:t>for ≥ 72 hours</w:t>
      </w:r>
    </w:p>
    <w:p w:rsidR="00FF179A" w:rsidRDefault="00FF179A" w:rsidP="00400E53">
      <w:pPr>
        <w:pStyle w:val="NormalWeb"/>
        <w:numPr>
          <w:ilvl w:val="0"/>
          <w:numId w:val="67"/>
        </w:numPr>
      </w:pPr>
      <w:r w:rsidRPr="00BC3914">
        <w:rPr>
          <w:rStyle w:val="Red"/>
          <w:i/>
        </w:rPr>
        <w:t>AEDs are known to affect processing speed</w:t>
      </w:r>
      <w:r>
        <w:t>; many tests are timed so AEDs may have effect on results; there are no tools to differentiate AED side effect from true encephalopathy, thus, neuropsychologist’s expertise and insight are needed.</w:t>
      </w:r>
    </w:p>
    <w:p w:rsidR="00FF179A" w:rsidRDefault="00FF179A" w:rsidP="00400E53">
      <w:pPr>
        <w:pStyle w:val="NormalWeb"/>
        <w:numPr>
          <w:ilvl w:val="0"/>
          <w:numId w:val="67"/>
        </w:numPr>
      </w:pPr>
      <w:r w:rsidRPr="00FF179A">
        <w:rPr>
          <w:rStyle w:val="Drugname2Char"/>
        </w:rPr>
        <w:t>topiramate</w:t>
      </w:r>
      <w:r>
        <w:t xml:space="preserve"> is has well-researched negative side effect on </w:t>
      </w:r>
      <w:r w:rsidRPr="00FF179A">
        <w:rPr>
          <w:rStyle w:val="Red"/>
        </w:rPr>
        <w:t>verbal</w:t>
      </w:r>
      <w:r>
        <w:t xml:space="preserve"> processing and memory.</w:t>
      </w:r>
    </w:p>
    <w:p w:rsidR="00FF179A" w:rsidRPr="00C81CE4" w:rsidRDefault="00FF179A" w:rsidP="00400E53">
      <w:pPr>
        <w:pStyle w:val="NormalWeb"/>
        <w:numPr>
          <w:ilvl w:val="0"/>
          <w:numId w:val="67"/>
        </w:numPr>
      </w:pPr>
      <w:r w:rsidRPr="00FF179A">
        <w:rPr>
          <w:rStyle w:val="Drugname2Char"/>
        </w:rPr>
        <w:t>levetiracetam</w:t>
      </w:r>
      <w:r>
        <w:t xml:space="preserve"> has </w:t>
      </w:r>
      <w:r w:rsidRPr="00FF179A">
        <w:rPr>
          <w:rStyle w:val="Red"/>
        </w:rPr>
        <w:t>mood</w:t>
      </w:r>
      <w:r>
        <w:t xml:space="preserve"> effects.</w:t>
      </w:r>
    </w:p>
    <w:p w:rsidR="00AE459A" w:rsidRDefault="00AE459A" w:rsidP="00D62953"/>
    <w:p w:rsidR="00714246" w:rsidRDefault="00714246" w:rsidP="00D62953"/>
    <w:p w:rsidR="00413F98" w:rsidRDefault="00413F98" w:rsidP="00D62953"/>
    <w:p w:rsidR="00871EB7" w:rsidRDefault="00413F98" w:rsidP="00A96503">
      <w:pPr>
        <w:pStyle w:val="Antrat"/>
      </w:pPr>
      <w:bookmarkStart w:id="46" w:name="_Toc113807943"/>
      <w:r>
        <w:t xml:space="preserve">Multidisciplinary </w:t>
      </w:r>
      <w:r w:rsidR="00871EB7">
        <w:t>Conference</w:t>
      </w:r>
      <w:bookmarkEnd w:id="46"/>
    </w:p>
    <w:p w:rsidR="00871EB7" w:rsidRPr="00C81CE4" w:rsidRDefault="00871EB7" w:rsidP="00871EB7">
      <w:pPr>
        <w:numPr>
          <w:ilvl w:val="1"/>
          <w:numId w:val="12"/>
        </w:numPr>
        <w:rPr>
          <w:b/>
          <w:bCs/>
        </w:rPr>
      </w:pPr>
      <w:r w:rsidRPr="00C81CE4">
        <w:t xml:space="preserve">final results of noninvasive testing </w:t>
      </w:r>
      <w:r>
        <w:t xml:space="preserve">(phase I) </w:t>
      </w:r>
      <w:r w:rsidRPr="00C81CE4">
        <w:t xml:space="preserve">are presented to </w:t>
      </w:r>
      <w:r w:rsidRPr="00AA4909">
        <w:rPr>
          <w:b/>
        </w:rPr>
        <w:t>multidisciplinary epilepsy surgery conference</w:t>
      </w:r>
      <w:r w:rsidRPr="00C81CE4">
        <w:t xml:space="preserve"> (neurologist specializing in epilepsy, epilepsy neurosurgeon, neuropsychologist, epilepsy nurse, speech pathologist, neuroradiologist, and psychiatrist).</w:t>
      </w:r>
    </w:p>
    <w:p w:rsidR="00871EB7" w:rsidRDefault="00871EB7" w:rsidP="00871EB7">
      <w:pPr>
        <w:pStyle w:val="NormalWeb"/>
      </w:pPr>
    </w:p>
    <w:p w:rsidR="00871EB7" w:rsidRPr="00AD214D" w:rsidRDefault="00871EB7" w:rsidP="00871EB7">
      <w:pPr>
        <w:pStyle w:val="NormalWeb"/>
      </w:pPr>
      <w:r w:rsidRPr="00AD214D">
        <w:rPr>
          <w:u w:val="single"/>
        </w:rPr>
        <w:t>Conference decides on</w:t>
      </w:r>
      <w:r w:rsidRPr="00AD214D">
        <w:t>:</w:t>
      </w:r>
    </w:p>
    <w:p w:rsidR="00871EB7" w:rsidRPr="00AD214D" w:rsidRDefault="00871EB7" w:rsidP="00607204">
      <w:pPr>
        <w:pStyle w:val="NormalWeb"/>
        <w:numPr>
          <w:ilvl w:val="1"/>
          <w:numId w:val="42"/>
        </w:numPr>
      </w:pPr>
      <w:r w:rsidRPr="00AD214D">
        <w:t>need for WADA test (phase II)</w:t>
      </w:r>
    </w:p>
    <w:p w:rsidR="00871EB7" w:rsidRPr="00AD214D" w:rsidRDefault="00871EB7" w:rsidP="00607204">
      <w:pPr>
        <w:pStyle w:val="NormalWeb"/>
        <w:numPr>
          <w:ilvl w:val="1"/>
          <w:numId w:val="42"/>
        </w:numPr>
      </w:pPr>
      <w:r w:rsidRPr="00AD214D">
        <w:t>need for intracranial EEG (phase III)</w:t>
      </w:r>
    </w:p>
    <w:p w:rsidR="00871EB7" w:rsidRPr="00AD214D" w:rsidRDefault="00871EB7" w:rsidP="00607204">
      <w:pPr>
        <w:pStyle w:val="NormalWeb"/>
        <w:numPr>
          <w:ilvl w:val="1"/>
          <w:numId w:val="42"/>
        </w:numPr>
      </w:pPr>
      <w:r w:rsidRPr="00AD214D">
        <w:t>surgical plan</w:t>
      </w:r>
    </w:p>
    <w:p w:rsidR="00871EB7" w:rsidRDefault="00871EB7" w:rsidP="00871EB7">
      <w:pPr>
        <w:pStyle w:val="NormalWeb"/>
      </w:pPr>
    </w:p>
    <w:p w:rsidR="00871EB7" w:rsidRDefault="00871EB7" w:rsidP="00871EB7">
      <w:pPr>
        <w:numPr>
          <w:ilvl w:val="1"/>
          <w:numId w:val="12"/>
        </w:numPr>
      </w:pPr>
      <w:r w:rsidRPr="00AD214D">
        <w:t>in most scenarios, there are several reasonable options, which are not mutually exclusive, and some differences among centers, and even among epile</w:t>
      </w:r>
      <w:r>
        <w:t xml:space="preserve">ptologists, are expected - </w:t>
      </w:r>
      <w:r w:rsidR="00B22AC1">
        <w:t>t</w:t>
      </w:r>
      <w:r w:rsidRPr="00AD214D">
        <w:t>his is why all comprehensive epilepsy centers make decisions after discussions at multidisciplinary conferences.</w:t>
      </w:r>
    </w:p>
    <w:p w:rsidR="00871EB7" w:rsidRDefault="00871EB7" w:rsidP="00871EB7">
      <w:pPr>
        <w:pStyle w:val="NormalWeb"/>
      </w:pPr>
    </w:p>
    <w:p w:rsidR="00D62953" w:rsidRDefault="00D62953" w:rsidP="00D62953"/>
    <w:p w:rsidR="00413F98" w:rsidRDefault="00413F98" w:rsidP="00D62953"/>
    <w:p w:rsidR="00AE459A" w:rsidRDefault="00425115" w:rsidP="00A96503">
      <w:pPr>
        <w:pStyle w:val="Antrat"/>
      </w:pPr>
      <w:bookmarkStart w:id="47" w:name="_Toc113807944"/>
      <w:r w:rsidRPr="00C81CE4">
        <w:rPr>
          <w:caps w:val="0"/>
        </w:rPr>
        <w:t>Presurgical Evaluation</w:t>
      </w:r>
      <w:r>
        <w:rPr>
          <w:caps w:val="0"/>
        </w:rPr>
        <w:t xml:space="preserve"> (Invasive, Phase </w:t>
      </w:r>
      <w:r>
        <w:t>II</w:t>
      </w:r>
      <w:r w:rsidR="00AE459A">
        <w:t>)</w:t>
      </w:r>
      <w:bookmarkEnd w:id="47"/>
    </w:p>
    <w:p w:rsidR="00084145" w:rsidRPr="00084145" w:rsidRDefault="00084145" w:rsidP="00084145">
      <w:pPr>
        <w:rPr>
          <w:u w:val="single"/>
        </w:rPr>
      </w:pPr>
      <w:r w:rsidRPr="00084145">
        <w:rPr>
          <w:u w:val="single"/>
        </w:rPr>
        <w:t>Two goals:</w:t>
      </w:r>
    </w:p>
    <w:p w:rsidR="00084145" w:rsidRDefault="00084145" w:rsidP="00400E53">
      <w:pPr>
        <w:pStyle w:val="ListParagraph"/>
        <w:numPr>
          <w:ilvl w:val="0"/>
          <w:numId w:val="69"/>
        </w:numPr>
      </w:pPr>
      <w:r>
        <w:t xml:space="preserve">Further define </w:t>
      </w:r>
      <w:r w:rsidRPr="00084145">
        <w:rPr>
          <w:rStyle w:val="Blue"/>
          <w:b/>
        </w:rPr>
        <w:t>epileptogenic zone</w:t>
      </w:r>
      <w:r>
        <w:t xml:space="preserve"> – intracranial EEG (icEEG)</w:t>
      </w:r>
      <w:r w:rsidR="004C7F0E">
        <w:t xml:space="preserve"> </w:t>
      </w:r>
      <w:hyperlink w:anchor="icEEG" w:history="1">
        <w:r w:rsidR="004C7F0E" w:rsidRPr="004C7F0E">
          <w:rPr>
            <w:rStyle w:val="Hyperlink"/>
          </w:rPr>
          <w:t>&gt;&gt;</w:t>
        </w:r>
      </w:hyperlink>
    </w:p>
    <w:p w:rsidR="004C7F0E" w:rsidRDefault="004C7F0E" w:rsidP="00400E53">
      <w:pPr>
        <w:pStyle w:val="ListParagraph"/>
        <w:numPr>
          <w:ilvl w:val="0"/>
          <w:numId w:val="69"/>
        </w:numPr>
      </w:pPr>
      <w:r>
        <w:t>Map brain function:</w:t>
      </w:r>
    </w:p>
    <w:p w:rsidR="004C7F0E" w:rsidRDefault="004C7F0E" w:rsidP="004C7F0E">
      <w:pPr>
        <w:pStyle w:val="ListParagraph"/>
        <w:numPr>
          <w:ilvl w:val="1"/>
          <w:numId w:val="10"/>
        </w:numPr>
      </w:pPr>
      <w:r>
        <w:t xml:space="preserve">fMRI </w:t>
      </w:r>
      <w:hyperlink w:anchor="fMRI" w:history="1">
        <w:r w:rsidRPr="004C7F0E">
          <w:rPr>
            <w:rStyle w:val="Hyperlink"/>
          </w:rPr>
          <w:t>&gt;&gt;</w:t>
        </w:r>
      </w:hyperlink>
    </w:p>
    <w:p w:rsidR="004C7F0E" w:rsidRDefault="004C7F0E" w:rsidP="004C7F0E">
      <w:pPr>
        <w:pStyle w:val="ListParagraph"/>
        <w:numPr>
          <w:ilvl w:val="1"/>
          <w:numId w:val="10"/>
        </w:numPr>
      </w:pPr>
      <w:r>
        <w:t xml:space="preserve">MEG </w:t>
      </w:r>
      <w:hyperlink w:anchor="MEG" w:history="1">
        <w:r w:rsidRPr="004C7F0E">
          <w:rPr>
            <w:rStyle w:val="Hyperlink"/>
          </w:rPr>
          <w:t>&gt;&gt;</w:t>
        </w:r>
      </w:hyperlink>
    </w:p>
    <w:p w:rsidR="004C7F0E" w:rsidRDefault="004C7F0E" w:rsidP="004C7F0E">
      <w:pPr>
        <w:pStyle w:val="ListParagraph"/>
        <w:numPr>
          <w:ilvl w:val="1"/>
          <w:numId w:val="10"/>
        </w:numPr>
      </w:pPr>
      <w:r>
        <w:t xml:space="preserve">nTMS </w:t>
      </w:r>
      <w:hyperlink w:anchor="nTMS" w:history="1">
        <w:r w:rsidRPr="004C7F0E">
          <w:rPr>
            <w:rStyle w:val="Hyperlink"/>
          </w:rPr>
          <w:t>&gt;&gt;</w:t>
        </w:r>
      </w:hyperlink>
    </w:p>
    <w:p w:rsidR="004C7F0E" w:rsidRDefault="004C7F0E" w:rsidP="004C7F0E">
      <w:pPr>
        <w:pStyle w:val="ListParagraph"/>
        <w:numPr>
          <w:ilvl w:val="1"/>
          <w:numId w:val="10"/>
        </w:numPr>
      </w:pPr>
      <w:r>
        <w:t>WADA: chemical (</w:t>
      </w:r>
      <w:hyperlink w:anchor="WADA" w:history="1">
        <w:r w:rsidRPr="004C7F0E">
          <w:rPr>
            <w:rStyle w:val="Hyperlink"/>
          </w:rPr>
          <w:t>&gt;&gt;</w:t>
        </w:r>
      </w:hyperlink>
      <w:r>
        <w:t>), electrical (</w:t>
      </w:r>
      <w:hyperlink w:anchor="Electrical_WADA" w:history="1">
        <w:r w:rsidRPr="004C7F0E">
          <w:rPr>
            <w:rStyle w:val="Hyperlink"/>
          </w:rPr>
          <w:t>&gt;&gt;</w:t>
        </w:r>
      </w:hyperlink>
      <w:r>
        <w:t>)</w:t>
      </w:r>
    </w:p>
    <w:p w:rsidR="00084145" w:rsidRDefault="00084145" w:rsidP="00084145"/>
    <w:p w:rsidR="004C7F0E" w:rsidRPr="00C81CE4" w:rsidRDefault="004C7F0E" w:rsidP="00084145"/>
    <w:p w:rsidR="00BE6C2E" w:rsidRPr="00C81CE4" w:rsidRDefault="009871F1" w:rsidP="00A96503">
      <w:pPr>
        <w:pStyle w:val="Nervous1"/>
      </w:pPr>
      <w:bookmarkStart w:id="48" w:name="_Toc130452041"/>
      <w:bookmarkStart w:id="49" w:name="_Toc113807945"/>
      <w:bookmarkStart w:id="50" w:name="WADA"/>
      <w:r>
        <w:t xml:space="preserve">Chemical </w:t>
      </w:r>
      <w:r w:rsidRPr="00C81CE4">
        <w:t xml:space="preserve">Wada </w:t>
      </w:r>
      <w:r>
        <w:t>(</w:t>
      </w:r>
      <w:r w:rsidR="00BE6C2E" w:rsidRPr="00C81CE4">
        <w:t xml:space="preserve">Intracarotid Amobarbital </w:t>
      </w:r>
      <w:bookmarkEnd w:id="48"/>
      <w:r w:rsidR="00BE6C2E" w:rsidRPr="00C81CE4">
        <w:t>test</w:t>
      </w:r>
      <w:r w:rsidR="009524D5" w:rsidRPr="00C81CE4">
        <w:t>)</w:t>
      </w:r>
      <w:bookmarkEnd w:id="49"/>
    </w:p>
    <w:bookmarkEnd w:id="50"/>
    <w:p w:rsidR="001C5CFB" w:rsidRDefault="001C5CFB" w:rsidP="00235F67">
      <w:pPr>
        <w:pStyle w:val="NormalWeb"/>
        <w:numPr>
          <w:ilvl w:val="0"/>
          <w:numId w:val="6"/>
        </w:numPr>
        <w:rPr>
          <w:smallCaps/>
        </w:rPr>
      </w:pPr>
      <w:r w:rsidRPr="00C81CE4">
        <w:t xml:space="preserve">so called </w:t>
      </w:r>
      <w:r w:rsidRPr="00C81CE4">
        <w:rPr>
          <w:smallCaps/>
        </w:rPr>
        <w:t>phase I</w:t>
      </w:r>
      <w:r>
        <w:rPr>
          <w:smallCaps/>
        </w:rPr>
        <w:t>I</w:t>
      </w:r>
      <w:r w:rsidRPr="00C81CE4">
        <w:rPr>
          <w:smallCaps/>
        </w:rPr>
        <w:t xml:space="preserve"> </w:t>
      </w:r>
      <w:r>
        <w:rPr>
          <w:smallCaps/>
        </w:rPr>
        <w:t>testing</w:t>
      </w:r>
    </w:p>
    <w:p w:rsidR="00235F67" w:rsidRDefault="00E725EE" w:rsidP="00235F67">
      <w:pPr>
        <w:pStyle w:val="NormalWeb"/>
        <w:numPr>
          <w:ilvl w:val="0"/>
          <w:numId w:val="6"/>
        </w:numPr>
      </w:pPr>
      <w:r>
        <w:t xml:space="preserve">named after </w:t>
      </w:r>
      <w:r w:rsidRPr="00235F67">
        <w:rPr>
          <w:b/>
        </w:rPr>
        <w:t>Japanese epileptologist </w:t>
      </w:r>
      <w:hyperlink r:id="rId42" w:history="1">
        <w:r w:rsidRPr="00235F67">
          <w:rPr>
            <w:b/>
          </w:rPr>
          <w:t>Juhn Atsushi Wada</w:t>
        </w:r>
      </w:hyperlink>
      <w:r w:rsidRPr="00235F67">
        <w:t>, of the </w:t>
      </w:r>
      <w:hyperlink r:id="rId43" w:tooltip="University of British Columbia" w:history="1">
        <w:r w:rsidRPr="00235F67">
          <w:t>University of British Columbia</w:t>
        </w:r>
      </w:hyperlink>
      <w:r w:rsidR="00235F67">
        <w:t xml:space="preserve"> - h</w:t>
      </w:r>
      <w:r w:rsidR="00235F67" w:rsidRPr="00235F67">
        <w:t>e developed the test while he was a medical resident in Japan just after World War II, when he was receiving training in neurosurgery. Wada developed the technique of transient hemispheric anesthetization through carotid amytal injection to decrease the cognitive side effects associated with bilateral electroconvulsive therapy</w:t>
      </w:r>
      <w:r w:rsidR="00DA359A">
        <w:t>.</w:t>
      </w:r>
    </w:p>
    <w:p w:rsidR="00DA359A" w:rsidRDefault="00DA359A" w:rsidP="00316433">
      <w:pPr>
        <w:pStyle w:val="Articlename"/>
      </w:pPr>
      <w:r>
        <w:rPr>
          <w:shd w:val="clear" w:color="auto" w:fill="FFFFFF"/>
        </w:rPr>
        <w:t>Wada J (1949). "A new method for the determination of the side of cerebral speech dominance. A preliminary report of the intra-carotid injection of sodium amytal in man". </w:t>
      </w:r>
      <w:r>
        <w:rPr>
          <w:iCs/>
          <w:shd w:val="clear" w:color="auto" w:fill="FFFFFF"/>
        </w:rPr>
        <w:t>Igaku to Seibutsugaki, Tokyo</w:t>
      </w:r>
      <w:r>
        <w:rPr>
          <w:shd w:val="clear" w:color="auto" w:fill="FFFFFF"/>
        </w:rPr>
        <w:t>. </w:t>
      </w:r>
      <w:r>
        <w:rPr>
          <w:b/>
          <w:shd w:val="clear" w:color="auto" w:fill="FFFFFF"/>
        </w:rPr>
        <w:t>14</w:t>
      </w:r>
      <w:r>
        <w:rPr>
          <w:shd w:val="clear" w:color="auto" w:fill="FFFFFF"/>
        </w:rPr>
        <w:t>: 221–222.</w:t>
      </w:r>
    </w:p>
    <w:p w:rsidR="00BE6C2E" w:rsidRDefault="00BE6C2E" w:rsidP="00235F67">
      <w:pPr>
        <w:pStyle w:val="NormalWeb"/>
        <w:numPr>
          <w:ilvl w:val="0"/>
          <w:numId w:val="6"/>
        </w:numPr>
      </w:pPr>
      <w:r w:rsidRPr="00C81CE4">
        <w:rPr>
          <w:u w:val="single"/>
        </w:rPr>
        <w:t xml:space="preserve">injection of 100 mg </w:t>
      </w:r>
      <w:r w:rsidRPr="00C81CE4">
        <w:rPr>
          <w:rStyle w:val="Drugname2Char"/>
          <w:color w:val="008000"/>
          <w:u w:val="single"/>
          <w:lang w:val="en-US"/>
        </w:rPr>
        <w:t>sodium amobarbital</w:t>
      </w:r>
      <w:r w:rsidR="00C72906">
        <w:rPr>
          <w:rStyle w:val="Drugname2Char"/>
          <w:color w:val="008000"/>
          <w:u w:val="single"/>
          <w:lang w:val="en-US"/>
        </w:rPr>
        <w:t xml:space="preserve"> </w:t>
      </w:r>
      <w:r w:rsidR="009700E2">
        <w:rPr>
          <w:rStyle w:val="Drugname2Char"/>
          <w:color w:val="008000"/>
          <w:u w:val="single"/>
          <w:lang w:val="en-US"/>
        </w:rPr>
        <w:t>(</w:t>
      </w:r>
      <w:r w:rsidR="009700E2">
        <w:rPr>
          <w:rStyle w:val="Drugname2Char"/>
          <w:caps/>
          <w:smallCaps w:val="0"/>
          <w:color w:val="008000"/>
          <w:u w:val="single"/>
          <w:lang w:val="en-US"/>
        </w:rPr>
        <w:t>A</w:t>
      </w:r>
      <w:r w:rsidR="009700E2" w:rsidRPr="009700E2">
        <w:rPr>
          <w:rStyle w:val="Drugname2Char"/>
          <w:caps/>
          <w:smallCaps w:val="0"/>
          <w:color w:val="008000"/>
          <w:u w:val="single"/>
          <w:lang w:val="en-US"/>
        </w:rPr>
        <w:t>mytal</w:t>
      </w:r>
      <w:r w:rsidR="009700E2">
        <w:rPr>
          <w:rStyle w:val="Drugname2Char"/>
          <w:color w:val="008000"/>
          <w:u w:val="single"/>
          <w:lang w:val="en-US"/>
        </w:rPr>
        <w:t>®)</w:t>
      </w:r>
      <w:r w:rsidR="00C772AD">
        <w:t>*</w:t>
      </w:r>
      <w:r w:rsidR="009700E2">
        <w:rPr>
          <w:rStyle w:val="Drugname2Char"/>
          <w:color w:val="008000"/>
          <w:u w:val="single"/>
          <w:lang w:val="en-US"/>
        </w:rPr>
        <w:t xml:space="preserve"> </w:t>
      </w:r>
      <w:r w:rsidR="00C72906">
        <w:rPr>
          <w:rStyle w:val="Drugname2Char"/>
          <w:color w:val="008000"/>
          <w:u w:val="single"/>
          <w:lang w:val="en-US"/>
        </w:rPr>
        <w:t>/ propofol</w:t>
      </w:r>
      <w:r w:rsidRPr="00C81CE4">
        <w:rPr>
          <w:u w:val="single"/>
        </w:rPr>
        <w:t xml:space="preserve"> into </w:t>
      </w:r>
      <w:r w:rsidRPr="00C81CE4">
        <w:rPr>
          <w:i/>
          <w:iCs/>
          <w:u w:val="single"/>
        </w:rPr>
        <w:t>carotid artery</w:t>
      </w:r>
      <w:r w:rsidRPr="00C81CE4">
        <w:t xml:space="preserve"> - to temporarily anesthetize (inactivate) hemisphere in ipsilateral carotid artery distribution (includes amygdala and anterior hippocampus) - allows independent </w:t>
      </w:r>
      <w:r w:rsidRPr="00C81CE4">
        <w:rPr>
          <w:highlight w:val="yellow"/>
        </w:rPr>
        <w:t xml:space="preserve">testing </w:t>
      </w:r>
      <w:r w:rsidRPr="00C81CE4">
        <w:rPr>
          <w:b/>
          <w:bCs/>
          <w:highlight w:val="yellow"/>
        </w:rPr>
        <w:t>function of contralateral hemisphere</w:t>
      </w:r>
      <w:r w:rsidRPr="00C81CE4">
        <w:t>.</w:t>
      </w:r>
    </w:p>
    <w:p w:rsidR="00447E22" w:rsidRDefault="00C772AD" w:rsidP="00316433">
      <w:pPr>
        <w:pStyle w:val="NormalWeb"/>
        <w:jc w:val="right"/>
      </w:pPr>
      <w:r>
        <w:t>*</w:t>
      </w:r>
      <w:r w:rsidRPr="00C772AD">
        <w:t>barbiturate derivative that activates GABA</w:t>
      </w:r>
      <w:r w:rsidRPr="00C772AD">
        <w:rPr>
          <w:vertAlign w:val="subscript"/>
        </w:rPr>
        <w:t>A</w:t>
      </w:r>
      <w:r w:rsidRPr="00C772AD">
        <w:t xml:space="preserve"> receptors</w:t>
      </w:r>
    </w:p>
    <w:p w:rsidR="007E17E5" w:rsidRDefault="007E17E5" w:rsidP="007E17E5">
      <w:pPr>
        <w:pStyle w:val="NormalWeb"/>
        <w:numPr>
          <w:ilvl w:val="0"/>
          <w:numId w:val="6"/>
        </w:numPr>
      </w:pPr>
      <w:r>
        <w:t xml:space="preserve">does WADA need to be </w:t>
      </w:r>
      <w:r w:rsidRPr="007E17E5">
        <w:rPr>
          <w:b/>
        </w:rPr>
        <w:t>bilateral</w:t>
      </w:r>
      <w:r>
        <w:t xml:space="preserve"> even if </w:t>
      </w:r>
      <w:r w:rsidRPr="007E17E5">
        <w:rPr>
          <w:b/>
        </w:rPr>
        <w:t>pathology unilateral</w:t>
      </w:r>
      <w:r>
        <w:t xml:space="preserve">? </w:t>
      </w:r>
      <w:r w:rsidRPr="007E17E5">
        <w:t>Wada is the difference score between the two hemispheres as they relate</w:t>
      </w:r>
      <w:r>
        <w:t xml:space="preserve"> to each other and to baseline (if the </w:t>
      </w:r>
      <w:r w:rsidRPr="007E17E5">
        <w:t xml:space="preserve">second hemisphere couldn’t happen due to a seizure, </w:t>
      </w:r>
      <w:r>
        <w:t>decision can be made after unilateral WADA, it is</w:t>
      </w:r>
      <w:r w:rsidRPr="007E17E5">
        <w:t xml:space="preserve"> just not ideal</w:t>
      </w:r>
      <w:r>
        <w:t>)</w:t>
      </w:r>
    </w:p>
    <w:p w:rsidR="007E17E5" w:rsidRPr="00316433" w:rsidRDefault="007E17E5" w:rsidP="00316433">
      <w:pPr>
        <w:pStyle w:val="NormalWeb"/>
        <w:jc w:val="right"/>
      </w:pPr>
    </w:p>
    <w:p w:rsidR="00E725EE" w:rsidRDefault="00E725EE" w:rsidP="00E725EE">
      <w:pPr>
        <w:pStyle w:val="Nervous6"/>
        <w:ind w:right="8554"/>
      </w:pPr>
      <w:bookmarkStart w:id="51" w:name="_Toc113807946"/>
      <w:r>
        <w:t>Indications</w:t>
      </w:r>
      <w:bookmarkEnd w:id="51"/>
    </w:p>
    <w:p w:rsidR="00BE6C2E" w:rsidRPr="00C81CE4" w:rsidRDefault="00E725EE">
      <w:pPr>
        <w:pStyle w:val="NormalWeb"/>
        <w:spacing w:before="120"/>
      </w:pPr>
      <w:r>
        <w:t xml:space="preserve">- preparation for ablative surgery </w:t>
      </w:r>
      <w:r w:rsidR="00BE6C2E" w:rsidRPr="00C81CE4">
        <w:t>(once epileptog</w:t>
      </w:r>
      <w:r w:rsidR="000979A0">
        <w:t>enic focus has been identified) - i</w:t>
      </w:r>
      <w:r w:rsidR="000979A0" w:rsidRPr="00C81CE4">
        <w:t>njection ipsilateral to epileptogenic zone</w:t>
      </w:r>
      <w:r w:rsidR="000979A0">
        <w:t>:</w:t>
      </w:r>
    </w:p>
    <w:p w:rsidR="00BE6C2E" w:rsidRPr="00C81CE4" w:rsidRDefault="000979A0" w:rsidP="00403C86">
      <w:pPr>
        <w:pStyle w:val="NormalWeb"/>
        <w:numPr>
          <w:ilvl w:val="1"/>
          <w:numId w:val="9"/>
        </w:numPr>
      </w:pPr>
      <w:r>
        <w:t>W</w:t>
      </w:r>
      <w:r w:rsidR="00BE6C2E" w:rsidRPr="00C81CE4">
        <w:t xml:space="preserve">hich hemisphere contains </w:t>
      </w:r>
      <w:r w:rsidR="00BE6C2E" w:rsidRPr="00C81CE4">
        <w:rPr>
          <w:b/>
          <w:bCs/>
          <w:smallCaps/>
          <w:color w:val="0000FF"/>
        </w:rPr>
        <w:t>language</w:t>
      </w:r>
      <w:r w:rsidR="00BE6C2E" w:rsidRPr="00C81CE4">
        <w:rPr>
          <w:color w:val="0000FF"/>
        </w:rPr>
        <w:t xml:space="preserve"> function</w:t>
      </w:r>
      <w:r w:rsidR="00BE6C2E" w:rsidRPr="00C81CE4">
        <w:t xml:space="preserve"> (dominant hemisphere inactivation → aph</w:t>
      </w:r>
      <w:r w:rsidR="00AE408C">
        <w:t>asia; nondominant → dysarthria); fMRI is much less useful here.</w:t>
      </w:r>
    </w:p>
    <w:p w:rsidR="00BE6C2E" w:rsidRPr="00C81CE4" w:rsidRDefault="000979A0" w:rsidP="00403C86">
      <w:pPr>
        <w:pStyle w:val="NormalWeb"/>
        <w:numPr>
          <w:ilvl w:val="1"/>
          <w:numId w:val="9"/>
        </w:numPr>
      </w:pPr>
      <w:r>
        <w:t>F</w:t>
      </w:r>
      <w:r w:rsidR="00BE6C2E" w:rsidRPr="00C81CE4">
        <w:t xml:space="preserve">unctional adequacy of contralateral hippocampus to </w:t>
      </w:r>
      <w:r w:rsidR="00BE6C2E" w:rsidRPr="00C81CE4">
        <w:rPr>
          <w:color w:val="0000FF"/>
        </w:rPr>
        <w:t xml:space="preserve">sustain </w:t>
      </w:r>
      <w:r w:rsidR="00BE6C2E" w:rsidRPr="00C81CE4">
        <w:rPr>
          <w:b/>
          <w:bCs/>
          <w:smallCaps/>
          <w:color w:val="0000FF"/>
        </w:rPr>
        <w:t>memory</w:t>
      </w:r>
      <w:r w:rsidR="00BE6C2E" w:rsidRPr="00C81CE4">
        <w:t xml:space="preserve"> (before anterior temporal lobectomy to avoid permanent amnesia).</w:t>
      </w:r>
    </w:p>
    <w:p w:rsidR="00BE6C2E" w:rsidRDefault="00BE6C2E">
      <w:pPr>
        <w:pStyle w:val="NormalWeb"/>
        <w:ind w:left="1440"/>
      </w:pPr>
      <w:r w:rsidRPr="00C81CE4">
        <w:t>N.B. failure of memory function is contraindication to resection of hippocampus and parahippocampal structures on injected side!</w:t>
      </w:r>
    </w:p>
    <w:p w:rsidR="0034327B" w:rsidRPr="00C81CE4" w:rsidRDefault="0034327B">
      <w:pPr>
        <w:pStyle w:val="NormalWeb"/>
        <w:ind w:left="1440"/>
      </w:pPr>
      <w:r>
        <w:t>Some experts believe that WADA is more important for temporal neocortical resections (and not so much for SAH).</w:t>
      </w:r>
    </w:p>
    <w:p w:rsidR="00BE6C2E" w:rsidRPr="00C81CE4" w:rsidRDefault="00BE6C2E" w:rsidP="00403C86">
      <w:pPr>
        <w:pStyle w:val="NormalWeb"/>
        <w:numPr>
          <w:ilvl w:val="1"/>
          <w:numId w:val="9"/>
        </w:numPr>
      </w:pPr>
      <w:r w:rsidRPr="00C81CE4">
        <w:t>Prognosing</w:t>
      </w:r>
      <w:r w:rsidRPr="00C81CE4">
        <w:rPr>
          <w:b/>
          <w:bCs/>
        </w:rPr>
        <w:t xml:space="preserve"> seizure-free </w:t>
      </w:r>
      <w:r w:rsidRPr="00C81CE4">
        <w:rPr>
          <w:b/>
          <w:bCs/>
          <w:smallCaps/>
        </w:rPr>
        <w:t>outcome</w:t>
      </w:r>
      <w:r w:rsidRPr="00C81CE4">
        <w:t>.</w:t>
      </w:r>
    </w:p>
    <w:p w:rsidR="00BE6C2E" w:rsidRDefault="00BE6C2E">
      <w:pPr>
        <w:pStyle w:val="NormalWeb"/>
      </w:pPr>
    </w:p>
    <w:p w:rsidR="00202273" w:rsidRPr="00202273" w:rsidRDefault="00202273" w:rsidP="00217ED4">
      <w:pPr>
        <w:pStyle w:val="NormalWeb"/>
        <w:numPr>
          <w:ilvl w:val="0"/>
          <w:numId w:val="9"/>
        </w:numPr>
      </w:pPr>
      <w:r>
        <w:t xml:space="preserve">never has been standardized - </w:t>
      </w:r>
      <w:r w:rsidRPr="00202273">
        <w:rPr>
          <w:color w:val="000000"/>
          <w:shd w:val="clear" w:color="auto" w:fill="FFFFFF"/>
        </w:rPr>
        <w:t>there is no such thing as </w:t>
      </w:r>
      <w:r w:rsidRPr="00202273">
        <w:rPr>
          <w:rStyle w:val="Emphasis"/>
          <w:color w:val="000000"/>
          <w:shd w:val="clear" w:color="auto" w:fill="FFFFFF"/>
        </w:rPr>
        <w:t>the</w:t>
      </w:r>
      <w:r w:rsidRPr="00202273">
        <w:rPr>
          <w:color w:val="000000"/>
          <w:shd w:val="clear" w:color="auto" w:fill="FFFFFF"/>
        </w:rPr>
        <w:t> Wada Test - major efforts to establish procedural uniformity across epilepsy centers have been made, but many different </w:t>
      </w:r>
      <w:r w:rsidRPr="00202273">
        <w:rPr>
          <w:rStyle w:val="Emphasis"/>
          <w:color w:val="000000"/>
          <w:shd w:val="clear" w:color="auto" w:fill="FFFFFF"/>
        </w:rPr>
        <w:t>versions</w:t>
      </w:r>
      <w:r w:rsidRPr="00202273">
        <w:rPr>
          <w:color w:val="000000"/>
          <w:shd w:val="clear" w:color="auto" w:fill="FFFFFF"/>
        </w:rPr>
        <w:t> of the test still remain.</w:t>
      </w:r>
    </w:p>
    <w:p w:rsidR="00202273" w:rsidRPr="00C81CE4" w:rsidRDefault="00202273" w:rsidP="002C3B6E">
      <w:pPr>
        <w:pStyle w:val="NormalWeb"/>
        <w:numPr>
          <w:ilvl w:val="0"/>
          <w:numId w:val="9"/>
        </w:numPr>
      </w:pPr>
      <w:r>
        <w:t xml:space="preserve">some </w:t>
      </w:r>
      <w:r w:rsidRPr="00C81CE4">
        <w:t>centers insist on Wada tests even when clearly right-handed patient is diagnosed with right temporal focus</w:t>
      </w:r>
    </w:p>
    <w:p w:rsidR="002C3B6E" w:rsidRDefault="002C3B6E">
      <w:pPr>
        <w:pStyle w:val="NormalWeb"/>
      </w:pPr>
    </w:p>
    <w:p w:rsidR="003A6CD8" w:rsidRPr="00C81CE4" w:rsidRDefault="003A6CD8" w:rsidP="003A6CD8">
      <w:pPr>
        <w:pStyle w:val="Nervous6"/>
      </w:pPr>
      <w:bookmarkStart w:id="52" w:name="_Toc113807947"/>
      <w:r>
        <w:t>Procedure details</w:t>
      </w:r>
      <w:bookmarkEnd w:id="52"/>
    </w:p>
    <w:p w:rsidR="00C72906" w:rsidRDefault="00C72906" w:rsidP="00403C86">
      <w:pPr>
        <w:pStyle w:val="NormalWeb"/>
        <w:numPr>
          <w:ilvl w:val="0"/>
          <w:numId w:val="9"/>
        </w:numPr>
      </w:pPr>
      <w:r w:rsidRPr="00C72906">
        <w:t>instruct patient as to what is expected</w:t>
      </w:r>
      <w:r w:rsidR="00AE408C">
        <w:t>.</w:t>
      </w:r>
    </w:p>
    <w:p w:rsidR="00BE6C2E" w:rsidRDefault="00BE6C2E" w:rsidP="00403C86">
      <w:pPr>
        <w:pStyle w:val="NormalWeb"/>
        <w:numPr>
          <w:ilvl w:val="0"/>
          <w:numId w:val="9"/>
        </w:numPr>
      </w:pPr>
      <w:r w:rsidRPr="00C81CE4">
        <w:t xml:space="preserve">catheter is passed </w:t>
      </w:r>
      <w:r w:rsidR="007B3C4B">
        <w:t>into ICA</w:t>
      </w:r>
      <w:r w:rsidRPr="00C81CE4">
        <w:t xml:space="preserve"> (as for standard carotid arteriograms).</w:t>
      </w:r>
    </w:p>
    <w:p w:rsidR="007B3C4B" w:rsidRDefault="000979A0" w:rsidP="00403C86">
      <w:pPr>
        <w:pStyle w:val="NormalWeb"/>
        <w:numPr>
          <w:ilvl w:val="0"/>
          <w:numId w:val="9"/>
        </w:numPr>
      </w:pPr>
      <w:r w:rsidRPr="007B3C4B">
        <w:rPr>
          <w:b/>
          <w:bCs/>
          <w:u w:val="single"/>
        </w:rPr>
        <w:t xml:space="preserve">4-vessel </w:t>
      </w:r>
      <w:r w:rsidR="00BE6C2E" w:rsidRPr="007B3C4B">
        <w:rPr>
          <w:b/>
          <w:bCs/>
          <w:u w:val="single"/>
        </w:rPr>
        <w:t>arteriography</w:t>
      </w:r>
      <w:r w:rsidR="00BE6C2E" w:rsidRPr="007B3C4B">
        <w:rPr>
          <w:u w:val="single"/>
        </w:rPr>
        <w:t xml:space="preserve"> must verify</w:t>
      </w:r>
      <w:r w:rsidR="00BE6C2E" w:rsidRPr="00C81CE4">
        <w:t xml:space="preserve"> that</w:t>
      </w:r>
      <w:r w:rsidR="007B3C4B" w:rsidRPr="007B3C4B">
        <w:t xml:space="preserve"> </w:t>
      </w:r>
      <w:r w:rsidR="007B3C4B" w:rsidRPr="00C81CE4">
        <w:t>blood flows to corresponding hemisphere</w:t>
      </w:r>
      <w:r w:rsidR="007B3C4B">
        <w:t xml:space="preserve"> and there is:</w:t>
      </w:r>
    </w:p>
    <w:p w:rsidR="007B3C4B" w:rsidRPr="007B3C4B" w:rsidRDefault="00C72906" w:rsidP="007B3C4B">
      <w:pPr>
        <w:pStyle w:val="NormalWeb"/>
        <w:numPr>
          <w:ilvl w:val="1"/>
          <w:numId w:val="10"/>
        </w:numPr>
      </w:pPr>
      <w:r>
        <w:t xml:space="preserve">no </w:t>
      </w:r>
      <w:r w:rsidRPr="00C72906">
        <w:rPr>
          <w:i/>
          <w:color w:val="FF0000"/>
        </w:rPr>
        <w:t>cross flow</w:t>
      </w:r>
    </w:p>
    <w:p w:rsidR="007B3C4B" w:rsidRPr="00C81CE4" w:rsidRDefault="007B3C4B" w:rsidP="007B3C4B">
      <w:pPr>
        <w:pStyle w:val="NormalWeb"/>
        <w:ind w:left="2160"/>
      </w:pPr>
      <w:r w:rsidRPr="00C72906">
        <w:t xml:space="preserve">N.B. </w:t>
      </w:r>
      <w:r w:rsidRPr="00E02338">
        <w:rPr>
          <w:rStyle w:val="Red"/>
        </w:rPr>
        <w:t>significant cross-flow</w:t>
      </w:r>
      <w:r w:rsidRPr="00C72906">
        <w:t xml:space="preserve"> is relative contr</w:t>
      </w:r>
      <w:r>
        <w:t xml:space="preserve">aindication to anesthetizing </w:t>
      </w:r>
      <w:r w:rsidRPr="00C72906">
        <w:t>side of dominant supply (patient goes to sleep).</w:t>
      </w:r>
    </w:p>
    <w:p w:rsidR="00BE6C2E" w:rsidRDefault="00C72906" w:rsidP="007B3C4B">
      <w:pPr>
        <w:pStyle w:val="NormalWeb"/>
        <w:numPr>
          <w:ilvl w:val="1"/>
          <w:numId w:val="10"/>
        </w:numPr>
      </w:pPr>
      <w:r w:rsidRPr="00C72906">
        <w:t xml:space="preserve">no </w:t>
      </w:r>
      <w:r w:rsidRPr="00C72906">
        <w:rPr>
          <w:i/>
          <w:color w:val="FF0000"/>
        </w:rPr>
        <w:t xml:space="preserve">persistent </w:t>
      </w:r>
      <w:r w:rsidR="003A6CD8">
        <w:rPr>
          <w:i/>
          <w:color w:val="FF0000"/>
        </w:rPr>
        <w:t xml:space="preserve">embryonal communication between anterior and posterior circulation (e.g. </w:t>
      </w:r>
      <w:r w:rsidRPr="00C72906">
        <w:rPr>
          <w:i/>
          <w:color w:val="FF0000"/>
        </w:rPr>
        <w:t>trigeminal</w:t>
      </w:r>
      <w:r w:rsidR="003A6CD8">
        <w:rPr>
          <w:i/>
          <w:color w:val="FF0000"/>
        </w:rPr>
        <w:t>, otic, hypoglossal, pro-atlantal</w:t>
      </w:r>
      <w:r w:rsidRPr="00C72906">
        <w:rPr>
          <w:i/>
          <w:color w:val="FF0000"/>
        </w:rPr>
        <w:t xml:space="preserve"> </w:t>
      </w:r>
      <w:r w:rsidR="003A6CD8">
        <w:rPr>
          <w:i/>
          <w:color w:val="FF0000"/>
        </w:rPr>
        <w:t xml:space="preserve">arteries) </w:t>
      </w:r>
      <w:r w:rsidR="007B3C4B">
        <w:t>– will cause brainstem failure!</w:t>
      </w:r>
    </w:p>
    <w:p w:rsidR="002F0C5C" w:rsidRDefault="002F0C5C" w:rsidP="002F0C5C">
      <w:pPr>
        <w:pStyle w:val="NormalWeb"/>
        <w:ind w:left="2160"/>
      </w:pPr>
      <w:r>
        <w:rPr>
          <w:noProof/>
        </w:rPr>
        <w:drawing>
          <wp:inline distT="0" distB="0" distL="0" distR="0">
            <wp:extent cx="3493135" cy="1305560"/>
            <wp:effectExtent l="0" t="0" r="0" b="8890"/>
            <wp:docPr id="13" name="Picture 13" descr="Image result for wada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da tes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3135" cy="1305560"/>
                    </a:xfrm>
                    <a:prstGeom prst="rect">
                      <a:avLst/>
                    </a:prstGeom>
                    <a:noFill/>
                    <a:ln>
                      <a:noFill/>
                    </a:ln>
                  </pic:spPr>
                </pic:pic>
              </a:graphicData>
            </a:graphic>
          </wp:inline>
        </w:drawing>
      </w:r>
    </w:p>
    <w:p w:rsidR="000979A0" w:rsidRDefault="000979A0" w:rsidP="007B3C4B">
      <w:pPr>
        <w:pStyle w:val="NormalWeb"/>
        <w:ind w:left="2160"/>
      </w:pPr>
      <w:r>
        <w:t xml:space="preserve">N.B. </w:t>
      </w:r>
      <w:r w:rsidRPr="00E02338">
        <w:rPr>
          <w:color w:val="00B050"/>
        </w:rPr>
        <w:t xml:space="preserve">fetal PComA </w:t>
      </w:r>
      <w:r>
        <w:t>is not contraindication but will cause cortical blindness</w:t>
      </w:r>
      <w:r w:rsidR="006556C1">
        <w:t>.</w:t>
      </w:r>
    </w:p>
    <w:p w:rsidR="002C3B6E" w:rsidRDefault="002C3B6E" w:rsidP="002C3B6E">
      <w:pPr>
        <w:pStyle w:val="NormalWeb"/>
        <w:numPr>
          <w:ilvl w:val="1"/>
          <w:numId w:val="10"/>
        </w:numPr>
      </w:pPr>
      <w:r>
        <w:t xml:space="preserve">no significant </w:t>
      </w:r>
      <w:r w:rsidRPr="002C3B6E">
        <w:rPr>
          <w:i/>
          <w:color w:val="FF0000"/>
        </w:rPr>
        <w:t>vascular</w:t>
      </w:r>
      <w:r>
        <w:t xml:space="preserve"> </w:t>
      </w:r>
      <w:r w:rsidRPr="002C3B6E">
        <w:rPr>
          <w:i/>
          <w:color w:val="FF0000"/>
        </w:rPr>
        <w:t>abnormalities</w:t>
      </w:r>
      <w:r>
        <w:t xml:space="preserve"> - </w:t>
      </w:r>
      <w:r w:rsidRPr="00C72906">
        <w:t xml:space="preserve">Wada test may be grossly inaccurate with high flow </w:t>
      </w:r>
      <w:r>
        <w:t xml:space="preserve">AV fistulas, such as </w:t>
      </w:r>
      <w:r w:rsidRPr="00C72906">
        <w:t>AVM</w:t>
      </w:r>
    </w:p>
    <w:p w:rsidR="000979A0" w:rsidRPr="00C81CE4" w:rsidRDefault="000979A0" w:rsidP="000979A0">
      <w:pPr>
        <w:pStyle w:val="NormalWeb"/>
        <w:numPr>
          <w:ilvl w:val="0"/>
          <w:numId w:val="9"/>
        </w:numPr>
      </w:pPr>
      <w:r w:rsidRPr="00C72906">
        <w:t>start on side of</w:t>
      </w:r>
      <w:r>
        <w:t xml:space="preserve"> </w:t>
      </w:r>
      <w:r w:rsidRPr="00C72906">
        <w:t>lesion</w:t>
      </w:r>
      <w:r w:rsidR="00406E65">
        <w:t xml:space="preserve"> (</w:t>
      </w:r>
      <w:r w:rsidR="00406E65" w:rsidRPr="00466908">
        <w:t>Wada testing is almost always performed with bilateral carotid amobarbital injections</w:t>
      </w:r>
      <w:r w:rsidR="00406E65">
        <w:t>).</w:t>
      </w:r>
    </w:p>
    <w:p w:rsidR="002C3B6E" w:rsidRPr="00C81CE4" w:rsidRDefault="009700E2" w:rsidP="002C3B6E">
      <w:pPr>
        <w:pStyle w:val="NormalWeb"/>
        <w:numPr>
          <w:ilvl w:val="0"/>
          <w:numId w:val="9"/>
        </w:numPr>
      </w:pPr>
      <w:r w:rsidRPr="009700E2">
        <w:t xml:space="preserve">have patient hold </w:t>
      </w:r>
      <w:r w:rsidR="000979A0">
        <w:t>both</w:t>
      </w:r>
      <w:r w:rsidRPr="009700E2">
        <w:t xml:space="preserve"> arm</w:t>
      </w:r>
      <w:r w:rsidR="000979A0">
        <w:t>s</w:t>
      </w:r>
      <w:r w:rsidRPr="009700E2">
        <w:t xml:space="preserve"> in air </w:t>
      </w:r>
      <w:r w:rsidR="000979A0">
        <w:t>and count loudly</w:t>
      </w:r>
      <w:r w:rsidR="002C3B6E">
        <w:t xml:space="preserve"> - inject Amytal rapidly; </w:t>
      </w:r>
      <w:r w:rsidR="002C3B6E" w:rsidRPr="009700E2">
        <w:t xml:space="preserve">effect starts almost instantaneously, begins to subside after </w:t>
      </w:r>
      <w:r w:rsidR="002C3B6E">
        <w:t>≈</w:t>
      </w:r>
      <w:r w:rsidR="002C3B6E" w:rsidRPr="009700E2">
        <w:t xml:space="preserve"> 8 minutes</w:t>
      </w:r>
      <w:r w:rsidR="002C3B6E">
        <w:t>.</w:t>
      </w:r>
    </w:p>
    <w:p w:rsidR="00BE6C2E" w:rsidRDefault="00BE6C2E" w:rsidP="00403C86">
      <w:pPr>
        <w:pStyle w:val="NormalWeb"/>
        <w:numPr>
          <w:ilvl w:val="0"/>
          <w:numId w:val="9"/>
        </w:numPr>
      </w:pPr>
      <w:r w:rsidRPr="009700E2">
        <w:rPr>
          <w:b/>
          <w:bCs/>
          <w:i/>
          <w:iCs/>
        </w:rPr>
        <w:t>contralateral hemiparesis</w:t>
      </w:r>
      <w:r w:rsidRPr="00C81CE4">
        <w:t xml:space="preserve"> </w:t>
      </w:r>
      <w:r w:rsidR="007B3C4B">
        <w:t>+</w:t>
      </w:r>
      <w:r w:rsidRPr="00C81CE4">
        <w:t xml:space="preserve"> </w:t>
      </w:r>
      <w:r w:rsidRPr="009700E2">
        <w:rPr>
          <w:b/>
          <w:bCs/>
          <w:i/>
          <w:iCs/>
        </w:rPr>
        <w:t>ipsilateral EEG slowing</w:t>
      </w:r>
      <w:r w:rsidRPr="00C81CE4">
        <w:t xml:space="preserve"> </w:t>
      </w:r>
      <w:r w:rsidR="000979A0">
        <w:t xml:space="preserve">(&gt; 50%) </w:t>
      </w:r>
      <w:r w:rsidRPr="00C81CE4">
        <w:t>must appear (confirm</w:t>
      </w:r>
      <w:r w:rsidR="00252958">
        <w:t>ed</w:t>
      </w:r>
      <w:r w:rsidR="000979A0">
        <w:t xml:space="preserve"> adequacy of injection); if not</w:t>
      </w:r>
      <w:r w:rsidR="00CB4497">
        <w:t>,</w:t>
      </w:r>
      <w:r w:rsidR="000979A0">
        <w:t xml:space="preserve"> add 25 mg more of drug.</w:t>
      </w:r>
    </w:p>
    <w:p w:rsidR="00BE6C2E" w:rsidRPr="00C81CE4" w:rsidRDefault="00BE6C2E" w:rsidP="00403C86">
      <w:pPr>
        <w:pStyle w:val="NormalWeb"/>
        <w:numPr>
          <w:ilvl w:val="0"/>
          <w:numId w:val="9"/>
        </w:numPr>
      </w:pPr>
      <w:r w:rsidRPr="00C81CE4">
        <w:t xml:space="preserve">patient is monitored to make certain that </w:t>
      </w:r>
      <w:r w:rsidRPr="00C81CE4">
        <w:rPr>
          <w:i/>
          <w:iCs/>
        </w:rPr>
        <w:t>recirculation</w:t>
      </w:r>
      <w:r w:rsidRPr="00C81CE4">
        <w:t xml:space="preserve"> has not affected both sides simultaneously during testing.</w:t>
      </w:r>
    </w:p>
    <w:p w:rsidR="000979A0" w:rsidRDefault="009700E2" w:rsidP="00403C86">
      <w:pPr>
        <w:pStyle w:val="NormalWeb"/>
        <w:numPr>
          <w:ilvl w:val="0"/>
          <w:numId w:val="9"/>
        </w:numPr>
      </w:pPr>
      <w:r w:rsidRPr="00E47A16">
        <w:rPr>
          <w:u w:val="single"/>
        </w:rPr>
        <w:t xml:space="preserve">assess </w:t>
      </w:r>
      <w:r w:rsidRPr="00E47A16">
        <w:rPr>
          <w:b/>
          <w:i/>
          <w:u w:val="single"/>
        </w:rPr>
        <w:t>language</w:t>
      </w:r>
      <w:r w:rsidRPr="009700E2">
        <w:t xml:space="preserve"> by showing patient pictures of objects and ask them to name each one</w:t>
      </w:r>
      <w:r>
        <w:t xml:space="preserve"> </w:t>
      </w:r>
      <w:r w:rsidR="000979A0">
        <w:t>out loud and remember each one.</w:t>
      </w:r>
    </w:p>
    <w:p w:rsidR="009700E2" w:rsidRDefault="009700E2" w:rsidP="00403C86">
      <w:pPr>
        <w:pStyle w:val="NormalWeb"/>
        <w:numPr>
          <w:ilvl w:val="0"/>
          <w:numId w:val="9"/>
        </w:numPr>
      </w:pPr>
      <w:r w:rsidRPr="00E47A16">
        <w:rPr>
          <w:u w:val="single"/>
        </w:rPr>
        <w:t xml:space="preserve">assess </w:t>
      </w:r>
      <w:r w:rsidRPr="00E47A16">
        <w:rPr>
          <w:b/>
          <w:i/>
          <w:u w:val="single"/>
        </w:rPr>
        <w:t>memory</w:t>
      </w:r>
      <w:r w:rsidRPr="009700E2">
        <w:t xml:space="preserve"> by asking patient to name as many of </w:t>
      </w:r>
      <w:r>
        <w:t xml:space="preserve">pictures as they can </w:t>
      </w:r>
      <w:r w:rsidRPr="009700E2">
        <w:t>15 minutes after test: if they have difficulty, ask them to pick out pictures from a group that contains addit</w:t>
      </w:r>
      <w:r>
        <w:t>ional ones not shown to patient.</w:t>
      </w:r>
    </w:p>
    <w:p w:rsidR="009700E2" w:rsidRDefault="000979A0" w:rsidP="00403C86">
      <w:pPr>
        <w:pStyle w:val="NormalWeb"/>
        <w:numPr>
          <w:ilvl w:val="0"/>
          <w:numId w:val="9"/>
        </w:numPr>
      </w:pPr>
      <w:r>
        <w:t xml:space="preserve">may </w:t>
      </w:r>
      <w:r w:rsidR="009700E2" w:rsidRPr="009700E2">
        <w:t>repeat procedure on other side (use lower Amytal doses with each subsequent injection)</w:t>
      </w:r>
      <w:r w:rsidR="009700E2">
        <w:t>.</w:t>
      </w:r>
    </w:p>
    <w:p w:rsidR="002C3B6E" w:rsidRDefault="002C3B6E" w:rsidP="002C3B6E">
      <w:pPr>
        <w:pStyle w:val="NormalWeb"/>
        <w:rPr>
          <w:u w:val="single"/>
        </w:rPr>
      </w:pPr>
    </w:p>
    <w:p w:rsidR="00C72906" w:rsidRPr="00C81CE4" w:rsidRDefault="002C3B6E" w:rsidP="002C3B6E">
      <w:pPr>
        <w:pStyle w:val="NormalWeb"/>
      </w:pPr>
      <w:r>
        <w:rPr>
          <w:u w:val="single"/>
        </w:rPr>
        <w:t>C</w:t>
      </w:r>
      <w:r w:rsidR="00C72906">
        <w:rPr>
          <w:u w:val="single"/>
        </w:rPr>
        <w:t>aveats</w:t>
      </w:r>
      <w:r w:rsidR="00C72906">
        <w:t>:</w:t>
      </w:r>
    </w:p>
    <w:p w:rsidR="00BE6C2E" w:rsidRPr="00C81CE4" w:rsidRDefault="00C72906" w:rsidP="00607204">
      <w:pPr>
        <w:pStyle w:val="NormalWeb"/>
        <w:numPr>
          <w:ilvl w:val="0"/>
          <w:numId w:val="31"/>
        </w:numPr>
      </w:pPr>
      <w:r w:rsidRPr="002C3B6E">
        <w:rPr>
          <w:b/>
        </w:rPr>
        <w:t>portions of</w:t>
      </w:r>
      <w:r w:rsidR="000979A0" w:rsidRPr="002C3B6E">
        <w:rPr>
          <w:b/>
        </w:rPr>
        <w:t xml:space="preserve"> </w:t>
      </w:r>
      <w:r w:rsidRPr="002C3B6E">
        <w:rPr>
          <w:b/>
        </w:rPr>
        <w:t>hippocampus</w:t>
      </w:r>
      <w:r w:rsidRPr="00C72906">
        <w:t xml:space="preserve"> may be supplied by </w:t>
      </w:r>
      <w:r w:rsidRPr="002C3B6E">
        <w:rPr>
          <w:highlight w:val="yellow"/>
        </w:rPr>
        <w:t>posterior circulation</w:t>
      </w:r>
      <w:r w:rsidRPr="00C72906">
        <w:t xml:space="preserve"> (not anesthetized by ICA injection).</w:t>
      </w:r>
    </w:p>
    <w:p w:rsidR="00E725EE" w:rsidRDefault="00E725EE" w:rsidP="00E725EE">
      <w:pPr>
        <w:pStyle w:val="NormalWeb"/>
        <w:numPr>
          <w:ilvl w:val="0"/>
          <w:numId w:val="31"/>
        </w:numPr>
      </w:pPr>
      <w:r>
        <w:t xml:space="preserve">despite aphasia, </w:t>
      </w:r>
      <w:r w:rsidRPr="00B45B41">
        <w:t xml:space="preserve">sometimes </w:t>
      </w:r>
      <w:r w:rsidRPr="00E725EE">
        <w:rPr>
          <w:rStyle w:val="Blue"/>
          <w:i/>
        </w:rPr>
        <w:t>ability to sing</w:t>
      </w:r>
      <w:r>
        <w:t xml:space="preserve"> is preserved -</w:t>
      </w:r>
      <w:r w:rsidRPr="00B45B41">
        <w:t xml:space="preserve"> music and singing uses a different part of the brain than </w:t>
      </w:r>
      <w:r>
        <w:t>speech and language.</w:t>
      </w:r>
    </w:p>
    <w:p w:rsidR="00E6440D" w:rsidRDefault="00E6440D">
      <w:pPr>
        <w:pStyle w:val="NormalWeb"/>
      </w:pPr>
    </w:p>
    <w:p w:rsidR="00447E22" w:rsidRDefault="00447E22">
      <w:pPr>
        <w:pStyle w:val="NormalWeb"/>
      </w:pPr>
    </w:p>
    <w:p w:rsidR="00127952" w:rsidRDefault="00127952" w:rsidP="00127952">
      <w:pPr>
        <w:pStyle w:val="Nervous6"/>
        <w:ind w:right="8554"/>
      </w:pPr>
      <w:bookmarkStart w:id="53" w:name="_Toc113807948"/>
      <w:r>
        <w:t>Side effects</w:t>
      </w:r>
      <w:bookmarkEnd w:id="53"/>
    </w:p>
    <w:p w:rsidR="00B45B41" w:rsidRDefault="00B45B41" w:rsidP="00B45B41">
      <w:pPr>
        <w:pStyle w:val="NormalWeb"/>
        <w:numPr>
          <w:ilvl w:val="1"/>
          <w:numId w:val="9"/>
        </w:numPr>
      </w:pPr>
      <w:r w:rsidRPr="00B45B41">
        <w:t xml:space="preserve">Drastic </w:t>
      </w:r>
      <w:r w:rsidRPr="00E725EE">
        <w:rPr>
          <w:rStyle w:val="Red"/>
        </w:rPr>
        <w:t>personality changes</w:t>
      </w:r>
      <w:r w:rsidRPr="00B45B41">
        <w:t xml:space="preserve"> are rarely note</w:t>
      </w:r>
      <w:r>
        <w:t>d, but disinhibition is common.</w:t>
      </w:r>
    </w:p>
    <w:p w:rsidR="00B45B41" w:rsidRDefault="00B45B41" w:rsidP="00B45B41">
      <w:pPr>
        <w:pStyle w:val="NormalWeb"/>
        <w:numPr>
          <w:ilvl w:val="1"/>
          <w:numId w:val="9"/>
        </w:numPr>
      </w:pPr>
      <w:r w:rsidRPr="00E725EE">
        <w:rPr>
          <w:rStyle w:val="Red"/>
        </w:rPr>
        <w:t>Shivering</w:t>
      </w:r>
      <w:r>
        <w:t xml:space="preserve"> are often seen.</w:t>
      </w:r>
    </w:p>
    <w:p w:rsidR="00127952" w:rsidRDefault="00E725EE" w:rsidP="00B45B41">
      <w:pPr>
        <w:pStyle w:val="NormalWeb"/>
        <w:numPr>
          <w:ilvl w:val="1"/>
          <w:numId w:val="9"/>
        </w:numPr>
      </w:pPr>
      <w:r>
        <w:t>R</w:t>
      </w:r>
      <w:r w:rsidR="00B45B41" w:rsidRPr="00B45B41">
        <w:t xml:space="preserve">ecovery of speech is </w:t>
      </w:r>
      <w:r w:rsidR="00B45B41" w:rsidRPr="00E725EE">
        <w:rPr>
          <w:rStyle w:val="Red"/>
        </w:rPr>
        <w:t>dysphasic</w:t>
      </w:r>
      <w:r w:rsidR="00B45B41" w:rsidRPr="00B45B41">
        <w:t xml:space="preserve"> (contains errors in speech or comprehension) after a language dominant hemisphere injection</w:t>
      </w:r>
      <w:r>
        <w:t>.</w:t>
      </w:r>
    </w:p>
    <w:p w:rsidR="009D4558" w:rsidRDefault="009D4558">
      <w:pPr>
        <w:pStyle w:val="NormalWeb"/>
      </w:pPr>
    </w:p>
    <w:p w:rsidR="00CB4497" w:rsidRDefault="00CB4497">
      <w:pPr>
        <w:pStyle w:val="NormalWeb"/>
      </w:pPr>
      <w:r>
        <w:t xml:space="preserve">1% risk of </w:t>
      </w:r>
      <w:r w:rsidRPr="00CB4497">
        <w:rPr>
          <w:rStyle w:val="Red"/>
          <w:b/>
        </w:rPr>
        <w:t>vessel dissection and stroke</w:t>
      </w:r>
      <w:r>
        <w:t>!</w:t>
      </w:r>
    </w:p>
    <w:p w:rsidR="00CB4497" w:rsidRDefault="00CB4497">
      <w:pPr>
        <w:pStyle w:val="NormalWeb"/>
      </w:pPr>
    </w:p>
    <w:p w:rsidR="00C044C1" w:rsidRDefault="00C044C1">
      <w:pPr>
        <w:pStyle w:val="NormalWeb"/>
      </w:pPr>
    </w:p>
    <w:p w:rsidR="00212C40" w:rsidRDefault="00212C40" w:rsidP="00212C40">
      <w:pPr>
        <w:pStyle w:val="Nervous6"/>
        <w:ind w:right="8270"/>
      </w:pPr>
      <w:bookmarkStart w:id="54" w:name="_Toc113807949"/>
      <w:r>
        <w:t>Interpretation</w:t>
      </w:r>
      <w:bookmarkEnd w:id="54"/>
    </w:p>
    <w:p w:rsidR="008262BD" w:rsidRPr="008262BD" w:rsidRDefault="008262BD" w:rsidP="008262BD">
      <w:pPr>
        <w:pStyle w:val="NormalWeb"/>
        <w:spacing w:before="120"/>
        <w:ind w:left="1440"/>
      </w:pPr>
      <w:r w:rsidRPr="008262BD">
        <w:t xml:space="preserve">Memory scores of </w:t>
      </w:r>
      <w:r>
        <w:t xml:space="preserve">&gt; </w:t>
      </w:r>
      <w:r w:rsidRPr="008262BD">
        <w:t>50</w:t>
      </w:r>
      <w:r>
        <w:t>-</w:t>
      </w:r>
      <w:r w:rsidRPr="008262BD">
        <w:t>67% have been deemed passing scores. </w:t>
      </w:r>
    </w:p>
    <w:p w:rsidR="00447E22" w:rsidRPr="00447E22" w:rsidRDefault="00447E22" w:rsidP="00217ED4">
      <w:pPr>
        <w:pStyle w:val="NormalWeb"/>
        <w:numPr>
          <w:ilvl w:val="0"/>
          <w:numId w:val="9"/>
        </w:numPr>
        <w:rPr>
          <w:rStyle w:val="Red"/>
          <w:color w:val="auto"/>
        </w:rPr>
      </w:pPr>
      <w:r w:rsidRPr="00447E22">
        <w:rPr>
          <w:color w:val="000000"/>
          <w:shd w:val="clear" w:color="auto" w:fill="FFFFFF"/>
        </w:rPr>
        <w:t xml:space="preserve">operational definition of failure = </w:t>
      </w:r>
      <w:r w:rsidRPr="00447E22">
        <w:rPr>
          <w:rStyle w:val="Red"/>
          <w:b/>
        </w:rPr>
        <w:t>corrected score &lt; 5</w:t>
      </w:r>
    </w:p>
    <w:p w:rsidR="00212C40" w:rsidRDefault="00212C40" w:rsidP="00217ED4">
      <w:pPr>
        <w:pStyle w:val="NormalWeb"/>
        <w:numPr>
          <w:ilvl w:val="0"/>
          <w:numId w:val="9"/>
        </w:numPr>
      </w:pPr>
      <w:r>
        <w:t xml:space="preserve">if WADA is failed but ablation is still recommended, </w:t>
      </w:r>
      <w:r w:rsidRPr="00212C40">
        <w:t>amygdalohippocampectomy </w:t>
      </w:r>
      <w:r>
        <w:t>is preferred over temporal lobectomy, as studies show better verbal outcomes.</w:t>
      </w:r>
    </w:p>
    <w:p w:rsidR="00212C40" w:rsidRDefault="00212C40">
      <w:pPr>
        <w:pStyle w:val="NormalWeb"/>
      </w:pPr>
    </w:p>
    <w:p w:rsidR="00CB4497" w:rsidRDefault="00CB4497">
      <w:pPr>
        <w:pStyle w:val="NormalWeb"/>
      </w:pPr>
      <w:r>
        <w:t xml:space="preserve">N.B. WADA </w:t>
      </w:r>
      <w:r w:rsidRPr="00CB4497">
        <w:t>test is still associated with false positives and negatives</w:t>
      </w:r>
      <w:r>
        <w:t>!</w:t>
      </w:r>
    </w:p>
    <w:p w:rsidR="00C044C1" w:rsidRDefault="00C044C1">
      <w:pPr>
        <w:pStyle w:val="NormalWeb"/>
      </w:pPr>
    </w:p>
    <w:p w:rsidR="00CB4497" w:rsidRDefault="00CB4497">
      <w:pPr>
        <w:pStyle w:val="NormalWeb"/>
      </w:pPr>
    </w:p>
    <w:p w:rsidR="00316433" w:rsidRDefault="00316433" w:rsidP="00316433">
      <w:pPr>
        <w:pStyle w:val="Nervous6"/>
        <w:ind w:right="6115"/>
      </w:pPr>
      <w:bookmarkStart w:id="55" w:name="_Toc113807950"/>
      <w:r>
        <w:t>Noninvasive a</w:t>
      </w:r>
      <w:r w:rsidRPr="00C81CE4">
        <w:t>lternatives to Wada</w:t>
      </w:r>
      <w:bookmarkEnd w:id="55"/>
    </w:p>
    <w:p w:rsidR="00316433" w:rsidRDefault="00316433" w:rsidP="00316433">
      <w:pPr>
        <w:pStyle w:val="NormalWeb"/>
        <w:spacing w:before="120"/>
      </w:pPr>
      <w:r>
        <w:rPr>
          <w:rStyle w:val="Red"/>
        </w:rPr>
        <w:t>Wada test has a</w:t>
      </w:r>
      <w:r w:rsidRPr="00E725EE">
        <w:rPr>
          <w:rStyle w:val="Red"/>
        </w:rPr>
        <w:t>ngiography risks</w:t>
      </w:r>
      <w:r w:rsidRPr="00E725EE">
        <w:t xml:space="preserve"> </w:t>
      </w:r>
      <w:r>
        <w:t>–</w:t>
      </w:r>
      <w:r w:rsidRPr="00E725EE">
        <w:t xml:space="preserve"> </w:t>
      </w:r>
      <w:r>
        <w:t xml:space="preserve">so check for </w:t>
      </w:r>
      <w:r w:rsidRPr="00316433">
        <w:rPr>
          <w:u w:val="single"/>
        </w:rPr>
        <w:t>noninvasive alternatives</w:t>
      </w:r>
      <w:r>
        <w:t>:</w:t>
      </w:r>
    </w:p>
    <w:p w:rsidR="00316433" w:rsidRDefault="00316433" w:rsidP="00316433">
      <w:pPr>
        <w:pStyle w:val="NormalWeb"/>
        <w:spacing w:before="120"/>
      </w:pPr>
    </w:p>
    <w:p w:rsidR="00316433" w:rsidRDefault="00316433" w:rsidP="00316433">
      <w:pPr>
        <w:pStyle w:val="NormalWeb"/>
      </w:pPr>
      <w:r w:rsidRPr="00E6440D">
        <w:rPr>
          <w:b/>
          <w:color w:val="0066FF"/>
        </w:rPr>
        <w:t>fMRI</w:t>
      </w:r>
      <w:r>
        <w:t xml:space="preserve"> - can lateralize </w:t>
      </w:r>
      <w:r w:rsidRPr="00E6440D">
        <w:rPr>
          <w:b/>
          <w:color w:val="FF0000"/>
        </w:rPr>
        <w:t>language</w:t>
      </w:r>
    </w:p>
    <w:p w:rsidR="00316433" w:rsidRPr="00316433" w:rsidRDefault="00316433" w:rsidP="00316433">
      <w:pPr>
        <w:pStyle w:val="NormalWeb"/>
        <w:shd w:val="clear" w:color="auto" w:fill="FFF2CC" w:themeFill="accent4" w:themeFillTint="33"/>
        <w:ind w:left="720"/>
        <w:rPr>
          <w:u w:val="single"/>
        </w:rPr>
      </w:pPr>
      <w:r w:rsidRPr="00316433">
        <w:rPr>
          <w:u w:val="single"/>
        </w:rPr>
        <w:t>Practice Guideline of American Academy of Neurology:</w:t>
      </w:r>
    </w:p>
    <w:p w:rsidR="00316433" w:rsidRDefault="00316433" w:rsidP="00316433">
      <w:pPr>
        <w:pStyle w:val="Articlename"/>
      </w:pPr>
      <w:r>
        <w:rPr>
          <w:shd w:val="clear" w:color="auto" w:fill="FFFFFF"/>
        </w:rPr>
        <w:t>Szaflarski J.P. et al. Practice guideline summary: use of fMRI in the presurgical evaluation of patients with epilepsy: report of the Guideline Development Dissemination and Implementation Subcommittee of the American Academy of Neurology. </w:t>
      </w:r>
      <w:r>
        <w:rPr>
          <w:iCs/>
          <w:shd w:val="clear" w:color="auto" w:fill="FFFFFF"/>
        </w:rPr>
        <w:t>Neurology</w:t>
      </w:r>
      <w:r>
        <w:rPr>
          <w:shd w:val="clear" w:color="auto" w:fill="FFFFFF"/>
        </w:rPr>
        <w:t>. 2017;88:395-402.</w:t>
      </w:r>
    </w:p>
    <w:p w:rsidR="00316433" w:rsidRDefault="00316433" w:rsidP="00400E53">
      <w:pPr>
        <w:pStyle w:val="NormalWeb"/>
        <w:numPr>
          <w:ilvl w:val="1"/>
          <w:numId w:val="65"/>
        </w:numPr>
        <w:shd w:val="clear" w:color="auto" w:fill="FFF2CC" w:themeFill="accent4" w:themeFillTint="33"/>
      </w:pPr>
      <w:r w:rsidRPr="00E6440D">
        <w:t xml:space="preserve">fMRI using </w:t>
      </w:r>
      <w:r w:rsidRPr="00E6440D">
        <w:rPr>
          <w:color w:val="0066FF"/>
        </w:rPr>
        <w:t xml:space="preserve">verbal memory or language encoding </w:t>
      </w:r>
      <w:r w:rsidRPr="00316433">
        <w:rPr>
          <w:b/>
        </w:rPr>
        <w:t>should be</w:t>
      </w:r>
      <w:r w:rsidRPr="00E6440D">
        <w:t xml:space="preserve"> considered for predicting postoperative </w:t>
      </w:r>
      <w:r w:rsidRPr="00E6440D">
        <w:rPr>
          <w:b/>
          <w:color w:val="FF0000"/>
        </w:rPr>
        <w:t>verbal memory</w:t>
      </w:r>
      <w:r w:rsidRPr="00E6440D">
        <w:rPr>
          <w:color w:val="FF0000"/>
        </w:rPr>
        <w:t xml:space="preserve"> </w:t>
      </w:r>
      <w:r w:rsidRPr="00E6440D">
        <w:t>o</w:t>
      </w:r>
      <w:r>
        <w:t>utcome (Level B recommendation).</w:t>
      </w:r>
    </w:p>
    <w:p w:rsidR="00316433" w:rsidRDefault="00316433" w:rsidP="00400E53">
      <w:pPr>
        <w:pStyle w:val="NormalWeb"/>
        <w:numPr>
          <w:ilvl w:val="1"/>
          <w:numId w:val="65"/>
        </w:numPr>
        <w:shd w:val="clear" w:color="auto" w:fill="FFF2CC" w:themeFill="accent4" w:themeFillTint="33"/>
      </w:pPr>
      <w:r w:rsidRPr="00E6440D">
        <w:t xml:space="preserve">fMRI using </w:t>
      </w:r>
      <w:r w:rsidRPr="00E6440D">
        <w:rPr>
          <w:color w:val="0066FF"/>
        </w:rPr>
        <w:t xml:space="preserve">non-verbal memory encoding </w:t>
      </w:r>
      <w:r w:rsidRPr="00316433">
        <w:rPr>
          <w:b/>
        </w:rPr>
        <w:t>may be</w:t>
      </w:r>
      <w:r w:rsidRPr="00E6440D">
        <w:t xml:space="preserve"> considered for predicting postoperative </w:t>
      </w:r>
      <w:r w:rsidRPr="00E6440D">
        <w:rPr>
          <w:b/>
          <w:color w:val="FF0000"/>
        </w:rPr>
        <w:t>visuospatial memory</w:t>
      </w:r>
      <w:r w:rsidRPr="00E6440D">
        <w:t xml:space="preserve"> outcomes (Level C recommendation)</w:t>
      </w:r>
      <w:r>
        <w:t>.</w:t>
      </w:r>
    </w:p>
    <w:p w:rsidR="00316433" w:rsidRDefault="00316433" w:rsidP="00316433">
      <w:pPr>
        <w:pStyle w:val="NormalWeb"/>
      </w:pPr>
    </w:p>
    <w:p w:rsidR="00316433" w:rsidRPr="00316433" w:rsidRDefault="00CB4497" w:rsidP="00316433">
      <w:pPr>
        <w:pStyle w:val="NormalWeb"/>
        <w:rPr>
          <w:b/>
          <w:color w:val="0066FF"/>
        </w:rPr>
      </w:pPr>
      <w:r>
        <w:rPr>
          <w:b/>
          <w:color w:val="0066FF"/>
        </w:rPr>
        <w:t>n</w:t>
      </w:r>
      <w:r w:rsidR="00316433" w:rsidRPr="00316433">
        <w:rPr>
          <w:b/>
          <w:color w:val="0066FF"/>
        </w:rPr>
        <w:t>TMS</w:t>
      </w:r>
    </w:p>
    <w:p w:rsidR="00316433" w:rsidRDefault="00316433" w:rsidP="00316433">
      <w:pPr>
        <w:pStyle w:val="NormalWeb"/>
      </w:pPr>
      <w:r w:rsidRPr="00E6440D">
        <w:rPr>
          <w:b/>
          <w:color w:val="0066FF"/>
        </w:rPr>
        <w:t>MEG</w:t>
      </w:r>
      <w:r>
        <w:t xml:space="preserve"> - can lateralize </w:t>
      </w:r>
      <w:r w:rsidRPr="00E6440D">
        <w:rPr>
          <w:b/>
          <w:color w:val="FF0000"/>
        </w:rPr>
        <w:t>language</w:t>
      </w:r>
    </w:p>
    <w:p w:rsidR="00316433" w:rsidRPr="00316433" w:rsidRDefault="00316433" w:rsidP="00316433">
      <w:pPr>
        <w:pStyle w:val="NormalWeb"/>
        <w:rPr>
          <w:b/>
          <w:color w:val="0066FF"/>
        </w:rPr>
      </w:pPr>
      <w:r>
        <w:rPr>
          <w:b/>
          <w:color w:val="0066FF"/>
        </w:rPr>
        <w:t>N</w:t>
      </w:r>
      <w:r w:rsidRPr="00316433">
        <w:rPr>
          <w:b/>
          <w:color w:val="0066FF"/>
        </w:rPr>
        <w:t>ear-infrare</w:t>
      </w:r>
      <w:r>
        <w:rPr>
          <w:b/>
          <w:color w:val="0066FF"/>
        </w:rPr>
        <w:t>d spectroscopy</w:t>
      </w:r>
    </w:p>
    <w:p w:rsidR="00316433" w:rsidRPr="00E6440D" w:rsidRDefault="00316433" w:rsidP="00316433">
      <w:pPr>
        <w:pStyle w:val="NormalWeb"/>
        <w:rPr>
          <w:b/>
          <w:color w:val="0066FF"/>
        </w:rPr>
      </w:pPr>
      <w:r w:rsidRPr="00E6440D">
        <w:rPr>
          <w:b/>
          <w:color w:val="0066FF"/>
        </w:rPr>
        <w:t>H</w:t>
      </w:r>
      <w:r w:rsidRPr="00E6440D">
        <w:rPr>
          <w:b/>
          <w:color w:val="0066FF"/>
          <w:szCs w:val="20"/>
          <w:vertAlign w:val="subscript"/>
        </w:rPr>
        <w:t>2</w:t>
      </w:r>
      <w:r w:rsidRPr="00E6440D">
        <w:rPr>
          <w:b/>
          <w:color w:val="0066FF"/>
          <w:szCs w:val="20"/>
          <w:vertAlign w:val="superscript"/>
        </w:rPr>
        <w:t>15</w:t>
      </w:r>
      <w:r w:rsidRPr="00E6440D">
        <w:rPr>
          <w:b/>
          <w:color w:val="0066FF"/>
        </w:rPr>
        <w:t>O-PET</w:t>
      </w:r>
    </w:p>
    <w:p w:rsidR="00316433" w:rsidRDefault="00316433">
      <w:pPr>
        <w:pStyle w:val="NormalWeb"/>
      </w:pPr>
    </w:p>
    <w:p w:rsidR="00C044C1" w:rsidRDefault="00C044C1">
      <w:pPr>
        <w:pStyle w:val="NormalWeb"/>
      </w:pPr>
    </w:p>
    <w:p w:rsidR="009D4558" w:rsidRDefault="009D4558" w:rsidP="00127952">
      <w:pPr>
        <w:pStyle w:val="Nervous6"/>
        <w:ind w:right="8128"/>
      </w:pPr>
      <w:bookmarkStart w:id="56" w:name="_Toc113807951"/>
      <w:r>
        <w:t>UAMS protocol</w:t>
      </w:r>
      <w:bookmarkEnd w:id="56"/>
    </w:p>
    <w:p w:rsidR="009D4558" w:rsidRPr="004E3FAE" w:rsidRDefault="009D4558" w:rsidP="009D4558">
      <w:pPr>
        <w:rPr>
          <w:b/>
          <w:szCs w:val="24"/>
        </w:rPr>
      </w:pPr>
      <w:r w:rsidRPr="004E3FAE">
        <w:rPr>
          <w:b/>
          <w:szCs w:val="24"/>
        </w:rPr>
        <w:t xml:space="preserve">Prerequisites: </w:t>
      </w:r>
    </w:p>
    <w:p w:rsidR="009D4558" w:rsidRPr="004E3FAE" w:rsidRDefault="009D4558" w:rsidP="009D4558">
      <w:pPr>
        <w:rPr>
          <w:szCs w:val="24"/>
        </w:rPr>
      </w:pPr>
      <w:r w:rsidRPr="004E3FAE">
        <w:rPr>
          <w:szCs w:val="24"/>
        </w:rPr>
        <w:t>Providers-Neurology, Neuropsychology and Interventional Neuroradiology</w:t>
      </w:r>
    </w:p>
    <w:p w:rsidR="009D4558" w:rsidRPr="004E3FAE" w:rsidRDefault="009D4558" w:rsidP="009D4558">
      <w:pPr>
        <w:rPr>
          <w:szCs w:val="24"/>
        </w:rPr>
      </w:pPr>
      <w:r w:rsidRPr="004E3FAE">
        <w:rPr>
          <w:szCs w:val="24"/>
        </w:rPr>
        <w:t>Location: IR suite</w:t>
      </w:r>
    </w:p>
    <w:p w:rsidR="009D4558" w:rsidRPr="004E3FAE" w:rsidRDefault="009D4558" w:rsidP="009D4558">
      <w:pPr>
        <w:rPr>
          <w:szCs w:val="24"/>
        </w:rPr>
      </w:pPr>
      <w:r w:rsidRPr="004E3FAE">
        <w:rPr>
          <w:szCs w:val="24"/>
        </w:rPr>
        <w:t>Ancillary: EEG tech with vEEG setup (full montage)</w:t>
      </w:r>
    </w:p>
    <w:p w:rsidR="009D4558" w:rsidRPr="004E3FAE" w:rsidRDefault="009D4558" w:rsidP="009D4558">
      <w:pPr>
        <w:rPr>
          <w:szCs w:val="24"/>
        </w:rPr>
      </w:pPr>
      <w:r w:rsidRPr="004E3FAE">
        <w:rPr>
          <w:szCs w:val="24"/>
        </w:rPr>
        <w:t>Medication:  Amytal (amobarbital sodium preparation) (at least 1 vial for each side)</w:t>
      </w:r>
    </w:p>
    <w:p w:rsidR="009D4558" w:rsidRPr="004E3FAE" w:rsidRDefault="009D4558" w:rsidP="009D4558">
      <w:pPr>
        <w:rPr>
          <w:szCs w:val="24"/>
        </w:rPr>
      </w:pPr>
    </w:p>
    <w:p w:rsidR="009D4558" w:rsidRPr="004E3FAE" w:rsidRDefault="009D4558" w:rsidP="009D4558">
      <w:pPr>
        <w:rPr>
          <w:b/>
          <w:szCs w:val="24"/>
        </w:rPr>
      </w:pPr>
      <w:r w:rsidRPr="004E3FAE">
        <w:rPr>
          <w:b/>
          <w:szCs w:val="24"/>
        </w:rPr>
        <w:t>Team member specific considerations</w:t>
      </w:r>
    </w:p>
    <w:p w:rsidR="009D4558" w:rsidRPr="004E3FAE" w:rsidRDefault="009D4558" w:rsidP="009D4558">
      <w:pPr>
        <w:rPr>
          <w:szCs w:val="24"/>
          <w:u w:val="single"/>
        </w:rPr>
      </w:pPr>
      <w:r w:rsidRPr="004E3FAE">
        <w:rPr>
          <w:szCs w:val="24"/>
          <w:u w:val="single"/>
        </w:rPr>
        <w:t>EEG tech</w:t>
      </w:r>
    </w:p>
    <w:p w:rsidR="009D4558" w:rsidRPr="004E3FAE" w:rsidRDefault="009D4558" w:rsidP="00607204">
      <w:pPr>
        <w:pStyle w:val="ListParagraph"/>
        <w:numPr>
          <w:ilvl w:val="0"/>
          <w:numId w:val="44"/>
        </w:numPr>
        <w:contextualSpacing/>
        <w:rPr>
          <w:szCs w:val="24"/>
        </w:rPr>
      </w:pPr>
      <w:r w:rsidRPr="004E3FAE">
        <w:rPr>
          <w:szCs w:val="24"/>
        </w:rPr>
        <w:t>Must be vEEG (live) with patient’s face and hand in clear unobstructed view</w:t>
      </w:r>
    </w:p>
    <w:p w:rsidR="009D4558" w:rsidRPr="004E3FAE" w:rsidRDefault="009D4558" w:rsidP="00607204">
      <w:pPr>
        <w:pStyle w:val="ListParagraph"/>
        <w:numPr>
          <w:ilvl w:val="0"/>
          <w:numId w:val="44"/>
        </w:numPr>
        <w:contextualSpacing/>
        <w:rPr>
          <w:szCs w:val="24"/>
        </w:rPr>
      </w:pPr>
      <w:r w:rsidRPr="004E3FAE">
        <w:rPr>
          <w:szCs w:val="24"/>
        </w:rPr>
        <w:t>Audio recording should be ON with appropriately placed microphone</w:t>
      </w:r>
    </w:p>
    <w:p w:rsidR="009D4558" w:rsidRPr="004E3FAE" w:rsidRDefault="009D4558" w:rsidP="00607204">
      <w:pPr>
        <w:pStyle w:val="ListParagraph"/>
        <w:numPr>
          <w:ilvl w:val="0"/>
          <w:numId w:val="44"/>
        </w:numPr>
        <w:contextualSpacing/>
        <w:rPr>
          <w:szCs w:val="24"/>
        </w:rPr>
      </w:pPr>
      <w:r w:rsidRPr="004E3FAE">
        <w:rPr>
          <w:szCs w:val="24"/>
        </w:rPr>
        <w:t>EEG tech at the machine side annotating the record</w:t>
      </w:r>
    </w:p>
    <w:p w:rsidR="009D4558" w:rsidRPr="004E3FAE" w:rsidRDefault="009D4558" w:rsidP="00607204">
      <w:pPr>
        <w:pStyle w:val="ListParagraph"/>
        <w:numPr>
          <w:ilvl w:val="1"/>
          <w:numId w:val="44"/>
        </w:numPr>
        <w:contextualSpacing/>
        <w:rPr>
          <w:szCs w:val="24"/>
        </w:rPr>
      </w:pPr>
      <w:r w:rsidRPr="004E3FAE">
        <w:rPr>
          <w:szCs w:val="24"/>
        </w:rPr>
        <w:t>Injection times</w:t>
      </w:r>
    </w:p>
    <w:p w:rsidR="009D4558" w:rsidRPr="004E3FAE" w:rsidRDefault="009D4558" w:rsidP="00607204">
      <w:pPr>
        <w:pStyle w:val="ListParagraph"/>
        <w:numPr>
          <w:ilvl w:val="1"/>
          <w:numId w:val="44"/>
        </w:numPr>
        <w:contextualSpacing/>
        <w:rPr>
          <w:szCs w:val="24"/>
        </w:rPr>
      </w:pPr>
      <w:r w:rsidRPr="004E3FAE">
        <w:rPr>
          <w:szCs w:val="24"/>
        </w:rPr>
        <w:t>Delta slowing</w:t>
      </w:r>
    </w:p>
    <w:p w:rsidR="009D4558" w:rsidRPr="004E3FAE" w:rsidRDefault="009D4558" w:rsidP="00607204">
      <w:pPr>
        <w:pStyle w:val="ListParagraph"/>
        <w:numPr>
          <w:ilvl w:val="1"/>
          <w:numId w:val="44"/>
        </w:numPr>
        <w:contextualSpacing/>
        <w:rPr>
          <w:szCs w:val="24"/>
        </w:rPr>
      </w:pPr>
      <w:r w:rsidRPr="004E3FAE">
        <w:rPr>
          <w:szCs w:val="24"/>
        </w:rPr>
        <w:t xml:space="preserve">50% delta-theta reduction </w:t>
      </w:r>
    </w:p>
    <w:p w:rsidR="009D4558" w:rsidRPr="004E3FAE" w:rsidRDefault="009D4558" w:rsidP="00607204">
      <w:pPr>
        <w:pStyle w:val="ListParagraph"/>
        <w:numPr>
          <w:ilvl w:val="1"/>
          <w:numId w:val="44"/>
        </w:numPr>
        <w:contextualSpacing/>
        <w:rPr>
          <w:szCs w:val="24"/>
        </w:rPr>
      </w:pPr>
      <w:r w:rsidRPr="004E3FAE">
        <w:rPr>
          <w:szCs w:val="24"/>
        </w:rPr>
        <w:t>Strength assessment by MD</w:t>
      </w:r>
    </w:p>
    <w:p w:rsidR="009D4558" w:rsidRPr="004E3FAE" w:rsidRDefault="009D4558" w:rsidP="00607204">
      <w:pPr>
        <w:pStyle w:val="ListParagraph"/>
        <w:numPr>
          <w:ilvl w:val="1"/>
          <w:numId w:val="44"/>
        </w:numPr>
        <w:contextualSpacing/>
        <w:rPr>
          <w:szCs w:val="24"/>
        </w:rPr>
      </w:pPr>
      <w:r w:rsidRPr="004E3FAE">
        <w:rPr>
          <w:szCs w:val="24"/>
        </w:rPr>
        <w:t xml:space="preserve">EEG </w:t>
      </w:r>
      <w:r>
        <w:rPr>
          <w:szCs w:val="24"/>
        </w:rPr>
        <w:t>r</w:t>
      </w:r>
      <w:r w:rsidRPr="004E3FAE">
        <w:rPr>
          <w:szCs w:val="24"/>
        </w:rPr>
        <w:t>eturn to baseline</w:t>
      </w:r>
    </w:p>
    <w:p w:rsidR="009D4558" w:rsidRPr="004E3FAE" w:rsidRDefault="009D4558" w:rsidP="00607204">
      <w:pPr>
        <w:pStyle w:val="ListParagraph"/>
        <w:numPr>
          <w:ilvl w:val="0"/>
          <w:numId w:val="44"/>
        </w:numPr>
        <w:contextualSpacing/>
        <w:rPr>
          <w:szCs w:val="24"/>
        </w:rPr>
      </w:pPr>
      <w:r w:rsidRPr="004E3FAE">
        <w:rPr>
          <w:szCs w:val="24"/>
        </w:rPr>
        <w:t>EEG screen should also be clearly visible to the Epilepsy MD</w:t>
      </w:r>
    </w:p>
    <w:p w:rsidR="009D4558" w:rsidRPr="004E3FAE" w:rsidRDefault="009D4558" w:rsidP="00607204">
      <w:pPr>
        <w:pStyle w:val="ListParagraph"/>
        <w:numPr>
          <w:ilvl w:val="0"/>
          <w:numId w:val="44"/>
        </w:numPr>
        <w:contextualSpacing/>
        <w:rPr>
          <w:szCs w:val="24"/>
        </w:rPr>
      </w:pPr>
      <w:r w:rsidRPr="004E3FAE">
        <w:rPr>
          <w:szCs w:val="24"/>
        </w:rPr>
        <w:t>Perform a baseline at least 15 min recording before the start of the procedure (during baseline assessment by Neuropsychology, prepping etc)</w:t>
      </w:r>
    </w:p>
    <w:p w:rsidR="009D4558" w:rsidRPr="004E3FAE" w:rsidRDefault="009D4558" w:rsidP="009D4558">
      <w:pPr>
        <w:rPr>
          <w:szCs w:val="24"/>
        </w:rPr>
      </w:pPr>
    </w:p>
    <w:p w:rsidR="009D4558" w:rsidRPr="004E3FAE" w:rsidRDefault="009D4558" w:rsidP="009D4558">
      <w:pPr>
        <w:rPr>
          <w:szCs w:val="24"/>
          <w:u w:val="single"/>
        </w:rPr>
      </w:pPr>
      <w:r w:rsidRPr="004E3FAE">
        <w:rPr>
          <w:szCs w:val="24"/>
          <w:u w:val="single"/>
        </w:rPr>
        <w:t>Nursing</w:t>
      </w:r>
    </w:p>
    <w:p w:rsidR="009D4558" w:rsidRPr="004E3FAE" w:rsidRDefault="009D4558" w:rsidP="009D4558">
      <w:pPr>
        <w:rPr>
          <w:i/>
          <w:szCs w:val="24"/>
        </w:rPr>
      </w:pPr>
      <w:r w:rsidRPr="004E3FAE">
        <w:rPr>
          <w:i/>
          <w:szCs w:val="24"/>
        </w:rPr>
        <w:t>Amytal (amobarbital sodium preparation)</w:t>
      </w:r>
    </w:p>
    <w:p w:rsidR="009D4558" w:rsidRPr="004E3FAE" w:rsidRDefault="009D4558" w:rsidP="00607204">
      <w:pPr>
        <w:pStyle w:val="ListParagraph"/>
        <w:numPr>
          <w:ilvl w:val="0"/>
          <w:numId w:val="43"/>
        </w:numPr>
        <w:contextualSpacing/>
        <w:rPr>
          <w:szCs w:val="24"/>
        </w:rPr>
      </w:pPr>
      <w:r w:rsidRPr="004E3FAE">
        <w:rPr>
          <w:color w:val="212121"/>
          <w:szCs w:val="24"/>
        </w:rPr>
        <w:t>Needed 20</w:t>
      </w:r>
      <w:r>
        <w:rPr>
          <w:color w:val="212121"/>
          <w:szCs w:val="24"/>
        </w:rPr>
        <w:t xml:space="preserve"> </w:t>
      </w:r>
      <w:r w:rsidRPr="004E3FAE">
        <w:rPr>
          <w:color w:val="212121"/>
          <w:szCs w:val="24"/>
        </w:rPr>
        <w:t>cc of sterile water and 500</w:t>
      </w:r>
      <w:r>
        <w:rPr>
          <w:color w:val="212121"/>
          <w:szCs w:val="24"/>
        </w:rPr>
        <w:t xml:space="preserve"> </w:t>
      </w:r>
      <w:r w:rsidRPr="004E3FAE">
        <w:rPr>
          <w:color w:val="212121"/>
          <w:szCs w:val="24"/>
        </w:rPr>
        <w:t>mg of amobarbital for EACH side</w:t>
      </w:r>
    </w:p>
    <w:p w:rsidR="009D4558" w:rsidRPr="004E3FAE" w:rsidRDefault="009D4558" w:rsidP="00607204">
      <w:pPr>
        <w:pStyle w:val="ListParagraph"/>
        <w:numPr>
          <w:ilvl w:val="0"/>
          <w:numId w:val="43"/>
        </w:numPr>
        <w:contextualSpacing/>
        <w:rPr>
          <w:szCs w:val="24"/>
        </w:rPr>
      </w:pPr>
      <w:r w:rsidRPr="004E3FAE">
        <w:rPr>
          <w:szCs w:val="24"/>
        </w:rPr>
        <w:t xml:space="preserve">Reconstitute </w:t>
      </w:r>
      <w:r w:rsidRPr="004E3FAE">
        <w:rPr>
          <w:i/>
          <w:szCs w:val="24"/>
        </w:rPr>
        <w:t>MAXIMUM</w:t>
      </w:r>
      <w:r w:rsidRPr="004E3FAE">
        <w:rPr>
          <w:szCs w:val="24"/>
        </w:rPr>
        <w:t xml:space="preserve"> 30 min before use</w:t>
      </w:r>
    </w:p>
    <w:p w:rsidR="009D4558" w:rsidRPr="004E3FAE" w:rsidRDefault="009D4558" w:rsidP="00607204">
      <w:pPr>
        <w:pStyle w:val="ListParagraph"/>
        <w:numPr>
          <w:ilvl w:val="0"/>
          <w:numId w:val="43"/>
        </w:numPr>
        <w:contextualSpacing/>
        <w:rPr>
          <w:szCs w:val="24"/>
        </w:rPr>
      </w:pPr>
      <w:r w:rsidRPr="004E3FAE">
        <w:rPr>
          <w:color w:val="212121"/>
          <w:szCs w:val="24"/>
        </w:rPr>
        <w:t>Add 5</w:t>
      </w:r>
      <w:r>
        <w:rPr>
          <w:color w:val="212121"/>
          <w:szCs w:val="24"/>
        </w:rPr>
        <w:t xml:space="preserve"> </w:t>
      </w:r>
      <w:r w:rsidRPr="004E3FAE">
        <w:rPr>
          <w:color w:val="212121"/>
          <w:szCs w:val="24"/>
        </w:rPr>
        <w:t xml:space="preserve">cc of sterile water to amobarbital vial. </w:t>
      </w:r>
    </w:p>
    <w:p w:rsidR="009D4558" w:rsidRPr="004E3FAE" w:rsidRDefault="009D4558" w:rsidP="00607204">
      <w:pPr>
        <w:pStyle w:val="ListParagraph"/>
        <w:numPr>
          <w:ilvl w:val="0"/>
          <w:numId w:val="43"/>
        </w:numPr>
        <w:contextualSpacing/>
        <w:rPr>
          <w:szCs w:val="24"/>
        </w:rPr>
      </w:pPr>
      <w:r w:rsidRPr="004E3FAE">
        <w:rPr>
          <w:b/>
          <w:bCs/>
          <w:szCs w:val="24"/>
        </w:rPr>
        <w:t>Do not shake</w:t>
      </w:r>
      <w:r w:rsidRPr="004E3FAE">
        <w:rPr>
          <w:szCs w:val="24"/>
        </w:rPr>
        <w:t xml:space="preserve">. Only rotate vial. </w:t>
      </w:r>
    </w:p>
    <w:p w:rsidR="009D4558" w:rsidRPr="004E3FAE" w:rsidRDefault="009D4558" w:rsidP="00607204">
      <w:pPr>
        <w:pStyle w:val="ListParagraph"/>
        <w:numPr>
          <w:ilvl w:val="0"/>
          <w:numId w:val="43"/>
        </w:numPr>
        <w:contextualSpacing/>
        <w:rPr>
          <w:szCs w:val="24"/>
        </w:rPr>
      </w:pPr>
      <w:r w:rsidRPr="004E3FAE">
        <w:rPr>
          <w:szCs w:val="24"/>
        </w:rPr>
        <w:t xml:space="preserve">The dose should also be mixed and allowed to </w:t>
      </w:r>
      <w:r w:rsidRPr="004E3FAE">
        <w:rPr>
          <w:b/>
          <w:bCs/>
          <w:szCs w:val="24"/>
        </w:rPr>
        <w:t>dissolve for &gt;</w:t>
      </w:r>
      <w:r>
        <w:rPr>
          <w:b/>
          <w:bCs/>
          <w:szCs w:val="24"/>
        </w:rPr>
        <w:t xml:space="preserve"> </w:t>
      </w:r>
      <w:r w:rsidRPr="004E3FAE">
        <w:rPr>
          <w:b/>
          <w:bCs/>
          <w:szCs w:val="24"/>
        </w:rPr>
        <w:t>5minutes</w:t>
      </w:r>
      <w:r w:rsidRPr="004E3FAE">
        <w:rPr>
          <w:szCs w:val="24"/>
        </w:rPr>
        <w:t xml:space="preserve">. </w:t>
      </w:r>
    </w:p>
    <w:p w:rsidR="009D4558" w:rsidRPr="004E3FAE" w:rsidRDefault="009D4558" w:rsidP="00607204">
      <w:pPr>
        <w:pStyle w:val="ListParagraph"/>
        <w:numPr>
          <w:ilvl w:val="0"/>
          <w:numId w:val="43"/>
        </w:numPr>
        <w:contextualSpacing/>
        <w:rPr>
          <w:szCs w:val="24"/>
        </w:rPr>
      </w:pPr>
      <w:r w:rsidRPr="004E3FAE">
        <w:rPr>
          <w:color w:val="212121"/>
          <w:szCs w:val="24"/>
        </w:rPr>
        <w:t>Withdraw solution into a 25</w:t>
      </w:r>
      <w:r>
        <w:rPr>
          <w:color w:val="212121"/>
          <w:szCs w:val="24"/>
        </w:rPr>
        <w:t xml:space="preserve"> </w:t>
      </w:r>
      <w:r w:rsidRPr="004E3FAE">
        <w:rPr>
          <w:color w:val="212121"/>
          <w:szCs w:val="24"/>
        </w:rPr>
        <w:t>cc syringe</w:t>
      </w:r>
    </w:p>
    <w:p w:rsidR="009D4558" w:rsidRPr="004E3FAE" w:rsidRDefault="009D4558" w:rsidP="00607204">
      <w:pPr>
        <w:pStyle w:val="ListParagraph"/>
        <w:numPr>
          <w:ilvl w:val="0"/>
          <w:numId w:val="43"/>
        </w:numPr>
        <w:contextualSpacing/>
        <w:rPr>
          <w:szCs w:val="24"/>
        </w:rPr>
      </w:pPr>
      <w:r w:rsidRPr="004E3FAE">
        <w:rPr>
          <w:color w:val="212121"/>
          <w:szCs w:val="24"/>
        </w:rPr>
        <w:t>Wash amobarbital vial with additional 5</w:t>
      </w:r>
      <w:r>
        <w:rPr>
          <w:color w:val="212121"/>
          <w:szCs w:val="24"/>
        </w:rPr>
        <w:t xml:space="preserve"> </w:t>
      </w:r>
      <w:r w:rsidRPr="004E3FAE">
        <w:rPr>
          <w:color w:val="212121"/>
          <w:szCs w:val="24"/>
        </w:rPr>
        <w:t>cc of sterile water. Withdraw into 25</w:t>
      </w:r>
      <w:r>
        <w:rPr>
          <w:color w:val="212121"/>
          <w:szCs w:val="24"/>
        </w:rPr>
        <w:t xml:space="preserve"> </w:t>
      </w:r>
      <w:r w:rsidRPr="004E3FAE">
        <w:rPr>
          <w:color w:val="212121"/>
          <w:szCs w:val="24"/>
        </w:rPr>
        <w:t>cc syringe containing first 5</w:t>
      </w:r>
      <w:r>
        <w:rPr>
          <w:color w:val="212121"/>
          <w:szCs w:val="24"/>
        </w:rPr>
        <w:t xml:space="preserve"> </w:t>
      </w:r>
      <w:r w:rsidRPr="004E3FAE">
        <w:rPr>
          <w:color w:val="212121"/>
          <w:szCs w:val="24"/>
        </w:rPr>
        <w:t>cc or amobarbital solution</w:t>
      </w:r>
    </w:p>
    <w:p w:rsidR="009D4558" w:rsidRPr="004E3FAE" w:rsidRDefault="009D4558" w:rsidP="00607204">
      <w:pPr>
        <w:pStyle w:val="ListParagraph"/>
        <w:numPr>
          <w:ilvl w:val="0"/>
          <w:numId w:val="43"/>
        </w:numPr>
        <w:contextualSpacing/>
        <w:rPr>
          <w:szCs w:val="24"/>
        </w:rPr>
      </w:pPr>
      <w:r w:rsidRPr="004E3FAE">
        <w:rPr>
          <w:color w:val="212121"/>
          <w:szCs w:val="24"/>
        </w:rPr>
        <w:t>Add another 10</w:t>
      </w:r>
      <w:r>
        <w:rPr>
          <w:color w:val="212121"/>
          <w:szCs w:val="24"/>
        </w:rPr>
        <w:t xml:space="preserve"> </w:t>
      </w:r>
      <w:r w:rsidRPr="004E3FAE">
        <w:rPr>
          <w:color w:val="212121"/>
          <w:szCs w:val="24"/>
        </w:rPr>
        <w:t>cc sterile water to 25</w:t>
      </w:r>
      <w:r>
        <w:rPr>
          <w:color w:val="212121"/>
          <w:szCs w:val="24"/>
        </w:rPr>
        <w:t xml:space="preserve"> </w:t>
      </w:r>
      <w:r w:rsidRPr="004E3FAE">
        <w:rPr>
          <w:color w:val="212121"/>
          <w:szCs w:val="24"/>
        </w:rPr>
        <w:t>cc syringe containing amobarbital solution. Mix</w:t>
      </w:r>
    </w:p>
    <w:p w:rsidR="009D4558" w:rsidRPr="004E3FAE" w:rsidRDefault="009D4558" w:rsidP="00607204">
      <w:pPr>
        <w:pStyle w:val="ListParagraph"/>
        <w:numPr>
          <w:ilvl w:val="0"/>
          <w:numId w:val="43"/>
        </w:numPr>
        <w:contextualSpacing/>
        <w:rPr>
          <w:szCs w:val="24"/>
        </w:rPr>
      </w:pPr>
      <w:r w:rsidRPr="004E3FAE">
        <w:rPr>
          <w:b/>
          <w:color w:val="212121"/>
          <w:szCs w:val="24"/>
        </w:rPr>
        <w:t>Final concentration: 25</w:t>
      </w:r>
      <w:r>
        <w:rPr>
          <w:b/>
          <w:color w:val="212121"/>
          <w:szCs w:val="24"/>
        </w:rPr>
        <w:t xml:space="preserve"> </w:t>
      </w:r>
      <w:r w:rsidRPr="004E3FAE">
        <w:rPr>
          <w:b/>
          <w:color w:val="212121"/>
          <w:szCs w:val="24"/>
        </w:rPr>
        <w:t>mg/cc</w:t>
      </w:r>
    </w:p>
    <w:p w:rsidR="009D4558" w:rsidRPr="004E3FAE" w:rsidRDefault="009D4558" w:rsidP="00607204">
      <w:pPr>
        <w:pStyle w:val="ListParagraph"/>
        <w:numPr>
          <w:ilvl w:val="0"/>
          <w:numId w:val="43"/>
        </w:numPr>
        <w:contextualSpacing/>
        <w:rPr>
          <w:szCs w:val="24"/>
        </w:rPr>
      </w:pPr>
      <w:r w:rsidRPr="004E3FAE">
        <w:rPr>
          <w:szCs w:val="24"/>
        </w:rPr>
        <w:t>Carefully note and label the syringe with the time the medication was mixed.</w:t>
      </w:r>
    </w:p>
    <w:p w:rsidR="009D4558" w:rsidRPr="004E3FAE" w:rsidRDefault="009D4558" w:rsidP="00607204">
      <w:pPr>
        <w:pStyle w:val="ListParagraph"/>
        <w:numPr>
          <w:ilvl w:val="0"/>
          <w:numId w:val="43"/>
        </w:numPr>
        <w:contextualSpacing/>
        <w:rPr>
          <w:szCs w:val="24"/>
        </w:rPr>
      </w:pPr>
      <w:r w:rsidRPr="004E3FAE">
        <w:rPr>
          <w:szCs w:val="24"/>
        </w:rPr>
        <w:t>Discard if not clear in 5 minutes and discard if a precipitate forms.</w:t>
      </w:r>
    </w:p>
    <w:p w:rsidR="009D4558" w:rsidRPr="004E3FAE" w:rsidRDefault="009D4558" w:rsidP="00607204">
      <w:pPr>
        <w:pStyle w:val="ListParagraph"/>
        <w:numPr>
          <w:ilvl w:val="0"/>
          <w:numId w:val="43"/>
        </w:numPr>
        <w:contextualSpacing/>
        <w:rPr>
          <w:szCs w:val="24"/>
        </w:rPr>
      </w:pPr>
      <w:r w:rsidRPr="004E3FAE">
        <w:rPr>
          <w:szCs w:val="24"/>
        </w:rPr>
        <w:t xml:space="preserve">Attach </w:t>
      </w:r>
      <w:r w:rsidRPr="004E3FAE">
        <w:rPr>
          <w:b/>
          <w:bCs/>
          <w:szCs w:val="24"/>
        </w:rPr>
        <w:t>0.22</w:t>
      </w:r>
      <w:r>
        <w:rPr>
          <w:b/>
          <w:bCs/>
          <w:szCs w:val="24"/>
        </w:rPr>
        <w:t xml:space="preserve"> </w:t>
      </w:r>
      <w:r w:rsidRPr="004E3FAE">
        <w:rPr>
          <w:b/>
          <w:bCs/>
          <w:szCs w:val="24"/>
        </w:rPr>
        <w:t>micron filter (yellow disc)</w:t>
      </w:r>
      <w:r w:rsidRPr="004E3FAE">
        <w:rPr>
          <w:szCs w:val="24"/>
        </w:rPr>
        <w:t xml:space="preserve"> to Amytal syringe. </w:t>
      </w:r>
      <w:r w:rsidRPr="004E3FAE">
        <w:rPr>
          <w:b/>
          <w:bCs/>
          <w:szCs w:val="24"/>
        </w:rPr>
        <w:t>Give 6</w:t>
      </w:r>
      <w:r>
        <w:rPr>
          <w:b/>
          <w:bCs/>
          <w:szCs w:val="24"/>
        </w:rPr>
        <w:t xml:space="preserve"> </w:t>
      </w:r>
      <w:r w:rsidRPr="004E3FAE">
        <w:rPr>
          <w:b/>
          <w:bCs/>
          <w:szCs w:val="24"/>
        </w:rPr>
        <w:t>ml (150</w:t>
      </w:r>
      <w:r>
        <w:rPr>
          <w:b/>
          <w:bCs/>
          <w:szCs w:val="24"/>
        </w:rPr>
        <w:t xml:space="preserve"> </w:t>
      </w:r>
      <w:r w:rsidRPr="004E3FAE">
        <w:rPr>
          <w:b/>
          <w:bCs/>
          <w:szCs w:val="24"/>
        </w:rPr>
        <w:t>mg) Amytal to IR MD by pushing</w:t>
      </w:r>
      <w:r w:rsidRPr="004E3FAE">
        <w:rPr>
          <w:szCs w:val="24"/>
        </w:rPr>
        <w:t xml:space="preserve"> it through the 0.22 micron filter (not pulling up through filter) into 12</w:t>
      </w:r>
      <w:r>
        <w:rPr>
          <w:szCs w:val="24"/>
        </w:rPr>
        <w:t xml:space="preserve"> </w:t>
      </w:r>
      <w:r w:rsidRPr="004E3FAE">
        <w:rPr>
          <w:szCs w:val="24"/>
        </w:rPr>
        <w:t>ml sterile syringe MD is holding.</w:t>
      </w:r>
    </w:p>
    <w:p w:rsidR="009D4558" w:rsidRDefault="009D4558" w:rsidP="00607204">
      <w:pPr>
        <w:pStyle w:val="ListParagraph"/>
        <w:numPr>
          <w:ilvl w:val="0"/>
          <w:numId w:val="43"/>
        </w:numPr>
        <w:contextualSpacing/>
        <w:rPr>
          <w:szCs w:val="24"/>
        </w:rPr>
      </w:pPr>
      <w:r w:rsidRPr="004E3FAE">
        <w:rPr>
          <w:szCs w:val="24"/>
        </w:rPr>
        <w:t xml:space="preserve">Amytal once mixed it must be used within 30 minutes. Be prepared to mix a second dose. </w:t>
      </w:r>
    </w:p>
    <w:p w:rsidR="009D4558" w:rsidRPr="004E3FAE" w:rsidRDefault="009D4558" w:rsidP="00607204">
      <w:pPr>
        <w:pStyle w:val="ListParagraph"/>
        <w:numPr>
          <w:ilvl w:val="1"/>
          <w:numId w:val="43"/>
        </w:numPr>
        <w:contextualSpacing/>
        <w:rPr>
          <w:szCs w:val="24"/>
        </w:rPr>
      </w:pPr>
      <w:r w:rsidRPr="004E3FAE">
        <w:rPr>
          <w:szCs w:val="24"/>
        </w:rPr>
        <w:t>The time gap between two sides injection must be minimum 30 min and preferably 40 min so the previously reconstituted via CANNOT be used</w:t>
      </w:r>
      <w:r>
        <w:rPr>
          <w:szCs w:val="24"/>
        </w:rPr>
        <w:t xml:space="preserve"> for the other side</w:t>
      </w:r>
      <w:r w:rsidRPr="004E3FAE">
        <w:rPr>
          <w:szCs w:val="24"/>
        </w:rPr>
        <w:t>.</w:t>
      </w:r>
    </w:p>
    <w:p w:rsidR="009D4558" w:rsidRPr="004E3FAE" w:rsidRDefault="009D4558" w:rsidP="00607204">
      <w:pPr>
        <w:pStyle w:val="ListParagraph"/>
        <w:numPr>
          <w:ilvl w:val="0"/>
          <w:numId w:val="43"/>
        </w:numPr>
        <w:contextualSpacing/>
        <w:rPr>
          <w:szCs w:val="24"/>
        </w:rPr>
      </w:pPr>
      <w:r w:rsidRPr="004E3FAE">
        <w:rPr>
          <w:color w:val="212121"/>
          <w:szCs w:val="24"/>
        </w:rPr>
        <w:t>Usual injection Amount</w:t>
      </w:r>
    </w:p>
    <w:p w:rsidR="009D4558" w:rsidRPr="004E3FAE" w:rsidRDefault="009D4558" w:rsidP="00607204">
      <w:pPr>
        <w:pStyle w:val="ListParagraph"/>
        <w:numPr>
          <w:ilvl w:val="1"/>
          <w:numId w:val="43"/>
        </w:numPr>
        <w:contextualSpacing/>
        <w:rPr>
          <w:szCs w:val="24"/>
        </w:rPr>
      </w:pPr>
      <w:r w:rsidRPr="004E3FAE">
        <w:rPr>
          <w:color w:val="212121"/>
          <w:szCs w:val="24"/>
        </w:rPr>
        <w:t>First injection (either side); 3 ml (75 mg)</w:t>
      </w:r>
    </w:p>
    <w:p w:rsidR="009D4558" w:rsidRPr="005B617A" w:rsidRDefault="009D4558" w:rsidP="00607204">
      <w:pPr>
        <w:pStyle w:val="ListParagraph"/>
        <w:numPr>
          <w:ilvl w:val="1"/>
          <w:numId w:val="43"/>
        </w:numPr>
        <w:contextualSpacing/>
        <w:rPr>
          <w:szCs w:val="24"/>
        </w:rPr>
      </w:pPr>
      <w:r w:rsidRPr="004E3FAE">
        <w:rPr>
          <w:color w:val="212121"/>
          <w:szCs w:val="24"/>
        </w:rPr>
        <w:t>Repeat injections  in 1 ml (25</w:t>
      </w:r>
      <w:r w:rsidR="00633984">
        <w:rPr>
          <w:color w:val="212121"/>
          <w:szCs w:val="24"/>
        </w:rPr>
        <w:t xml:space="preserve"> </w:t>
      </w:r>
      <w:r w:rsidRPr="004E3FAE">
        <w:rPr>
          <w:color w:val="212121"/>
          <w:szCs w:val="24"/>
        </w:rPr>
        <w:t>mg) bolus up to 3 ml (75 mg)</w:t>
      </w:r>
    </w:p>
    <w:p w:rsidR="009D4558" w:rsidRPr="004E3FAE" w:rsidRDefault="009D4558" w:rsidP="00607204">
      <w:pPr>
        <w:pStyle w:val="ListParagraph"/>
        <w:numPr>
          <w:ilvl w:val="0"/>
          <w:numId w:val="43"/>
        </w:numPr>
        <w:contextualSpacing/>
        <w:rPr>
          <w:szCs w:val="24"/>
        </w:rPr>
      </w:pPr>
      <w:r w:rsidRPr="004E3FAE">
        <w:rPr>
          <w:szCs w:val="24"/>
        </w:rPr>
        <w:t>Patient’s both hands should be out of the sterile field and freely accessible to Epilepsy MD for testing</w:t>
      </w:r>
    </w:p>
    <w:p w:rsidR="009D4558" w:rsidRPr="004E3FAE" w:rsidRDefault="009D4558" w:rsidP="009D4558">
      <w:pPr>
        <w:pStyle w:val="ListParagraph"/>
        <w:ind w:left="2160"/>
        <w:rPr>
          <w:szCs w:val="24"/>
        </w:rPr>
      </w:pPr>
    </w:p>
    <w:p w:rsidR="009D4558" w:rsidRPr="005B617A" w:rsidRDefault="009D4558" w:rsidP="009D4558">
      <w:pPr>
        <w:rPr>
          <w:szCs w:val="24"/>
          <w:u w:val="single"/>
        </w:rPr>
      </w:pPr>
      <w:r w:rsidRPr="005B617A">
        <w:rPr>
          <w:szCs w:val="24"/>
          <w:u w:val="single"/>
        </w:rPr>
        <w:t>IR MD</w:t>
      </w:r>
    </w:p>
    <w:p w:rsidR="009D4558" w:rsidRDefault="009D4558" w:rsidP="00607204">
      <w:pPr>
        <w:pStyle w:val="ListParagraph"/>
        <w:numPr>
          <w:ilvl w:val="0"/>
          <w:numId w:val="45"/>
        </w:numPr>
        <w:contextualSpacing/>
        <w:rPr>
          <w:szCs w:val="24"/>
        </w:rPr>
      </w:pPr>
      <w:r>
        <w:rPr>
          <w:szCs w:val="24"/>
        </w:rPr>
        <w:t>Baseline assessment by Neuropsychology before catheter placement</w:t>
      </w:r>
    </w:p>
    <w:p w:rsidR="009D4558" w:rsidRPr="004E3FAE" w:rsidRDefault="009D4558" w:rsidP="00607204">
      <w:pPr>
        <w:pStyle w:val="ListParagraph"/>
        <w:numPr>
          <w:ilvl w:val="0"/>
          <w:numId w:val="45"/>
        </w:numPr>
        <w:contextualSpacing/>
        <w:rPr>
          <w:szCs w:val="24"/>
        </w:rPr>
      </w:pPr>
      <w:r w:rsidRPr="004E3FAE">
        <w:rPr>
          <w:szCs w:val="24"/>
        </w:rPr>
        <w:t>Patient’s both hands should be out of the sterile field and freely accessible to Epilepsy MD for testing</w:t>
      </w:r>
    </w:p>
    <w:p w:rsidR="009D4558" w:rsidRPr="004E3FAE" w:rsidRDefault="009D4558" w:rsidP="00607204">
      <w:pPr>
        <w:pStyle w:val="ListParagraph"/>
        <w:numPr>
          <w:ilvl w:val="0"/>
          <w:numId w:val="45"/>
        </w:numPr>
        <w:contextualSpacing/>
        <w:rPr>
          <w:szCs w:val="24"/>
        </w:rPr>
      </w:pPr>
      <w:r w:rsidRPr="004E3FAE">
        <w:rPr>
          <w:szCs w:val="24"/>
        </w:rPr>
        <w:t xml:space="preserve">Side </w:t>
      </w:r>
      <w:r>
        <w:rPr>
          <w:szCs w:val="24"/>
        </w:rPr>
        <w:t>planned</w:t>
      </w:r>
      <w:r w:rsidRPr="004E3FAE">
        <w:rPr>
          <w:szCs w:val="24"/>
        </w:rPr>
        <w:t xml:space="preserve"> </w:t>
      </w:r>
      <w:r>
        <w:rPr>
          <w:szCs w:val="24"/>
        </w:rPr>
        <w:t>as</w:t>
      </w:r>
      <w:r w:rsidRPr="004E3FAE">
        <w:rPr>
          <w:szCs w:val="24"/>
        </w:rPr>
        <w:t xml:space="preserve"> the surgical side to be injected first. </w:t>
      </w:r>
    </w:p>
    <w:p w:rsidR="009D4558" w:rsidRPr="004E3FAE" w:rsidRDefault="009D4558" w:rsidP="00607204">
      <w:pPr>
        <w:pStyle w:val="ListParagraph"/>
        <w:numPr>
          <w:ilvl w:val="0"/>
          <w:numId w:val="45"/>
        </w:numPr>
        <w:contextualSpacing/>
        <w:rPr>
          <w:szCs w:val="24"/>
        </w:rPr>
      </w:pPr>
      <w:r w:rsidRPr="004E3FAE">
        <w:rPr>
          <w:szCs w:val="24"/>
        </w:rPr>
        <w:t>Pre (amytal)-injection contrast run-through</w:t>
      </w:r>
    </w:p>
    <w:p w:rsidR="009D4558" w:rsidRPr="004E3FAE" w:rsidRDefault="009D4558" w:rsidP="00607204">
      <w:pPr>
        <w:pStyle w:val="ListParagraph"/>
        <w:numPr>
          <w:ilvl w:val="1"/>
          <w:numId w:val="45"/>
        </w:numPr>
        <w:contextualSpacing/>
        <w:rPr>
          <w:szCs w:val="24"/>
        </w:rPr>
      </w:pPr>
      <w:r w:rsidRPr="004E3FAE">
        <w:rPr>
          <w:szCs w:val="24"/>
        </w:rPr>
        <w:t>Cross-filing?: Yes/ No</w:t>
      </w:r>
    </w:p>
    <w:p w:rsidR="009D4558" w:rsidRPr="004E3FAE" w:rsidRDefault="009D4558" w:rsidP="00607204">
      <w:pPr>
        <w:pStyle w:val="ListParagraph"/>
        <w:numPr>
          <w:ilvl w:val="1"/>
          <w:numId w:val="45"/>
        </w:numPr>
        <w:contextualSpacing/>
        <w:rPr>
          <w:szCs w:val="24"/>
        </w:rPr>
      </w:pPr>
      <w:r w:rsidRPr="004E3FAE">
        <w:rPr>
          <w:szCs w:val="24"/>
        </w:rPr>
        <w:t>Fetal PCOM?: Yes/ No</w:t>
      </w:r>
    </w:p>
    <w:p w:rsidR="009D4558" w:rsidRPr="004E3FAE" w:rsidRDefault="009D4558" w:rsidP="00607204">
      <w:pPr>
        <w:pStyle w:val="ListParagraph"/>
        <w:numPr>
          <w:ilvl w:val="0"/>
          <w:numId w:val="45"/>
        </w:numPr>
        <w:contextualSpacing/>
        <w:rPr>
          <w:szCs w:val="24"/>
        </w:rPr>
      </w:pPr>
      <w:r w:rsidRPr="004E3FAE">
        <w:rPr>
          <w:szCs w:val="24"/>
        </w:rPr>
        <w:t>Pre-injection assessment by Neuropsychology (</w:t>
      </w:r>
      <w:r>
        <w:rPr>
          <w:szCs w:val="24"/>
        </w:rPr>
        <w:t>please see below</w:t>
      </w:r>
      <w:r w:rsidRPr="004E3FAE">
        <w:rPr>
          <w:szCs w:val="24"/>
        </w:rPr>
        <w:t>)</w:t>
      </w:r>
    </w:p>
    <w:p w:rsidR="009D4558" w:rsidRPr="004E3FAE" w:rsidRDefault="009D4558" w:rsidP="00607204">
      <w:pPr>
        <w:pStyle w:val="ListParagraph"/>
        <w:numPr>
          <w:ilvl w:val="0"/>
          <w:numId w:val="45"/>
        </w:numPr>
        <w:contextualSpacing/>
        <w:rPr>
          <w:szCs w:val="24"/>
        </w:rPr>
      </w:pPr>
      <w:r w:rsidRPr="004E3FAE">
        <w:rPr>
          <w:szCs w:val="24"/>
        </w:rPr>
        <w:t>Re-explanation of strength testing to the patient by Neurology MD</w:t>
      </w:r>
    </w:p>
    <w:p w:rsidR="009D4558" w:rsidRPr="004E3FAE" w:rsidRDefault="009D4558" w:rsidP="00607204">
      <w:pPr>
        <w:pStyle w:val="ListParagraph"/>
        <w:numPr>
          <w:ilvl w:val="0"/>
          <w:numId w:val="45"/>
        </w:numPr>
        <w:contextualSpacing/>
        <w:rPr>
          <w:szCs w:val="24"/>
        </w:rPr>
      </w:pPr>
      <w:r w:rsidRPr="004E3FAE">
        <w:rPr>
          <w:szCs w:val="24"/>
        </w:rPr>
        <w:t>Patient to raise both hands in air and count from 1 to 20 at a paced rate</w:t>
      </w:r>
    </w:p>
    <w:p w:rsidR="009D4558" w:rsidRPr="004E3FAE" w:rsidRDefault="009D4558" w:rsidP="00607204">
      <w:pPr>
        <w:pStyle w:val="ListParagraph"/>
        <w:numPr>
          <w:ilvl w:val="0"/>
          <w:numId w:val="45"/>
        </w:numPr>
        <w:contextualSpacing/>
        <w:rPr>
          <w:szCs w:val="24"/>
        </w:rPr>
      </w:pPr>
      <w:r w:rsidRPr="004E3FAE">
        <w:rPr>
          <w:szCs w:val="24"/>
        </w:rPr>
        <w:t xml:space="preserve">Inject </w:t>
      </w:r>
      <w:r>
        <w:rPr>
          <w:szCs w:val="24"/>
        </w:rPr>
        <w:t>at cue of Epilepsy MD around</w:t>
      </w:r>
      <w:r w:rsidRPr="004E3FAE">
        <w:rPr>
          <w:szCs w:val="24"/>
        </w:rPr>
        <w:t xml:space="preserve"> Count </w:t>
      </w:r>
      <w:r>
        <w:rPr>
          <w:szCs w:val="24"/>
        </w:rPr>
        <w:t xml:space="preserve">~ </w:t>
      </w:r>
      <w:r w:rsidRPr="004E3FAE">
        <w:rPr>
          <w:szCs w:val="24"/>
        </w:rPr>
        <w:t>#5-6</w:t>
      </w:r>
    </w:p>
    <w:p w:rsidR="009D4558" w:rsidRPr="004E3FAE" w:rsidRDefault="009D4558" w:rsidP="00607204">
      <w:pPr>
        <w:pStyle w:val="ListParagraph"/>
        <w:numPr>
          <w:ilvl w:val="0"/>
          <w:numId w:val="43"/>
        </w:numPr>
        <w:contextualSpacing/>
        <w:rPr>
          <w:szCs w:val="24"/>
        </w:rPr>
      </w:pPr>
      <w:r w:rsidRPr="004E3FAE">
        <w:rPr>
          <w:szCs w:val="24"/>
        </w:rPr>
        <w:t>Inject 3</w:t>
      </w:r>
      <w:r w:rsidR="00633984">
        <w:rPr>
          <w:szCs w:val="24"/>
        </w:rPr>
        <w:t xml:space="preserve"> </w:t>
      </w:r>
      <w:r w:rsidRPr="004E3FAE">
        <w:rPr>
          <w:szCs w:val="24"/>
        </w:rPr>
        <w:t>cc (75 mg) over 3-4seconds</w:t>
      </w:r>
    </w:p>
    <w:p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does not occur after 5 secs, inject additional 1 cc (25 mg – total 100 mg) </w:t>
      </w:r>
    </w:p>
    <w:p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still does not occur after 5 secs, inject additional 1 ccs (25 mg – total 125 mg). </w:t>
      </w:r>
    </w:p>
    <w:p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still does not occur after 5 secs, inject remaining 1 ccs (25 mg – total 150 mgs. </w:t>
      </w:r>
    </w:p>
    <w:p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still does not occur, stop procedure and check catheter position. </w:t>
      </w:r>
    </w:p>
    <w:p w:rsidR="009D4558" w:rsidRPr="004E3FAE" w:rsidRDefault="009D4558" w:rsidP="00607204">
      <w:pPr>
        <w:pStyle w:val="ListParagraph"/>
        <w:numPr>
          <w:ilvl w:val="2"/>
          <w:numId w:val="43"/>
        </w:numPr>
        <w:contextualSpacing/>
        <w:rPr>
          <w:szCs w:val="24"/>
        </w:rPr>
      </w:pPr>
      <w:r w:rsidRPr="004E3FAE">
        <w:rPr>
          <w:szCs w:val="24"/>
        </w:rPr>
        <w:t xml:space="preserve">If the lack of hemiparesis was due to inappropriate catheter placement, wait 45 minutes from initiation of injection, then repeat the original injection sequence. </w:t>
      </w:r>
    </w:p>
    <w:p w:rsidR="009D4558" w:rsidRPr="004E3FAE" w:rsidRDefault="009D4558" w:rsidP="00607204">
      <w:pPr>
        <w:pStyle w:val="ListParagraph"/>
        <w:numPr>
          <w:ilvl w:val="2"/>
          <w:numId w:val="43"/>
        </w:numPr>
        <w:contextualSpacing/>
        <w:rPr>
          <w:szCs w:val="24"/>
        </w:rPr>
      </w:pPr>
      <w:r w:rsidRPr="004E3FAE">
        <w:rPr>
          <w:szCs w:val="24"/>
        </w:rPr>
        <w:t>If catheter placement is appropriate, wait 45 minutes from initiation of injection.</w:t>
      </w:r>
    </w:p>
    <w:p w:rsidR="009D4558" w:rsidRPr="004E3FAE" w:rsidRDefault="009D4558" w:rsidP="00607204">
      <w:pPr>
        <w:pStyle w:val="ListParagraph"/>
        <w:numPr>
          <w:ilvl w:val="3"/>
          <w:numId w:val="43"/>
        </w:numPr>
        <w:contextualSpacing/>
        <w:rPr>
          <w:szCs w:val="24"/>
        </w:rPr>
      </w:pPr>
      <w:r w:rsidRPr="004E3FAE">
        <w:rPr>
          <w:szCs w:val="24"/>
        </w:rPr>
        <w:t>Draw up 175 mg (7</w:t>
      </w:r>
      <w:r w:rsidR="00633984">
        <w:rPr>
          <w:szCs w:val="24"/>
        </w:rPr>
        <w:t xml:space="preserve"> </w:t>
      </w:r>
      <w:r w:rsidRPr="004E3FAE">
        <w:rPr>
          <w:szCs w:val="24"/>
        </w:rPr>
        <w:t xml:space="preserve">cc) in 10 ccs sterile water. Hand inject 6 cc (150 mg) over 4 seconds. If flaccid contralateral hemiparesis still does not occur after 5 secs, inject the final 1 cc (25 mg). </w:t>
      </w:r>
    </w:p>
    <w:p w:rsidR="009D4558" w:rsidRPr="005B617A" w:rsidRDefault="009D4558" w:rsidP="00607204">
      <w:pPr>
        <w:pStyle w:val="ListParagraph"/>
        <w:numPr>
          <w:ilvl w:val="0"/>
          <w:numId w:val="47"/>
        </w:numPr>
        <w:contextualSpacing/>
        <w:rPr>
          <w:szCs w:val="24"/>
        </w:rPr>
      </w:pPr>
      <w:r w:rsidRPr="005B617A">
        <w:rPr>
          <w:szCs w:val="24"/>
        </w:rPr>
        <w:t xml:space="preserve">Usual range of </w:t>
      </w:r>
      <w:r>
        <w:rPr>
          <w:szCs w:val="24"/>
        </w:rPr>
        <w:t xml:space="preserve">Amytal </w:t>
      </w:r>
      <w:r w:rsidRPr="005B617A">
        <w:rPr>
          <w:szCs w:val="24"/>
        </w:rPr>
        <w:t>dose 75-125 mg</w:t>
      </w:r>
    </w:p>
    <w:p w:rsidR="009D4558" w:rsidRPr="005B617A" w:rsidRDefault="009D4558" w:rsidP="00607204">
      <w:pPr>
        <w:pStyle w:val="ListParagraph"/>
        <w:numPr>
          <w:ilvl w:val="0"/>
          <w:numId w:val="47"/>
        </w:numPr>
        <w:contextualSpacing/>
        <w:rPr>
          <w:szCs w:val="24"/>
        </w:rPr>
      </w:pPr>
      <w:r w:rsidRPr="005B617A">
        <w:rPr>
          <w:szCs w:val="24"/>
        </w:rPr>
        <w:t>Preferred maximum dose: 150 mg</w:t>
      </w:r>
    </w:p>
    <w:p w:rsidR="009D4558" w:rsidRDefault="009D4558" w:rsidP="00607204">
      <w:pPr>
        <w:pStyle w:val="ListParagraph"/>
        <w:numPr>
          <w:ilvl w:val="0"/>
          <w:numId w:val="47"/>
        </w:numPr>
        <w:contextualSpacing/>
        <w:rPr>
          <w:szCs w:val="24"/>
        </w:rPr>
      </w:pPr>
      <w:r w:rsidRPr="005B617A">
        <w:rPr>
          <w:szCs w:val="24"/>
        </w:rPr>
        <w:t>Absolute maximal dose: 175 mg</w:t>
      </w:r>
    </w:p>
    <w:p w:rsidR="009D4558" w:rsidRPr="00D32A03" w:rsidRDefault="009D4558" w:rsidP="00607204">
      <w:pPr>
        <w:pStyle w:val="ListParagraph"/>
        <w:numPr>
          <w:ilvl w:val="0"/>
          <w:numId w:val="47"/>
        </w:numPr>
        <w:contextualSpacing/>
        <w:rPr>
          <w:i/>
          <w:szCs w:val="24"/>
        </w:rPr>
      </w:pPr>
      <w:r w:rsidRPr="00D32A03">
        <w:rPr>
          <w:i/>
          <w:szCs w:val="24"/>
        </w:rPr>
        <w:t>Time difference between two side injections, minimum 30 min</w:t>
      </w:r>
      <w:r>
        <w:rPr>
          <w:i/>
          <w:szCs w:val="24"/>
        </w:rPr>
        <w:t xml:space="preserve"> (or complete recovery, whichever is later)</w:t>
      </w:r>
      <w:r w:rsidRPr="00D32A03">
        <w:rPr>
          <w:i/>
          <w:szCs w:val="24"/>
        </w:rPr>
        <w:t xml:space="preserve"> preferably 40 min.</w:t>
      </w:r>
    </w:p>
    <w:p w:rsidR="009D4558" w:rsidRPr="004E3FAE" w:rsidRDefault="009D4558" w:rsidP="009D4558">
      <w:pPr>
        <w:rPr>
          <w:szCs w:val="24"/>
        </w:rPr>
      </w:pPr>
    </w:p>
    <w:p w:rsidR="009D4558" w:rsidRPr="005B617A" w:rsidRDefault="009D4558" w:rsidP="009D4558">
      <w:pPr>
        <w:rPr>
          <w:szCs w:val="24"/>
          <w:u w:val="single"/>
        </w:rPr>
      </w:pPr>
      <w:r w:rsidRPr="005B617A">
        <w:rPr>
          <w:szCs w:val="24"/>
          <w:u w:val="single"/>
        </w:rPr>
        <w:t>Neurology MD</w:t>
      </w:r>
    </w:p>
    <w:p w:rsidR="009D4558" w:rsidRPr="005B617A" w:rsidRDefault="009D4558" w:rsidP="00607204">
      <w:pPr>
        <w:pStyle w:val="ListParagraph"/>
        <w:numPr>
          <w:ilvl w:val="0"/>
          <w:numId w:val="46"/>
        </w:numPr>
        <w:contextualSpacing/>
        <w:rPr>
          <w:szCs w:val="24"/>
        </w:rPr>
      </w:pPr>
      <w:r w:rsidRPr="005B617A">
        <w:rPr>
          <w:szCs w:val="24"/>
        </w:rPr>
        <w:t>Baseline strength or arm, sensation, vision AND grip</w:t>
      </w:r>
    </w:p>
    <w:p w:rsidR="009D4558" w:rsidRPr="005B617A" w:rsidRDefault="009D4558" w:rsidP="00607204">
      <w:pPr>
        <w:pStyle w:val="ListParagraph"/>
        <w:numPr>
          <w:ilvl w:val="0"/>
          <w:numId w:val="46"/>
        </w:numPr>
        <w:contextualSpacing/>
        <w:rPr>
          <w:szCs w:val="24"/>
        </w:rPr>
      </w:pPr>
      <w:r w:rsidRPr="005B617A">
        <w:rPr>
          <w:szCs w:val="24"/>
        </w:rPr>
        <w:t>Contralateral hemiparesis achieved? Yes/ No __/5</w:t>
      </w:r>
    </w:p>
    <w:p w:rsidR="009D4558" w:rsidRPr="005B617A" w:rsidRDefault="009D4558" w:rsidP="00607204">
      <w:pPr>
        <w:pStyle w:val="ListParagraph"/>
        <w:numPr>
          <w:ilvl w:val="0"/>
          <w:numId w:val="46"/>
        </w:numPr>
        <w:contextualSpacing/>
        <w:rPr>
          <w:szCs w:val="24"/>
        </w:rPr>
      </w:pPr>
      <w:r w:rsidRPr="005B617A">
        <w:rPr>
          <w:szCs w:val="24"/>
        </w:rPr>
        <w:t>Check grip strength</w:t>
      </w:r>
    </w:p>
    <w:p w:rsidR="009D4558" w:rsidRPr="005B617A" w:rsidRDefault="009D4558" w:rsidP="00607204">
      <w:pPr>
        <w:pStyle w:val="ListParagraph"/>
        <w:numPr>
          <w:ilvl w:val="0"/>
          <w:numId w:val="46"/>
        </w:numPr>
        <w:contextualSpacing/>
        <w:rPr>
          <w:szCs w:val="24"/>
        </w:rPr>
      </w:pPr>
      <w:r w:rsidRPr="005B617A">
        <w:rPr>
          <w:szCs w:val="24"/>
        </w:rPr>
        <w:t>Speech arrest? Yes/ No</w:t>
      </w:r>
    </w:p>
    <w:p w:rsidR="009D4558" w:rsidRPr="005B617A" w:rsidRDefault="009D4558" w:rsidP="00607204">
      <w:pPr>
        <w:pStyle w:val="ListParagraph"/>
        <w:numPr>
          <w:ilvl w:val="0"/>
          <w:numId w:val="46"/>
        </w:numPr>
        <w:contextualSpacing/>
        <w:rPr>
          <w:szCs w:val="24"/>
        </w:rPr>
      </w:pPr>
      <w:r w:rsidRPr="005B617A">
        <w:rPr>
          <w:szCs w:val="24"/>
        </w:rPr>
        <w:t>Amytal effect on EEG</w:t>
      </w:r>
    </w:p>
    <w:p w:rsidR="009D4558" w:rsidRPr="005B617A" w:rsidRDefault="009D4558" w:rsidP="00607204">
      <w:pPr>
        <w:pStyle w:val="ListParagraph"/>
        <w:numPr>
          <w:ilvl w:val="1"/>
          <w:numId w:val="46"/>
        </w:numPr>
        <w:contextualSpacing/>
        <w:rPr>
          <w:szCs w:val="24"/>
          <w:u w:val="single"/>
        </w:rPr>
      </w:pPr>
      <w:r w:rsidRPr="005B617A">
        <w:rPr>
          <w:szCs w:val="24"/>
          <w:u w:val="single"/>
        </w:rPr>
        <w:t>Delta/theta slowing (ipsilateral)?</w:t>
      </w:r>
    </w:p>
    <w:p w:rsidR="009D4558" w:rsidRPr="005B617A" w:rsidRDefault="009D4558" w:rsidP="00607204">
      <w:pPr>
        <w:pStyle w:val="ListParagraph"/>
        <w:numPr>
          <w:ilvl w:val="1"/>
          <w:numId w:val="46"/>
        </w:numPr>
        <w:contextualSpacing/>
        <w:rPr>
          <w:szCs w:val="24"/>
        </w:rPr>
      </w:pPr>
      <w:r w:rsidRPr="005B617A">
        <w:rPr>
          <w:szCs w:val="24"/>
          <w:u w:val="single"/>
        </w:rPr>
        <w:t>50% reduction of EEG delta/theta ipsilateral to injection (or primarily theta background):</w:t>
      </w:r>
      <w:r>
        <w:rPr>
          <w:szCs w:val="24"/>
        </w:rPr>
        <w:t xml:space="preserve"> </w:t>
      </w:r>
      <w:r w:rsidRPr="005B617A">
        <w:rPr>
          <w:i/>
          <w:szCs w:val="24"/>
        </w:rPr>
        <w:t xml:space="preserve">for </w:t>
      </w:r>
      <w:r>
        <w:rPr>
          <w:i/>
          <w:szCs w:val="24"/>
        </w:rPr>
        <w:t>m</w:t>
      </w:r>
      <w:r w:rsidRPr="005B617A">
        <w:rPr>
          <w:i/>
          <w:szCs w:val="24"/>
        </w:rPr>
        <w:t>emory item presentation by Neuropsychology</w:t>
      </w:r>
    </w:p>
    <w:p w:rsidR="009D4558" w:rsidRPr="005B617A" w:rsidRDefault="009D4558" w:rsidP="00607204">
      <w:pPr>
        <w:pStyle w:val="ListParagraph"/>
        <w:numPr>
          <w:ilvl w:val="0"/>
          <w:numId w:val="46"/>
        </w:numPr>
        <w:autoSpaceDE w:val="0"/>
        <w:autoSpaceDN w:val="0"/>
        <w:adjustRightInd w:val="0"/>
        <w:contextualSpacing/>
        <w:rPr>
          <w:szCs w:val="24"/>
        </w:rPr>
      </w:pPr>
      <w:r w:rsidRPr="005B617A">
        <w:rPr>
          <w:szCs w:val="24"/>
        </w:rPr>
        <w:t>Regularly check strength (may need repeat dose if strength improving fast)</w:t>
      </w:r>
    </w:p>
    <w:p w:rsidR="009D4558" w:rsidRDefault="009D4558" w:rsidP="00607204">
      <w:pPr>
        <w:pStyle w:val="ListParagraph"/>
        <w:numPr>
          <w:ilvl w:val="0"/>
          <w:numId w:val="46"/>
        </w:numPr>
        <w:autoSpaceDE w:val="0"/>
        <w:autoSpaceDN w:val="0"/>
        <w:adjustRightInd w:val="0"/>
        <w:contextualSpacing/>
        <w:rPr>
          <w:szCs w:val="24"/>
        </w:rPr>
      </w:pPr>
      <w:r w:rsidRPr="005B617A">
        <w:rPr>
          <w:szCs w:val="24"/>
        </w:rPr>
        <w:t>No items presented after strength had recovered to three-fifths in the hand contralateral to injection.</w:t>
      </w:r>
    </w:p>
    <w:p w:rsidR="009D4558" w:rsidRDefault="009D4558" w:rsidP="00607204">
      <w:pPr>
        <w:pStyle w:val="ListParagraph"/>
        <w:numPr>
          <w:ilvl w:val="0"/>
          <w:numId w:val="46"/>
        </w:numPr>
        <w:autoSpaceDE w:val="0"/>
        <w:autoSpaceDN w:val="0"/>
        <w:adjustRightInd w:val="0"/>
        <w:contextualSpacing/>
        <w:rPr>
          <w:szCs w:val="24"/>
        </w:rPr>
      </w:pPr>
      <w:r w:rsidRPr="005B617A">
        <w:rPr>
          <w:szCs w:val="24"/>
        </w:rPr>
        <w:t>Repeat Neuro exam between side injections</w:t>
      </w:r>
    </w:p>
    <w:p w:rsidR="009D4558" w:rsidRDefault="009D4558" w:rsidP="009D4558">
      <w:pPr>
        <w:pStyle w:val="ListParagraph"/>
        <w:autoSpaceDE w:val="0"/>
        <w:autoSpaceDN w:val="0"/>
        <w:adjustRightInd w:val="0"/>
        <w:rPr>
          <w:szCs w:val="24"/>
        </w:rPr>
      </w:pPr>
    </w:p>
    <w:p w:rsidR="009D4558" w:rsidRPr="00D32A03" w:rsidRDefault="009D4558" w:rsidP="00607204">
      <w:pPr>
        <w:pStyle w:val="ListParagraph"/>
        <w:numPr>
          <w:ilvl w:val="0"/>
          <w:numId w:val="48"/>
        </w:numPr>
        <w:contextualSpacing/>
        <w:rPr>
          <w:i/>
          <w:szCs w:val="24"/>
        </w:rPr>
      </w:pPr>
      <w:r w:rsidRPr="00D32A03">
        <w:rPr>
          <w:i/>
          <w:szCs w:val="24"/>
        </w:rPr>
        <w:t>Time difference between two side injections, minimum 30 min (or complete recovery, whichever is later) preferably 40 min.</w:t>
      </w:r>
    </w:p>
    <w:p w:rsidR="009D4558" w:rsidRPr="004E3FAE" w:rsidRDefault="009D4558" w:rsidP="009D4558">
      <w:pPr>
        <w:autoSpaceDE w:val="0"/>
        <w:autoSpaceDN w:val="0"/>
        <w:adjustRightInd w:val="0"/>
        <w:rPr>
          <w:szCs w:val="24"/>
        </w:rPr>
      </w:pPr>
    </w:p>
    <w:p w:rsidR="009D4558" w:rsidRPr="005B617A" w:rsidRDefault="009D4558" w:rsidP="009D4558">
      <w:pPr>
        <w:rPr>
          <w:szCs w:val="24"/>
          <w:u w:val="single"/>
        </w:rPr>
      </w:pPr>
      <w:r w:rsidRPr="005B617A">
        <w:rPr>
          <w:szCs w:val="24"/>
          <w:u w:val="single"/>
        </w:rPr>
        <w:t>Neuropsychology</w:t>
      </w:r>
    </w:p>
    <w:p w:rsidR="009D4558" w:rsidRDefault="009D4558" w:rsidP="00607204">
      <w:pPr>
        <w:pStyle w:val="ListParagraph"/>
        <w:numPr>
          <w:ilvl w:val="0"/>
          <w:numId w:val="49"/>
        </w:numPr>
        <w:contextualSpacing/>
        <w:rPr>
          <w:szCs w:val="24"/>
        </w:rPr>
      </w:pPr>
      <w:r w:rsidRPr="00D32A03">
        <w:rPr>
          <w:szCs w:val="24"/>
        </w:rPr>
        <w:t>Once the patient is arrived and prior to beginning of procedure (catheter placement) approximately 5-10 minutes of baseline testing</w:t>
      </w:r>
    </w:p>
    <w:p w:rsidR="009D4558" w:rsidRPr="00D32A03" w:rsidRDefault="009D4558" w:rsidP="00607204">
      <w:pPr>
        <w:pStyle w:val="ListParagraph"/>
        <w:numPr>
          <w:ilvl w:val="0"/>
          <w:numId w:val="49"/>
        </w:numPr>
        <w:contextualSpacing/>
        <w:rPr>
          <w:szCs w:val="24"/>
        </w:rPr>
      </w:pPr>
      <w:r>
        <w:rPr>
          <w:szCs w:val="24"/>
        </w:rPr>
        <w:t>Rule out cross-filing and fetal PCOM before Amytal injection</w:t>
      </w:r>
    </w:p>
    <w:p w:rsidR="009D4558" w:rsidRPr="00D32A03" w:rsidRDefault="009D4558" w:rsidP="00607204">
      <w:pPr>
        <w:pStyle w:val="ListParagraph"/>
        <w:numPr>
          <w:ilvl w:val="0"/>
          <w:numId w:val="49"/>
        </w:numPr>
        <w:contextualSpacing/>
        <w:rPr>
          <w:szCs w:val="24"/>
        </w:rPr>
      </w:pPr>
      <w:r w:rsidRPr="00D32A03">
        <w:rPr>
          <w:szCs w:val="24"/>
        </w:rPr>
        <w:t>Two minutes prior to injection the first test stimulus is shown</w:t>
      </w:r>
    </w:p>
    <w:p w:rsidR="009D4558" w:rsidRPr="00D32A03" w:rsidRDefault="009D4558" w:rsidP="00607204">
      <w:pPr>
        <w:pStyle w:val="ListParagraph"/>
        <w:numPr>
          <w:ilvl w:val="0"/>
          <w:numId w:val="49"/>
        </w:numPr>
        <w:contextualSpacing/>
        <w:rPr>
          <w:szCs w:val="24"/>
        </w:rPr>
      </w:pPr>
      <w:r w:rsidRPr="00D32A03">
        <w:rPr>
          <w:szCs w:val="24"/>
        </w:rPr>
        <w:t>One minute prior to injection the second test stimulus is shown</w:t>
      </w:r>
    </w:p>
    <w:p w:rsidR="009D4558" w:rsidRPr="00D32A03" w:rsidRDefault="009D4558" w:rsidP="00607204">
      <w:pPr>
        <w:pStyle w:val="ListParagraph"/>
        <w:numPr>
          <w:ilvl w:val="0"/>
          <w:numId w:val="49"/>
        </w:numPr>
        <w:contextualSpacing/>
        <w:rPr>
          <w:szCs w:val="24"/>
        </w:rPr>
      </w:pPr>
      <w:r w:rsidRPr="00D32A03">
        <w:rPr>
          <w:szCs w:val="24"/>
        </w:rPr>
        <w:t>Re-explanation of strength testing to the patient by Neurology MD</w:t>
      </w:r>
    </w:p>
    <w:p w:rsidR="009D4558" w:rsidRPr="00D32A03" w:rsidRDefault="009D4558" w:rsidP="00607204">
      <w:pPr>
        <w:pStyle w:val="ListParagraph"/>
        <w:numPr>
          <w:ilvl w:val="0"/>
          <w:numId w:val="49"/>
        </w:numPr>
        <w:contextualSpacing/>
        <w:rPr>
          <w:szCs w:val="24"/>
        </w:rPr>
      </w:pPr>
      <w:r w:rsidRPr="00D32A03">
        <w:rPr>
          <w:szCs w:val="24"/>
        </w:rPr>
        <w:t>Patient to raise both hands in air and count from 1 to 20 at a paced rate</w:t>
      </w:r>
    </w:p>
    <w:p w:rsidR="009D4558" w:rsidRDefault="009D4558" w:rsidP="00607204">
      <w:pPr>
        <w:pStyle w:val="ListParagraph"/>
        <w:numPr>
          <w:ilvl w:val="0"/>
          <w:numId w:val="49"/>
        </w:numPr>
        <w:contextualSpacing/>
        <w:rPr>
          <w:szCs w:val="24"/>
        </w:rPr>
      </w:pPr>
      <w:r w:rsidRPr="00D32A03">
        <w:rPr>
          <w:szCs w:val="24"/>
        </w:rPr>
        <w:t xml:space="preserve">Inject </w:t>
      </w:r>
      <w:r>
        <w:rPr>
          <w:szCs w:val="24"/>
        </w:rPr>
        <w:t xml:space="preserve">Amytal </w:t>
      </w:r>
      <w:r w:rsidRPr="00D32A03">
        <w:rPr>
          <w:szCs w:val="24"/>
        </w:rPr>
        <w:t>at cue to Epilepsy MD ~ at Count #5-6</w:t>
      </w:r>
    </w:p>
    <w:p w:rsidR="009D4558" w:rsidRDefault="009D4558" w:rsidP="00607204">
      <w:pPr>
        <w:pStyle w:val="ListParagraph"/>
        <w:numPr>
          <w:ilvl w:val="1"/>
          <w:numId w:val="49"/>
        </w:numPr>
        <w:contextualSpacing/>
        <w:rPr>
          <w:szCs w:val="24"/>
        </w:rPr>
      </w:pPr>
      <w:r>
        <w:rPr>
          <w:szCs w:val="24"/>
        </w:rPr>
        <w:t>Neurology MD to asses and confirm</w:t>
      </w:r>
    </w:p>
    <w:p w:rsidR="009D4558" w:rsidRDefault="009D4558" w:rsidP="00607204">
      <w:pPr>
        <w:pStyle w:val="ListParagraph"/>
        <w:numPr>
          <w:ilvl w:val="2"/>
          <w:numId w:val="49"/>
        </w:numPr>
        <w:contextualSpacing/>
        <w:rPr>
          <w:szCs w:val="24"/>
        </w:rPr>
      </w:pPr>
      <w:r>
        <w:rPr>
          <w:szCs w:val="24"/>
        </w:rPr>
        <w:t>Hemiparesis</w:t>
      </w:r>
    </w:p>
    <w:p w:rsidR="009D4558" w:rsidRPr="00D32A03" w:rsidRDefault="009D4558" w:rsidP="00607204">
      <w:pPr>
        <w:pStyle w:val="ListParagraph"/>
        <w:numPr>
          <w:ilvl w:val="2"/>
          <w:numId w:val="49"/>
        </w:numPr>
        <w:contextualSpacing/>
        <w:rPr>
          <w:szCs w:val="24"/>
        </w:rPr>
      </w:pPr>
      <w:r w:rsidRPr="00D32A03">
        <w:rPr>
          <w:szCs w:val="24"/>
        </w:rPr>
        <w:t>EEG ipsilateral delta slowing</w:t>
      </w:r>
    </w:p>
    <w:p w:rsidR="009D4558" w:rsidRDefault="009D4558" w:rsidP="00607204">
      <w:pPr>
        <w:pStyle w:val="ListParagraph"/>
        <w:numPr>
          <w:ilvl w:val="0"/>
          <w:numId w:val="49"/>
        </w:numPr>
        <w:contextualSpacing/>
        <w:rPr>
          <w:szCs w:val="24"/>
        </w:rPr>
      </w:pPr>
      <w:r w:rsidRPr="00D32A03">
        <w:rPr>
          <w:szCs w:val="24"/>
        </w:rPr>
        <w:t>Neuropsychology and neurology run Wada protocol (Neurology monitors strength and EEG; Neuropsychology does language/memory testing per Emory Clinic protocol).</w:t>
      </w:r>
    </w:p>
    <w:p w:rsidR="00E11FAF" w:rsidRDefault="009D4558" w:rsidP="00607204">
      <w:pPr>
        <w:pStyle w:val="ListParagraph"/>
        <w:numPr>
          <w:ilvl w:val="0"/>
          <w:numId w:val="50"/>
        </w:numPr>
        <w:autoSpaceDE w:val="0"/>
        <w:autoSpaceDN w:val="0"/>
        <w:adjustRightInd w:val="0"/>
        <w:contextualSpacing/>
        <w:rPr>
          <w:szCs w:val="24"/>
        </w:rPr>
      </w:pPr>
      <w:r w:rsidRPr="00E11FAF">
        <w:rPr>
          <w:szCs w:val="24"/>
        </w:rPr>
        <w:t>50% reduction of EEG delta/theta ipsilateral to injection (</w:t>
      </w:r>
      <w:r w:rsidR="00E11FAF">
        <w:rPr>
          <w:szCs w:val="24"/>
        </w:rPr>
        <w:t>or primarily theta background),</w:t>
      </w:r>
    </w:p>
    <w:p w:rsidR="009D4558" w:rsidRPr="00E11FAF" w:rsidRDefault="009D4558" w:rsidP="00607204">
      <w:pPr>
        <w:pStyle w:val="ListParagraph"/>
        <w:numPr>
          <w:ilvl w:val="0"/>
          <w:numId w:val="50"/>
        </w:numPr>
        <w:autoSpaceDE w:val="0"/>
        <w:autoSpaceDN w:val="0"/>
        <w:adjustRightInd w:val="0"/>
        <w:contextualSpacing/>
        <w:rPr>
          <w:szCs w:val="24"/>
        </w:rPr>
      </w:pPr>
      <w:r w:rsidRPr="00E11FAF">
        <w:rPr>
          <w:szCs w:val="24"/>
        </w:rPr>
        <w:t>Per Neurology MD: Memory item presentation</w:t>
      </w:r>
    </w:p>
    <w:p w:rsidR="009D4558" w:rsidRPr="00D32A03" w:rsidRDefault="009D4558" w:rsidP="00607204">
      <w:pPr>
        <w:pStyle w:val="ListParagraph"/>
        <w:numPr>
          <w:ilvl w:val="0"/>
          <w:numId w:val="49"/>
        </w:numPr>
        <w:autoSpaceDE w:val="0"/>
        <w:autoSpaceDN w:val="0"/>
        <w:adjustRightInd w:val="0"/>
        <w:contextualSpacing/>
        <w:rPr>
          <w:szCs w:val="24"/>
        </w:rPr>
      </w:pPr>
      <w:r w:rsidRPr="00D32A03">
        <w:rPr>
          <w:szCs w:val="24"/>
        </w:rPr>
        <w:t>No items presented after strength had recovered to three-fifths in the hand contralateral to injection.</w:t>
      </w:r>
    </w:p>
    <w:p w:rsidR="009D4558" w:rsidRPr="00D32A03" w:rsidRDefault="009D4558" w:rsidP="00607204">
      <w:pPr>
        <w:pStyle w:val="ListParagraph"/>
        <w:numPr>
          <w:ilvl w:val="0"/>
          <w:numId w:val="49"/>
        </w:numPr>
        <w:autoSpaceDE w:val="0"/>
        <w:autoSpaceDN w:val="0"/>
        <w:adjustRightInd w:val="0"/>
        <w:contextualSpacing/>
        <w:rPr>
          <w:szCs w:val="24"/>
        </w:rPr>
      </w:pPr>
      <w:r w:rsidRPr="00D32A03">
        <w:rPr>
          <w:szCs w:val="24"/>
        </w:rPr>
        <w:t xml:space="preserve">Assessment of both spontaneous and recognition memory: </w:t>
      </w:r>
    </w:p>
    <w:p w:rsidR="009D4558" w:rsidRPr="00D32A03" w:rsidRDefault="009D4558" w:rsidP="00607204">
      <w:pPr>
        <w:pStyle w:val="ListParagraph"/>
        <w:numPr>
          <w:ilvl w:val="1"/>
          <w:numId w:val="49"/>
        </w:numPr>
        <w:autoSpaceDE w:val="0"/>
        <w:autoSpaceDN w:val="0"/>
        <w:adjustRightInd w:val="0"/>
        <w:contextualSpacing/>
        <w:rPr>
          <w:szCs w:val="24"/>
        </w:rPr>
      </w:pPr>
      <w:r w:rsidRPr="00D32A03">
        <w:rPr>
          <w:szCs w:val="24"/>
        </w:rPr>
        <w:t xml:space="preserve">After full motor recovery and return of a 10-s epoch of the patient’s usual baseline EEG frequencies. </w:t>
      </w:r>
    </w:p>
    <w:p w:rsidR="009D4558" w:rsidRDefault="009D4558" w:rsidP="00607204">
      <w:pPr>
        <w:pStyle w:val="ListParagraph"/>
        <w:numPr>
          <w:ilvl w:val="1"/>
          <w:numId w:val="49"/>
        </w:numPr>
        <w:autoSpaceDE w:val="0"/>
        <w:autoSpaceDN w:val="0"/>
        <w:adjustRightInd w:val="0"/>
        <w:contextualSpacing/>
        <w:rPr>
          <w:szCs w:val="24"/>
        </w:rPr>
      </w:pPr>
      <w:r w:rsidRPr="00D32A03">
        <w:rPr>
          <w:szCs w:val="24"/>
        </w:rPr>
        <w:t>At 12 minutes post injection recognition memory testing occurs</w:t>
      </w:r>
    </w:p>
    <w:p w:rsidR="009D4558" w:rsidRPr="00CC59C2" w:rsidRDefault="009D4558" w:rsidP="00607204">
      <w:pPr>
        <w:pStyle w:val="ListParagraph"/>
        <w:numPr>
          <w:ilvl w:val="0"/>
          <w:numId w:val="48"/>
        </w:numPr>
        <w:contextualSpacing/>
        <w:rPr>
          <w:i/>
          <w:szCs w:val="24"/>
        </w:rPr>
      </w:pPr>
      <w:r w:rsidRPr="00CC59C2">
        <w:rPr>
          <w:i/>
          <w:szCs w:val="24"/>
        </w:rPr>
        <w:t>Time difference between two side injections, minimum 30 min (or complete recovery, whichever is later) preferably 40 min.</w:t>
      </w:r>
    </w:p>
    <w:p w:rsidR="00E6440D" w:rsidRDefault="00E6440D">
      <w:pPr>
        <w:pStyle w:val="NormalWeb"/>
      </w:pPr>
    </w:p>
    <w:p w:rsidR="00E6440D" w:rsidRDefault="00E6440D">
      <w:pPr>
        <w:pStyle w:val="NormalWeb"/>
      </w:pPr>
    </w:p>
    <w:p w:rsidR="009524D5" w:rsidRDefault="009524D5" w:rsidP="00A96503">
      <w:pPr>
        <w:pStyle w:val="Nervous1"/>
      </w:pPr>
      <w:bookmarkStart w:id="57" w:name="_Toc113807952"/>
      <w:bookmarkStart w:id="58" w:name="Electrical_WADA"/>
      <w:r>
        <w:t>Electrical Wada</w:t>
      </w:r>
      <w:bookmarkEnd w:id="57"/>
    </w:p>
    <w:bookmarkEnd w:id="58"/>
    <w:p w:rsidR="006518DE" w:rsidRDefault="009524D5" w:rsidP="009871F1">
      <w:pPr>
        <w:pStyle w:val="NormalWeb"/>
        <w:numPr>
          <w:ilvl w:val="0"/>
          <w:numId w:val="3"/>
        </w:numPr>
      </w:pPr>
      <w:r>
        <w:t>allows high-precision testing in preparation for highly-selective ablations (esp. when chemical Wada was</w:t>
      </w:r>
      <w:r w:rsidR="009871F1">
        <w:t xml:space="preserve"> nonpermissive)</w:t>
      </w:r>
      <w:r w:rsidR="00EF3D36">
        <w:t>.</w:t>
      </w:r>
    </w:p>
    <w:p w:rsidR="009871F1" w:rsidRDefault="009871F1" w:rsidP="009871F1">
      <w:pPr>
        <w:pStyle w:val="NormalWeb"/>
        <w:numPr>
          <w:ilvl w:val="0"/>
          <w:numId w:val="3"/>
        </w:numPr>
      </w:pPr>
      <w:r>
        <w:t>using depth electrodes</w:t>
      </w:r>
      <w:r w:rsidR="00EF3D36">
        <w:t>.</w:t>
      </w:r>
    </w:p>
    <w:p w:rsidR="009871F1" w:rsidRDefault="009871F1" w:rsidP="009871F1">
      <w:pPr>
        <w:pStyle w:val="NormalWeb"/>
        <w:numPr>
          <w:ilvl w:val="0"/>
          <w:numId w:val="3"/>
        </w:numPr>
      </w:pPr>
      <w:r>
        <w:t>simultaneously stimulating across all 8 electrode contacts while patient completes consecutive Wada based memory tests</w:t>
      </w:r>
      <w:r w:rsidR="00EF3D36">
        <w:t>.</w:t>
      </w:r>
    </w:p>
    <w:p w:rsidR="009871F1" w:rsidRDefault="009871F1" w:rsidP="009871F1">
      <w:pPr>
        <w:pStyle w:val="NormalWeb"/>
        <w:numPr>
          <w:ilvl w:val="0"/>
          <w:numId w:val="3"/>
        </w:numPr>
      </w:pPr>
      <w:r>
        <w:t>protocol</w:t>
      </w:r>
      <w:r w:rsidR="004F3133">
        <w:t xml:space="preserve"> (</w:t>
      </w:r>
      <w:r w:rsidR="004F3133" w:rsidRPr="004F3133">
        <w:rPr>
          <w:color w:val="7030A0"/>
        </w:rPr>
        <w:t>Dr. Gross</w:t>
      </w:r>
      <w:r w:rsidR="004F3133">
        <w:t>)</w:t>
      </w:r>
      <w:r>
        <w:t xml:space="preserve">: </w:t>
      </w:r>
      <w:r w:rsidR="00C62288">
        <w:t xml:space="preserve">different amplitudes (5, 7.5, </w:t>
      </w:r>
      <w:r>
        <w:t xml:space="preserve">10 mA), pulse frequency 100 </w:t>
      </w:r>
      <w:r w:rsidR="00C62288">
        <w:t>Hz, and 500 msec pulse duration.</w:t>
      </w:r>
    </w:p>
    <w:p w:rsidR="009871F1" w:rsidRDefault="009871F1">
      <w:pPr>
        <w:pStyle w:val="NormalWeb"/>
      </w:pPr>
    </w:p>
    <w:p w:rsidR="009524D5" w:rsidRDefault="009524D5">
      <w:pPr>
        <w:pStyle w:val="NormalWeb"/>
      </w:pPr>
    </w:p>
    <w:p w:rsidR="00AE459A" w:rsidRDefault="00AE459A" w:rsidP="00A96503">
      <w:pPr>
        <w:pStyle w:val="Nervous1"/>
      </w:pPr>
      <w:bookmarkStart w:id="59" w:name="_Toc113807953"/>
      <w:bookmarkStart w:id="60" w:name="icEEG"/>
      <w:r w:rsidRPr="000B4DDC">
        <w:t>Intracranial EEG</w:t>
      </w:r>
      <w:r w:rsidR="00084145">
        <w:t xml:space="preserve"> (</w:t>
      </w:r>
      <w:r w:rsidR="00084145">
        <w:rPr>
          <w:caps w:val="0"/>
        </w:rPr>
        <w:t>ic</w:t>
      </w:r>
      <w:r w:rsidR="00084145">
        <w:t>EEG)</w:t>
      </w:r>
      <w:bookmarkEnd w:id="59"/>
    </w:p>
    <w:bookmarkEnd w:id="60"/>
    <w:p w:rsidR="00AE459A" w:rsidRPr="00C81CE4" w:rsidRDefault="00AE459A" w:rsidP="00AE459A">
      <w:pPr>
        <w:pStyle w:val="NormalWeb"/>
      </w:pPr>
      <w:r>
        <w:t xml:space="preserve">(subdural strips and grids, depth electrodes) </w:t>
      </w:r>
      <w:r w:rsidRPr="00C81CE4">
        <w:t xml:space="preserve">– so called </w:t>
      </w:r>
      <w:r w:rsidRPr="00C81CE4">
        <w:rPr>
          <w:smallCaps/>
        </w:rPr>
        <w:t>phase I</w:t>
      </w:r>
      <w:r>
        <w:rPr>
          <w:smallCaps/>
        </w:rPr>
        <w:t>II</w:t>
      </w:r>
      <w:r w:rsidRPr="00C81CE4">
        <w:rPr>
          <w:smallCaps/>
        </w:rPr>
        <w:t xml:space="preserve"> monitoring</w:t>
      </w:r>
      <w:r w:rsidRPr="00C81CE4">
        <w:t xml:space="preserve"> </w:t>
      </w:r>
      <w:r>
        <w:t>–</w:t>
      </w:r>
      <w:r w:rsidRPr="00C81CE4">
        <w:t xml:space="preserve"> only when noninvasive studies fail to adequately delineate epileptogenic zone.</w:t>
      </w:r>
      <w:r>
        <w:rPr>
          <w:color w:val="808080"/>
        </w:rPr>
        <w:t xml:space="preserve">    </w:t>
      </w:r>
      <w:hyperlink r:id="rId45" w:history="1">
        <w:r w:rsidRPr="00C81CE4">
          <w:rPr>
            <w:rStyle w:val="Hyperlink"/>
          </w:rPr>
          <w:t>see p. E1</w:t>
        </w:r>
        <w:r>
          <w:rPr>
            <w:rStyle w:val="Hyperlink"/>
          </w:rPr>
          <w:t>3 &gt;&gt;</w:t>
        </w:r>
      </w:hyperlink>
    </w:p>
    <w:p w:rsidR="00AE459A" w:rsidRPr="00C81CE4" w:rsidRDefault="00AE459A" w:rsidP="00AE459A">
      <w:pPr>
        <w:pStyle w:val="NormalWeb"/>
        <w:numPr>
          <w:ilvl w:val="0"/>
          <w:numId w:val="3"/>
        </w:numPr>
      </w:pPr>
      <w:r>
        <w:t xml:space="preserve">it may include </w:t>
      </w:r>
      <w:bookmarkStart w:id="61" w:name="_Toc130374104"/>
      <w:r w:rsidRPr="00585CC4">
        <w:rPr>
          <w:u w:val="single"/>
        </w:rPr>
        <w:t>Stimulation Cortical Mapping</w:t>
      </w:r>
      <w:bookmarkEnd w:id="61"/>
      <w:r>
        <w:t xml:space="preserve"> </w:t>
      </w:r>
      <w:r w:rsidRPr="00C81CE4">
        <w:t xml:space="preserve">- determines </w:t>
      </w:r>
      <w:r w:rsidRPr="00C81CE4">
        <w:rPr>
          <w:b/>
          <w:bCs/>
          <w:color w:val="0000FF"/>
        </w:rPr>
        <w:t>areas of eloquent cortex</w:t>
      </w:r>
      <w:r w:rsidRPr="00C81CE4">
        <w:t xml:space="preserve"> that should not be encroached upon at time of operation.                            </w:t>
      </w:r>
      <w:hyperlink r:id="rId46" w:history="1">
        <w:r w:rsidRPr="00C81CE4">
          <w:rPr>
            <w:rStyle w:val="Hyperlink"/>
          </w:rPr>
          <w:t>see p. E1</w:t>
        </w:r>
        <w:r>
          <w:rPr>
            <w:rStyle w:val="Hyperlink"/>
          </w:rPr>
          <w:t>3 &gt;&gt;</w:t>
        </w:r>
      </w:hyperlink>
    </w:p>
    <w:p w:rsidR="00AE459A" w:rsidRDefault="00AE459A" w:rsidP="00AE459A"/>
    <w:p w:rsidR="00AE459A" w:rsidRDefault="00AE459A">
      <w:pPr>
        <w:pStyle w:val="NormalWeb"/>
      </w:pPr>
    </w:p>
    <w:p w:rsidR="00563BD6" w:rsidRDefault="00563BD6">
      <w:pPr>
        <w:pStyle w:val="NormalWeb"/>
      </w:pPr>
    </w:p>
    <w:p w:rsidR="00563BD6" w:rsidRDefault="00631281" w:rsidP="00A96503">
      <w:pPr>
        <w:pStyle w:val="Antrat"/>
      </w:pPr>
      <w:bookmarkStart w:id="62" w:name="_Toc113807954"/>
      <w:r>
        <w:t>A</w:t>
      </w:r>
      <w:r w:rsidR="00563BD6">
        <w:t>lgorithm</w:t>
      </w:r>
      <w:r>
        <w:t xml:space="preserve"> (treatment)</w:t>
      </w:r>
      <w:bookmarkEnd w:id="62"/>
    </w:p>
    <w:p w:rsidR="002C6EF4" w:rsidRDefault="002C6EF4" w:rsidP="002C6EF4">
      <w:r>
        <w:t xml:space="preserve">Seizure </w:t>
      </w:r>
      <w:r w:rsidRPr="002C6EF4">
        <w:rPr>
          <w:rStyle w:val="Red"/>
          <w:b/>
        </w:rPr>
        <w:t>semiology</w:t>
      </w:r>
      <w:r>
        <w:t xml:space="preserve"> is extremely important in diagnosing ictal zone and seizure propagation network!</w:t>
      </w:r>
    </w:p>
    <w:p w:rsidR="002C6EF4" w:rsidRDefault="002C6EF4" w:rsidP="002C6EF4"/>
    <w:p w:rsidR="00442CE4" w:rsidRPr="009843FE" w:rsidRDefault="00442CE4" w:rsidP="00442CE4">
      <w:pPr>
        <w:pStyle w:val="NormalWeb"/>
      </w:pPr>
      <w:r w:rsidRPr="009843FE">
        <w:rPr>
          <w:u w:val="single"/>
        </w:rPr>
        <w:t>Medically refractory disabling focal seizures</w:t>
      </w:r>
    </w:p>
    <w:p w:rsidR="00442CE4" w:rsidRPr="009843FE" w:rsidRDefault="00442CE4" w:rsidP="00442CE4">
      <w:pPr>
        <w:pStyle w:val="NormalWeb"/>
      </w:pPr>
      <w:r w:rsidRPr="009843FE">
        <w:tab/>
        <w:t>↓</w:t>
      </w:r>
    </w:p>
    <w:p w:rsidR="00442CE4" w:rsidRPr="009843FE" w:rsidRDefault="00442CE4" w:rsidP="00442CE4">
      <w:pPr>
        <w:pStyle w:val="NormalWeb"/>
      </w:pPr>
      <w:r w:rsidRPr="009843FE">
        <w:t xml:space="preserve">Focus can be localized → NO → </w:t>
      </w:r>
      <w:r w:rsidRPr="009843FE">
        <w:rPr>
          <w:rStyle w:val="Blue"/>
          <w:rFonts w:eastAsiaTheme="minorEastAsia"/>
          <w:b/>
        </w:rPr>
        <w:t>VNS</w:t>
      </w:r>
      <w:r w:rsidRPr="009843FE">
        <w:rPr>
          <w:b/>
          <w:bCs/>
        </w:rPr>
        <w:t xml:space="preserve"> </w:t>
      </w:r>
      <w:r w:rsidRPr="009843FE">
        <w:t xml:space="preserve">or </w:t>
      </w:r>
      <w:r w:rsidRPr="009843FE">
        <w:rPr>
          <w:rStyle w:val="Blue"/>
          <w:rFonts w:eastAsiaTheme="minorEastAsia"/>
          <w:b/>
        </w:rPr>
        <w:t>DBS</w:t>
      </w:r>
    </w:p>
    <w:p w:rsidR="00442CE4" w:rsidRPr="009843FE" w:rsidRDefault="00442CE4" w:rsidP="00442CE4">
      <w:pPr>
        <w:pStyle w:val="NormalWeb"/>
      </w:pPr>
      <w:r w:rsidRPr="009843FE">
        <w:tab/>
        <w:t>↓YES</w:t>
      </w:r>
    </w:p>
    <w:p w:rsidR="00442CE4" w:rsidRPr="009843FE" w:rsidRDefault="00442CE4" w:rsidP="00442CE4">
      <w:pPr>
        <w:pStyle w:val="NormalWeb"/>
      </w:pPr>
      <w:r w:rsidRPr="009843FE">
        <w:t xml:space="preserve">How many foci → 2 → </w:t>
      </w:r>
      <w:r w:rsidRPr="009843FE">
        <w:rPr>
          <w:rStyle w:val="Blue"/>
          <w:rFonts w:eastAsiaTheme="minorEastAsia"/>
          <w:b/>
        </w:rPr>
        <w:t>RNS</w:t>
      </w:r>
      <w:r w:rsidRPr="009843FE">
        <w:t xml:space="preserve">; more than 2 → </w:t>
      </w:r>
      <w:r w:rsidRPr="009843FE">
        <w:rPr>
          <w:rStyle w:val="Blue"/>
          <w:rFonts w:eastAsiaTheme="minorEastAsia"/>
          <w:b/>
        </w:rPr>
        <w:t>VNS</w:t>
      </w:r>
      <w:r w:rsidRPr="009843FE">
        <w:rPr>
          <w:b/>
          <w:bCs/>
        </w:rPr>
        <w:t xml:space="preserve"> </w:t>
      </w:r>
      <w:r w:rsidRPr="009843FE">
        <w:t xml:space="preserve">or </w:t>
      </w:r>
      <w:r w:rsidRPr="009843FE">
        <w:rPr>
          <w:rStyle w:val="Blue"/>
          <w:rFonts w:eastAsiaTheme="minorEastAsia"/>
          <w:b/>
        </w:rPr>
        <w:t>DBS</w:t>
      </w:r>
    </w:p>
    <w:p w:rsidR="00442CE4" w:rsidRPr="009843FE" w:rsidRDefault="00442CE4" w:rsidP="00442CE4">
      <w:pPr>
        <w:pStyle w:val="NormalWeb"/>
      </w:pPr>
      <w:r w:rsidRPr="009843FE">
        <w:tab/>
        <w:t>↓ 1</w:t>
      </w:r>
    </w:p>
    <w:p w:rsidR="00442CE4" w:rsidRPr="009843FE" w:rsidRDefault="00442CE4" w:rsidP="00442CE4">
      <w:pPr>
        <w:pStyle w:val="NormalWeb"/>
      </w:pPr>
      <w:r w:rsidRPr="009843FE">
        <w:t xml:space="preserve">Safe to resect and cognitive risk is low → NO → </w:t>
      </w:r>
      <w:r w:rsidRPr="009843FE">
        <w:rPr>
          <w:rStyle w:val="Blue"/>
          <w:rFonts w:eastAsiaTheme="minorEastAsia"/>
          <w:b/>
        </w:rPr>
        <w:t>RNS</w:t>
      </w:r>
      <w:r w:rsidRPr="009843FE">
        <w:t xml:space="preserve"> (or </w:t>
      </w:r>
      <w:r w:rsidRPr="009843FE">
        <w:rPr>
          <w:rStyle w:val="Blue"/>
          <w:rFonts w:eastAsiaTheme="minorEastAsia"/>
          <w:b/>
        </w:rPr>
        <w:t>multiple subpial transections</w:t>
      </w:r>
      <w:r w:rsidRPr="009843FE">
        <w:t>?)</w:t>
      </w:r>
    </w:p>
    <w:p w:rsidR="00442CE4" w:rsidRPr="009843FE" w:rsidRDefault="00442CE4" w:rsidP="00442CE4">
      <w:pPr>
        <w:pStyle w:val="NormalWeb"/>
      </w:pPr>
      <w:r w:rsidRPr="009843FE">
        <w:tab/>
        <w:t>↓YES</w:t>
      </w:r>
    </w:p>
    <w:p w:rsidR="00442CE4" w:rsidRPr="009843FE" w:rsidRDefault="00442CE4" w:rsidP="00442CE4">
      <w:pPr>
        <w:pStyle w:val="NormalWeb"/>
      </w:pPr>
      <w:r w:rsidRPr="009843FE">
        <w:t xml:space="preserve">Will it be curative → NO → </w:t>
      </w:r>
      <w:r w:rsidRPr="009843FE">
        <w:rPr>
          <w:rStyle w:val="Blue"/>
          <w:rFonts w:eastAsiaTheme="minorEastAsia"/>
          <w:b/>
        </w:rPr>
        <w:t>RNS</w:t>
      </w:r>
    </w:p>
    <w:p w:rsidR="00442CE4" w:rsidRPr="009843FE" w:rsidRDefault="00442CE4" w:rsidP="00442CE4">
      <w:pPr>
        <w:pStyle w:val="NormalWeb"/>
      </w:pPr>
      <w:r w:rsidRPr="009843FE">
        <w:tab/>
        <w:t>↓YES</w:t>
      </w:r>
    </w:p>
    <w:p w:rsidR="00442CE4" w:rsidRPr="009843FE" w:rsidRDefault="00442CE4" w:rsidP="00442CE4">
      <w:pPr>
        <w:pStyle w:val="NormalWeb"/>
        <w:rPr>
          <w:rStyle w:val="Blue"/>
          <w:b/>
        </w:rPr>
      </w:pPr>
      <w:r w:rsidRPr="009843FE">
        <w:rPr>
          <w:rStyle w:val="Blue"/>
          <w:rFonts w:eastAsiaTheme="minorEastAsia"/>
          <w:b/>
        </w:rPr>
        <w:t>Ablation (resection, laser, SRS, RF, FUS)</w:t>
      </w:r>
    </w:p>
    <w:p w:rsidR="00442CE4" w:rsidRDefault="00442CE4" w:rsidP="00442CE4">
      <w:pPr>
        <w:pStyle w:val="NormalWeb"/>
      </w:pPr>
    </w:p>
    <w:p w:rsidR="00442CE4" w:rsidRDefault="00442CE4" w:rsidP="00442CE4">
      <w:pPr>
        <w:pStyle w:val="NormalWeb"/>
      </w:pPr>
      <w:r>
        <w:t>N.B. RNS data (in bitemporal epilepsy) may support later resection / laser ablation</w:t>
      </w:r>
    </w:p>
    <w:p w:rsidR="00442CE4" w:rsidRDefault="00442CE4" w:rsidP="00442CE4">
      <w:pPr>
        <w:pStyle w:val="NormalWeb"/>
      </w:pPr>
    </w:p>
    <w:p w:rsidR="00442CE4" w:rsidRDefault="00442CE4" w:rsidP="00442CE4">
      <w:pPr>
        <w:pStyle w:val="NormalWeb"/>
      </w:pPr>
    </w:p>
    <w:p w:rsidR="00657150" w:rsidRPr="00657150" w:rsidRDefault="00657150" w:rsidP="00442CE4">
      <w:pPr>
        <w:pStyle w:val="NormalWeb"/>
        <w:rPr>
          <w:u w:val="single"/>
        </w:rPr>
      </w:pPr>
      <w:r w:rsidRPr="00657150">
        <w:rPr>
          <w:u w:val="single"/>
        </w:rPr>
        <w:t>Yale algorithm</w:t>
      </w:r>
    </w:p>
    <w:p w:rsidR="00657150" w:rsidRDefault="00657150" w:rsidP="00442CE4">
      <w:pPr>
        <w:pStyle w:val="NormalWeb"/>
      </w:pPr>
      <w:r>
        <w:rPr>
          <w:noProof/>
        </w:rPr>
        <w:drawing>
          <wp:inline distT="0" distB="0" distL="0" distR="0" wp14:anchorId="1C7108BA" wp14:editId="3855EDC9">
            <wp:extent cx="6511925" cy="3866515"/>
            <wp:effectExtent l="0" t="0" r="317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511925" cy="3866515"/>
                    </a:xfrm>
                    <a:prstGeom prst="rect">
                      <a:avLst/>
                    </a:prstGeom>
                  </pic:spPr>
                </pic:pic>
              </a:graphicData>
            </a:graphic>
          </wp:inline>
        </w:drawing>
      </w:r>
    </w:p>
    <w:p w:rsidR="008F572C" w:rsidRPr="008F572C" w:rsidRDefault="008F572C" w:rsidP="008F572C">
      <w:pPr>
        <w:pStyle w:val="NormalWeb"/>
        <w:jc w:val="right"/>
        <w:rPr>
          <w:i/>
          <w:sz w:val="20"/>
        </w:rPr>
      </w:pPr>
      <w:r w:rsidRPr="008F572C">
        <w:rPr>
          <w:i/>
          <w:sz w:val="20"/>
        </w:rPr>
        <w:t xml:space="preserve">Gerard </w:t>
      </w:r>
      <w:r>
        <w:rPr>
          <w:i/>
          <w:sz w:val="20"/>
        </w:rPr>
        <w:t xml:space="preserve">J </w:t>
      </w:r>
      <w:r w:rsidRPr="008F572C">
        <w:rPr>
          <w:i/>
          <w:sz w:val="20"/>
        </w:rPr>
        <w:t>et al.</w:t>
      </w:r>
    </w:p>
    <w:p w:rsidR="00657150" w:rsidRDefault="00657150" w:rsidP="00442CE4">
      <w:pPr>
        <w:pStyle w:val="NormalWeb"/>
      </w:pPr>
    </w:p>
    <w:p w:rsidR="00442CE4" w:rsidRDefault="00442CE4" w:rsidP="00442CE4">
      <w:pPr>
        <w:pStyle w:val="NormalWeb"/>
      </w:pPr>
      <w:r>
        <w:rPr>
          <w:noProof/>
        </w:rPr>
        <w:drawing>
          <wp:inline distT="0" distB="0" distL="0" distR="0" wp14:anchorId="4821BA59" wp14:editId="50F6CD56">
            <wp:extent cx="6511925" cy="4437380"/>
            <wp:effectExtent l="0" t="0" r="317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511925" cy="4437380"/>
                    </a:xfrm>
                    <a:prstGeom prst="rect">
                      <a:avLst/>
                    </a:prstGeom>
                  </pic:spPr>
                </pic:pic>
              </a:graphicData>
            </a:graphic>
          </wp:inline>
        </w:drawing>
      </w:r>
    </w:p>
    <w:p w:rsidR="00442CE4" w:rsidRPr="0088571B" w:rsidRDefault="00442CE4" w:rsidP="00442CE4">
      <w:pPr>
        <w:pStyle w:val="NormalWeb"/>
        <w:jc w:val="right"/>
        <w:rPr>
          <w:i/>
          <w:sz w:val="20"/>
        </w:rPr>
      </w:pPr>
      <w:r w:rsidRPr="0088571B">
        <w:rPr>
          <w:i/>
          <w:sz w:val="20"/>
        </w:rPr>
        <w:t>Benbadis et al. 2018</w:t>
      </w:r>
    </w:p>
    <w:p w:rsidR="00442CE4" w:rsidRDefault="00442CE4" w:rsidP="00442CE4">
      <w:pPr>
        <w:pStyle w:val="NormalWeb"/>
      </w:pPr>
    </w:p>
    <w:p w:rsidR="00442CE4" w:rsidRDefault="00442CE4" w:rsidP="00442CE4">
      <w:pPr>
        <w:pStyle w:val="NormalWeb"/>
      </w:pPr>
    </w:p>
    <w:p w:rsidR="00442CE4" w:rsidRDefault="00442CE4" w:rsidP="00442CE4">
      <w:pPr>
        <w:pStyle w:val="NormalWeb"/>
      </w:pPr>
      <w:r>
        <w:rPr>
          <w:noProof/>
        </w:rPr>
        <w:drawing>
          <wp:inline distT="0" distB="0" distL="0" distR="0" wp14:anchorId="27303063" wp14:editId="7EBD1F20">
            <wp:extent cx="6511925" cy="3061970"/>
            <wp:effectExtent l="0" t="0" r="317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11925" cy="3061970"/>
                    </a:xfrm>
                    <a:prstGeom prst="rect">
                      <a:avLst/>
                    </a:prstGeom>
                  </pic:spPr>
                </pic:pic>
              </a:graphicData>
            </a:graphic>
          </wp:inline>
        </w:drawing>
      </w:r>
    </w:p>
    <w:p w:rsidR="00442CE4" w:rsidRDefault="00442CE4" w:rsidP="00442CE4">
      <w:pPr>
        <w:pStyle w:val="NormalWeb"/>
      </w:pPr>
    </w:p>
    <w:p w:rsidR="00442CE4" w:rsidRDefault="00442CE4" w:rsidP="00442CE4">
      <w:pPr>
        <w:pStyle w:val="NormalWeb"/>
      </w:pPr>
    </w:p>
    <w:p w:rsidR="00442CE4" w:rsidRPr="0018584F" w:rsidRDefault="00442CE4" w:rsidP="00442CE4">
      <w:pPr>
        <w:pStyle w:val="NormalWeb"/>
        <w:rPr>
          <w:u w:val="single"/>
        </w:rPr>
      </w:pPr>
      <w:r w:rsidRPr="0018584F">
        <w:rPr>
          <w:u w:val="single"/>
        </w:rPr>
        <w:t>Alternative algorithm</w:t>
      </w:r>
    </w:p>
    <w:p w:rsidR="00442CE4" w:rsidRDefault="00442CE4" w:rsidP="00442CE4">
      <w:pPr>
        <w:pStyle w:val="NormalWeb"/>
      </w:pPr>
      <w:r>
        <w:rPr>
          <w:noProof/>
        </w:rPr>
        <w:drawing>
          <wp:inline distT="0" distB="0" distL="0" distR="0" wp14:anchorId="386014AC" wp14:editId="5905E2AC">
            <wp:extent cx="4981575" cy="65436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81575" cy="6543675"/>
                    </a:xfrm>
                    <a:prstGeom prst="rect">
                      <a:avLst/>
                    </a:prstGeom>
                  </pic:spPr>
                </pic:pic>
              </a:graphicData>
            </a:graphic>
          </wp:inline>
        </w:drawing>
      </w:r>
    </w:p>
    <w:p w:rsidR="00442CE4" w:rsidRDefault="00442CE4" w:rsidP="00442CE4">
      <w:pPr>
        <w:pStyle w:val="NormalWeb"/>
      </w:pPr>
    </w:p>
    <w:p w:rsidR="00442CE4" w:rsidRPr="0018584F" w:rsidRDefault="00442CE4" w:rsidP="00442CE4">
      <w:pPr>
        <w:pStyle w:val="NormalWeb"/>
        <w:rPr>
          <w:u w:val="single"/>
        </w:rPr>
      </w:pPr>
      <w:r w:rsidRPr="0018584F">
        <w:rPr>
          <w:u w:val="single"/>
        </w:rPr>
        <w:t>Alternative algorithm</w:t>
      </w:r>
      <w:r>
        <w:rPr>
          <w:u w:val="single"/>
        </w:rPr>
        <w:t xml:space="preserve"> (fig. 60-2)</w:t>
      </w:r>
    </w:p>
    <w:p w:rsidR="00442CE4" w:rsidRDefault="00442CE4" w:rsidP="00442CE4">
      <w:pPr>
        <w:pStyle w:val="NormalWeb"/>
      </w:pPr>
      <w:r>
        <w:rPr>
          <w:noProof/>
        </w:rPr>
        <w:drawing>
          <wp:inline distT="0" distB="0" distL="0" distR="0" wp14:anchorId="51D5D8AB" wp14:editId="13E5FF73">
            <wp:extent cx="5162550" cy="5734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62550" cy="5734050"/>
                    </a:xfrm>
                    <a:prstGeom prst="rect">
                      <a:avLst/>
                    </a:prstGeom>
                  </pic:spPr>
                </pic:pic>
              </a:graphicData>
            </a:graphic>
          </wp:inline>
        </w:drawing>
      </w:r>
    </w:p>
    <w:p w:rsidR="00442CE4" w:rsidRDefault="00442CE4" w:rsidP="00442CE4">
      <w:pPr>
        <w:pStyle w:val="NormalWeb"/>
      </w:pPr>
    </w:p>
    <w:p w:rsidR="00442CE4" w:rsidRDefault="00442CE4" w:rsidP="002C6EF4"/>
    <w:p w:rsidR="00631281" w:rsidRDefault="00631281" w:rsidP="002C6EF4"/>
    <w:p w:rsidR="00631281" w:rsidRDefault="00631281" w:rsidP="00A96503">
      <w:pPr>
        <w:pStyle w:val="Nervous1"/>
      </w:pPr>
      <w:bookmarkStart w:id="63" w:name="_Toc113807955"/>
      <w:r>
        <w:t>Focal Epilepsy</w:t>
      </w:r>
      <w:bookmarkEnd w:id="63"/>
    </w:p>
    <w:p w:rsidR="00610888" w:rsidRDefault="00631281" w:rsidP="00610888">
      <w:pPr>
        <w:pStyle w:val="NormalWeb"/>
        <w:numPr>
          <w:ilvl w:val="0"/>
          <w:numId w:val="3"/>
        </w:numPr>
      </w:pPr>
      <w:r w:rsidRPr="00610888">
        <w:t>key dichotom</w:t>
      </w:r>
      <w:r w:rsidR="00610888">
        <w:t>ies:</w:t>
      </w:r>
      <w:r w:rsidRPr="00610888">
        <w:t xml:space="preserve"> </w:t>
      </w:r>
      <w:r w:rsidRPr="00610888">
        <w:rPr>
          <w:rStyle w:val="Blue"/>
        </w:rPr>
        <w:t>temporal vs</w:t>
      </w:r>
      <w:r w:rsidR="00610888" w:rsidRPr="00610888">
        <w:rPr>
          <w:rStyle w:val="Blue"/>
        </w:rPr>
        <w:t>.</w:t>
      </w:r>
      <w:r w:rsidRPr="00610888">
        <w:rPr>
          <w:rStyle w:val="Blue"/>
        </w:rPr>
        <w:t xml:space="preserve"> extratemporal</w:t>
      </w:r>
    </w:p>
    <w:p w:rsidR="00610888" w:rsidRDefault="00610888" w:rsidP="00610888">
      <w:pPr>
        <w:pStyle w:val="NormalWeb"/>
        <w:ind w:left="2160"/>
      </w:pPr>
      <w:r>
        <w:t xml:space="preserve">    ↓</w:t>
      </w:r>
    </w:p>
    <w:p w:rsidR="00610888" w:rsidRDefault="00631281" w:rsidP="00610888">
      <w:pPr>
        <w:pStyle w:val="NormalWeb"/>
        <w:ind w:left="1440"/>
      </w:pPr>
      <w:r w:rsidRPr="00610888">
        <w:rPr>
          <w:rStyle w:val="Blue"/>
        </w:rPr>
        <w:t>mesial vs</w:t>
      </w:r>
      <w:r w:rsidR="00610888" w:rsidRPr="00610888">
        <w:rPr>
          <w:rStyle w:val="Blue"/>
        </w:rPr>
        <w:t>.</w:t>
      </w:r>
      <w:r w:rsidRPr="00610888">
        <w:rPr>
          <w:rStyle w:val="Blue"/>
        </w:rPr>
        <w:t xml:space="preserve"> neocortical</w:t>
      </w:r>
    </w:p>
    <w:p w:rsidR="00631281" w:rsidRDefault="00631281" w:rsidP="00607204">
      <w:pPr>
        <w:pStyle w:val="NormalWeb"/>
        <w:numPr>
          <w:ilvl w:val="0"/>
          <w:numId w:val="39"/>
        </w:numPr>
      </w:pPr>
      <w:r w:rsidRPr="00610888">
        <w:t>distinguishing mesial vs neocortical temporal may at times require intracranial EEG, but once that is done, the neocortical temporal group generally follows the same course as extratemporal.</w:t>
      </w:r>
    </w:p>
    <w:p w:rsidR="00631281" w:rsidRDefault="00631281" w:rsidP="002C6EF4"/>
    <w:p w:rsidR="00610888" w:rsidRDefault="00442CE4" w:rsidP="00442CE4">
      <w:pPr>
        <w:pStyle w:val="Nervous5"/>
      </w:pPr>
      <w:bookmarkStart w:id="64" w:name="_Toc113807956"/>
      <w:r>
        <w:t>Temporal</w:t>
      </w:r>
      <w:bookmarkEnd w:id="64"/>
    </w:p>
    <w:p w:rsidR="00442CE4" w:rsidRPr="00442CE4" w:rsidRDefault="00442CE4" w:rsidP="00442CE4">
      <w:pPr>
        <w:rPr>
          <w:u w:val="single"/>
        </w:rPr>
      </w:pPr>
      <w:r w:rsidRPr="00442CE4">
        <w:rPr>
          <w:u w:val="single"/>
        </w:rPr>
        <w:t>Outcomes in bilateral or non-resectable temporal lobe</w:t>
      </w:r>
    </w:p>
    <w:p w:rsidR="00442CE4" w:rsidRPr="00CA47AB" w:rsidRDefault="00442CE4" w:rsidP="00442CE4">
      <w:pPr>
        <w:pStyle w:val="NormalWeb"/>
        <w:numPr>
          <w:ilvl w:val="0"/>
          <w:numId w:val="28"/>
        </w:numPr>
      </w:pPr>
      <w:r w:rsidRPr="00CA47AB">
        <w:rPr>
          <w:b/>
        </w:rPr>
        <w:t>VNS</w:t>
      </w:r>
      <w:r w:rsidRPr="00CA47AB">
        <w:t xml:space="preserve"> – 60</w:t>
      </w:r>
      <w:r>
        <w:t>-</w:t>
      </w:r>
      <w:r w:rsidRPr="00CA47AB">
        <w:t xml:space="preserve">62.5% </w:t>
      </w:r>
      <w:r>
        <w:t>response</w:t>
      </w:r>
    </w:p>
    <w:p w:rsidR="00442CE4" w:rsidRPr="00CA47AB" w:rsidRDefault="00442CE4" w:rsidP="00442CE4">
      <w:pPr>
        <w:pStyle w:val="NormalWeb"/>
        <w:numPr>
          <w:ilvl w:val="0"/>
          <w:numId w:val="28"/>
        </w:numPr>
      </w:pPr>
      <w:r w:rsidRPr="00CA47AB">
        <w:rPr>
          <w:b/>
        </w:rPr>
        <w:t>ANT DBS</w:t>
      </w:r>
      <w:r w:rsidRPr="00CA47AB">
        <w:t xml:space="preserve"> – </w:t>
      </w:r>
      <w:r w:rsidR="00D60987" w:rsidRPr="00CA47AB">
        <w:t xml:space="preserve">SANTE </w:t>
      </w:r>
      <w:r w:rsidRPr="00CA47AB">
        <w:t xml:space="preserve">trial </w:t>
      </w:r>
      <w:r>
        <w:t>- 44.2% response</w:t>
      </w:r>
    </w:p>
    <w:p w:rsidR="00442CE4" w:rsidRPr="00CA47AB" w:rsidRDefault="00442CE4" w:rsidP="00442CE4">
      <w:pPr>
        <w:pStyle w:val="NormalWeb"/>
        <w:numPr>
          <w:ilvl w:val="0"/>
          <w:numId w:val="28"/>
        </w:numPr>
      </w:pPr>
      <w:r w:rsidRPr="00CA47AB">
        <w:rPr>
          <w:b/>
        </w:rPr>
        <w:t>RNS</w:t>
      </w:r>
      <w:r>
        <w:rPr>
          <w:b/>
        </w:rPr>
        <w:t xml:space="preserve"> </w:t>
      </w:r>
      <w:r w:rsidRPr="00CA47AB">
        <w:t xml:space="preserve">- 74 % </w:t>
      </w:r>
      <w:r>
        <w:t>response</w:t>
      </w:r>
      <w:r w:rsidRPr="00CA47AB">
        <w:t xml:space="preserve"> </w:t>
      </w:r>
      <w:r>
        <w:t>in hippocampal epilepsy</w:t>
      </w:r>
    </w:p>
    <w:p w:rsidR="00442CE4" w:rsidRPr="00CA47AB" w:rsidRDefault="00442CE4" w:rsidP="00442CE4">
      <w:pPr>
        <w:pStyle w:val="NormalWeb"/>
        <w:numPr>
          <w:ilvl w:val="0"/>
          <w:numId w:val="28"/>
        </w:numPr>
      </w:pPr>
      <w:r w:rsidRPr="00CA47AB">
        <w:rPr>
          <w:b/>
        </w:rPr>
        <w:t>Hippocampal DBS</w:t>
      </w:r>
      <w:r w:rsidRPr="00CA47AB">
        <w:t xml:space="preserve"> – </w:t>
      </w:r>
      <w:r>
        <w:t>25-100% response in hippocampal epilepsy</w:t>
      </w:r>
    </w:p>
    <w:p w:rsidR="00442CE4" w:rsidRPr="00CA47AB" w:rsidRDefault="00442CE4" w:rsidP="00442CE4">
      <w:pPr>
        <w:pStyle w:val="NormalWeb"/>
        <w:numPr>
          <w:ilvl w:val="0"/>
          <w:numId w:val="28"/>
        </w:numPr>
      </w:pPr>
      <w:r w:rsidRPr="00CA47AB">
        <w:t>CM DBS</w:t>
      </w:r>
      <w:r>
        <w:t xml:space="preserve"> –</w:t>
      </w:r>
      <w:r w:rsidRPr="00CA47AB">
        <w:t xml:space="preserve"> not as effective on focal epilepsy </w:t>
      </w:r>
    </w:p>
    <w:p w:rsidR="00442CE4" w:rsidRPr="00CA47AB" w:rsidRDefault="00442CE4" w:rsidP="00442CE4">
      <w:pPr>
        <w:pStyle w:val="NormalWeb"/>
        <w:numPr>
          <w:ilvl w:val="0"/>
          <w:numId w:val="28"/>
        </w:numPr>
      </w:pPr>
      <w:r w:rsidRPr="00CA47AB">
        <w:t>STN DBS – too limited data</w:t>
      </w:r>
    </w:p>
    <w:p w:rsidR="00442CE4" w:rsidRPr="00CA47AB" w:rsidRDefault="00442CE4" w:rsidP="00442CE4">
      <w:pPr>
        <w:pStyle w:val="NormalWeb"/>
        <w:numPr>
          <w:ilvl w:val="0"/>
          <w:numId w:val="28"/>
        </w:numPr>
      </w:pPr>
      <w:r w:rsidRPr="00CA47AB">
        <w:t>TMS – probably ineffective for mesial TLE</w:t>
      </w:r>
    </w:p>
    <w:p w:rsidR="00442CE4" w:rsidRDefault="00442CE4" w:rsidP="002C6EF4"/>
    <w:p w:rsidR="00610888" w:rsidRDefault="00610888" w:rsidP="00610888">
      <w:pPr>
        <w:pStyle w:val="Nervous6"/>
        <w:ind w:right="8270"/>
      </w:pPr>
      <w:bookmarkStart w:id="65" w:name="_Toc113807957"/>
      <w:r>
        <w:t>Mesiotemporal</w:t>
      </w:r>
      <w:bookmarkEnd w:id="65"/>
    </w:p>
    <w:p w:rsidR="000263CA" w:rsidRPr="000263CA" w:rsidRDefault="000263CA" w:rsidP="000263CA">
      <w:pPr>
        <w:pStyle w:val="NormalWeb"/>
        <w:rPr>
          <w:b/>
          <w:u w:val="single"/>
        </w:rPr>
      </w:pPr>
      <w:r w:rsidRPr="000263CA">
        <w:rPr>
          <w:b/>
          <w:u w:val="single"/>
        </w:rPr>
        <w:t>Unilateral</w:t>
      </w:r>
    </w:p>
    <w:p w:rsidR="003B6B0B" w:rsidRDefault="00610888" w:rsidP="003B6B0B">
      <w:pPr>
        <w:pStyle w:val="NormalWeb"/>
        <w:numPr>
          <w:ilvl w:val="0"/>
          <w:numId w:val="3"/>
        </w:numPr>
      </w:pPr>
      <w:r>
        <w:t xml:space="preserve">resective surgery or ablation is by far the treatment of choice. </w:t>
      </w:r>
    </w:p>
    <w:p w:rsidR="00E2570A" w:rsidRDefault="003B6B0B" w:rsidP="003B6B0B">
      <w:pPr>
        <w:pStyle w:val="NormalWeb"/>
        <w:numPr>
          <w:ilvl w:val="0"/>
          <w:numId w:val="3"/>
        </w:numPr>
      </w:pPr>
      <w:r>
        <w:t>t</w:t>
      </w:r>
      <w:r w:rsidR="00610888">
        <w:t xml:space="preserve">raditionally, </w:t>
      </w:r>
      <w:r w:rsidR="00610888" w:rsidRPr="003B6B0B">
        <w:rPr>
          <w:rStyle w:val="Blue"/>
        </w:rPr>
        <w:t>en bloc resection of anterior lateral and mesial temporal lobes structures</w:t>
      </w:r>
      <w:r w:rsidR="00610888">
        <w:t xml:space="preserve"> has been performed. However, the potential for neuropsychological decline (especially in dominant temporal lobe surgery) has led to the development of </w:t>
      </w:r>
      <w:r w:rsidR="00610888" w:rsidRPr="00E2570A">
        <w:rPr>
          <w:rStyle w:val="Blue"/>
        </w:rPr>
        <w:t>sel</w:t>
      </w:r>
      <w:r w:rsidRPr="00E2570A">
        <w:rPr>
          <w:rStyle w:val="Blue"/>
        </w:rPr>
        <w:t>ective amygdalohippocampectomy</w:t>
      </w:r>
      <w:r>
        <w:t xml:space="preserve"> </w:t>
      </w:r>
      <w:r w:rsidR="000263CA">
        <w:t>(</w:t>
      </w:r>
      <w:r w:rsidR="00610888" w:rsidRPr="000263CA">
        <w:rPr>
          <w:rStyle w:val="Blue"/>
        </w:rPr>
        <w:t>LITT of the mesial structures</w:t>
      </w:r>
      <w:r w:rsidR="00610888">
        <w:t xml:space="preserve"> </w:t>
      </w:r>
      <w:r w:rsidR="000263CA">
        <w:t>is</w:t>
      </w:r>
      <w:r w:rsidR="00E2570A">
        <w:t xml:space="preserve"> an effective </w:t>
      </w:r>
      <w:r w:rsidR="000263CA">
        <w:t>option).</w:t>
      </w:r>
    </w:p>
    <w:p w:rsidR="00610888" w:rsidRDefault="00E2570A" w:rsidP="003B6B0B">
      <w:pPr>
        <w:pStyle w:val="NormalWeb"/>
        <w:numPr>
          <w:ilvl w:val="0"/>
          <w:numId w:val="3"/>
        </w:numPr>
      </w:pPr>
      <w:r>
        <w:t>v</w:t>
      </w:r>
      <w:r w:rsidR="00610888">
        <w:t xml:space="preserve">ery rarely, </w:t>
      </w:r>
      <w:r w:rsidR="00610888" w:rsidRPr="00E2570A">
        <w:rPr>
          <w:rStyle w:val="Blue"/>
        </w:rPr>
        <w:t>neurostimulation</w:t>
      </w:r>
      <w:r w:rsidR="00610888">
        <w:t xml:space="preserve"> may be preferable if memory is superior on that side, but this should be exceptional because a minor verbal memory decline is usually offset by seizure freedom.</w:t>
      </w:r>
    </w:p>
    <w:p w:rsidR="00610888" w:rsidRDefault="00610888" w:rsidP="00610888"/>
    <w:p w:rsidR="000263CA" w:rsidRPr="000263CA" w:rsidRDefault="000263CA" w:rsidP="000263CA">
      <w:pPr>
        <w:pStyle w:val="NormalWeb"/>
        <w:rPr>
          <w:b/>
          <w:u w:val="single"/>
        </w:rPr>
      </w:pPr>
      <w:r w:rsidRPr="000263CA">
        <w:rPr>
          <w:b/>
          <w:u w:val="single"/>
        </w:rPr>
        <w:t>Bilateral</w:t>
      </w:r>
    </w:p>
    <w:p w:rsidR="000263CA" w:rsidRDefault="00610888" w:rsidP="000263CA">
      <w:pPr>
        <w:pStyle w:val="NormalWeb"/>
        <w:numPr>
          <w:ilvl w:val="0"/>
          <w:numId w:val="3"/>
        </w:numPr>
      </w:pPr>
      <w:r>
        <w:t xml:space="preserve">the issue is “how bilateral is it?” </w:t>
      </w:r>
      <w:r w:rsidR="000263CA">
        <w:t>(</w:t>
      </w:r>
      <w:r>
        <w:t>continuum from minimal or weak evidence on one side, to definitely and clearly bilateral</w:t>
      </w:r>
      <w:r w:rsidR="000263CA">
        <w:t>):</w:t>
      </w:r>
    </w:p>
    <w:p w:rsidR="00104923" w:rsidRDefault="00610888" w:rsidP="00607204">
      <w:pPr>
        <w:pStyle w:val="NormalWeb"/>
        <w:numPr>
          <w:ilvl w:val="0"/>
          <w:numId w:val="40"/>
        </w:numPr>
      </w:pPr>
      <w:r>
        <w:t xml:space="preserve">high </w:t>
      </w:r>
      <w:r w:rsidR="000263CA">
        <w:t xml:space="preserve">concern for bilateral disease </w:t>
      </w:r>
      <w:r>
        <w:t>(independent seizures on surface EEG, bilateral mesial temporal sclerosis (MTS) on MRI, conf</w:t>
      </w:r>
      <w:r w:rsidR="00104923">
        <w:t>licting lateralizing findings)</w:t>
      </w:r>
    </w:p>
    <w:p w:rsidR="00104923" w:rsidRDefault="00610888" w:rsidP="00607204">
      <w:pPr>
        <w:pStyle w:val="NormalWeb"/>
        <w:numPr>
          <w:ilvl w:val="0"/>
          <w:numId w:val="40"/>
        </w:numPr>
      </w:pPr>
      <w:r>
        <w:t xml:space="preserve">low </w:t>
      </w:r>
      <w:r w:rsidR="00104923">
        <w:t xml:space="preserve">concern for bilateral disease </w:t>
      </w:r>
      <w:r>
        <w:t>(very rare intericta</w:t>
      </w:r>
      <w:r w:rsidR="00104923">
        <w:t>l spikes on the opposite site)</w:t>
      </w:r>
    </w:p>
    <w:p w:rsidR="00104923" w:rsidRDefault="00610888" w:rsidP="00607204">
      <w:pPr>
        <w:pStyle w:val="NormalWeb"/>
        <w:numPr>
          <w:ilvl w:val="0"/>
          <w:numId w:val="40"/>
        </w:numPr>
      </w:pPr>
      <w:r>
        <w:t>most often</w:t>
      </w:r>
      <w:r w:rsidR="00104923">
        <w:t xml:space="preserve"> - </w:t>
      </w:r>
      <w:r>
        <w:t>anywhere in between</w:t>
      </w:r>
      <w:r w:rsidR="00104923">
        <w:t xml:space="preserve"> high and low concern.</w:t>
      </w:r>
    </w:p>
    <w:p w:rsidR="00104923" w:rsidRDefault="00104923" w:rsidP="00104923">
      <w:pPr>
        <w:pStyle w:val="NormalWeb"/>
        <w:numPr>
          <w:ilvl w:val="0"/>
          <w:numId w:val="3"/>
        </w:numPr>
      </w:pPr>
      <w:r>
        <w:t>options:</w:t>
      </w:r>
    </w:p>
    <w:p w:rsidR="00104923" w:rsidRDefault="00610888" w:rsidP="00607204">
      <w:pPr>
        <w:pStyle w:val="NormalWeb"/>
        <w:numPr>
          <w:ilvl w:val="0"/>
          <w:numId w:val="41"/>
        </w:numPr>
      </w:pPr>
      <w:r>
        <w:t>straig</w:t>
      </w:r>
      <w:r w:rsidR="00104923">
        <w:t xml:space="preserve">ht </w:t>
      </w:r>
      <w:r w:rsidR="00104923" w:rsidRPr="00947DEB">
        <w:rPr>
          <w:rStyle w:val="Blue"/>
        </w:rPr>
        <w:t>unilateral resection</w:t>
      </w:r>
    </w:p>
    <w:p w:rsidR="00104923" w:rsidRDefault="00104923" w:rsidP="00607204">
      <w:pPr>
        <w:pStyle w:val="NormalWeb"/>
        <w:numPr>
          <w:ilvl w:val="0"/>
          <w:numId w:val="41"/>
        </w:numPr>
      </w:pPr>
      <w:r>
        <w:t xml:space="preserve">bitemporal </w:t>
      </w:r>
      <w:r w:rsidRPr="00947DEB">
        <w:rPr>
          <w:rStyle w:val="Blue"/>
        </w:rPr>
        <w:t>intracranial EEG</w:t>
      </w:r>
    </w:p>
    <w:p w:rsidR="00104923" w:rsidRDefault="007D5AFE" w:rsidP="00607204">
      <w:pPr>
        <w:pStyle w:val="NormalWeb"/>
        <w:numPr>
          <w:ilvl w:val="0"/>
          <w:numId w:val="41"/>
        </w:numPr>
      </w:pPr>
      <w:r>
        <w:t xml:space="preserve">high concern for bilateral disease* → </w:t>
      </w:r>
      <w:r w:rsidR="00610888" w:rsidRPr="007D5AFE">
        <w:rPr>
          <w:rStyle w:val="Blue"/>
        </w:rPr>
        <w:t>RNS</w:t>
      </w:r>
      <w:r w:rsidR="00610888">
        <w:t xml:space="preserve"> </w:t>
      </w:r>
      <w:r w:rsidR="00104923">
        <w:t xml:space="preserve">(data </w:t>
      </w:r>
      <w:r w:rsidR="00610888">
        <w:t>may allow an eventual resection should there be a strong unilateral predominance</w:t>
      </w:r>
      <w:r w:rsidR="00104923">
        <w:t>).</w:t>
      </w:r>
    </w:p>
    <w:p w:rsidR="00610888" w:rsidRDefault="007D5AFE" w:rsidP="007D5AFE">
      <w:pPr>
        <w:pStyle w:val="NormalWeb"/>
        <w:ind w:left="1440"/>
      </w:pPr>
      <w:r>
        <w:t>*</w:t>
      </w:r>
      <w:r w:rsidR="00610888">
        <w:t xml:space="preserve">RNS </w:t>
      </w:r>
      <w:r>
        <w:t xml:space="preserve">is preferred </w:t>
      </w:r>
      <w:r w:rsidR="00610888">
        <w:t xml:space="preserve">over short-term intracranial EEG in order to ascertain lateralization based on a larger sample of seizures (hundreds), rather than on a limited number of seizures obtained in </w:t>
      </w:r>
      <w:r>
        <w:t>EMU</w:t>
      </w:r>
      <w:r w:rsidR="00610888">
        <w:t xml:space="preserve"> (and usually on reduced doses of AEDs).</w:t>
      </w:r>
    </w:p>
    <w:p w:rsidR="00E2570A" w:rsidRDefault="00E2570A" w:rsidP="00610888"/>
    <w:p w:rsidR="00E2570A" w:rsidRDefault="00E2570A" w:rsidP="00610888"/>
    <w:p w:rsidR="00E2570A" w:rsidRDefault="00E2570A" w:rsidP="00E2570A">
      <w:pPr>
        <w:pStyle w:val="Nervous6"/>
        <w:ind w:right="3025"/>
      </w:pPr>
      <w:bookmarkStart w:id="66" w:name="_Toc113807958"/>
      <w:r>
        <w:t>Nonmesiotemporal (neocortical temporal, extratemporal)</w:t>
      </w:r>
      <w:bookmarkEnd w:id="66"/>
    </w:p>
    <w:p w:rsidR="00E2570A" w:rsidRPr="00E2570A" w:rsidRDefault="00E2570A" w:rsidP="00E2570A">
      <w:pPr>
        <w:rPr>
          <w:b/>
          <w:u w:val="single"/>
        </w:rPr>
      </w:pPr>
      <w:r w:rsidRPr="00E2570A">
        <w:rPr>
          <w:b/>
          <w:u w:val="single"/>
        </w:rPr>
        <w:t>Lesional</w:t>
      </w:r>
    </w:p>
    <w:p w:rsidR="00E2570A" w:rsidRDefault="00E2570A" w:rsidP="00E2570A">
      <w:r>
        <w:t>Here, much of the approach depends on the nature of the lesion and, specifically, its suspected nature (tumor, vascular malformation, cortical dysplasia, etc.), size, location (with respect to eloquent cortex), and the degree of certainty (based on semiology and EEG) that the lesion is indeed causing the seizures. If the lesion is a suspected neoplasm, then its potential for evolution into higher grades becomes part of the equation, favoring resection for tumor reasons rather than epilepsy reasons. If the lesion itself is static and not concerning for a neoplasm, then lesionectomy has the highest probability of seizure freedom and will usually be preferred, with neurostimulation being a distant second choice, and probably only appropriate if the resection would involve critical eloquent cortex. Here, a partial resection can be combined with neurostimulation, though RNS can interfere with serial MRI surveillance of lesions. Another complicating factor in lesional focal epilepsy is the potential for dual pathology. Resection can be done with or without intracranial EEG or ECoG. Hemispherectomy represents an extreme example of lesional resection (e.g., hemimegalencephaly, Rasmussen's Syndrome) and also belongs in this category.</w:t>
      </w:r>
    </w:p>
    <w:p w:rsidR="00E2570A" w:rsidRDefault="00E2570A" w:rsidP="00E2570A"/>
    <w:p w:rsidR="00E2570A" w:rsidRPr="00E2570A" w:rsidRDefault="00E2570A" w:rsidP="00E2570A">
      <w:pPr>
        <w:rPr>
          <w:b/>
          <w:u w:val="single"/>
        </w:rPr>
      </w:pPr>
      <w:r w:rsidRPr="00E2570A">
        <w:rPr>
          <w:b/>
          <w:u w:val="single"/>
        </w:rPr>
        <w:t>Nonlesional</w:t>
      </w:r>
    </w:p>
    <w:p w:rsidR="00E2570A" w:rsidRDefault="00E2570A" w:rsidP="00E2570A">
      <w:r>
        <w:t>This scenario (neocortical + nonlesional) is the most challenging and a very common scenario at level-4 epilepsy centers.</w:t>
      </w:r>
    </w:p>
    <w:p w:rsidR="00E2570A" w:rsidRDefault="00E2570A" w:rsidP="00E2570A"/>
    <w:p w:rsidR="00E2570A" w:rsidRDefault="00E2570A" w:rsidP="0064537D">
      <w:pPr>
        <w:pStyle w:val="ListParagraph"/>
        <w:numPr>
          <w:ilvl w:val="3"/>
          <w:numId w:val="10"/>
        </w:numPr>
      </w:pPr>
      <w:r>
        <w:t>Strongly lateralized (hemisphere known) Strong lateralization can be based on interictal discharges, ictal EEG, or seizure semiology (e.g., consistent head version prior to secondarily generalized convulsions). This scenario, most commonly frontal, will require intracranial EEG to cover the area in question (frontal, frontotemporal, parietal, occipital, etc.). Since the area is usually extensive, sEEG is increasingly preferred to subdural grids and strips, but both can be used.</w:t>
      </w:r>
    </w:p>
    <w:p w:rsidR="00E2570A" w:rsidRDefault="00E2570A" w:rsidP="00E2570A"/>
    <w:p w:rsidR="00E2570A" w:rsidRDefault="00E2570A" w:rsidP="0064537D">
      <w:pPr>
        <w:pStyle w:val="ListParagraph"/>
        <w:numPr>
          <w:ilvl w:val="3"/>
          <w:numId w:val="10"/>
        </w:numPr>
      </w:pPr>
      <w:r>
        <w:t>Not confidently lateralized (hemisphere unclear) Such cases have often been referred to as “fishing expeditions.” In the past, they could only be pursued with abundant amounts of hardware (bilateral strips and grids), resulting in a higher rate of complications and a relatively poor outcome. For that reason, many centers have tended to not pursue these cases for possible resective surgery. The advent of frameless robot-assisted sEEG, allows better surveying both in space (numerous depth electrodes on both sides) and time (electrodes can remain in place for weeks with little morbidity). Therefore these cases can now be reasonably pursued, “displacing” palliative neurostimulation treatments. One approach here is initially bilateral frontotemporal sEEG, which after the first few seizures can be focused by adding depth electrodes on the confirmed side of seizure onset once clarified [24]. Subdural electrodes and sEEG can also be combined. In this scenario, neurostimulation is also a reasonable option, since it carries less morbidity and the chances of seizure freedom with resective surgery are lower than in temporal or lesional cases.</w:t>
      </w:r>
    </w:p>
    <w:p w:rsidR="00610888" w:rsidRDefault="00610888" w:rsidP="002C6EF4"/>
    <w:p w:rsidR="00442CE4" w:rsidRDefault="00442CE4" w:rsidP="002C6EF4"/>
    <w:p w:rsidR="00442CE4" w:rsidRDefault="00442CE4" w:rsidP="002C6EF4"/>
    <w:p w:rsidR="00442CE4" w:rsidRPr="00CA47AB" w:rsidRDefault="00442CE4" w:rsidP="00442CE4">
      <w:pPr>
        <w:pStyle w:val="Nervous5"/>
        <w:ind w:right="7285"/>
      </w:pPr>
      <w:bookmarkStart w:id="67" w:name="_Toc113807959"/>
      <w:r>
        <w:t>E</w:t>
      </w:r>
      <w:r w:rsidRPr="00CA47AB">
        <w:t>xtratemporal</w:t>
      </w:r>
      <w:bookmarkEnd w:id="67"/>
    </w:p>
    <w:p w:rsidR="00442CE4" w:rsidRPr="00CA47AB" w:rsidRDefault="00442CE4" w:rsidP="00442CE4">
      <w:pPr>
        <w:pStyle w:val="NormalWeb"/>
        <w:numPr>
          <w:ilvl w:val="0"/>
          <w:numId w:val="29"/>
        </w:numPr>
      </w:pPr>
      <w:r w:rsidRPr="00CA47AB">
        <w:rPr>
          <w:b/>
        </w:rPr>
        <w:t>VNS</w:t>
      </w:r>
      <w:r w:rsidRPr="00CA47AB">
        <w:t xml:space="preserve"> – efficacy in focal epilepsy does not appear to be limited to temporal lobe</w:t>
      </w:r>
    </w:p>
    <w:p w:rsidR="00442CE4" w:rsidRPr="00CA47AB" w:rsidRDefault="00442CE4" w:rsidP="00442CE4">
      <w:pPr>
        <w:pStyle w:val="NormalWeb"/>
        <w:numPr>
          <w:ilvl w:val="0"/>
          <w:numId w:val="29"/>
        </w:numPr>
      </w:pPr>
      <w:r w:rsidRPr="00817AE6">
        <w:rPr>
          <w:b/>
        </w:rPr>
        <w:t>RNS</w:t>
      </w:r>
      <w:r w:rsidRPr="00CA47AB">
        <w:t xml:space="preserve"> – 37% response rate in neocortical epilepsy</w:t>
      </w:r>
    </w:p>
    <w:p w:rsidR="00442CE4" w:rsidRPr="00CA47AB" w:rsidRDefault="00442CE4" w:rsidP="00442CE4">
      <w:pPr>
        <w:pStyle w:val="NormalWeb"/>
        <w:numPr>
          <w:ilvl w:val="0"/>
          <w:numId w:val="29"/>
        </w:numPr>
      </w:pPr>
      <w:r w:rsidRPr="00CA47AB">
        <w:t>CM DBS – not as effective on focal epilepsy</w:t>
      </w:r>
    </w:p>
    <w:p w:rsidR="00442CE4" w:rsidRPr="00CA47AB" w:rsidRDefault="00442CE4" w:rsidP="00442CE4">
      <w:pPr>
        <w:pStyle w:val="NormalWeb"/>
        <w:numPr>
          <w:ilvl w:val="0"/>
          <w:numId w:val="29"/>
        </w:numPr>
      </w:pPr>
      <w:r w:rsidRPr="00CA47AB">
        <w:t>ANT DBS – Sante trial did not demonstrate efficacy in this subgroup</w:t>
      </w:r>
    </w:p>
    <w:p w:rsidR="00442CE4" w:rsidRPr="00CA47AB" w:rsidRDefault="00442CE4" w:rsidP="00442CE4">
      <w:pPr>
        <w:pStyle w:val="NormalWeb"/>
        <w:numPr>
          <w:ilvl w:val="0"/>
          <w:numId w:val="29"/>
        </w:numPr>
      </w:pPr>
      <w:r w:rsidRPr="00CA47AB">
        <w:t>STN DBS – was efficacious in small #’s tested and FLE was main target</w:t>
      </w:r>
    </w:p>
    <w:p w:rsidR="00442CE4" w:rsidRPr="00CA47AB" w:rsidRDefault="00442CE4" w:rsidP="00442CE4">
      <w:pPr>
        <w:pStyle w:val="NormalWeb"/>
        <w:numPr>
          <w:ilvl w:val="0"/>
          <w:numId w:val="29"/>
        </w:numPr>
      </w:pPr>
      <w:r w:rsidRPr="00CA47AB">
        <w:t>TMS – may be effective for MCD</w:t>
      </w:r>
    </w:p>
    <w:p w:rsidR="00442CE4" w:rsidRPr="00CA47AB" w:rsidRDefault="00442CE4" w:rsidP="00442CE4">
      <w:pPr>
        <w:pStyle w:val="NormalWeb"/>
        <w:numPr>
          <w:ilvl w:val="0"/>
          <w:numId w:val="29"/>
        </w:numPr>
      </w:pPr>
      <w:r w:rsidRPr="00CA47AB">
        <w:t>Hippocampal DBS - N/A</w:t>
      </w:r>
    </w:p>
    <w:p w:rsidR="00442CE4" w:rsidRDefault="00442CE4" w:rsidP="002C6EF4"/>
    <w:p w:rsidR="00442CE4" w:rsidRDefault="00084523" w:rsidP="00084523">
      <w:pPr>
        <w:pStyle w:val="NormalWeb"/>
        <w:numPr>
          <w:ilvl w:val="0"/>
          <w:numId w:val="3"/>
        </w:numPr>
      </w:pPr>
      <w:r>
        <w:t>posterior quadrant epilepsies – counsel for hemianopsia risk as often big resections (or disconnection) is needed.</w:t>
      </w:r>
    </w:p>
    <w:p w:rsidR="00084523" w:rsidRDefault="00084523" w:rsidP="002C6EF4"/>
    <w:p w:rsidR="00442CE4" w:rsidRDefault="00442CE4" w:rsidP="002C6EF4"/>
    <w:p w:rsidR="00610888" w:rsidRDefault="00442CE4" w:rsidP="00442CE4">
      <w:pPr>
        <w:pStyle w:val="Nervous5"/>
        <w:ind w:right="7285"/>
      </w:pPr>
      <w:bookmarkStart w:id="68" w:name="_Toc113807960"/>
      <w:r>
        <w:t>Eloquent Cortex</w:t>
      </w:r>
      <w:bookmarkEnd w:id="68"/>
    </w:p>
    <w:p w:rsidR="005534DD" w:rsidRPr="005534DD" w:rsidRDefault="005534DD" w:rsidP="005534DD">
      <w:pPr>
        <w:pStyle w:val="NormalWeb"/>
        <w:numPr>
          <w:ilvl w:val="0"/>
          <w:numId w:val="62"/>
        </w:numPr>
        <w:rPr>
          <w:b/>
          <w:color w:val="0066FF"/>
        </w:rPr>
      </w:pPr>
      <w:r w:rsidRPr="005534DD">
        <w:rPr>
          <w:b/>
          <w:color w:val="0066FF"/>
        </w:rPr>
        <w:t>Resections</w:t>
      </w:r>
    </w:p>
    <w:p w:rsidR="005534DD" w:rsidRDefault="005534DD" w:rsidP="005534DD">
      <w:pPr>
        <w:pStyle w:val="NormalWeb"/>
        <w:numPr>
          <w:ilvl w:val="0"/>
          <w:numId w:val="48"/>
        </w:numPr>
      </w:pPr>
      <w:r>
        <w:t xml:space="preserve">need </w:t>
      </w:r>
      <w:r w:rsidRPr="005534DD">
        <w:rPr>
          <w:b/>
          <w:i/>
        </w:rPr>
        <w:t>mapping</w:t>
      </w:r>
      <w:r>
        <w:t xml:space="preserve"> - grids are ideal (but preceding SEEG may guide grip implantation)</w:t>
      </w:r>
    </w:p>
    <w:p w:rsidR="005534DD" w:rsidRDefault="005534DD" w:rsidP="005534DD">
      <w:pPr>
        <w:pStyle w:val="NormalWeb"/>
        <w:numPr>
          <w:ilvl w:val="0"/>
          <w:numId w:val="48"/>
        </w:numPr>
      </w:pPr>
      <w:r>
        <w:t>resections in eloquent cortex are feasible and safe (as long as preservation of functional areas is observed)</w:t>
      </w:r>
    </w:p>
    <w:p w:rsidR="005534DD" w:rsidRDefault="005534DD" w:rsidP="005534DD">
      <w:pPr>
        <w:pStyle w:val="NormalWeb"/>
        <w:numPr>
          <w:ilvl w:val="0"/>
          <w:numId w:val="48"/>
        </w:numPr>
      </w:pPr>
      <w:r>
        <w:t xml:space="preserve">outcomes are excellent in </w:t>
      </w:r>
      <w:r w:rsidRPr="005534DD">
        <w:rPr>
          <w:i/>
          <w:color w:val="00B050"/>
        </w:rPr>
        <w:t>lesional</w:t>
      </w:r>
      <w:r w:rsidRPr="005534DD">
        <w:rPr>
          <w:color w:val="00B050"/>
        </w:rPr>
        <w:t xml:space="preserve"> </w:t>
      </w:r>
      <w:r>
        <w:t>epilepsies.</w:t>
      </w:r>
    </w:p>
    <w:p w:rsidR="005534DD" w:rsidRDefault="005534DD" w:rsidP="005534DD">
      <w:pPr>
        <w:pStyle w:val="NormalWeb"/>
        <w:numPr>
          <w:ilvl w:val="0"/>
          <w:numId w:val="48"/>
        </w:numPr>
      </w:pPr>
      <w:r>
        <w:t xml:space="preserve">in </w:t>
      </w:r>
      <w:r w:rsidRPr="005534DD">
        <w:rPr>
          <w:i/>
        </w:rPr>
        <w:t>non-lesional</w:t>
      </w:r>
      <w:r>
        <w:t xml:space="preserve"> epilepsies, if intracranial recordings provide convergent data, seizure freedom has high probability</w:t>
      </w:r>
    </w:p>
    <w:p w:rsidR="005534DD" w:rsidRDefault="005534DD" w:rsidP="005534DD">
      <w:pPr>
        <w:pStyle w:val="NormalWeb"/>
        <w:numPr>
          <w:ilvl w:val="0"/>
          <w:numId w:val="48"/>
        </w:numPr>
      </w:pPr>
      <w:r>
        <w:t>role of LITT is limited – cannot provide mapping</w:t>
      </w:r>
    </w:p>
    <w:p w:rsidR="005534DD" w:rsidRDefault="005534DD" w:rsidP="005534DD">
      <w:pPr>
        <w:pStyle w:val="NormalWeb"/>
      </w:pPr>
    </w:p>
    <w:p w:rsidR="005534DD" w:rsidRPr="005534DD" w:rsidRDefault="005534DD" w:rsidP="005534DD">
      <w:pPr>
        <w:pStyle w:val="NormalWeb"/>
        <w:numPr>
          <w:ilvl w:val="0"/>
          <w:numId w:val="62"/>
        </w:numPr>
        <w:rPr>
          <w:b/>
          <w:color w:val="0066FF"/>
        </w:rPr>
      </w:pPr>
      <w:r w:rsidRPr="005534DD">
        <w:rPr>
          <w:b/>
          <w:color w:val="0066FF"/>
        </w:rPr>
        <w:t>Neuromodulation</w:t>
      </w:r>
    </w:p>
    <w:p w:rsidR="005534DD" w:rsidRDefault="005534DD">
      <w:pPr>
        <w:pStyle w:val="NormalWeb"/>
      </w:pPr>
      <w:r>
        <w:t xml:space="preserve">- reserved for nonresectable </w:t>
      </w:r>
      <w:r w:rsidR="005551C8">
        <w:t>areas (as determined by direct cortical mapping)</w:t>
      </w:r>
      <w:r>
        <w:t>.</w:t>
      </w:r>
    </w:p>
    <w:p w:rsidR="00442CE4" w:rsidRDefault="005534DD" w:rsidP="005534DD">
      <w:pPr>
        <w:pStyle w:val="NormalWeb"/>
        <w:numPr>
          <w:ilvl w:val="0"/>
          <w:numId w:val="48"/>
        </w:numPr>
      </w:pPr>
      <w:r>
        <w:t>can be combined with resection (limited topectomy) and mapping (precisely guides RNS electrode placement).</w:t>
      </w:r>
    </w:p>
    <w:p w:rsidR="005534DD" w:rsidRDefault="005534DD">
      <w:pPr>
        <w:pStyle w:val="NormalWeb"/>
      </w:pPr>
    </w:p>
    <w:p w:rsidR="001C4451" w:rsidRDefault="001C4451" w:rsidP="001C4451">
      <w:pPr>
        <w:pStyle w:val="Nervous6"/>
        <w:ind w:right="5435"/>
      </w:pPr>
      <w:bookmarkStart w:id="69" w:name="_Toc113807961"/>
      <w:r>
        <w:t>Language localization / Lateralization</w:t>
      </w:r>
      <w:bookmarkEnd w:id="69"/>
    </w:p>
    <w:p w:rsidR="001C4451" w:rsidRDefault="001C4451" w:rsidP="001C4451">
      <w:pPr>
        <w:pStyle w:val="NormalWeb"/>
        <w:numPr>
          <w:ilvl w:val="1"/>
          <w:numId w:val="9"/>
        </w:numPr>
      </w:pPr>
      <w:r>
        <w:t>fMRI</w:t>
      </w:r>
    </w:p>
    <w:p w:rsidR="001C4451" w:rsidRDefault="001C4451" w:rsidP="001C4451">
      <w:pPr>
        <w:pStyle w:val="NormalWeb"/>
        <w:numPr>
          <w:ilvl w:val="1"/>
          <w:numId w:val="9"/>
        </w:numPr>
      </w:pPr>
      <w:r>
        <w:t>MEG</w:t>
      </w:r>
    </w:p>
    <w:p w:rsidR="001C4451" w:rsidRDefault="001C4451" w:rsidP="001C4451">
      <w:pPr>
        <w:pStyle w:val="NormalWeb"/>
        <w:numPr>
          <w:ilvl w:val="1"/>
          <w:numId w:val="9"/>
        </w:numPr>
      </w:pPr>
      <w:r>
        <w:t>High-density EEG</w:t>
      </w:r>
    </w:p>
    <w:p w:rsidR="001C4451" w:rsidRDefault="001C4451" w:rsidP="001C4451">
      <w:pPr>
        <w:pStyle w:val="NormalWeb"/>
        <w:numPr>
          <w:ilvl w:val="1"/>
          <w:numId w:val="9"/>
        </w:numPr>
      </w:pPr>
      <w:r>
        <w:t>TMS</w:t>
      </w:r>
    </w:p>
    <w:p w:rsidR="001C4451" w:rsidRDefault="001C4451" w:rsidP="001C4451">
      <w:pPr>
        <w:pStyle w:val="NormalWeb"/>
        <w:numPr>
          <w:ilvl w:val="1"/>
          <w:numId w:val="9"/>
        </w:numPr>
      </w:pPr>
      <w:r>
        <w:t>WADA</w:t>
      </w:r>
    </w:p>
    <w:p w:rsidR="001C4451" w:rsidRDefault="001C4451" w:rsidP="001C4451">
      <w:pPr>
        <w:pStyle w:val="NormalWeb"/>
        <w:numPr>
          <w:ilvl w:val="1"/>
          <w:numId w:val="9"/>
        </w:numPr>
      </w:pPr>
      <w:r>
        <w:t>Cortical stimulation (intraop vs implanted electrodes)</w:t>
      </w:r>
    </w:p>
    <w:p w:rsidR="001C4451" w:rsidRDefault="001C4451">
      <w:pPr>
        <w:pStyle w:val="NormalWeb"/>
      </w:pPr>
    </w:p>
    <w:p w:rsidR="001C4451" w:rsidRDefault="001C4451">
      <w:pPr>
        <w:pStyle w:val="NormalWeb"/>
      </w:pPr>
    </w:p>
    <w:p w:rsidR="00631281" w:rsidRDefault="00631281">
      <w:pPr>
        <w:pStyle w:val="NormalWeb"/>
      </w:pPr>
    </w:p>
    <w:p w:rsidR="00631281" w:rsidRDefault="00631281" w:rsidP="00A96503">
      <w:pPr>
        <w:pStyle w:val="Nervous1"/>
      </w:pPr>
      <w:bookmarkStart w:id="70" w:name="_Toc113807962"/>
      <w:r>
        <w:t>Generalized Epilepsy</w:t>
      </w:r>
      <w:bookmarkEnd w:id="70"/>
    </w:p>
    <w:p w:rsidR="00442CE4" w:rsidRDefault="00442CE4" w:rsidP="00442CE4">
      <w:pPr>
        <w:pStyle w:val="NormalWeb"/>
      </w:pPr>
      <w:r>
        <w:rPr>
          <w:noProof/>
        </w:rPr>
        <w:drawing>
          <wp:inline distT="0" distB="0" distL="0" distR="0" wp14:anchorId="564320D3" wp14:editId="684F12CB">
            <wp:extent cx="6511925" cy="3216275"/>
            <wp:effectExtent l="0" t="0" r="317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11925" cy="3216275"/>
                    </a:xfrm>
                    <a:prstGeom prst="rect">
                      <a:avLst/>
                    </a:prstGeom>
                  </pic:spPr>
                </pic:pic>
              </a:graphicData>
            </a:graphic>
          </wp:inline>
        </w:drawing>
      </w:r>
    </w:p>
    <w:p w:rsidR="00442CE4" w:rsidRPr="0088571B" w:rsidRDefault="00442CE4" w:rsidP="00442CE4">
      <w:pPr>
        <w:pStyle w:val="NormalWeb"/>
        <w:jc w:val="right"/>
        <w:rPr>
          <w:i/>
          <w:sz w:val="20"/>
        </w:rPr>
      </w:pPr>
      <w:r w:rsidRPr="0088571B">
        <w:rPr>
          <w:i/>
          <w:sz w:val="20"/>
        </w:rPr>
        <w:t>Benbadis et al. 2018</w:t>
      </w:r>
    </w:p>
    <w:p w:rsidR="00442CE4" w:rsidRDefault="00442CE4" w:rsidP="00442CE4">
      <w:pPr>
        <w:pStyle w:val="NormalWeb"/>
      </w:pPr>
    </w:p>
    <w:p w:rsidR="00442CE4" w:rsidRDefault="00442CE4" w:rsidP="00442CE4">
      <w:pPr>
        <w:pStyle w:val="NormalWeb"/>
      </w:pPr>
    </w:p>
    <w:p w:rsidR="00851D47" w:rsidRDefault="00851D47" w:rsidP="004601BD">
      <w:pPr>
        <w:pStyle w:val="Nervous6"/>
        <w:ind w:right="4159"/>
      </w:pPr>
      <w:bookmarkStart w:id="71" w:name="_Toc113807963"/>
      <w:r>
        <w:t xml:space="preserve">Genetic </w:t>
      </w:r>
      <w:r w:rsidR="004601BD">
        <w:t xml:space="preserve">(s. idiopathic, primary) </w:t>
      </w:r>
      <w:r>
        <w:t>generalized epilepsy</w:t>
      </w:r>
      <w:bookmarkEnd w:id="71"/>
    </w:p>
    <w:p w:rsidR="004601BD" w:rsidRDefault="004601BD" w:rsidP="004601BD">
      <w:pPr>
        <w:pStyle w:val="NormalWeb"/>
        <w:numPr>
          <w:ilvl w:val="0"/>
          <w:numId w:val="3"/>
        </w:numPr>
      </w:pPr>
      <w:r>
        <w:t>t</w:t>
      </w:r>
      <w:r w:rsidR="00851D47">
        <w:t>his group is usually not medica</w:t>
      </w:r>
      <w:r>
        <w:t>lly intractable, but it can be.</w:t>
      </w:r>
    </w:p>
    <w:p w:rsidR="00851D47" w:rsidRDefault="004601BD" w:rsidP="004601BD">
      <w:pPr>
        <w:pStyle w:val="NormalWeb"/>
        <w:numPr>
          <w:ilvl w:val="0"/>
          <w:numId w:val="3"/>
        </w:numPr>
      </w:pPr>
      <w:r>
        <w:t>o</w:t>
      </w:r>
      <w:r w:rsidR="00851D47">
        <w:t>ccasionally, when bifrontal epileptiform discharges mimic generalized spike–wave complexes (“secondary bilateral synchrony”), distinguishing a GGE from a frontal lobe epilepsy can be challenging, and it is generally safer</w:t>
      </w:r>
      <w:r>
        <w:t xml:space="preserve"> to err on the side of GGE </w:t>
      </w:r>
      <w:r w:rsidR="00851D47">
        <w:t>and only pursue surgically if there is strong evidence for a focal onset.</w:t>
      </w:r>
    </w:p>
    <w:p w:rsidR="00851D47" w:rsidRDefault="00851D47" w:rsidP="00851D47">
      <w:pPr>
        <w:pStyle w:val="NormalWeb"/>
      </w:pPr>
    </w:p>
    <w:p w:rsidR="00851D47" w:rsidRDefault="004601BD" w:rsidP="00542C93">
      <w:pPr>
        <w:pStyle w:val="Nervous6"/>
        <w:ind w:right="1750"/>
      </w:pPr>
      <w:bookmarkStart w:id="72" w:name="_Toc113807964"/>
      <w:r>
        <w:t>Lennox–Gastaut type</w:t>
      </w:r>
      <w:r w:rsidRPr="004601BD">
        <w:t xml:space="preserve"> </w:t>
      </w:r>
      <w:r>
        <w:t>(s. symptomatic, cryptogenic generalized epilepsy)</w:t>
      </w:r>
      <w:bookmarkEnd w:id="72"/>
    </w:p>
    <w:p w:rsidR="00C514F8" w:rsidRDefault="00851D47" w:rsidP="00C514F8">
      <w:pPr>
        <w:pStyle w:val="NormalWeb"/>
        <w:numPr>
          <w:ilvl w:val="0"/>
          <w:numId w:val="3"/>
        </w:numPr>
      </w:pPr>
      <w:r>
        <w:t>usually with cognitive impairment (developmental intellectual disability), neurologic abnormalities such as cerebral palsy, and ch</w:t>
      </w:r>
      <w:r w:rsidR="00C514F8">
        <w:t>aracteristic EEG abnormalities.</w:t>
      </w:r>
    </w:p>
    <w:p w:rsidR="00C514F8" w:rsidRDefault="00851D47" w:rsidP="00C514F8">
      <w:pPr>
        <w:pStyle w:val="NormalWeb"/>
        <w:numPr>
          <w:ilvl w:val="0"/>
          <w:numId w:val="3"/>
        </w:numPr>
      </w:pPr>
      <w:r>
        <w:t>cause may be genetic, structural, or metabolic b</w:t>
      </w:r>
      <w:r w:rsidR="00C514F8">
        <w:t>ut is often unknown.</w:t>
      </w:r>
    </w:p>
    <w:p w:rsidR="00851D47" w:rsidRDefault="00C514F8" w:rsidP="00C514F8">
      <w:pPr>
        <w:pStyle w:val="NormalWeb"/>
        <w:numPr>
          <w:ilvl w:val="0"/>
          <w:numId w:val="3"/>
        </w:numPr>
      </w:pPr>
      <w:r>
        <w:t>t</w:t>
      </w:r>
      <w:r w:rsidR="00851D47">
        <w:t>his group can also be considered multif</w:t>
      </w:r>
      <w:r>
        <w:t>ocal rather than “generalized” (</w:t>
      </w:r>
      <w:r w:rsidR="00851D47">
        <w:t xml:space="preserve">epilepsy with </w:t>
      </w:r>
      <w:r>
        <w:t xml:space="preserve">≥ </w:t>
      </w:r>
      <w:r w:rsidR="00851D47">
        <w:t>3 “foci”</w:t>
      </w:r>
      <w:r>
        <w:t xml:space="preserve"> is equivalent to “generalized”)</w:t>
      </w:r>
      <w:r w:rsidR="00851D47">
        <w:t>.</w:t>
      </w:r>
    </w:p>
    <w:p w:rsidR="00851D47" w:rsidRDefault="00851D47" w:rsidP="00851D47">
      <w:pPr>
        <w:pStyle w:val="NormalWeb"/>
      </w:pPr>
    </w:p>
    <w:p w:rsidR="00851D47" w:rsidRDefault="00851D47" w:rsidP="00851D47">
      <w:pPr>
        <w:pStyle w:val="NormalWeb"/>
      </w:pPr>
      <w:r>
        <w:t>Resective surgery and RNS are never options for the generalized epilepsies, but corpus callosotomy, VNS, and DBS can be. Technically, VNS for generalized epilepsy is off label in the US but is nonetheless one of the most common uses of VNS (endorsed by AAN guidelines). Corpus callosotomy is almost never performed in patients with GGE since they are usually mentally and neurologically healthy, but is a viable option for LGS type and while it is most often used in children</w:t>
      </w:r>
      <w:r w:rsidR="00542C93">
        <w:t>, it can be performed in adults</w:t>
      </w:r>
      <w:r>
        <w:t>. Compared with neurostimulation, corpus callosotomy is more invasive, more ambitious, and may have more immediate effects. Neurostimulation is less invasive than callosotomy (VNS less than DBS), and the therapeutic effect is delayed, taking weeks to months. Preferences to use callosotomy or VNS first vary, and both are acceptable strategies that are not mutually exclusive. Additionally, since both are palliative procedures, some patients will benefit from both sequentially. Very rarely, patients with LGS-type of generalized epilepsy with a lesion can benefit from a focal (lesional) resection.</w:t>
      </w:r>
    </w:p>
    <w:p w:rsidR="00851D47" w:rsidRDefault="00851D47" w:rsidP="00851D47">
      <w:pPr>
        <w:pStyle w:val="NormalWeb"/>
      </w:pPr>
    </w:p>
    <w:p w:rsidR="00631281" w:rsidRDefault="00851D47" w:rsidP="00851D47">
      <w:pPr>
        <w:pStyle w:val="NormalWeb"/>
      </w:pPr>
      <w:r>
        <w:t>Lastly, patients with true multifocal epilepsy, i.e., related to truly multifocal discrete lesions such as tubers or cavernomas, can be considered for resection if it is confidently proven that one lesion is the source of a majority of the seizures.</w:t>
      </w:r>
    </w:p>
    <w:p w:rsidR="00851D47" w:rsidRDefault="00851D47">
      <w:pPr>
        <w:pStyle w:val="NormalWeb"/>
      </w:pPr>
    </w:p>
    <w:p w:rsidR="006F7722" w:rsidRPr="006F7722" w:rsidRDefault="006F7722" w:rsidP="006F7722">
      <w:pPr>
        <w:pStyle w:val="NormalWeb"/>
        <w:rPr>
          <w:u w:val="single"/>
        </w:rPr>
      </w:pPr>
      <w:r w:rsidRPr="006F7722">
        <w:rPr>
          <w:u w:val="single"/>
        </w:rPr>
        <w:t>Outcomes</w:t>
      </w:r>
    </w:p>
    <w:p w:rsidR="006F7722" w:rsidRPr="00CA47AB" w:rsidRDefault="006F7722" w:rsidP="006F7722">
      <w:pPr>
        <w:pStyle w:val="NormalWeb"/>
        <w:numPr>
          <w:ilvl w:val="0"/>
          <w:numId w:val="27"/>
        </w:numPr>
      </w:pPr>
      <w:r w:rsidRPr="00CA47AB">
        <w:rPr>
          <w:b/>
        </w:rPr>
        <w:t>VNS</w:t>
      </w:r>
      <w:r w:rsidRPr="00CA47AB">
        <w:t xml:space="preserve"> –</w:t>
      </w:r>
      <w:r>
        <w:t xml:space="preserve"> </w:t>
      </w:r>
      <w:r w:rsidRPr="00CA47AB">
        <w:t xml:space="preserve">44-67% </w:t>
      </w:r>
      <w:r>
        <w:t>response</w:t>
      </w:r>
    </w:p>
    <w:p w:rsidR="006F7722" w:rsidRPr="00CA47AB" w:rsidRDefault="006F7722" w:rsidP="006F7722">
      <w:pPr>
        <w:pStyle w:val="NormalWeb"/>
        <w:numPr>
          <w:ilvl w:val="0"/>
          <w:numId w:val="27"/>
        </w:numPr>
      </w:pPr>
      <w:r w:rsidRPr="00CA47AB">
        <w:rPr>
          <w:b/>
        </w:rPr>
        <w:t>ANT DBS</w:t>
      </w:r>
      <w:r w:rsidRPr="00CA47AB">
        <w:t xml:space="preserve"> – Sante trial limited to CPE</w:t>
      </w:r>
    </w:p>
    <w:p w:rsidR="006F7722" w:rsidRPr="00CA47AB" w:rsidRDefault="006F7722" w:rsidP="006F7722">
      <w:pPr>
        <w:pStyle w:val="NormalWeb"/>
        <w:numPr>
          <w:ilvl w:val="0"/>
          <w:numId w:val="27"/>
        </w:numPr>
      </w:pPr>
      <w:r w:rsidRPr="00CA47AB">
        <w:rPr>
          <w:b/>
        </w:rPr>
        <w:t>CM DBS</w:t>
      </w:r>
      <w:r w:rsidRPr="00CA47AB">
        <w:t xml:space="preserve"> – </w:t>
      </w:r>
      <w:r>
        <w:t>0-100</w:t>
      </w:r>
      <w:r w:rsidRPr="00CA47AB">
        <w:t xml:space="preserve">% </w:t>
      </w:r>
      <w:r>
        <w:t>response</w:t>
      </w:r>
    </w:p>
    <w:p w:rsidR="006F7722" w:rsidRPr="00CA47AB" w:rsidRDefault="006F7722" w:rsidP="006F7722">
      <w:pPr>
        <w:pStyle w:val="NormalWeb"/>
        <w:numPr>
          <w:ilvl w:val="0"/>
          <w:numId w:val="27"/>
        </w:numPr>
      </w:pPr>
      <w:r w:rsidRPr="00CA47AB">
        <w:t>RNS – by definition excluded</w:t>
      </w:r>
    </w:p>
    <w:p w:rsidR="006F7722" w:rsidRPr="00CA47AB" w:rsidRDefault="006F7722" w:rsidP="006F7722">
      <w:pPr>
        <w:pStyle w:val="NormalWeb"/>
        <w:numPr>
          <w:ilvl w:val="0"/>
          <w:numId w:val="27"/>
        </w:numPr>
      </w:pPr>
      <w:r w:rsidRPr="00CA47AB">
        <w:t>Hippocampal DBS - by definition excluded</w:t>
      </w:r>
    </w:p>
    <w:p w:rsidR="006F7722" w:rsidRPr="00CA47AB" w:rsidRDefault="006F7722" w:rsidP="006F7722">
      <w:pPr>
        <w:pStyle w:val="NormalWeb"/>
        <w:numPr>
          <w:ilvl w:val="0"/>
          <w:numId w:val="27"/>
        </w:numPr>
      </w:pPr>
      <w:r w:rsidRPr="00CA47AB">
        <w:t>STN DBS- N/A</w:t>
      </w:r>
    </w:p>
    <w:p w:rsidR="006F7722" w:rsidRPr="00CA47AB" w:rsidRDefault="006F7722" w:rsidP="006F7722">
      <w:pPr>
        <w:pStyle w:val="NormalWeb"/>
        <w:numPr>
          <w:ilvl w:val="0"/>
          <w:numId w:val="27"/>
        </w:numPr>
      </w:pPr>
      <w:r w:rsidRPr="00CA47AB">
        <w:t>TMS – N/A</w:t>
      </w:r>
    </w:p>
    <w:p w:rsidR="00563BD6" w:rsidRDefault="00563BD6">
      <w:pPr>
        <w:pStyle w:val="NormalWeb"/>
      </w:pPr>
    </w:p>
    <w:p w:rsidR="001D2F2E" w:rsidRPr="00C81CE4" w:rsidRDefault="001D2F2E">
      <w:pPr>
        <w:pStyle w:val="NormalWeb"/>
      </w:pPr>
    </w:p>
    <w:p w:rsidR="00BE6C2E" w:rsidRPr="00C81CE4" w:rsidRDefault="00BE6C2E" w:rsidP="00A96503">
      <w:pPr>
        <w:pStyle w:val="Antrat"/>
      </w:pPr>
      <w:bookmarkStart w:id="73" w:name="_Toc113807965"/>
      <w:r w:rsidRPr="00C81CE4">
        <w:t>Preoperatively</w:t>
      </w:r>
      <w:bookmarkEnd w:id="73"/>
    </w:p>
    <w:p w:rsidR="00DA3515" w:rsidRPr="00DA3515" w:rsidRDefault="00DA3515" w:rsidP="00DA3515">
      <w:pPr>
        <w:pStyle w:val="Nervous6"/>
        <w:ind w:right="9404"/>
        <w:rPr>
          <w:color w:val="auto"/>
        </w:rPr>
      </w:pPr>
      <w:bookmarkStart w:id="74" w:name="_Toc113807966"/>
      <w:r>
        <w:t>AED</w:t>
      </w:r>
      <w:bookmarkEnd w:id="74"/>
    </w:p>
    <w:p w:rsidR="0099411C" w:rsidRDefault="00BE6C2E" w:rsidP="00403C86">
      <w:pPr>
        <w:pStyle w:val="NormalWeb"/>
        <w:numPr>
          <w:ilvl w:val="1"/>
          <w:numId w:val="11"/>
        </w:numPr>
      </w:pPr>
      <w:r w:rsidRPr="00CD5FE0">
        <w:rPr>
          <w:bCs/>
          <w:smallCaps/>
          <w:color w:val="FF0000"/>
          <w14:shadow w14:blurRad="50800" w14:dist="38100" w14:dir="2700000" w14:sx="100000" w14:sy="100000" w14:kx="0" w14:ky="0" w14:algn="tl">
            <w14:srgbClr w14:val="000000">
              <w14:alpha w14:val="60000"/>
            </w14:srgbClr>
          </w14:shadow>
        </w:rPr>
        <w:t>valproate</w:t>
      </w:r>
      <w:r w:rsidRPr="00C81CE4">
        <w:t xml:space="preserve"> can cause </w:t>
      </w:r>
      <w:r w:rsidRPr="00C81CE4">
        <w:rPr>
          <w:b/>
          <w:bCs/>
          <w:i/>
          <w:iCs/>
          <w:color w:val="FF0000"/>
        </w:rPr>
        <w:t>bleeding disorders</w:t>
      </w:r>
      <w:r w:rsidRPr="00C81CE4">
        <w:t xml:space="preserve"> </w:t>
      </w:r>
      <w:r w:rsidR="0099411C">
        <w:rPr>
          <w:rStyle w:val="text"/>
        </w:rPr>
        <w:t>- routinely check coags and bleeding time - if values are abnormal, decrease or discontinue* valproate and recheck values before surgery</w:t>
      </w:r>
      <w:r w:rsidR="0099411C">
        <w:t>!</w:t>
      </w:r>
    </w:p>
    <w:p w:rsidR="00BE6C2E" w:rsidRPr="00C81CE4" w:rsidRDefault="0099411C" w:rsidP="0099411C">
      <w:pPr>
        <w:pStyle w:val="NormalWeb"/>
        <w:ind w:left="340"/>
        <w:jc w:val="right"/>
      </w:pPr>
      <w:r>
        <w:rPr>
          <w:rStyle w:val="text"/>
        </w:rPr>
        <w:t>*</w:t>
      </w:r>
      <w:r w:rsidR="00BE6C2E" w:rsidRPr="00C81CE4">
        <w:t>at least 3 weeks prior to surgery (replace with another medication).</w:t>
      </w:r>
    </w:p>
    <w:p w:rsidR="00BE6C2E" w:rsidRDefault="00BE6C2E" w:rsidP="00403C86">
      <w:pPr>
        <w:pStyle w:val="NormalWeb"/>
        <w:numPr>
          <w:ilvl w:val="1"/>
          <w:numId w:val="11"/>
        </w:numPr>
      </w:pPr>
      <w:r w:rsidRPr="00C81CE4">
        <w:t>on surgery morning, patient receives usual medication dosage with few sips of water.</w:t>
      </w:r>
    </w:p>
    <w:p w:rsidR="00DA3515" w:rsidRPr="00C81CE4" w:rsidRDefault="00DA3515" w:rsidP="00403C86">
      <w:pPr>
        <w:pStyle w:val="NormalWeb"/>
        <w:numPr>
          <w:ilvl w:val="1"/>
          <w:numId w:val="11"/>
        </w:numPr>
      </w:pPr>
      <w:r>
        <w:t xml:space="preserve">some centers </w:t>
      </w:r>
      <w:r w:rsidRPr="00DA3515">
        <w:t>taper anticonvulsants, and completely D/C 1 day before surgery</w:t>
      </w:r>
      <w:r w:rsidR="00B70AFD">
        <w:t xml:space="preserve"> (???).</w:t>
      </w:r>
    </w:p>
    <w:p w:rsidR="00DA3515" w:rsidRDefault="00DA3515" w:rsidP="00DA3515">
      <w:pPr>
        <w:pStyle w:val="NormalWeb"/>
      </w:pPr>
    </w:p>
    <w:p w:rsidR="00BE6C2E" w:rsidRPr="00C81CE4" w:rsidRDefault="00BE6C2E">
      <w:pPr>
        <w:pStyle w:val="Header"/>
        <w:tabs>
          <w:tab w:val="clear" w:pos="4320"/>
        </w:tabs>
      </w:pPr>
    </w:p>
    <w:p w:rsidR="00BE6C2E" w:rsidRPr="00C81CE4" w:rsidRDefault="00BE6C2E">
      <w:pPr>
        <w:pStyle w:val="Header"/>
        <w:tabs>
          <w:tab w:val="clear" w:pos="4320"/>
        </w:tabs>
      </w:pPr>
    </w:p>
    <w:p w:rsidR="00BE6C2E" w:rsidRPr="00C81CE4" w:rsidRDefault="00BE6C2E" w:rsidP="00A96503">
      <w:pPr>
        <w:pStyle w:val="Antrat"/>
      </w:pPr>
      <w:bookmarkStart w:id="75" w:name="_Toc113807967"/>
      <w:r w:rsidRPr="00C81CE4">
        <w:t>Types of Surgery</w:t>
      </w:r>
      <w:bookmarkEnd w:id="75"/>
    </w:p>
    <w:p w:rsidR="00BE6C2E" w:rsidRDefault="00BE6C2E">
      <w:r w:rsidRPr="00CD5FE0">
        <w:rPr>
          <w:b/>
          <w:bCs/>
          <w:smallCaps/>
          <w14:shadow w14:blurRad="50800" w14:dist="38100" w14:dir="2700000" w14:sx="100000" w14:sy="100000" w14:kx="0" w14:ky="0" w14:algn="tl">
            <w14:srgbClr w14:val="000000">
              <w14:alpha w14:val="60000"/>
            </w14:srgbClr>
          </w14:shadow>
        </w:rPr>
        <w:t>Ablati</w:t>
      </w:r>
      <w:r w:rsidR="00632BFA" w:rsidRPr="00CD5FE0">
        <w:rPr>
          <w:b/>
          <w:bCs/>
          <w:smallCaps/>
          <w14:shadow w14:blurRad="50800" w14:dist="38100" w14:dir="2700000" w14:sx="100000" w14:sy="100000" w14:kx="0" w14:ky="0" w14:algn="tl">
            <w14:srgbClr w14:val="000000">
              <w14:alpha w14:val="60000"/>
            </w14:srgbClr>
          </w14:shadow>
        </w:rPr>
        <w:t>ons</w:t>
      </w:r>
      <w:r w:rsidR="00215BA4">
        <w:rPr>
          <w:b/>
          <w:bCs/>
          <w:smallCaps/>
          <w14:shadow w14:blurRad="50800" w14:dist="38100" w14:dir="2700000" w14:sx="100000" w14:sy="100000" w14:kx="0" w14:ky="0" w14:algn="tl">
            <w14:srgbClr w14:val="000000">
              <w14:alpha w14:val="60000"/>
            </w14:srgbClr>
          </w14:shadow>
        </w:rPr>
        <w:t xml:space="preserve"> s. Resections</w:t>
      </w:r>
      <w:r w:rsidRPr="00C81CE4">
        <w:t xml:space="preserve"> (</w:t>
      </w:r>
      <w:r w:rsidRPr="003D67DB">
        <w:rPr>
          <w:color w:val="0000FF"/>
        </w:rPr>
        <w:t>curative</w:t>
      </w:r>
      <w:r w:rsidRPr="00C81CE4">
        <w:t>) - resection of seizure f</w:t>
      </w:r>
      <w:r w:rsidR="00201AE8">
        <w:t>ocus (up to entire hemi</w:t>
      </w:r>
      <w:r w:rsidR="00201AE8">
        <w:softHyphen/>
        <w:t>sphere):</w:t>
      </w:r>
    </w:p>
    <w:p w:rsidR="00201AE8" w:rsidRPr="00201AE8" w:rsidRDefault="00201AE8" w:rsidP="00542C93">
      <w:pPr>
        <w:numPr>
          <w:ilvl w:val="0"/>
          <w:numId w:val="53"/>
        </w:numPr>
      </w:pPr>
      <w:r w:rsidRPr="00201AE8">
        <w:t>lesionectomy</w:t>
      </w:r>
    </w:p>
    <w:p w:rsidR="00201AE8" w:rsidRPr="00201AE8" w:rsidRDefault="00201AE8" w:rsidP="00542C93">
      <w:pPr>
        <w:numPr>
          <w:ilvl w:val="0"/>
          <w:numId w:val="53"/>
        </w:numPr>
      </w:pPr>
      <w:r w:rsidRPr="00201AE8">
        <w:t>neocortical resections</w:t>
      </w:r>
    </w:p>
    <w:p w:rsidR="00BE6C2E" w:rsidRDefault="00632BFA">
      <w:pPr>
        <w:spacing w:before="120"/>
      </w:pPr>
      <w:r w:rsidRPr="00CD5FE0">
        <w:rPr>
          <w:b/>
          <w:bCs/>
          <w:smallCaps/>
          <w14:shadow w14:blurRad="50800" w14:dist="38100" w14:dir="2700000" w14:sx="100000" w14:sy="100000" w14:kx="0" w14:ky="0" w14:algn="tl">
            <w14:srgbClr w14:val="000000">
              <w14:alpha w14:val="60000"/>
            </w14:srgbClr>
          </w14:shadow>
        </w:rPr>
        <w:t>Discon</w:t>
      </w:r>
      <w:r w:rsidRPr="00CD5FE0">
        <w:rPr>
          <w:b/>
          <w:bCs/>
          <w:smallCaps/>
          <w14:shadow w14:blurRad="50800" w14:dist="38100" w14:dir="2700000" w14:sx="100000" w14:sy="100000" w14:kx="0" w14:ky="0" w14:algn="tl">
            <w14:srgbClr w14:val="000000">
              <w14:alpha w14:val="60000"/>
            </w14:srgbClr>
          </w14:shadow>
        </w:rPr>
        <w:softHyphen/>
        <w:t xml:space="preserve">nections </w:t>
      </w:r>
      <w:r w:rsidR="00BE6C2E" w:rsidRPr="00C81CE4">
        <w:t>(</w:t>
      </w:r>
      <w:r w:rsidR="00BE6C2E" w:rsidRPr="003D67DB">
        <w:rPr>
          <w:color w:val="0000FF"/>
        </w:rPr>
        <w:t>palliative</w:t>
      </w:r>
      <w:r w:rsidR="00BE6C2E" w:rsidRPr="00C81CE4">
        <w:t xml:space="preserve">) - </w:t>
      </w:r>
      <w:r w:rsidR="00201AE8" w:rsidRPr="00201AE8">
        <w:t>used when eloquent brain is involved</w:t>
      </w:r>
      <w:r w:rsidR="00201AE8">
        <w:t xml:space="preserve"> to </w:t>
      </w:r>
      <w:r w:rsidR="00BE6C2E" w:rsidRPr="00C81CE4">
        <w:t>discon</w:t>
      </w:r>
      <w:r w:rsidR="00BE6C2E" w:rsidRPr="00C81CE4">
        <w:softHyphen/>
        <w:t xml:space="preserve">nect seizure focus from </w:t>
      </w:r>
      <w:r w:rsidR="00201AE8">
        <w:t>other functional parts of brain:</w:t>
      </w:r>
    </w:p>
    <w:p w:rsidR="00201AE8" w:rsidRDefault="00201AE8" w:rsidP="00607204">
      <w:pPr>
        <w:numPr>
          <w:ilvl w:val="0"/>
          <w:numId w:val="32"/>
        </w:numPr>
        <w:rPr>
          <w:szCs w:val="24"/>
        </w:rPr>
      </w:pPr>
      <w:r>
        <w:rPr>
          <w:szCs w:val="24"/>
        </w:rPr>
        <w:t>callosotomy</w:t>
      </w:r>
    </w:p>
    <w:p w:rsidR="00201AE8" w:rsidRDefault="00201AE8" w:rsidP="00607204">
      <w:pPr>
        <w:numPr>
          <w:ilvl w:val="0"/>
          <w:numId w:val="32"/>
        </w:numPr>
        <w:rPr>
          <w:szCs w:val="24"/>
        </w:rPr>
      </w:pPr>
      <w:r>
        <w:rPr>
          <w:szCs w:val="24"/>
        </w:rPr>
        <w:t>hemispherectomy</w:t>
      </w:r>
    </w:p>
    <w:p w:rsidR="00201AE8" w:rsidRDefault="00201AE8" w:rsidP="00607204">
      <w:pPr>
        <w:numPr>
          <w:ilvl w:val="0"/>
          <w:numId w:val="32"/>
        </w:numPr>
        <w:rPr>
          <w:szCs w:val="24"/>
        </w:rPr>
      </w:pPr>
      <w:r>
        <w:rPr>
          <w:szCs w:val="24"/>
        </w:rPr>
        <w:t>multiple subpial transections</w:t>
      </w:r>
    </w:p>
    <w:p w:rsidR="00C530B1" w:rsidRDefault="00632BFA">
      <w:pPr>
        <w:spacing w:before="120"/>
        <w:rPr>
          <w:szCs w:val="24"/>
        </w:rPr>
      </w:pPr>
      <w:r w:rsidRPr="00CD5FE0">
        <w:rPr>
          <w:b/>
          <w:bCs/>
          <w:smallCaps/>
          <w14:shadow w14:blurRad="50800" w14:dist="38100" w14:dir="2700000" w14:sx="100000" w14:sy="100000" w14:kx="0" w14:ky="0" w14:algn="tl">
            <w14:srgbClr w14:val="000000">
              <w14:alpha w14:val="60000"/>
            </w14:srgbClr>
          </w14:shadow>
        </w:rPr>
        <w:t>S</w:t>
      </w:r>
      <w:r w:rsidR="00215BA4">
        <w:rPr>
          <w:b/>
          <w:bCs/>
          <w:smallCaps/>
          <w14:shadow w14:blurRad="50800" w14:dist="38100" w14:dir="2700000" w14:sx="100000" w14:sy="100000" w14:kx="0" w14:ky="0" w14:algn="tl">
            <w14:srgbClr w14:val="000000">
              <w14:alpha w14:val="60000"/>
            </w14:srgbClr>
          </w14:shadow>
        </w:rPr>
        <w:t>timulation s. Neuromodulation</w:t>
      </w:r>
    </w:p>
    <w:p w:rsidR="00201AE8" w:rsidRDefault="00B70AFD" w:rsidP="00607204">
      <w:pPr>
        <w:numPr>
          <w:ilvl w:val="0"/>
          <w:numId w:val="33"/>
        </w:numPr>
        <w:rPr>
          <w:szCs w:val="24"/>
        </w:rPr>
      </w:pPr>
      <w:r>
        <w:rPr>
          <w:szCs w:val="24"/>
        </w:rPr>
        <w:t>RNS</w:t>
      </w:r>
    </w:p>
    <w:p w:rsidR="00201AE8" w:rsidRDefault="00201AE8" w:rsidP="00607204">
      <w:pPr>
        <w:numPr>
          <w:ilvl w:val="0"/>
          <w:numId w:val="33"/>
        </w:numPr>
        <w:rPr>
          <w:szCs w:val="24"/>
        </w:rPr>
      </w:pPr>
      <w:r>
        <w:rPr>
          <w:szCs w:val="24"/>
        </w:rPr>
        <w:t>DBS</w:t>
      </w:r>
    </w:p>
    <w:p w:rsidR="00201AE8" w:rsidRPr="00C81CE4" w:rsidRDefault="00201AE8" w:rsidP="00607204">
      <w:pPr>
        <w:numPr>
          <w:ilvl w:val="0"/>
          <w:numId w:val="33"/>
        </w:numPr>
        <w:rPr>
          <w:szCs w:val="24"/>
        </w:rPr>
      </w:pPr>
      <w:r>
        <w:rPr>
          <w:szCs w:val="24"/>
        </w:rPr>
        <w:t>VNS</w:t>
      </w:r>
    </w:p>
    <w:p w:rsidR="00BE6C2E" w:rsidRDefault="00BE6C2E">
      <w:pPr>
        <w:rPr>
          <w:b/>
          <w:bCs/>
          <w:u w:val="single"/>
        </w:rPr>
      </w:pPr>
    </w:p>
    <w:p w:rsidR="00215BA4" w:rsidRPr="00215BA4" w:rsidRDefault="00215BA4">
      <w:pPr>
        <w:rPr>
          <w:bCs/>
        </w:rPr>
      </w:pPr>
      <w:r w:rsidRPr="00215BA4">
        <w:rPr>
          <w:bCs/>
        </w:rPr>
        <w:t xml:space="preserve">Only 10-30% of pharmacoresistant patients are candidates for </w:t>
      </w:r>
      <w:r w:rsidRPr="00215BA4">
        <w:rPr>
          <w:b/>
          <w:bCs/>
        </w:rPr>
        <w:t>resective</w:t>
      </w:r>
      <w:r w:rsidRPr="00215BA4">
        <w:rPr>
          <w:bCs/>
        </w:rPr>
        <w:t xml:space="preserve"> surgery (rest of patients – </w:t>
      </w:r>
      <w:r w:rsidRPr="00215BA4">
        <w:rPr>
          <w:b/>
          <w:bCs/>
        </w:rPr>
        <w:t>neuromodulation</w:t>
      </w:r>
      <w:r w:rsidRPr="00215BA4">
        <w:rPr>
          <w:bCs/>
        </w:rPr>
        <w:t>)</w:t>
      </w:r>
    </w:p>
    <w:p w:rsidR="00903F36" w:rsidRDefault="00903F36">
      <w:pPr>
        <w:rPr>
          <w:b/>
          <w:bCs/>
          <w:u w:val="single"/>
        </w:rPr>
      </w:pPr>
    </w:p>
    <w:p w:rsidR="005C73B9" w:rsidRDefault="005C73B9">
      <w:pPr>
        <w:rPr>
          <w:b/>
          <w:bCs/>
          <w:u w:val="single"/>
        </w:rPr>
      </w:pPr>
    </w:p>
    <w:p w:rsidR="005C73B9" w:rsidRPr="005C73B9" w:rsidRDefault="005C73B9" w:rsidP="005C73B9">
      <w:pPr>
        <w:pStyle w:val="Nervous6"/>
        <w:ind w:right="7561"/>
        <w:rPr>
          <w:color w:val="auto"/>
        </w:rPr>
      </w:pPr>
      <w:bookmarkStart w:id="76" w:name="_Toc113807968"/>
      <w:r w:rsidRPr="005C73B9">
        <w:rPr>
          <w:color w:val="auto"/>
        </w:rPr>
        <w:t>Surgical Philosophy</w:t>
      </w:r>
      <w:bookmarkEnd w:id="76"/>
    </w:p>
    <w:p w:rsidR="00903F36" w:rsidRDefault="00903F36" w:rsidP="00903F36">
      <w:r w:rsidRPr="00903F36">
        <w:rPr>
          <w:rStyle w:val="Red"/>
          <w:b/>
        </w:rPr>
        <w:t>Nodes vs. Networks</w:t>
      </w:r>
      <w:r>
        <w:t xml:space="preserve"> – biggest debate about </w:t>
      </w:r>
      <w:r w:rsidRPr="00903F36">
        <w:rPr>
          <w:b/>
          <w:i/>
        </w:rPr>
        <w:t>pathophysiology of epilepsy</w:t>
      </w:r>
      <w:r>
        <w:t xml:space="preserve"> and may affect </w:t>
      </w:r>
      <w:r w:rsidRPr="00903F36">
        <w:rPr>
          <w:rStyle w:val="Blue"/>
        </w:rPr>
        <w:t>surgical philosophy</w:t>
      </w:r>
      <w:r w:rsidR="00A507F8">
        <w:t>.</w:t>
      </w:r>
    </w:p>
    <w:p w:rsidR="005C73B9" w:rsidRDefault="005C73B9" w:rsidP="00903F36"/>
    <w:p w:rsidR="005C73B9" w:rsidRDefault="005C73B9" w:rsidP="00903F36">
      <w:r w:rsidRPr="005C73B9">
        <w:rPr>
          <w:u w:val="single"/>
        </w:rPr>
        <w:t>Goals of surgery</w:t>
      </w:r>
      <w:r>
        <w:t xml:space="preserve"> – </w:t>
      </w:r>
      <w:r w:rsidRPr="00397C5D">
        <w:rPr>
          <w:b/>
        </w:rPr>
        <w:t>node remo</w:t>
      </w:r>
      <w:r w:rsidR="00A507F8" w:rsidRPr="00397C5D">
        <w:rPr>
          <w:b/>
        </w:rPr>
        <w:t>val / disruption</w:t>
      </w:r>
      <w:r w:rsidR="00A507F8">
        <w:t xml:space="preserve"> (i.e. lesion resection or stimulation with RNS </w:t>
      </w:r>
      <w:r w:rsidR="00F14740">
        <w:t>/ DBS</w:t>
      </w:r>
      <w:r w:rsidR="00397C5D">
        <w:t>)</w:t>
      </w:r>
      <w:r w:rsidR="00F14740">
        <w:t xml:space="preserve"> </w:t>
      </w:r>
      <w:r w:rsidR="00A507F8">
        <w:t xml:space="preserve">vs. </w:t>
      </w:r>
      <w:r w:rsidR="00A507F8" w:rsidRPr="00397C5D">
        <w:rPr>
          <w:b/>
        </w:rPr>
        <w:t>network disconnection</w:t>
      </w:r>
      <w:r w:rsidR="00A507F8">
        <w:t xml:space="preserve"> </w:t>
      </w:r>
      <w:r w:rsidR="00397C5D">
        <w:t>(</w:t>
      </w:r>
      <w:r w:rsidR="00A507F8">
        <w:t>lesioning</w:t>
      </w:r>
      <w:r w:rsidR="00397C5D">
        <w:t>)</w:t>
      </w:r>
      <w:r w:rsidR="00A507F8">
        <w:t xml:space="preserve"> </w:t>
      </w:r>
      <w:r w:rsidR="00A507F8" w:rsidRPr="00397C5D">
        <w:rPr>
          <w:b/>
        </w:rPr>
        <w:t xml:space="preserve">or </w:t>
      </w:r>
      <w:r w:rsidR="00397C5D" w:rsidRPr="00397C5D">
        <w:rPr>
          <w:b/>
        </w:rPr>
        <w:t>neuromodulation</w:t>
      </w:r>
      <w:r w:rsidR="00397C5D">
        <w:t xml:space="preserve"> (</w:t>
      </w:r>
      <w:r w:rsidR="00A507F8">
        <w:t>DBS / VNS).</w:t>
      </w:r>
    </w:p>
    <w:p w:rsidR="008435E3" w:rsidRDefault="008435E3">
      <w:pPr>
        <w:rPr>
          <w:bCs/>
        </w:rPr>
      </w:pPr>
    </w:p>
    <w:p w:rsidR="00435CFD" w:rsidRDefault="00435CFD">
      <w:pPr>
        <w:rPr>
          <w:bCs/>
        </w:rPr>
      </w:pPr>
      <w:r w:rsidRPr="00435CFD">
        <w:rPr>
          <w:bCs/>
          <w:u w:val="single"/>
        </w:rPr>
        <w:t>Analogy with oncology</w:t>
      </w:r>
      <w:r>
        <w:rPr>
          <w:bCs/>
        </w:rPr>
        <w:t xml:space="preserve"> – hope to remove </w:t>
      </w:r>
      <w:r w:rsidRPr="00435CFD">
        <w:rPr>
          <w:b/>
          <w:bCs/>
          <w:i/>
        </w:rPr>
        <w:t>critical portion of abnormal neurons</w:t>
      </w:r>
      <w:r>
        <w:rPr>
          <w:bCs/>
        </w:rPr>
        <w:t>, so then local inhibitory mechanisms will take care of the reminder.</w:t>
      </w:r>
    </w:p>
    <w:p w:rsidR="00435CFD" w:rsidRPr="0015719D" w:rsidRDefault="00435CFD">
      <w:pPr>
        <w:rPr>
          <w:bCs/>
        </w:rPr>
      </w:pPr>
    </w:p>
    <w:p w:rsidR="0015719D" w:rsidRDefault="0015719D">
      <w:pPr>
        <w:rPr>
          <w:b/>
          <w:bCs/>
          <w:u w:val="single"/>
        </w:rPr>
      </w:pPr>
    </w:p>
    <w:p w:rsidR="00AD6DE4" w:rsidRPr="00C81CE4" w:rsidRDefault="00AD6DE4" w:rsidP="00AD6DE4">
      <w:pPr>
        <w:pStyle w:val="Nervous1"/>
      </w:pPr>
      <w:bookmarkStart w:id="77" w:name="_Toc113807969"/>
      <w:r>
        <w:t>1. Resection / Ablation</w:t>
      </w:r>
      <w:bookmarkEnd w:id="77"/>
    </w:p>
    <w:p w:rsidR="003D67DB" w:rsidRDefault="009073E2" w:rsidP="00656D54">
      <w:pPr>
        <w:pStyle w:val="Nervous5"/>
        <w:ind w:right="7703"/>
      </w:pPr>
      <w:bookmarkStart w:id="78" w:name="_Toc113807970"/>
      <w:r>
        <w:rPr>
          <w:caps w:val="0"/>
        </w:rPr>
        <w:t>Temporal Resections</w:t>
      </w:r>
      <w:bookmarkEnd w:id="78"/>
    </w:p>
    <w:p w:rsidR="003D67DB" w:rsidRDefault="00E74FCE">
      <w:pPr>
        <w:rPr>
          <w:color w:val="808080"/>
        </w:rPr>
      </w:pPr>
      <w:hyperlink r:id="rId53" w:history="1">
        <w:r w:rsidR="003D67DB" w:rsidRPr="008719A2">
          <w:rPr>
            <w:rStyle w:val="Hyperlink"/>
          </w:rPr>
          <w:t>see p. E1</w:t>
        </w:r>
        <w:r w:rsidR="003D67DB">
          <w:rPr>
            <w:rStyle w:val="Hyperlink"/>
          </w:rPr>
          <w:t>5 &gt;&gt;</w:t>
        </w:r>
      </w:hyperlink>
    </w:p>
    <w:p w:rsidR="003D67DB" w:rsidRPr="00C81CE4" w:rsidRDefault="003D67DB">
      <w:pPr>
        <w:rPr>
          <w:b/>
          <w:bCs/>
          <w:u w:val="single"/>
        </w:rPr>
      </w:pPr>
    </w:p>
    <w:p w:rsidR="00BE6C2E" w:rsidRPr="00C81CE4" w:rsidRDefault="00BE6C2E"/>
    <w:p w:rsidR="00BE6C2E" w:rsidRPr="00C81CE4" w:rsidRDefault="00BE6C2E" w:rsidP="00656D54">
      <w:pPr>
        <w:pStyle w:val="Nervous5"/>
        <w:ind w:right="8554"/>
        <w:rPr>
          <w:caps w:val="0"/>
        </w:rPr>
      </w:pPr>
      <w:bookmarkStart w:id="79" w:name="_Toc113807971"/>
      <w:r w:rsidRPr="00C81CE4">
        <w:rPr>
          <w:caps w:val="0"/>
        </w:rPr>
        <w:t>Lesi</w:t>
      </w:r>
      <w:r w:rsidR="00656D54">
        <w:rPr>
          <w:caps w:val="0"/>
        </w:rPr>
        <w:t>onectomy</w:t>
      </w:r>
      <w:bookmarkEnd w:id="79"/>
    </w:p>
    <w:p w:rsidR="00BE6C2E" w:rsidRPr="00C81CE4" w:rsidRDefault="00BE6C2E">
      <w:r w:rsidRPr="00C81CE4">
        <w:t xml:space="preserve">– for </w:t>
      </w:r>
      <w:r w:rsidRPr="00C81CE4">
        <w:rPr>
          <w:highlight w:val="yellow"/>
        </w:rPr>
        <w:t>structural lesions</w:t>
      </w:r>
      <w:r w:rsidRPr="00C81CE4">
        <w:t xml:space="preserve"> delineated by </w:t>
      </w:r>
      <w:r w:rsidRPr="00CD5FE0">
        <w:rPr>
          <w:b/>
          <w:bCs/>
          <w14:shadow w14:blurRad="50800" w14:dist="38100" w14:dir="2700000" w14:sx="100000" w14:sy="100000" w14:kx="0" w14:ky="0" w14:algn="tl">
            <w14:srgbClr w14:val="000000">
              <w14:alpha w14:val="60000"/>
            </w14:srgbClr>
          </w14:shadow>
        </w:rPr>
        <w:t>MRI</w:t>
      </w:r>
      <w:r w:rsidRPr="00C81CE4">
        <w:t xml:space="preserve"> ± </w:t>
      </w:r>
      <w:r w:rsidRPr="00CD5FE0">
        <w:rPr>
          <w:b/>
          <w:bCs/>
          <w14:shadow w14:blurRad="50800" w14:dist="38100" w14:dir="2700000" w14:sx="100000" w14:sy="100000" w14:kx="0" w14:ky="0" w14:algn="tl">
            <w14:srgbClr w14:val="000000">
              <w14:alpha w14:val="60000"/>
            </w14:srgbClr>
          </w14:shadow>
        </w:rPr>
        <w:t>electrocorticography</w:t>
      </w:r>
      <w:r w:rsidRPr="00C81CE4">
        <w:t>.</w:t>
      </w:r>
    </w:p>
    <w:p w:rsidR="00BE6C2E" w:rsidRPr="00C81CE4" w:rsidRDefault="00BE6C2E" w:rsidP="00403C86">
      <w:pPr>
        <w:numPr>
          <w:ilvl w:val="0"/>
          <w:numId w:val="14"/>
        </w:numPr>
        <w:tabs>
          <w:tab w:val="clear" w:pos="1080"/>
          <w:tab w:val="num" w:pos="360"/>
        </w:tabs>
        <w:ind w:left="340"/>
      </w:pPr>
      <w:r w:rsidRPr="00C81CE4">
        <w:t>most often in frontal lobe.</w:t>
      </w:r>
    </w:p>
    <w:p w:rsidR="00BE6C2E" w:rsidRPr="00C81CE4" w:rsidRDefault="00BE6C2E" w:rsidP="00403C86">
      <w:pPr>
        <w:numPr>
          <w:ilvl w:val="0"/>
          <w:numId w:val="14"/>
        </w:numPr>
        <w:tabs>
          <w:tab w:val="clear" w:pos="1080"/>
          <w:tab w:val="num" w:pos="360"/>
        </w:tabs>
        <w:ind w:left="340"/>
      </w:pPr>
      <w:r w:rsidRPr="00C81CE4">
        <w:t>all larger arteries or veins adjacent to or crossing gyri should be preserved.</w:t>
      </w:r>
    </w:p>
    <w:p w:rsidR="00BE6C2E" w:rsidRPr="00C81CE4" w:rsidRDefault="00BE6C2E" w:rsidP="00403C86">
      <w:pPr>
        <w:numPr>
          <w:ilvl w:val="0"/>
          <w:numId w:val="14"/>
        </w:numPr>
        <w:tabs>
          <w:tab w:val="clear" w:pos="1080"/>
          <w:tab w:val="num" w:pos="360"/>
        </w:tabs>
        <w:ind w:left="340"/>
      </w:pPr>
      <w:r w:rsidRPr="00C81CE4">
        <w:t>avoid resection of deep</w:t>
      </w:r>
      <w:r w:rsidR="00266EBB">
        <w:t xml:space="preserve"> fiber pathways in white matter, i.e. stay in cortex (white matter is not epileptogenic).</w:t>
      </w:r>
    </w:p>
    <w:p w:rsidR="00BE6C2E" w:rsidRPr="00C81CE4" w:rsidRDefault="00BE6C2E" w:rsidP="00403C86">
      <w:pPr>
        <w:numPr>
          <w:ilvl w:val="0"/>
          <w:numId w:val="14"/>
        </w:numPr>
        <w:tabs>
          <w:tab w:val="clear" w:pos="1080"/>
          <w:tab w:val="num" w:pos="360"/>
        </w:tabs>
        <w:ind w:left="340"/>
      </w:pPr>
      <w:r w:rsidRPr="00C81CE4">
        <w:t>most common mistake is to remove only gross tumor and not immediate surrounding tissue (leaving epileptogenic tissue and clinical seizures).</w:t>
      </w:r>
    </w:p>
    <w:p w:rsidR="00BE6C2E" w:rsidRPr="00C81CE4" w:rsidRDefault="00BE6C2E" w:rsidP="006A5D47">
      <w:pPr>
        <w:ind w:left="1440"/>
        <w:rPr>
          <w:sz w:val="20"/>
        </w:rPr>
      </w:pPr>
      <w:r w:rsidRPr="00C81CE4">
        <w:rPr>
          <w:sz w:val="20"/>
        </w:rPr>
        <w:t>e.g. small vascular abnormalities surrounded by hemosiderin can be extremely epileptogenic.</w:t>
      </w:r>
    </w:p>
    <w:p w:rsidR="00B5710F" w:rsidRDefault="00B5710F"/>
    <w:p w:rsidR="00B510D8" w:rsidRDefault="00BD0E4F">
      <w:r>
        <w:t xml:space="preserve">N.B. lesion in </w:t>
      </w:r>
      <w:r w:rsidRPr="00BD0E4F">
        <w:rPr>
          <w:rStyle w:val="Red"/>
        </w:rPr>
        <w:t>eloquent cortex</w:t>
      </w:r>
      <w:r>
        <w:t xml:space="preserve"> – need </w:t>
      </w:r>
      <w:r w:rsidRPr="00BD0E4F">
        <w:rPr>
          <w:rStyle w:val="Red"/>
        </w:rPr>
        <w:t>ECoG</w:t>
      </w:r>
      <w:r>
        <w:t xml:space="preserve"> to guide resection (else high risk of </w:t>
      </w:r>
      <w:r w:rsidRPr="00BD0E4F">
        <w:rPr>
          <w:rStyle w:val="Red"/>
          <w:i/>
        </w:rPr>
        <w:t>postop status epilepticus</w:t>
      </w:r>
      <w:r>
        <w:t>)</w:t>
      </w:r>
    </w:p>
    <w:p w:rsidR="00BD0E4F" w:rsidRDefault="00BD0E4F" w:rsidP="00BD0E4F">
      <w:pPr>
        <w:pStyle w:val="ListParagraph"/>
        <w:numPr>
          <w:ilvl w:val="0"/>
          <w:numId w:val="39"/>
        </w:numPr>
      </w:pPr>
      <w:r>
        <w:t>if planning awake mapping, tell the patient “if you become noncooperative, we will implant grid and will send you to EMU for extra-operative mapping”.</w:t>
      </w:r>
    </w:p>
    <w:p w:rsidR="00BD0E4F" w:rsidRDefault="00BD0E4F"/>
    <w:p w:rsidR="00BD0E4F" w:rsidRDefault="00BD0E4F"/>
    <w:p w:rsidR="00B510D8" w:rsidRDefault="00B510D8" w:rsidP="00B510D8">
      <w:pPr>
        <w:pStyle w:val="Nervous5"/>
        <w:ind w:right="8905"/>
      </w:pPr>
      <w:bookmarkStart w:id="80" w:name="_Toc113807972"/>
      <w:r>
        <w:rPr>
          <w:caps w:val="0"/>
        </w:rPr>
        <w:t>Lesioning</w:t>
      </w:r>
      <w:bookmarkEnd w:id="80"/>
    </w:p>
    <w:p w:rsidR="00B510D8" w:rsidRDefault="00B510D8" w:rsidP="00607204">
      <w:pPr>
        <w:pStyle w:val="ListParagraph"/>
        <w:numPr>
          <w:ilvl w:val="0"/>
          <w:numId w:val="35"/>
        </w:numPr>
      </w:pPr>
      <w:r w:rsidRPr="00C81CE4">
        <w:t xml:space="preserve">for </w:t>
      </w:r>
      <w:r w:rsidRPr="00B510D8">
        <w:rPr>
          <w:highlight w:val="yellow"/>
        </w:rPr>
        <w:t>structural lesions</w:t>
      </w:r>
      <w:r w:rsidRPr="00C81CE4">
        <w:t xml:space="preserve"> delineated by </w:t>
      </w:r>
      <w:r w:rsidRPr="00B510D8">
        <w:rPr>
          <w:b/>
          <w:bCs/>
          <w14:shadow w14:blurRad="50800" w14:dist="38100" w14:dir="2700000" w14:sx="100000" w14:sy="100000" w14:kx="0" w14:ky="0" w14:algn="tl">
            <w14:srgbClr w14:val="000000">
              <w14:alpha w14:val="60000"/>
            </w14:srgbClr>
          </w14:shadow>
        </w:rPr>
        <w:t>MRI</w:t>
      </w:r>
      <w:r w:rsidRPr="00C81CE4">
        <w:t xml:space="preserve"> ± </w:t>
      </w:r>
      <w:r w:rsidRPr="00B510D8">
        <w:rPr>
          <w:b/>
          <w:bCs/>
          <w14:shadow w14:blurRad="50800" w14:dist="38100" w14:dir="2700000" w14:sx="100000" w14:sy="100000" w14:kx="0" w14:ky="0" w14:algn="tl">
            <w14:srgbClr w14:val="000000">
              <w14:alpha w14:val="60000"/>
            </w14:srgbClr>
          </w14:shadow>
        </w:rPr>
        <w:t>electrocorticography</w:t>
      </w:r>
      <w:r w:rsidRPr="00C81CE4">
        <w:t>.</w:t>
      </w:r>
    </w:p>
    <w:p w:rsidR="00B510D8" w:rsidRPr="00C81CE4" w:rsidRDefault="00B510D8" w:rsidP="00607204">
      <w:pPr>
        <w:pStyle w:val="ListParagraph"/>
        <w:numPr>
          <w:ilvl w:val="0"/>
          <w:numId w:val="35"/>
        </w:numPr>
      </w:pPr>
      <w:r>
        <w:t xml:space="preserve">for </w:t>
      </w:r>
      <w:r w:rsidRPr="00B510D8">
        <w:rPr>
          <w:highlight w:val="yellow"/>
        </w:rPr>
        <w:t>disconnecting</w:t>
      </w:r>
      <w:r>
        <w:t xml:space="preserve"> (e.g. callosotomy)</w:t>
      </w:r>
    </w:p>
    <w:p w:rsidR="00B510D8" w:rsidRDefault="00B510D8"/>
    <w:p w:rsidR="00B510D8" w:rsidRPr="00B510D8" w:rsidRDefault="00B510D8">
      <w:pPr>
        <w:rPr>
          <w:u w:val="single"/>
        </w:rPr>
      </w:pPr>
      <w:r w:rsidRPr="00B510D8">
        <w:rPr>
          <w:u w:val="single"/>
        </w:rPr>
        <w:t>Available modalities:</w:t>
      </w:r>
    </w:p>
    <w:p w:rsidR="00B510D8" w:rsidRDefault="00B510D8" w:rsidP="00607204">
      <w:pPr>
        <w:pStyle w:val="ListParagraph"/>
        <w:numPr>
          <w:ilvl w:val="0"/>
          <w:numId w:val="36"/>
        </w:numPr>
      </w:pPr>
      <w:r>
        <w:t>Laser ablation</w:t>
      </w:r>
      <w:r w:rsidR="00804B64">
        <w:t xml:space="preserve"> (LITT)</w:t>
      </w:r>
    </w:p>
    <w:p w:rsidR="00B510D8" w:rsidRDefault="00B510D8" w:rsidP="00607204">
      <w:pPr>
        <w:pStyle w:val="ListParagraph"/>
        <w:numPr>
          <w:ilvl w:val="0"/>
          <w:numId w:val="36"/>
        </w:numPr>
      </w:pPr>
      <w:r>
        <w:t>RF-ablation (e.g. guided by SEEG)</w:t>
      </w:r>
    </w:p>
    <w:p w:rsidR="00804B64" w:rsidRDefault="00804B64" w:rsidP="00607204">
      <w:pPr>
        <w:pStyle w:val="ListParagraph"/>
        <w:numPr>
          <w:ilvl w:val="0"/>
          <w:numId w:val="36"/>
        </w:numPr>
      </w:pPr>
      <w:r>
        <w:t>Stereotactic radiosurgery (SRS)</w:t>
      </w:r>
    </w:p>
    <w:p w:rsidR="00804B64" w:rsidRDefault="00804B64" w:rsidP="00607204">
      <w:pPr>
        <w:pStyle w:val="ListParagraph"/>
        <w:numPr>
          <w:ilvl w:val="0"/>
          <w:numId w:val="36"/>
        </w:numPr>
      </w:pPr>
      <w:r>
        <w:t>Focused ultrasound (FUS)</w:t>
      </w:r>
    </w:p>
    <w:p w:rsidR="00B510D8" w:rsidRPr="00C81CE4" w:rsidRDefault="00B510D8"/>
    <w:p w:rsidR="00BE6C2E" w:rsidRPr="00C81CE4" w:rsidRDefault="00BE6C2E"/>
    <w:p w:rsidR="00BE6C2E" w:rsidRPr="00C81CE4" w:rsidRDefault="00BE6C2E" w:rsidP="00656D54">
      <w:pPr>
        <w:pStyle w:val="Nervous5"/>
        <w:ind w:right="6569"/>
        <w:rPr>
          <w:caps w:val="0"/>
        </w:rPr>
      </w:pPr>
      <w:bookmarkStart w:id="81" w:name="_Toc113807973"/>
      <w:r w:rsidRPr="00C81CE4">
        <w:rPr>
          <w:caps w:val="0"/>
        </w:rPr>
        <w:t>Tailored Neocortical Resection</w:t>
      </w:r>
      <w:bookmarkEnd w:id="81"/>
    </w:p>
    <w:p w:rsidR="00BE6C2E" w:rsidRPr="00C81CE4" w:rsidRDefault="00BE6C2E">
      <w:r w:rsidRPr="00C81CE4">
        <w:t xml:space="preserve">– for </w:t>
      </w:r>
      <w:r w:rsidRPr="00C81CE4">
        <w:rPr>
          <w:highlight w:val="yellow"/>
        </w:rPr>
        <w:t>nonlesional extratemporal epilepsy</w:t>
      </w:r>
      <w:r w:rsidRPr="00C81CE4">
        <w:t xml:space="preserve"> – resection guided by </w:t>
      </w:r>
      <w:r w:rsidR="00B5710F" w:rsidRPr="00B5710F">
        <w:rPr>
          <w:b/>
          <w:bCs/>
          <w14:shadow w14:blurRad="50800" w14:dist="38100" w14:dir="2700000" w14:sx="100000" w14:sy="100000" w14:kx="0" w14:ky="0" w14:algn="tl">
            <w14:srgbClr w14:val="000000">
              <w14:alpha w14:val="60000"/>
            </w14:srgbClr>
          </w14:shadow>
        </w:rPr>
        <w:t>SEEG</w:t>
      </w:r>
      <w:r w:rsidR="00B5710F">
        <w:t xml:space="preserve"> </w:t>
      </w:r>
      <w:r w:rsidR="00052AF4">
        <w:t>and/</w:t>
      </w:r>
      <w:r w:rsidR="00B5710F">
        <w:t xml:space="preserve">or </w:t>
      </w:r>
      <w:r w:rsidRPr="00C81CE4">
        <w:t xml:space="preserve">intraoperative </w:t>
      </w:r>
      <w:r w:rsidRPr="00CD5FE0">
        <w:rPr>
          <w:b/>
          <w:bCs/>
          <w14:shadow w14:blurRad="50800" w14:dist="38100" w14:dir="2700000" w14:sx="100000" w14:sy="100000" w14:kx="0" w14:ky="0" w14:algn="tl">
            <w14:srgbClr w14:val="000000">
              <w14:alpha w14:val="60000"/>
            </w14:srgbClr>
          </w14:shadow>
        </w:rPr>
        <w:t>electrocorticography</w:t>
      </w:r>
      <w:r w:rsidRPr="00C81CE4">
        <w:t>.</w:t>
      </w:r>
    </w:p>
    <w:p w:rsidR="00BE6C2E" w:rsidRPr="00C81CE4" w:rsidRDefault="00BE6C2E">
      <w:pPr>
        <w:ind w:left="1440"/>
      </w:pPr>
      <w:r w:rsidRPr="00C81CE4">
        <w:t>Tailored - no two operations are identical!</w:t>
      </w:r>
    </w:p>
    <w:p w:rsidR="00BE6C2E" w:rsidRDefault="00BE6C2E" w:rsidP="00800333">
      <w:pPr>
        <w:numPr>
          <w:ilvl w:val="0"/>
          <w:numId w:val="18"/>
        </w:numPr>
      </w:pPr>
      <w:r w:rsidRPr="00C81CE4">
        <w:t>epileptiform discharges recorded acutely during surgery define boundaries of cortical resection.</w:t>
      </w:r>
    </w:p>
    <w:p w:rsidR="009D1591" w:rsidRDefault="009D1591" w:rsidP="009D1591">
      <w:pPr>
        <w:ind w:left="1440"/>
      </w:pPr>
      <w:r>
        <w:t xml:space="preserve">N.B. be prepared for larger craniotomy as </w:t>
      </w:r>
      <w:r w:rsidRPr="00C81CE4">
        <w:t>epileptiform discharges</w:t>
      </w:r>
      <w:r>
        <w:t xml:space="preserve"> may encompass larger area than expected!</w:t>
      </w:r>
    </w:p>
    <w:p w:rsidR="00BE6C2E" w:rsidRPr="00C81CE4" w:rsidRDefault="00BE6C2E" w:rsidP="00800333">
      <w:pPr>
        <w:numPr>
          <w:ilvl w:val="0"/>
          <w:numId w:val="18"/>
        </w:numPr>
      </w:pPr>
      <w:r w:rsidRPr="00C81CE4">
        <w:rPr>
          <w:i/>
          <w:iCs/>
          <w:color w:val="008000"/>
        </w:rPr>
        <w:t>eloquent cortical regions</w:t>
      </w:r>
      <w:r w:rsidRPr="00C81CE4">
        <w:t xml:space="preserve"> are spared.</w:t>
      </w:r>
    </w:p>
    <w:p w:rsidR="00052AF4" w:rsidRPr="00C81CE4" w:rsidRDefault="00052AF4" w:rsidP="00052AF4">
      <w:pPr>
        <w:ind w:left="1440"/>
      </w:pPr>
      <w:r>
        <w:t>*Brazilians call intraop ECoG as an alternative to SEEG in poor countries: ECoG uncovers (interictal spikes) and guides resection of “dormant” EZs that would emerge later if only “active” EZ was removed.</w:t>
      </w:r>
    </w:p>
    <w:p w:rsidR="00BE6C2E" w:rsidRDefault="00BE6C2E"/>
    <w:p w:rsidR="00C20C17" w:rsidRPr="00C20C17" w:rsidRDefault="00C20C17" w:rsidP="00C20C17">
      <w:pPr>
        <w:rPr>
          <w:u w:val="single"/>
        </w:rPr>
      </w:pPr>
      <w:r w:rsidRPr="00C20C17">
        <w:rPr>
          <w:u w:val="single"/>
        </w:rPr>
        <w:t>Technique for topectomy:</w:t>
      </w:r>
    </w:p>
    <w:p w:rsidR="00C20C17" w:rsidRPr="00C20C17" w:rsidRDefault="00C20C17" w:rsidP="00C20C17">
      <w:r w:rsidRPr="00C20C17">
        <w:t>(a) The pia over the center line of the gyrus is coagulated with bipolar electrocautery and (b) divided with microscissors. (c) The pial flap is then elevated and the gray matter evacuated with gentle suction.</w:t>
      </w:r>
    </w:p>
    <w:p w:rsidR="00C20C17" w:rsidRDefault="00C20C17" w:rsidP="00C20C17">
      <w:r w:rsidRPr="00C20C17">
        <w:t>Bipolar electrocautery is used for small vessel hemostasis, and occasionally to disrupt tissue that is not easily suctioned.</w:t>
      </w:r>
      <w:r>
        <w:t xml:space="preserve"> </w:t>
      </w:r>
      <w:r w:rsidRPr="00C20C17">
        <w:t>(d) The resection is carried down to the bottom of the gray matter of the sulcus. White matter in the gyrus may be resected to this</w:t>
      </w:r>
      <w:r>
        <w:t xml:space="preserve"> </w:t>
      </w:r>
      <w:r w:rsidRPr="00C20C17">
        <w:t>level, but not further.</w:t>
      </w:r>
    </w:p>
    <w:p w:rsidR="00FB7456" w:rsidRDefault="00C20C17">
      <w:r>
        <w:rPr>
          <w:noProof/>
        </w:rPr>
        <w:drawing>
          <wp:inline distT="0" distB="0" distL="0" distR="0" wp14:anchorId="2ABD4319" wp14:editId="0E1A168D">
            <wp:extent cx="6511925" cy="5365115"/>
            <wp:effectExtent l="0" t="0" r="317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11925" cy="5365115"/>
                    </a:xfrm>
                    <a:prstGeom prst="rect">
                      <a:avLst/>
                    </a:prstGeom>
                  </pic:spPr>
                </pic:pic>
              </a:graphicData>
            </a:graphic>
          </wp:inline>
        </w:drawing>
      </w:r>
    </w:p>
    <w:p w:rsidR="00C20C17" w:rsidRPr="004026CB" w:rsidRDefault="00C20C17" w:rsidP="00C20C17">
      <w:pPr>
        <w:pStyle w:val="NormalWeb"/>
        <w:rPr>
          <w:rStyle w:val="Hyperlink"/>
          <w:sz w:val="18"/>
          <w:szCs w:val="18"/>
        </w:rPr>
      </w:pPr>
      <w:r>
        <w:rPr>
          <w:rStyle w:val="Hyperlink"/>
          <w:sz w:val="18"/>
          <w:szCs w:val="18"/>
        </w:rPr>
        <w:fldChar w:fldCharType="begin"/>
      </w:r>
      <w:r>
        <w:rPr>
          <w:rStyle w:val="Hyperlink"/>
          <w:sz w:val="18"/>
          <w:szCs w:val="18"/>
        </w:rPr>
        <w:instrText xml:space="preserve"> HYPERLINK "https://www.amazon.com/Textbook-Epilepsy-Surgery-Hans-Luders/dp/1841845760" </w:instrText>
      </w:r>
      <w:r w:rsidR="00E74FCE">
        <w:rPr>
          <w:rStyle w:val="Hyperlink"/>
          <w:sz w:val="18"/>
          <w:szCs w:val="18"/>
        </w:rPr>
      </w:r>
      <w:r>
        <w:rPr>
          <w:rStyle w:val="Hyperlink"/>
          <w:sz w:val="18"/>
          <w:szCs w:val="18"/>
        </w:rPr>
        <w:fldChar w:fldCharType="separate"/>
      </w:r>
      <w:r w:rsidRPr="004026CB">
        <w:rPr>
          <w:rStyle w:val="Hyperlink"/>
          <w:sz w:val="18"/>
          <w:szCs w:val="18"/>
        </w:rPr>
        <w:t xml:space="preserve">Source of picture:  Lüders “Textbook Of Epilepsy Surgery” 1st ed. (2008); </w:t>
      </w:r>
      <w:r>
        <w:rPr>
          <w:rStyle w:val="Hyperlink"/>
          <w:sz w:val="18"/>
          <w:szCs w:val="18"/>
        </w:rPr>
        <w:t>Publisher</w:t>
      </w:r>
      <w:r w:rsidRPr="004026CB">
        <w:rPr>
          <w:rStyle w:val="Hyperlink"/>
          <w:sz w:val="18"/>
          <w:szCs w:val="18"/>
        </w:rPr>
        <w:t>: CRC Press; ISBN-10: 1841845760; ISBN-13: 978-1841845760 &gt;&gt;</w:t>
      </w:r>
    </w:p>
    <w:p w:rsidR="00C20C17" w:rsidRDefault="00C20C17" w:rsidP="00C20C17">
      <w:pPr>
        <w:rPr>
          <w:rStyle w:val="Hyperlink"/>
          <w:sz w:val="18"/>
          <w:szCs w:val="18"/>
        </w:rPr>
      </w:pPr>
      <w:r>
        <w:rPr>
          <w:rStyle w:val="Hyperlink"/>
          <w:sz w:val="18"/>
          <w:szCs w:val="18"/>
        </w:rPr>
        <w:fldChar w:fldCharType="end"/>
      </w:r>
    </w:p>
    <w:p w:rsidR="003A778C" w:rsidRDefault="003A778C" w:rsidP="00C20C17">
      <w:pPr>
        <w:rPr>
          <w:rStyle w:val="Hyperlink"/>
          <w:sz w:val="18"/>
          <w:szCs w:val="18"/>
        </w:rPr>
      </w:pPr>
    </w:p>
    <w:p w:rsidR="003A778C" w:rsidRPr="003A778C" w:rsidRDefault="003A778C" w:rsidP="003A778C">
      <w:r w:rsidRPr="003A778C">
        <w:t>Preservation of vessels in topectomy. Respect for the vasculature is of the utmost importance, as sacrifice of en passage</w:t>
      </w:r>
      <w:r>
        <w:t xml:space="preserve"> </w:t>
      </w:r>
      <w:r w:rsidRPr="003A778C">
        <w:t>arteries or bridging veins may result in infarction of adjacent, functional cortex, leading to loss of function or a new</w:t>
      </w:r>
      <w:r>
        <w:t xml:space="preserve"> </w:t>
      </w:r>
      <w:r w:rsidRPr="003A778C">
        <w:t>epileptogenic focus</w:t>
      </w:r>
      <w:r>
        <w:t>:</w:t>
      </w:r>
    </w:p>
    <w:p w:rsidR="003A778C" w:rsidRDefault="003A778C" w:rsidP="00C20C17">
      <w:pPr>
        <w:rPr>
          <w:rStyle w:val="Hyperlink"/>
          <w:sz w:val="18"/>
          <w:szCs w:val="18"/>
        </w:rPr>
      </w:pPr>
      <w:r>
        <w:rPr>
          <w:noProof/>
        </w:rPr>
        <w:drawing>
          <wp:inline distT="0" distB="0" distL="0" distR="0" wp14:anchorId="6152A5CC" wp14:editId="4EC980C0">
            <wp:extent cx="4736494" cy="3552255"/>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37591" cy="3553078"/>
                    </a:xfrm>
                    <a:prstGeom prst="rect">
                      <a:avLst/>
                    </a:prstGeom>
                  </pic:spPr>
                </pic:pic>
              </a:graphicData>
            </a:graphic>
          </wp:inline>
        </w:drawing>
      </w:r>
    </w:p>
    <w:p w:rsidR="003A778C" w:rsidRPr="004026CB" w:rsidRDefault="003A778C" w:rsidP="003A778C">
      <w:pPr>
        <w:pStyle w:val="NormalWeb"/>
        <w:rPr>
          <w:rStyle w:val="Hyperlink"/>
          <w:sz w:val="18"/>
          <w:szCs w:val="18"/>
        </w:rPr>
      </w:pPr>
      <w:r>
        <w:rPr>
          <w:rStyle w:val="Hyperlink"/>
          <w:sz w:val="18"/>
          <w:szCs w:val="18"/>
        </w:rPr>
        <w:fldChar w:fldCharType="begin"/>
      </w:r>
      <w:r>
        <w:rPr>
          <w:rStyle w:val="Hyperlink"/>
          <w:sz w:val="18"/>
          <w:szCs w:val="18"/>
        </w:rPr>
        <w:instrText xml:space="preserve"> HYPERLINK "https://www.amazon.com/Textbook-Epilepsy-Surgery-Hans-Luders/dp/1841845760" </w:instrText>
      </w:r>
      <w:r w:rsidR="00E74FCE">
        <w:rPr>
          <w:rStyle w:val="Hyperlink"/>
          <w:sz w:val="18"/>
          <w:szCs w:val="18"/>
        </w:rPr>
      </w:r>
      <w:r>
        <w:rPr>
          <w:rStyle w:val="Hyperlink"/>
          <w:sz w:val="18"/>
          <w:szCs w:val="18"/>
        </w:rPr>
        <w:fldChar w:fldCharType="separate"/>
      </w:r>
      <w:r w:rsidRPr="004026CB">
        <w:rPr>
          <w:rStyle w:val="Hyperlink"/>
          <w:sz w:val="18"/>
          <w:szCs w:val="18"/>
        </w:rPr>
        <w:t xml:space="preserve">Source of picture:  Lüders “Textbook Of Epilepsy Surgery” 1st ed. (2008); </w:t>
      </w:r>
      <w:r>
        <w:rPr>
          <w:rStyle w:val="Hyperlink"/>
          <w:sz w:val="18"/>
          <w:szCs w:val="18"/>
        </w:rPr>
        <w:t>Publisher</w:t>
      </w:r>
      <w:r w:rsidRPr="004026CB">
        <w:rPr>
          <w:rStyle w:val="Hyperlink"/>
          <w:sz w:val="18"/>
          <w:szCs w:val="18"/>
        </w:rPr>
        <w:t>: CRC Press; ISBN-10: 1841845760; ISBN-13: 978-1841845760 &gt;&gt;</w:t>
      </w:r>
    </w:p>
    <w:p w:rsidR="003A778C" w:rsidRDefault="003A778C" w:rsidP="003A778C">
      <w:r>
        <w:rPr>
          <w:rStyle w:val="Hyperlink"/>
          <w:sz w:val="18"/>
          <w:szCs w:val="18"/>
        </w:rPr>
        <w:fldChar w:fldCharType="end"/>
      </w:r>
    </w:p>
    <w:p w:rsidR="00C20C17" w:rsidRPr="00C81CE4" w:rsidRDefault="00C20C17"/>
    <w:p w:rsidR="00FB7456" w:rsidRPr="00C81CE4" w:rsidRDefault="00FB7456" w:rsidP="00FB7456">
      <w:pPr>
        <w:pStyle w:val="Nervous5"/>
        <w:ind w:right="7370"/>
        <w:rPr>
          <w:caps w:val="0"/>
        </w:rPr>
      </w:pPr>
      <w:bookmarkStart w:id="82" w:name="_Toc113807974"/>
      <w:r w:rsidRPr="00C81CE4">
        <w:rPr>
          <w:caps w:val="0"/>
        </w:rPr>
        <w:t>Multilobar Resection</w:t>
      </w:r>
      <w:bookmarkEnd w:id="82"/>
    </w:p>
    <w:p w:rsidR="00FB7456" w:rsidRPr="00C81CE4" w:rsidRDefault="00FB7456" w:rsidP="00FB7456">
      <w:pPr>
        <w:numPr>
          <w:ilvl w:val="1"/>
          <w:numId w:val="13"/>
        </w:numPr>
      </w:pPr>
      <w:r w:rsidRPr="00C81CE4">
        <w:t>corticectomy (resection of grey matter)</w:t>
      </w:r>
    </w:p>
    <w:p w:rsidR="00FB7456" w:rsidRPr="00C81CE4" w:rsidRDefault="00FB7456" w:rsidP="00FB7456">
      <w:pPr>
        <w:numPr>
          <w:ilvl w:val="1"/>
          <w:numId w:val="13"/>
        </w:numPr>
      </w:pPr>
      <w:r w:rsidRPr="00C81CE4">
        <w:t>lobe excision (resection of grey and white matter)</w:t>
      </w:r>
    </w:p>
    <w:p w:rsidR="00FB7456" w:rsidRPr="00C81CE4" w:rsidRDefault="00FB7456" w:rsidP="00FB7456">
      <w:pPr>
        <w:numPr>
          <w:ilvl w:val="1"/>
          <w:numId w:val="13"/>
        </w:numPr>
      </w:pPr>
      <w:r w:rsidRPr="00C81CE4">
        <w:t>lobe disconnection</w:t>
      </w:r>
    </w:p>
    <w:p w:rsidR="00FB7456" w:rsidRPr="00C81CE4" w:rsidRDefault="00FB7456" w:rsidP="00FB7456">
      <w:pPr>
        <w:numPr>
          <w:ilvl w:val="1"/>
          <w:numId w:val="13"/>
        </w:numPr>
      </w:pPr>
      <w:r w:rsidRPr="00C81CE4">
        <w:t>combination.</w:t>
      </w:r>
    </w:p>
    <w:p w:rsidR="00FB7456" w:rsidRPr="00C81CE4" w:rsidRDefault="00FB7456" w:rsidP="00FB7456">
      <w:pPr>
        <w:numPr>
          <w:ilvl w:val="0"/>
          <w:numId w:val="13"/>
        </w:numPr>
      </w:pPr>
      <w:r w:rsidRPr="00C81CE4">
        <w:t xml:space="preserve">usually involves </w:t>
      </w:r>
      <w:r w:rsidRPr="00C81CE4">
        <w:rPr>
          <w:i/>
          <w:iCs/>
          <w:color w:val="0000FF"/>
        </w:rPr>
        <w:t>frontoparietal</w:t>
      </w:r>
      <w:r w:rsidRPr="00C81CE4">
        <w:t xml:space="preserve">, </w:t>
      </w:r>
      <w:r w:rsidRPr="00C81CE4">
        <w:rPr>
          <w:i/>
          <w:iCs/>
          <w:color w:val="0000FF"/>
        </w:rPr>
        <w:t>parieto-occipito-temporal</w:t>
      </w:r>
      <w:r w:rsidRPr="00C81CE4">
        <w:t xml:space="preserve">, or </w:t>
      </w:r>
      <w:r w:rsidRPr="00C81CE4">
        <w:rPr>
          <w:i/>
          <w:iCs/>
          <w:color w:val="0000FF"/>
        </w:rPr>
        <w:t>parieto-occipital lobes</w:t>
      </w:r>
      <w:r w:rsidRPr="00C81CE4">
        <w:t>.</w:t>
      </w:r>
    </w:p>
    <w:p w:rsidR="00FB7456" w:rsidRPr="00C81CE4" w:rsidRDefault="00FB7456" w:rsidP="00FB7456">
      <w:pPr>
        <w:numPr>
          <w:ilvl w:val="0"/>
          <w:numId w:val="13"/>
        </w:numPr>
      </w:pPr>
      <w:r w:rsidRPr="00C81CE4">
        <w:t>indications as for functional hemispherectomy.</w:t>
      </w:r>
    </w:p>
    <w:p w:rsidR="00FB7456" w:rsidRDefault="00FB7456" w:rsidP="00FB7456">
      <w:pPr>
        <w:pStyle w:val="NormalWeb"/>
      </w:pPr>
    </w:p>
    <w:p w:rsidR="00BE6C2E" w:rsidRDefault="00BE6C2E"/>
    <w:p w:rsidR="00AD6DE4" w:rsidRPr="00C81CE4" w:rsidRDefault="00AD6DE4" w:rsidP="00AD6DE4">
      <w:pPr>
        <w:pStyle w:val="Nervous1"/>
      </w:pPr>
      <w:bookmarkStart w:id="83" w:name="_Toc113807975"/>
      <w:r>
        <w:t>2. Disconnections</w:t>
      </w:r>
      <w:bookmarkEnd w:id="83"/>
    </w:p>
    <w:p w:rsidR="00BE6C2E" w:rsidRPr="00C81CE4" w:rsidRDefault="00BE6C2E" w:rsidP="0044177C">
      <w:pPr>
        <w:pStyle w:val="Nervous5"/>
        <w:ind w:right="5719"/>
        <w:rPr>
          <w:caps w:val="0"/>
        </w:rPr>
      </w:pPr>
      <w:bookmarkStart w:id="84" w:name="_Toc113807976"/>
      <w:r w:rsidRPr="00C81CE4">
        <w:rPr>
          <w:caps w:val="0"/>
        </w:rPr>
        <w:t>Multiple Subpial Transections (MST)</w:t>
      </w:r>
      <w:bookmarkEnd w:id="84"/>
    </w:p>
    <w:p w:rsidR="00BE6C2E" w:rsidRPr="00C81CE4" w:rsidRDefault="00E74FCE" w:rsidP="009073E2">
      <w:hyperlink r:id="rId56" w:history="1">
        <w:r w:rsidR="00BE6C2E" w:rsidRPr="008719A2">
          <w:rPr>
            <w:rStyle w:val="Hyperlink"/>
          </w:rPr>
          <w:t xml:space="preserve">see </w:t>
        </w:r>
        <w:r w:rsidR="008719A2" w:rsidRPr="008719A2">
          <w:rPr>
            <w:rStyle w:val="Hyperlink"/>
          </w:rPr>
          <w:t xml:space="preserve">p. </w:t>
        </w:r>
        <w:r w:rsidR="00BE6C2E" w:rsidRPr="008719A2">
          <w:rPr>
            <w:rStyle w:val="Hyperlink"/>
          </w:rPr>
          <w:t>E1</w:t>
        </w:r>
        <w:r w:rsidR="00ED0199">
          <w:rPr>
            <w:rStyle w:val="Hyperlink"/>
          </w:rPr>
          <w:t>7 &gt;&gt;</w:t>
        </w:r>
      </w:hyperlink>
    </w:p>
    <w:p w:rsidR="00BE6C2E" w:rsidRPr="00C81CE4" w:rsidRDefault="00BE6C2E">
      <w:pPr>
        <w:pStyle w:val="Header"/>
        <w:tabs>
          <w:tab w:val="clear" w:pos="4320"/>
        </w:tabs>
      </w:pPr>
    </w:p>
    <w:p w:rsidR="00BE6C2E" w:rsidRPr="00C81CE4" w:rsidRDefault="00BE6C2E">
      <w:pPr>
        <w:pStyle w:val="Header"/>
        <w:tabs>
          <w:tab w:val="clear" w:pos="4320"/>
        </w:tabs>
      </w:pPr>
    </w:p>
    <w:p w:rsidR="00BE6C2E" w:rsidRPr="00C81CE4" w:rsidRDefault="00BE6C2E" w:rsidP="0044177C">
      <w:pPr>
        <w:pStyle w:val="Nervous5"/>
        <w:ind w:right="4868"/>
        <w:rPr>
          <w:caps w:val="0"/>
        </w:rPr>
      </w:pPr>
      <w:bookmarkStart w:id="85" w:name="_Toc113807977"/>
      <w:r w:rsidRPr="00C81CE4">
        <w:rPr>
          <w:caps w:val="0"/>
        </w:rPr>
        <w:t>Hemispherectom</w:t>
      </w:r>
      <w:r w:rsidR="009073E2">
        <w:rPr>
          <w:caps w:val="0"/>
        </w:rPr>
        <w:t>ies (functional, anatomical)</w:t>
      </w:r>
      <w:bookmarkEnd w:id="85"/>
    </w:p>
    <w:p w:rsidR="00BE6C2E" w:rsidRPr="00C81CE4" w:rsidRDefault="00E74FCE" w:rsidP="009073E2">
      <w:hyperlink r:id="rId57" w:history="1">
        <w:r w:rsidR="008719A2" w:rsidRPr="008719A2">
          <w:rPr>
            <w:rStyle w:val="Hyperlink"/>
          </w:rPr>
          <w:t>see p. E1</w:t>
        </w:r>
        <w:r w:rsidR="00ED0199">
          <w:rPr>
            <w:rStyle w:val="Hyperlink"/>
          </w:rPr>
          <w:t>9 &gt;&gt;</w:t>
        </w:r>
      </w:hyperlink>
    </w:p>
    <w:p w:rsidR="00BE6C2E" w:rsidRPr="00C81CE4" w:rsidRDefault="00BE6C2E"/>
    <w:p w:rsidR="00BE6C2E" w:rsidRPr="00C81CE4" w:rsidRDefault="00BE6C2E"/>
    <w:p w:rsidR="00BE6C2E" w:rsidRPr="00C81CE4" w:rsidRDefault="00BE6C2E" w:rsidP="0044177C">
      <w:pPr>
        <w:pStyle w:val="Nervous5"/>
        <w:ind w:right="7703"/>
        <w:rPr>
          <w:caps w:val="0"/>
        </w:rPr>
      </w:pPr>
      <w:bookmarkStart w:id="86" w:name="_Toc113807978"/>
      <w:r w:rsidRPr="00C81CE4">
        <w:rPr>
          <w:caps w:val="0"/>
        </w:rPr>
        <w:t>Corpus Callosotomy</w:t>
      </w:r>
      <w:bookmarkEnd w:id="86"/>
    </w:p>
    <w:p w:rsidR="00BE6C2E" w:rsidRPr="00C81CE4" w:rsidRDefault="00E74FCE" w:rsidP="009073E2">
      <w:pPr>
        <w:rPr>
          <w:szCs w:val="24"/>
        </w:rPr>
      </w:pPr>
      <w:hyperlink r:id="rId58" w:history="1">
        <w:r w:rsidR="00BE6C2E" w:rsidRPr="00C81CE4">
          <w:rPr>
            <w:rStyle w:val="Hyperlink"/>
          </w:rPr>
          <w:t xml:space="preserve">see </w:t>
        </w:r>
        <w:r w:rsidR="00C81CE4" w:rsidRPr="00C81CE4">
          <w:rPr>
            <w:rStyle w:val="Hyperlink"/>
          </w:rPr>
          <w:t xml:space="preserve">p. </w:t>
        </w:r>
        <w:r w:rsidR="00BE6C2E" w:rsidRPr="00C81CE4">
          <w:rPr>
            <w:rStyle w:val="Hyperlink"/>
          </w:rPr>
          <w:t>E2</w:t>
        </w:r>
        <w:r w:rsidR="00ED0199">
          <w:rPr>
            <w:rStyle w:val="Hyperlink"/>
          </w:rPr>
          <w:t>1 &gt;&gt;</w:t>
        </w:r>
      </w:hyperlink>
    </w:p>
    <w:p w:rsidR="00BE6C2E" w:rsidRDefault="00BE6C2E">
      <w:pPr>
        <w:pStyle w:val="Header"/>
        <w:tabs>
          <w:tab w:val="clear" w:pos="4320"/>
        </w:tabs>
      </w:pPr>
    </w:p>
    <w:p w:rsidR="00CE33A2" w:rsidRDefault="00CE33A2">
      <w:pPr>
        <w:pStyle w:val="NormalWeb"/>
      </w:pPr>
    </w:p>
    <w:p w:rsidR="00AD6DE4" w:rsidRPr="00C81CE4" w:rsidRDefault="00AD6DE4" w:rsidP="00AD6DE4">
      <w:pPr>
        <w:pStyle w:val="Nervous1"/>
      </w:pPr>
      <w:bookmarkStart w:id="87" w:name="_Toc113807979"/>
      <w:r>
        <w:t>3. Neuromodulation</w:t>
      </w:r>
      <w:bookmarkEnd w:id="87"/>
    </w:p>
    <w:p w:rsidR="00AD6DE4" w:rsidRPr="00C81CE4" w:rsidRDefault="00AD6DE4" w:rsidP="00AD6DE4">
      <w:pPr>
        <w:numPr>
          <w:ilvl w:val="0"/>
          <w:numId w:val="13"/>
        </w:numPr>
      </w:pPr>
      <w:r>
        <w:t>e</w:t>
      </w:r>
      <w:r w:rsidRPr="00AD6DE4">
        <w:t>lectrical stimulation was first used therapeutically for epilepsy in the 1970s, when the cerebellum became the first</w:t>
      </w:r>
      <w:r>
        <w:t xml:space="preserve"> </w:t>
      </w:r>
      <w:r w:rsidRPr="00AD6DE4">
        <w:t>therapeutic target for electrical stimulation in human patient epilepsy, with mixed results.</w:t>
      </w:r>
    </w:p>
    <w:p w:rsidR="00AD6DE4" w:rsidRDefault="00AD6DE4" w:rsidP="00AD6DE4">
      <w:pPr>
        <w:rPr>
          <w:bCs/>
        </w:rPr>
      </w:pPr>
    </w:p>
    <w:p w:rsidR="00085FCD" w:rsidRDefault="00085FCD" w:rsidP="00085FCD">
      <w:pPr>
        <w:pStyle w:val="NormalWeb"/>
      </w:pPr>
      <w:r w:rsidRPr="00CA29BE">
        <w:t>Neuromodulation may help bridge the treatment gap for many refractory patients</w:t>
      </w:r>
      <w:r>
        <w:t>:</w:t>
      </w:r>
    </w:p>
    <w:p w:rsidR="00085FCD" w:rsidRDefault="00085FCD" w:rsidP="00085FCD">
      <w:pPr>
        <w:pStyle w:val="NormalWeb"/>
      </w:pPr>
      <w:r>
        <w:rPr>
          <w:noProof/>
        </w:rPr>
        <w:drawing>
          <wp:inline distT="0" distB="0" distL="0" distR="0" wp14:anchorId="0627F142" wp14:editId="455F2A12">
            <wp:extent cx="4302000" cy="24048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02000" cy="2404800"/>
                    </a:xfrm>
                    <a:prstGeom prst="rect">
                      <a:avLst/>
                    </a:prstGeom>
                  </pic:spPr>
                </pic:pic>
              </a:graphicData>
            </a:graphic>
          </wp:inline>
        </w:drawing>
      </w:r>
    </w:p>
    <w:p w:rsidR="00085FCD" w:rsidRDefault="00085FCD" w:rsidP="00AD6DE4">
      <w:pPr>
        <w:rPr>
          <w:bCs/>
        </w:rPr>
      </w:pPr>
    </w:p>
    <w:p w:rsidR="00085FCD" w:rsidRDefault="00085FCD" w:rsidP="00AD6DE4">
      <w:pPr>
        <w:rPr>
          <w:bCs/>
        </w:rPr>
      </w:pPr>
    </w:p>
    <w:p w:rsidR="00397C5D" w:rsidRDefault="00397C5D" w:rsidP="00AD6DE4">
      <w:pPr>
        <w:rPr>
          <w:bCs/>
          <w:u w:val="single"/>
        </w:rPr>
      </w:pPr>
      <w:r w:rsidRPr="00397C5D">
        <w:rPr>
          <w:bCs/>
          <w:u w:val="single"/>
        </w:rPr>
        <w:t>Two theories (mutually nonexclusive</w:t>
      </w:r>
      <w:r w:rsidR="00567CCD">
        <w:rPr>
          <w:bCs/>
          <w:u w:val="single"/>
        </w:rPr>
        <w:t xml:space="preserve"> and maybe overlapping</w:t>
      </w:r>
      <w:r w:rsidRPr="00397C5D">
        <w:rPr>
          <w:bCs/>
          <w:u w:val="single"/>
        </w:rPr>
        <w:t>)</w:t>
      </w:r>
    </w:p>
    <w:p w:rsidR="00397C5D" w:rsidRPr="00567CCD" w:rsidRDefault="00567CCD" w:rsidP="00400E53">
      <w:pPr>
        <w:pStyle w:val="ListParagraph"/>
        <w:numPr>
          <w:ilvl w:val="0"/>
          <w:numId w:val="66"/>
        </w:numPr>
        <w:rPr>
          <w:bCs/>
        </w:rPr>
      </w:pPr>
      <w:r w:rsidRPr="00567CCD">
        <w:rPr>
          <w:b/>
          <w:bCs/>
        </w:rPr>
        <w:t>Modulation</w:t>
      </w:r>
      <w:r w:rsidRPr="00567CCD">
        <w:rPr>
          <w:bCs/>
        </w:rPr>
        <w:t xml:space="preserve"> of </w:t>
      </w:r>
      <w:r w:rsidR="00397C5D" w:rsidRPr="00567CCD">
        <w:rPr>
          <w:bCs/>
        </w:rPr>
        <w:t xml:space="preserve">Network / Node </w:t>
      </w:r>
    </w:p>
    <w:p w:rsidR="00567CCD" w:rsidRPr="00567CCD" w:rsidRDefault="00567CCD" w:rsidP="00400E53">
      <w:pPr>
        <w:pStyle w:val="ListParagraph"/>
        <w:numPr>
          <w:ilvl w:val="0"/>
          <w:numId w:val="66"/>
        </w:numPr>
        <w:rPr>
          <w:bCs/>
        </w:rPr>
      </w:pPr>
      <w:r w:rsidRPr="00567CCD">
        <w:rPr>
          <w:b/>
          <w:bCs/>
        </w:rPr>
        <w:t>Disruption</w:t>
      </w:r>
      <w:r w:rsidRPr="00567CCD">
        <w:rPr>
          <w:bCs/>
        </w:rPr>
        <w:t xml:space="preserve"> of Network / Node abnormal resonance / synchrony</w:t>
      </w:r>
    </w:p>
    <w:p w:rsidR="00397C5D" w:rsidRDefault="00397C5D" w:rsidP="00AD6DE4">
      <w:pPr>
        <w:rPr>
          <w:bCs/>
        </w:rPr>
      </w:pPr>
    </w:p>
    <w:p w:rsidR="00397C5D" w:rsidRPr="0015719D" w:rsidRDefault="00397C5D" w:rsidP="00AD6DE4">
      <w:pPr>
        <w:rPr>
          <w:bCs/>
        </w:rPr>
      </w:pPr>
    </w:p>
    <w:p w:rsidR="00AD6DE4" w:rsidRPr="0015719D" w:rsidRDefault="00085FCD" w:rsidP="00085FCD">
      <w:pPr>
        <w:pStyle w:val="Nervous5"/>
        <w:ind w:right="6025"/>
      </w:pPr>
      <w:bookmarkStart w:id="88" w:name="Comparison_of_Neuromodulations"/>
      <w:bookmarkStart w:id="89" w:name="_Toc113807980"/>
      <w:r w:rsidRPr="008460CA">
        <w:rPr>
          <w:caps w:val="0"/>
        </w:rPr>
        <w:t>Comparison Of Neuromodulations</w:t>
      </w:r>
      <w:bookmarkEnd w:id="88"/>
      <w:bookmarkEnd w:id="89"/>
    </w:p>
    <w:tbl>
      <w:tblPr>
        <w:tblStyle w:val="TableGrid"/>
        <w:tblW w:w="0" w:type="auto"/>
        <w:tblLook w:val="04A0" w:firstRow="1" w:lastRow="0" w:firstColumn="1" w:lastColumn="0" w:noHBand="0" w:noVBand="1"/>
      </w:tblPr>
      <w:tblGrid>
        <w:gridCol w:w="2561"/>
        <w:gridCol w:w="2561"/>
        <w:gridCol w:w="2561"/>
        <w:gridCol w:w="2562"/>
      </w:tblGrid>
      <w:tr w:rsidR="00AD6DE4" w:rsidRPr="0015719D" w:rsidTr="009524D5">
        <w:tc>
          <w:tcPr>
            <w:tcW w:w="2561" w:type="dxa"/>
            <w:shd w:val="clear" w:color="auto" w:fill="D9D9D9" w:themeFill="background1" w:themeFillShade="D9"/>
          </w:tcPr>
          <w:p w:rsidR="00AD6DE4" w:rsidRPr="0015719D" w:rsidRDefault="00AD6DE4" w:rsidP="009524D5">
            <w:pPr>
              <w:rPr>
                <w:bCs/>
              </w:rPr>
            </w:pPr>
            <w:r>
              <w:rPr>
                <w:bCs/>
              </w:rPr>
              <w:t>Feature</w:t>
            </w:r>
          </w:p>
        </w:tc>
        <w:tc>
          <w:tcPr>
            <w:tcW w:w="2561" w:type="dxa"/>
            <w:shd w:val="clear" w:color="auto" w:fill="D9D9D9" w:themeFill="background1" w:themeFillShade="D9"/>
          </w:tcPr>
          <w:p w:rsidR="00AD6DE4" w:rsidRPr="00F6636B" w:rsidRDefault="00AD6DE4" w:rsidP="009524D5">
            <w:pPr>
              <w:jc w:val="center"/>
              <w:rPr>
                <w:b/>
                <w:bCs/>
              </w:rPr>
            </w:pPr>
            <w:r w:rsidRPr="00F6636B">
              <w:rPr>
                <w:b/>
                <w:bCs/>
              </w:rPr>
              <w:t>VNS</w:t>
            </w:r>
          </w:p>
        </w:tc>
        <w:tc>
          <w:tcPr>
            <w:tcW w:w="2561" w:type="dxa"/>
            <w:shd w:val="clear" w:color="auto" w:fill="D9D9D9" w:themeFill="background1" w:themeFillShade="D9"/>
          </w:tcPr>
          <w:p w:rsidR="00AD6DE4" w:rsidRPr="00F6636B" w:rsidRDefault="00AD6DE4" w:rsidP="009524D5">
            <w:pPr>
              <w:jc w:val="center"/>
              <w:rPr>
                <w:b/>
                <w:bCs/>
              </w:rPr>
            </w:pPr>
            <w:r w:rsidRPr="00F6636B">
              <w:rPr>
                <w:b/>
                <w:bCs/>
              </w:rPr>
              <w:t>DBS</w:t>
            </w:r>
          </w:p>
        </w:tc>
        <w:tc>
          <w:tcPr>
            <w:tcW w:w="2562" w:type="dxa"/>
            <w:shd w:val="clear" w:color="auto" w:fill="D9D9D9" w:themeFill="background1" w:themeFillShade="D9"/>
          </w:tcPr>
          <w:p w:rsidR="00AD6DE4" w:rsidRPr="00F6636B" w:rsidRDefault="00AD6DE4" w:rsidP="009524D5">
            <w:pPr>
              <w:jc w:val="center"/>
              <w:rPr>
                <w:b/>
                <w:bCs/>
              </w:rPr>
            </w:pPr>
            <w:r w:rsidRPr="00F6636B">
              <w:rPr>
                <w:b/>
                <w:bCs/>
              </w:rPr>
              <w:t>RNS</w:t>
            </w:r>
          </w:p>
        </w:tc>
      </w:tr>
      <w:tr w:rsidR="00AD6DE4" w:rsidRPr="0015719D" w:rsidTr="00C91E3D">
        <w:tc>
          <w:tcPr>
            <w:tcW w:w="2561" w:type="dxa"/>
          </w:tcPr>
          <w:p w:rsidR="00AD6DE4" w:rsidRPr="0015719D" w:rsidRDefault="00AD6DE4" w:rsidP="009524D5">
            <w:pPr>
              <w:rPr>
                <w:bCs/>
              </w:rPr>
            </w:pPr>
            <w:r>
              <w:rPr>
                <w:bCs/>
              </w:rPr>
              <w:t>Closed-loop</w:t>
            </w:r>
          </w:p>
        </w:tc>
        <w:tc>
          <w:tcPr>
            <w:tcW w:w="2561" w:type="dxa"/>
          </w:tcPr>
          <w:p w:rsidR="00AD6DE4" w:rsidRPr="0015719D" w:rsidRDefault="00AD6DE4" w:rsidP="009524D5">
            <w:pPr>
              <w:rPr>
                <w:bCs/>
              </w:rPr>
            </w:pPr>
            <w:r>
              <w:rPr>
                <w:bCs/>
              </w:rPr>
              <w:t>Partially (newer models may detect tachycardia)</w:t>
            </w:r>
          </w:p>
        </w:tc>
        <w:tc>
          <w:tcPr>
            <w:tcW w:w="2561" w:type="dxa"/>
            <w:shd w:val="clear" w:color="auto" w:fill="FBE4D5" w:themeFill="accent2" w:themeFillTint="33"/>
          </w:tcPr>
          <w:p w:rsidR="00AD6DE4" w:rsidRPr="0015719D" w:rsidRDefault="00AD6DE4" w:rsidP="00896EDE">
            <w:pPr>
              <w:rPr>
                <w:bCs/>
              </w:rPr>
            </w:pPr>
            <w:r w:rsidRPr="007E51FC">
              <w:rPr>
                <w:bCs/>
                <w:color w:val="FF0000"/>
              </w:rPr>
              <w:t>No</w:t>
            </w:r>
            <w:r w:rsidR="00896EDE">
              <w:rPr>
                <w:bCs/>
                <w:color w:val="FF0000"/>
              </w:rPr>
              <w:t xml:space="preserve"> </w:t>
            </w:r>
            <w:r w:rsidR="00896EDE" w:rsidRPr="00896EDE">
              <w:rPr>
                <w:bCs/>
              </w:rPr>
              <w:t>(newer models record LFPs)</w:t>
            </w:r>
          </w:p>
        </w:tc>
        <w:tc>
          <w:tcPr>
            <w:tcW w:w="2562" w:type="dxa"/>
          </w:tcPr>
          <w:p w:rsidR="00AD6DE4" w:rsidRPr="006F0424" w:rsidRDefault="00AD6DE4" w:rsidP="009524D5">
            <w:pPr>
              <w:rPr>
                <w:bCs/>
                <w:color w:val="00B050"/>
              </w:rPr>
            </w:pPr>
            <w:r w:rsidRPr="006F0424">
              <w:rPr>
                <w:bCs/>
                <w:color w:val="00B050"/>
              </w:rPr>
              <w:t>Yes (detects electrographic activity)</w:t>
            </w:r>
          </w:p>
        </w:tc>
      </w:tr>
      <w:tr w:rsidR="00545B46" w:rsidRPr="0015719D" w:rsidTr="009524D5">
        <w:tc>
          <w:tcPr>
            <w:tcW w:w="2561" w:type="dxa"/>
          </w:tcPr>
          <w:p w:rsidR="00545B46" w:rsidRDefault="00545B46" w:rsidP="009524D5">
            <w:pPr>
              <w:rPr>
                <w:bCs/>
              </w:rPr>
            </w:pPr>
            <w:r>
              <w:rPr>
                <w:bCs/>
              </w:rPr>
              <w:t>Newest model</w:t>
            </w:r>
          </w:p>
        </w:tc>
        <w:tc>
          <w:tcPr>
            <w:tcW w:w="2561" w:type="dxa"/>
          </w:tcPr>
          <w:p w:rsidR="00545B46" w:rsidRDefault="00545B46" w:rsidP="009524D5">
            <w:pPr>
              <w:rPr>
                <w:bCs/>
              </w:rPr>
            </w:pPr>
            <w:r>
              <w:rPr>
                <w:bCs/>
              </w:rPr>
              <w:t>Sentiva (2017)</w:t>
            </w:r>
          </w:p>
        </w:tc>
        <w:tc>
          <w:tcPr>
            <w:tcW w:w="2561" w:type="dxa"/>
          </w:tcPr>
          <w:p w:rsidR="00545B46" w:rsidRPr="00545B46" w:rsidRDefault="00545B46" w:rsidP="009524D5">
            <w:pPr>
              <w:rPr>
                <w:bCs/>
              </w:rPr>
            </w:pPr>
            <w:r w:rsidRPr="00545B46">
              <w:rPr>
                <w:bCs/>
              </w:rPr>
              <w:t>Percept PC (2020)</w:t>
            </w:r>
          </w:p>
        </w:tc>
        <w:tc>
          <w:tcPr>
            <w:tcW w:w="2562" w:type="dxa"/>
          </w:tcPr>
          <w:p w:rsidR="00545B46" w:rsidRDefault="00545B46" w:rsidP="009524D5">
            <w:pPr>
              <w:rPr>
                <w:bCs/>
              </w:rPr>
            </w:pPr>
            <w:r>
              <w:rPr>
                <w:bCs/>
              </w:rPr>
              <w:t>320 (2019)</w:t>
            </w:r>
          </w:p>
        </w:tc>
      </w:tr>
      <w:tr w:rsidR="00AD6DE4" w:rsidRPr="0015719D" w:rsidTr="00217ED4">
        <w:tc>
          <w:tcPr>
            <w:tcW w:w="2561" w:type="dxa"/>
          </w:tcPr>
          <w:p w:rsidR="00AD6DE4" w:rsidRPr="0015719D" w:rsidRDefault="00AD6DE4" w:rsidP="009524D5">
            <w:pPr>
              <w:rPr>
                <w:bCs/>
              </w:rPr>
            </w:pPr>
            <w:r>
              <w:rPr>
                <w:bCs/>
              </w:rPr>
              <w:t>Generalized or multifocal epilepsy</w:t>
            </w:r>
          </w:p>
        </w:tc>
        <w:tc>
          <w:tcPr>
            <w:tcW w:w="2561" w:type="dxa"/>
          </w:tcPr>
          <w:p w:rsidR="00AD6DE4" w:rsidRPr="006F0424" w:rsidRDefault="00AD6DE4" w:rsidP="009524D5">
            <w:pPr>
              <w:rPr>
                <w:bCs/>
                <w:color w:val="00B050"/>
              </w:rPr>
            </w:pPr>
            <w:r w:rsidRPr="006F0424">
              <w:rPr>
                <w:bCs/>
                <w:color w:val="00B050"/>
              </w:rPr>
              <w:t>Yes</w:t>
            </w:r>
          </w:p>
        </w:tc>
        <w:tc>
          <w:tcPr>
            <w:tcW w:w="2561" w:type="dxa"/>
          </w:tcPr>
          <w:p w:rsidR="00AD6DE4" w:rsidRPr="0015719D" w:rsidRDefault="00AD6DE4" w:rsidP="009524D5">
            <w:pPr>
              <w:rPr>
                <w:bCs/>
              </w:rPr>
            </w:pPr>
            <w:r>
              <w:rPr>
                <w:bCs/>
              </w:rPr>
              <w:t>Probably (limited evidence)</w:t>
            </w:r>
          </w:p>
        </w:tc>
        <w:tc>
          <w:tcPr>
            <w:tcW w:w="2562" w:type="dxa"/>
            <w:shd w:val="clear" w:color="auto" w:fill="FBE4D5" w:themeFill="accent2" w:themeFillTint="33"/>
          </w:tcPr>
          <w:p w:rsidR="00AD6DE4" w:rsidRPr="0015719D" w:rsidRDefault="00AD6DE4" w:rsidP="009524D5">
            <w:pPr>
              <w:rPr>
                <w:bCs/>
              </w:rPr>
            </w:pPr>
            <w:r w:rsidRPr="007E51FC">
              <w:rPr>
                <w:bCs/>
                <w:color w:val="FF0000"/>
              </w:rPr>
              <w:t>No</w:t>
            </w:r>
          </w:p>
        </w:tc>
      </w:tr>
      <w:tr w:rsidR="00AD6DE4" w:rsidRPr="0015719D" w:rsidTr="00420C54">
        <w:tc>
          <w:tcPr>
            <w:tcW w:w="2561" w:type="dxa"/>
          </w:tcPr>
          <w:p w:rsidR="00AD6DE4" w:rsidRPr="0015719D" w:rsidRDefault="00AD6DE4" w:rsidP="009524D5">
            <w:pPr>
              <w:rPr>
                <w:bCs/>
              </w:rPr>
            </w:pPr>
            <w:r>
              <w:rPr>
                <w:bCs/>
              </w:rPr>
              <w:t>Invasiveness (intracranial)</w:t>
            </w:r>
          </w:p>
        </w:tc>
        <w:tc>
          <w:tcPr>
            <w:tcW w:w="2561" w:type="dxa"/>
          </w:tcPr>
          <w:p w:rsidR="00AD6DE4" w:rsidRPr="00420C54" w:rsidRDefault="00AD6DE4" w:rsidP="009524D5">
            <w:pPr>
              <w:rPr>
                <w:bCs/>
                <w:color w:val="00B050"/>
              </w:rPr>
            </w:pPr>
            <w:r w:rsidRPr="00420C54">
              <w:rPr>
                <w:bCs/>
                <w:color w:val="00B050"/>
              </w:rPr>
              <w:t>No</w:t>
            </w:r>
          </w:p>
        </w:tc>
        <w:tc>
          <w:tcPr>
            <w:tcW w:w="2561" w:type="dxa"/>
            <w:shd w:val="clear" w:color="auto" w:fill="FBE4D5" w:themeFill="accent2" w:themeFillTint="33"/>
          </w:tcPr>
          <w:p w:rsidR="00AD6DE4" w:rsidRPr="00420C54" w:rsidRDefault="00AD6DE4" w:rsidP="009524D5">
            <w:pPr>
              <w:rPr>
                <w:bCs/>
                <w:color w:val="000000" w:themeColor="text1"/>
              </w:rPr>
            </w:pPr>
            <w:r w:rsidRPr="00420C54">
              <w:rPr>
                <w:bCs/>
                <w:color w:val="000000" w:themeColor="text1"/>
              </w:rPr>
              <w:t>Yes</w:t>
            </w:r>
          </w:p>
        </w:tc>
        <w:tc>
          <w:tcPr>
            <w:tcW w:w="2562" w:type="dxa"/>
            <w:shd w:val="clear" w:color="auto" w:fill="FBE4D5" w:themeFill="accent2" w:themeFillTint="33"/>
          </w:tcPr>
          <w:p w:rsidR="00AD6DE4" w:rsidRPr="00420C54" w:rsidRDefault="00AD6DE4" w:rsidP="009524D5">
            <w:pPr>
              <w:rPr>
                <w:bCs/>
                <w:color w:val="000000" w:themeColor="text1"/>
              </w:rPr>
            </w:pPr>
            <w:r w:rsidRPr="00420C54">
              <w:rPr>
                <w:bCs/>
                <w:color w:val="000000" w:themeColor="text1"/>
              </w:rPr>
              <w:t>Yes</w:t>
            </w:r>
          </w:p>
        </w:tc>
      </w:tr>
      <w:tr w:rsidR="00AD6DE4" w:rsidRPr="0015719D" w:rsidTr="00420C54">
        <w:tc>
          <w:tcPr>
            <w:tcW w:w="2561" w:type="dxa"/>
          </w:tcPr>
          <w:p w:rsidR="00AD6DE4" w:rsidRPr="0015719D" w:rsidRDefault="00AD6DE4" w:rsidP="009524D5">
            <w:pPr>
              <w:rPr>
                <w:bCs/>
              </w:rPr>
            </w:pPr>
            <w:r>
              <w:rPr>
                <w:bCs/>
              </w:rPr>
              <w:t>Recording capability</w:t>
            </w:r>
          </w:p>
        </w:tc>
        <w:tc>
          <w:tcPr>
            <w:tcW w:w="2561" w:type="dxa"/>
            <w:shd w:val="clear" w:color="auto" w:fill="FBE4D5" w:themeFill="accent2" w:themeFillTint="33"/>
          </w:tcPr>
          <w:p w:rsidR="00AD6DE4" w:rsidRPr="006F0424" w:rsidRDefault="00F13415" w:rsidP="009524D5">
            <w:pPr>
              <w:rPr>
                <w:bCs/>
                <w:color w:val="FF0000"/>
              </w:rPr>
            </w:pPr>
            <w:r>
              <w:rPr>
                <w:bCs/>
              </w:rPr>
              <w:t>No</w:t>
            </w:r>
          </w:p>
        </w:tc>
        <w:tc>
          <w:tcPr>
            <w:tcW w:w="2561" w:type="dxa"/>
          </w:tcPr>
          <w:p w:rsidR="00AD6DE4" w:rsidRPr="0015719D" w:rsidRDefault="006F0424" w:rsidP="009524D5">
            <w:pPr>
              <w:rPr>
                <w:bCs/>
              </w:rPr>
            </w:pPr>
            <w:r>
              <w:rPr>
                <w:bCs/>
              </w:rPr>
              <w:t>Low resolution sensing: 6 data points/hr, 5 Hz range</w:t>
            </w:r>
          </w:p>
        </w:tc>
        <w:tc>
          <w:tcPr>
            <w:tcW w:w="2562" w:type="dxa"/>
          </w:tcPr>
          <w:p w:rsidR="00AD6DE4" w:rsidRPr="006F0424" w:rsidRDefault="006F0424" w:rsidP="006F0424">
            <w:pPr>
              <w:rPr>
                <w:bCs/>
                <w:color w:val="00B050"/>
              </w:rPr>
            </w:pPr>
            <w:r w:rsidRPr="006F0424">
              <w:rPr>
                <w:bCs/>
                <w:color w:val="00B050"/>
              </w:rPr>
              <w:t>High resolution sensing: 250 data points/sec, 1-125 Hz range</w:t>
            </w:r>
          </w:p>
        </w:tc>
      </w:tr>
      <w:tr w:rsidR="006F0424" w:rsidRPr="0015719D" w:rsidTr="009524D5">
        <w:tc>
          <w:tcPr>
            <w:tcW w:w="2561" w:type="dxa"/>
          </w:tcPr>
          <w:p w:rsidR="006F0424" w:rsidRDefault="006F0424" w:rsidP="009524D5">
            <w:pPr>
              <w:rPr>
                <w:bCs/>
              </w:rPr>
            </w:pPr>
            <w:r>
              <w:rPr>
                <w:bCs/>
              </w:rPr>
              <w:t>Recording capacity</w:t>
            </w:r>
          </w:p>
        </w:tc>
        <w:tc>
          <w:tcPr>
            <w:tcW w:w="2561" w:type="dxa"/>
          </w:tcPr>
          <w:p w:rsidR="006F0424" w:rsidRPr="006F0424" w:rsidRDefault="006F0424" w:rsidP="009524D5">
            <w:pPr>
              <w:rPr>
                <w:bCs/>
                <w:color w:val="FF0000"/>
              </w:rPr>
            </w:pPr>
            <w:r>
              <w:rPr>
                <w:bCs/>
              </w:rPr>
              <w:t>No</w:t>
            </w:r>
          </w:p>
        </w:tc>
        <w:tc>
          <w:tcPr>
            <w:tcW w:w="2561" w:type="dxa"/>
          </w:tcPr>
          <w:p w:rsidR="006F0424" w:rsidRDefault="006F0424" w:rsidP="009524D5">
            <w:pPr>
              <w:rPr>
                <w:bCs/>
              </w:rPr>
            </w:pPr>
            <w:r>
              <w:rPr>
                <w:bCs/>
              </w:rPr>
              <w:t>No</w:t>
            </w:r>
          </w:p>
        </w:tc>
        <w:tc>
          <w:tcPr>
            <w:tcW w:w="2562" w:type="dxa"/>
          </w:tcPr>
          <w:p w:rsidR="006F0424" w:rsidRPr="006F0424" w:rsidRDefault="006F0424" w:rsidP="006F0424">
            <w:pPr>
              <w:rPr>
                <w:bCs/>
                <w:color w:val="00B050"/>
              </w:rPr>
            </w:pPr>
            <w:r w:rsidRPr="006F0424">
              <w:rPr>
                <w:bCs/>
                <w:color w:val="00B050"/>
              </w:rPr>
              <w:t>Yes (1 MB)</w:t>
            </w:r>
          </w:p>
        </w:tc>
      </w:tr>
      <w:tr w:rsidR="00AD6DE4" w:rsidRPr="0015719D" w:rsidTr="009524D5">
        <w:tc>
          <w:tcPr>
            <w:tcW w:w="2561" w:type="dxa"/>
          </w:tcPr>
          <w:p w:rsidR="00AD6DE4" w:rsidRPr="0015719D" w:rsidRDefault="00AD6DE4" w:rsidP="009524D5">
            <w:pPr>
              <w:rPr>
                <w:bCs/>
              </w:rPr>
            </w:pPr>
            <w:r>
              <w:rPr>
                <w:bCs/>
              </w:rPr>
              <w:t>Indication for depression</w:t>
            </w:r>
          </w:p>
        </w:tc>
        <w:tc>
          <w:tcPr>
            <w:tcW w:w="2561" w:type="dxa"/>
          </w:tcPr>
          <w:p w:rsidR="00AD6DE4" w:rsidRPr="0015719D" w:rsidRDefault="00AD6DE4" w:rsidP="009524D5">
            <w:pPr>
              <w:rPr>
                <w:bCs/>
              </w:rPr>
            </w:pPr>
            <w:r w:rsidRPr="00F6334D">
              <w:rPr>
                <w:bCs/>
                <w:color w:val="00B050"/>
              </w:rPr>
              <w:t>Yes</w:t>
            </w:r>
          </w:p>
        </w:tc>
        <w:tc>
          <w:tcPr>
            <w:tcW w:w="2561" w:type="dxa"/>
          </w:tcPr>
          <w:p w:rsidR="00AD6DE4" w:rsidRPr="0015719D" w:rsidRDefault="00AD6DE4" w:rsidP="009524D5">
            <w:pPr>
              <w:rPr>
                <w:bCs/>
              </w:rPr>
            </w:pPr>
            <w:r>
              <w:rPr>
                <w:bCs/>
              </w:rPr>
              <w:t>No</w:t>
            </w:r>
          </w:p>
        </w:tc>
        <w:tc>
          <w:tcPr>
            <w:tcW w:w="2562" w:type="dxa"/>
          </w:tcPr>
          <w:p w:rsidR="00AD6DE4" w:rsidRPr="0015719D" w:rsidRDefault="00AD6DE4" w:rsidP="009524D5">
            <w:pPr>
              <w:rPr>
                <w:bCs/>
              </w:rPr>
            </w:pPr>
            <w:r>
              <w:rPr>
                <w:bCs/>
              </w:rPr>
              <w:t>No</w:t>
            </w:r>
          </w:p>
        </w:tc>
      </w:tr>
      <w:tr w:rsidR="00AD6DE4" w:rsidRPr="0015719D" w:rsidTr="009524D5">
        <w:tc>
          <w:tcPr>
            <w:tcW w:w="2561" w:type="dxa"/>
          </w:tcPr>
          <w:p w:rsidR="00AD6DE4" w:rsidRPr="0015719D" w:rsidRDefault="00AD6DE4" w:rsidP="009524D5">
            <w:pPr>
              <w:rPr>
                <w:bCs/>
              </w:rPr>
            </w:pPr>
            <w:r>
              <w:rPr>
                <w:bCs/>
              </w:rPr>
              <w:t>Positive effects on mood &amp; cognition</w:t>
            </w:r>
          </w:p>
        </w:tc>
        <w:tc>
          <w:tcPr>
            <w:tcW w:w="2561" w:type="dxa"/>
          </w:tcPr>
          <w:p w:rsidR="00AD6DE4" w:rsidRPr="0015719D" w:rsidRDefault="00AD6DE4" w:rsidP="009524D5">
            <w:pPr>
              <w:rPr>
                <w:bCs/>
              </w:rPr>
            </w:pPr>
            <w:r w:rsidRPr="00F6334D">
              <w:rPr>
                <w:bCs/>
                <w:color w:val="00B050"/>
              </w:rPr>
              <w:t>Yes</w:t>
            </w:r>
          </w:p>
        </w:tc>
        <w:tc>
          <w:tcPr>
            <w:tcW w:w="2561" w:type="dxa"/>
          </w:tcPr>
          <w:p w:rsidR="00AD6DE4" w:rsidRPr="0015719D" w:rsidRDefault="00AD6DE4" w:rsidP="009524D5">
            <w:pPr>
              <w:rPr>
                <w:bCs/>
              </w:rPr>
            </w:pPr>
            <w:r>
              <w:rPr>
                <w:bCs/>
              </w:rPr>
              <w:t>Unknown</w:t>
            </w:r>
          </w:p>
        </w:tc>
        <w:tc>
          <w:tcPr>
            <w:tcW w:w="2562" w:type="dxa"/>
          </w:tcPr>
          <w:p w:rsidR="00AD6DE4" w:rsidRPr="0015719D" w:rsidRDefault="00AD6DE4" w:rsidP="009524D5">
            <w:pPr>
              <w:rPr>
                <w:bCs/>
              </w:rPr>
            </w:pPr>
            <w:r>
              <w:rPr>
                <w:bCs/>
              </w:rPr>
              <w:t>Probably</w:t>
            </w:r>
          </w:p>
        </w:tc>
      </w:tr>
      <w:tr w:rsidR="00AD6DE4" w:rsidRPr="0015719D" w:rsidTr="009524D5">
        <w:tc>
          <w:tcPr>
            <w:tcW w:w="2561" w:type="dxa"/>
          </w:tcPr>
          <w:p w:rsidR="00AD6DE4" w:rsidRPr="0015719D" w:rsidRDefault="00AD6DE4" w:rsidP="009524D5">
            <w:pPr>
              <w:rPr>
                <w:bCs/>
              </w:rPr>
            </w:pPr>
            <w:r>
              <w:rPr>
                <w:bCs/>
              </w:rPr>
              <w:t>Children</w:t>
            </w:r>
          </w:p>
        </w:tc>
        <w:tc>
          <w:tcPr>
            <w:tcW w:w="2561" w:type="dxa"/>
          </w:tcPr>
          <w:p w:rsidR="00AD6DE4" w:rsidRPr="006F0424" w:rsidRDefault="00AD6DE4" w:rsidP="009524D5">
            <w:pPr>
              <w:rPr>
                <w:bCs/>
                <w:color w:val="00B050"/>
              </w:rPr>
            </w:pPr>
            <w:r w:rsidRPr="006F0424">
              <w:rPr>
                <w:bCs/>
                <w:color w:val="00B050"/>
              </w:rPr>
              <w:t>Yes</w:t>
            </w:r>
          </w:p>
        </w:tc>
        <w:tc>
          <w:tcPr>
            <w:tcW w:w="2561" w:type="dxa"/>
          </w:tcPr>
          <w:p w:rsidR="00AD6DE4" w:rsidRPr="0015719D" w:rsidRDefault="00545B46" w:rsidP="009524D5">
            <w:pPr>
              <w:rPr>
                <w:bCs/>
              </w:rPr>
            </w:pPr>
            <w:r>
              <w:rPr>
                <w:bCs/>
              </w:rPr>
              <w:t>No</w:t>
            </w:r>
          </w:p>
        </w:tc>
        <w:tc>
          <w:tcPr>
            <w:tcW w:w="2562" w:type="dxa"/>
          </w:tcPr>
          <w:p w:rsidR="00AD6DE4" w:rsidRPr="0015719D" w:rsidRDefault="00AD6DE4" w:rsidP="009524D5">
            <w:pPr>
              <w:rPr>
                <w:bCs/>
              </w:rPr>
            </w:pPr>
            <w:r>
              <w:rPr>
                <w:bCs/>
              </w:rPr>
              <w:t>No</w:t>
            </w:r>
            <w:r w:rsidR="00545B46">
              <w:rPr>
                <w:bCs/>
              </w:rPr>
              <w:t xml:space="preserve"> (predicted in 2024)</w:t>
            </w:r>
          </w:p>
        </w:tc>
      </w:tr>
      <w:tr w:rsidR="00AD6DE4" w:rsidRPr="0015719D" w:rsidTr="00217ED4">
        <w:tc>
          <w:tcPr>
            <w:tcW w:w="2561" w:type="dxa"/>
          </w:tcPr>
          <w:p w:rsidR="00AD6DE4" w:rsidRDefault="00AD6DE4" w:rsidP="009524D5">
            <w:pPr>
              <w:rPr>
                <w:bCs/>
              </w:rPr>
            </w:pPr>
            <w:r>
              <w:rPr>
                <w:bCs/>
              </w:rPr>
              <w:t>Patient compliance needed</w:t>
            </w:r>
          </w:p>
        </w:tc>
        <w:tc>
          <w:tcPr>
            <w:tcW w:w="2561" w:type="dxa"/>
          </w:tcPr>
          <w:p w:rsidR="00AD6DE4" w:rsidRDefault="00AD6DE4" w:rsidP="009524D5">
            <w:pPr>
              <w:rPr>
                <w:bCs/>
              </w:rPr>
            </w:pPr>
            <w:r>
              <w:rPr>
                <w:bCs/>
              </w:rPr>
              <w:t>No</w:t>
            </w:r>
          </w:p>
        </w:tc>
        <w:tc>
          <w:tcPr>
            <w:tcW w:w="2561" w:type="dxa"/>
          </w:tcPr>
          <w:p w:rsidR="00AD6DE4" w:rsidRDefault="00AD6DE4" w:rsidP="009524D5">
            <w:pPr>
              <w:rPr>
                <w:bCs/>
              </w:rPr>
            </w:pPr>
            <w:r>
              <w:rPr>
                <w:bCs/>
              </w:rPr>
              <w:t>No</w:t>
            </w:r>
          </w:p>
        </w:tc>
        <w:tc>
          <w:tcPr>
            <w:tcW w:w="2562" w:type="dxa"/>
            <w:shd w:val="clear" w:color="auto" w:fill="FBE4D5" w:themeFill="accent2" w:themeFillTint="33"/>
          </w:tcPr>
          <w:p w:rsidR="00AD6DE4" w:rsidRDefault="00AD6DE4" w:rsidP="009524D5">
            <w:pPr>
              <w:rPr>
                <w:bCs/>
              </w:rPr>
            </w:pPr>
            <w:r w:rsidRPr="00290B38">
              <w:rPr>
                <w:bCs/>
                <w:color w:val="FF0000"/>
              </w:rPr>
              <w:t>Yes</w:t>
            </w:r>
          </w:p>
        </w:tc>
      </w:tr>
      <w:tr w:rsidR="00217ED4" w:rsidRPr="0015719D" w:rsidTr="00217ED4">
        <w:tc>
          <w:tcPr>
            <w:tcW w:w="2561" w:type="dxa"/>
          </w:tcPr>
          <w:p w:rsidR="00217ED4" w:rsidRDefault="00217ED4" w:rsidP="009524D5">
            <w:pPr>
              <w:rPr>
                <w:bCs/>
              </w:rPr>
            </w:pPr>
            <w:r>
              <w:rPr>
                <w:bCs/>
              </w:rPr>
              <w:t>Feedback to the patient</w:t>
            </w:r>
          </w:p>
        </w:tc>
        <w:tc>
          <w:tcPr>
            <w:tcW w:w="2561" w:type="dxa"/>
            <w:shd w:val="clear" w:color="auto" w:fill="FBE4D5" w:themeFill="accent2" w:themeFillTint="33"/>
          </w:tcPr>
          <w:p w:rsidR="00217ED4" w:rsidRPr="00217ED4" w:rsidRDefault="00217ED4" w:rsidP="009524D5">
            <w:pPr>
              <w:rPr>
                <w:rStyle w:val="Red"/>
              </w:rPr>
            </w:pPr>
            <w:r w:rsidRPr="00217ED4">
              <w:rPr>
                <w:rStyle w:val="Red"/>
              </w:rPr>
              <w:t>None</w:t>
            </w:r>
            <w:r w:rsidR="00420C54">
              <w:rPr>
                <w:rStyle w:val="Red"/>
              </w:rPr>
              <w:t xml:space="preserve"> / swipe magnet to feel stimulation</w:t>
            </w:r>
          </w:p>
        </w:tc>
        <w:tc>
          <w:tcPr>
            <w:tcW w:w="2561" w:type="dxa"/>
          </w:tcPr>
          <w:p w:rsidR="00217ED4" w:rsidRDefault="00217ED4" w:rsidP="009524D5">
            <w:pPr>
              <w:rPr>
                <w:bCs/>
              </w:rPr>
            </w:pPr>
            <w:r>
              <w:rPr>
                <w:bCs/>
              </w:rPr>
              <w:t>Yes</w:t>
            </w:r>
          </w:p>
        </w:tc>
        <w:tc>
          <w:tcPr>
            <w:tcW w:w="2562" w:type="dxa"/>
          </w:tcPr>
          <w:p w:rsidR="00217ED4" w:rsidRPr="00217ED4" w:rsidRDefault="00217ED4" w:rsidP="009524D5">
            <w:pPr>
              <w:rPr>
                <w:bCs/>
              </w:rPr>
            </w:pPr>
            <w:r w:rsidRPr="00217ED4">
              <w:rPr>
                <w:bCs/>
              </w:rPr>
              <w:t>Yes</w:t>
            </w:r>
          </w:p>
        </w:tc>
      </w:tr>
      <w:tr w:rsidR="00AD6DE4" w:rsidRPr="0015719D" w:rsidTr="009524D5">
        <w:tc>
          <w:tcPr>
            <w:tcW w:w="2561" w:type="dxa"/>
          </w:tcPr>
          <w:p w:rsidR="00AD6DE4" w:rsidRDefault="006F0424" w:rsidP="006F0424">
            <w:pPr>
              <w:rPr>
                <w:bCs/>
              </w:rPr>
            </w:pPr>
            <w:r>
              <w:rPr>
                <w:bCs/>
              </w:rPr>
              <w:t>MRI</w:t>
            </w:r>
          </w:p>
        </w:tc>
        <w:tc>
          <w:tcPr>
            <w:tcW w:w="2561" w:type="dxa"/>
          </w:tcPr>
          <w:p w:rsidR="00AD6DE4" w:rsidRPr="006F0424" w:rsidRDefault="00AD6DE4" w:rsidP="009524D5">
            <w:pPr>
              <w:rPr>
                <w:bCs/>
                <w:color w:val="00B050"/>
              </w:rPr>
            </w:pPr>
            <w:r w:rsidRPr="006F0424">
              <w:rPr>
                <w:bCs/>
                <w:color w:val="00B050"/>
              </w:rPr>
              <w:t>Yes</w:t>
            </w:r>
            <w:r w:rsidR="006F0424" w:rsidRPr="006F0424">
              <w:rPr>
                <w:bCs/>
                <w:color w:val="00B050"/>
              </w:rPr>
              <w:t xml:space="preserve">, </w:t>
            </w:r>
            <w:r w:rsidR="006F0424" w:rsidRPr="00420C54">
              <w:rPr>
                <w:bCs/>
                <w:color w:val="FF0000"/>
              </w:rPr>
              <w:t>exclude C7-T8 region</w:t>
            </w:r>
            <w:r w:rsidRPr="00420C54">
              <w:rPr>
                <w:bCs/>
                <w:color w:val="FF0000"/>
              </w:rPr>
              <w:t xml:space="preserve"> </w:t>
            </w:r>
            <w:r w:rsidRPr="006F0424">
              <w:rPr>
                <w:bCs/>
                <w:color w:val="00B050"/>
              </w:rPr>
              <w:t>(up to 3 T)</w:t>
            </w:r>
          </w:p>
        </w:tc>
        <w:tc>
          <w:tcPr>
            <w:tcW w:w="2561" w:type="dxa"/>
          </w:tcPr>
          <w:p w:rsidR="00AD6DE4" w:rsidRPr="006F0424" w:rsidRDefault="00AD6DE4" w:rsidP="00E863D1">
            <w:pPr>
              <w:rPr>
                <w:bCs/>
                <w:color w:val="00B050"/>
              </w:rPr>
            </w:pPr>
            <w:r w:rsidRPr="006F0424">
              <w:rPr>
                <w:bCs/>
                <w:color w:val="00B050"/>
              </w:rPr>
              <w:t>Yes</w:t>
            </w:r>
            <w:r w:rsidR="006F0424" w:rsidRPr="006F0424">
              <w:rPr>
                <w:bCs/>
                <w:color w:val="00B050"/>
              </w:rPr>
              <w:t>, full body</w:t>
            </w:r>
            <w:r w:rsidRPr="006F0424">
              <w:rPr>
                <w:bCs/>
                <w:color w:val="00B050"/>
              </w:rPr>
              <w:t xml:space="preserve"> (up to </w:t>
            </w:r>
            <w:r w:rsidR="004E5A4F" w:rsidRPr="006F0424">
              <w:rPr>
                <w:bCs/>
                <w:color w:val="00B050"/>
              </w:rPr>
              <w:t>3T with Percept®</w:t>
            </w:r>
            <w:r w:rsidRPr="006F0424">
              <w:rPr>
                <w:bCs/>
                <w:color w:val="00B050"/>
              </w:rPr>
              <w:t>)</w:t>
            </w:r>
          </w:p>
        </w:tc>
        <w:tc>
          <w:tcPr>
            <w:tcW w:w="2562" w:type="dxa"/>
          </w:tcPr>
          <w:p w:rsidR="00AD6DE4" w:rsidRPr="006F0424" w:rsidRDefault="006F0424" w:rsidP="009524D5">
            <w:pPr>
              <w:rPr>
                <w:bCs/>
                <w:color w:val="00B050"/>
              </w:rPr>
            </w:pPr>
            <w:r w:rsidRPr="006F0424">
              <w:rPr>
                <w:bCs/>
                <w:color w:val="00B050"/>
              </w:rPr>
              <w:t>Yes, full body (up to 1.5 T)</w:t>
            </w:r>
          </w:p>
        </w:tc>
      </w:tr>
      <w:tr w:rsidR="00217ED4" w:rsidRPr="0015719D" w:rsidTr="00C91E3D">
        <w:tc>
          <w:tcPr>
            <w:tcW w:w="2561" w:type="dxa"/>
          </w:tcPr>
          <w:p w:rsidR="00217ED4" w:rsidRDefault="00217ED4" w:rsidP="00217ED4">
            <w:pPr>
              <w:rPr>
                <w:bCs/>
              </w:rPr>
            </w:pPr>
            <w:r>
              <w:rPr>
                <w:bCs/>
              </w:rPr>
              <w:t>MRI exclusion zones</w:t>
            </w:r>
          </w:p>
        </w:tc>
        <w:tc>
          <w:tcPr>
            <w:tcW w:w="2561" w:type="dxa"/>
            <w:shd w:val="clear" w:color="auto" w:fill="FBE4D5" w:themeFill="accent2" w:themeFillTint="33"/>
          </w:tcPr>
          <w:p w:rsidR="00217ED4" w:rsidRPr="006F0424" w:rsidRDefault="00217ED4" w:rsidP="009524D5">
            <w:pPr>
              <w:rPr>
                <w:bCs/>
                <w:color w:val="00B050"/>
              </w:rPr>
            </w:pPr>
            <w:r w:rsidRPr="00290B38">
              <w:rPr>
                <w:bCs/>
                <w:color w:val="FF0000"/>
              </w:rPr>
              <w:t>Yes</w:t>
            </w:r>
          </w:p>
        </w:tc>
        <w:tc>
          <w:tcPr>
            <w:tcW w:w="2561" w:type="dxa"/>
          </w:tcPr>
          <w:p w:rsidR="00217ED4" w:rsidRPr="006F0424" w:rsidRDefault="00217ED4" w:rsidP="00E863D1">
            <w:pPr>
              <w:rPr>
                <w:bCs/>
                <w:color w:val="00B050"/>
              </w:rPr>
            </w:pPr>
            <w:r>
              <w:rPr>
                <w:bCs/>
              </w:rPr>
              <w:t>No</w:t>
            </w:r>
          </w:p>
        </w:tc>
        <w:tc>
          <w:tcPr>
            <w:tcW w:w="2562" w:type="dxa"/>
          </w:tcPr>
          <w:p w:rsidR="00217ED4" w:rsidRPr="006F0424" w:rsidRDefault="00217ED4" w:rsidP="009524D5">
            <w:pPr>
              <w:rPr>
                <w:bCs/>
                <w:color w:val="00B050"/>
              </w:rPr>
            </w:pPr>
            <w:r>
              <w:rPr>
                <w:bCs/>
              </w:rPr>
              <w:t>No</w:t>
            </w:r>
          </w:p>
        </w:tc>
      </w:tr>
      <w:tr w:rsidR="00AD6DE4" w:rsidRPr="0015719D" w:rsidTr="00C91E3D">
        <w:tc>
          <w:tcPr>
            <w:tcW w:w="2561" w:type="dxa"/>
          </w:tcPr>
          <w:p w:rsidR="00AD6DE4" w:rsidRDefault="00AD6DE4" w:rsidP="009524D5">
            <w:pPr>
              <w:rPr>
                <w:bCs/>
              </w:rPr>
            </w:pPr>
            <w:r>
              <w:rPr>
                <w:bCs/>
              </w:rPr>
              <w:t>Side effects during stimulation</w:t>
            </w:r>
          </w:p>
        </w:tc>
        <w:tc>
          <w:tcPr>
            <w:tcW w:w="2561" w:type="dxa"/>
            <w:shd w:val="clear" w:color="auto" w:fill="FBE4D5" w:themeFill="accent2" w:themeFillTint="33"/>
          </w:tcPr>
          <w:p w:rsidR="00AD6DE4" w:rsidRDefault="00C91E3D" w:rsidP="009524D5">
            <w:pPr>
              <w:rPr>
                <w:bCs/>
              </w:rPr>
            </w:pPr>
            <w:r w:rsidRPr="00290B38">
              <w:rPr>
                <w:bCs/>
                <w:color w:val="FF0000"/>
              </w:rPr>
              <w:t>Yes</w:t>
            </w:r>
          </w:p>
        </w:tc>
        <w:tc>
          <w:tcPr>
            <w:tcW w:w="2561" w:type="dxa"/>
          </w:tcPr>
          <w:p w:rsidR="00AD6DE4" w:rsidRDefault="00AD6DE4" w:rsidP="009524D5">
            <w:pPr>
              <w:rPr>
                <w:bCs/>
              </w:rPr>
            </w:pPr>
            <w:r>
              <w:rPr>
                <w:bCs/>
              </w:rPr>
              <w:t>No</w:t>
            </w:r>
            <w:r w:rsidR="00E863D1">
              <w:rPr>
                <w:bCs/>
              </w:rPr>
              <w:t xml:space="preserve"> (memory?, depression?)</w:t>
            </w:r>
          </w:p>
        </w:tc>
        <w:tc>
          <w:tcPr>
            <w:tcW w:w="2562" w:type="dxa"/>
          </w:tcPr>
          <w:p w:rsidR="00AD6DE4" w:rsidRDefault="00AD6DE4" w:rsidP="009524D5">
            <w:pPr>
              <w:rPr>
                <w:bCs/>
              </w:rPr>
            </w:pPr>
            <w:r>
              <w:rPr>
                <w:bCs/>
              </w:rPr>
              <w:t>No</w:t>
            </w:r>
          </w:p>
        </w:tc>
      </w:tr>
      <w:tr w:rsidR="00E863D1" w:rsidRPr="0015719D" w:rsidTr="009524D5">
        <w:tc>
          <w:tcPr>
            <w:tcW w:w="2561" w:type="dxa"/>
          </w:tcPr>
          <w:p w:rsidR="00E863D1" w:rsidRDefault="00E863D1" w:rsidP="009524D5">
            <w:pPr>
              <w:rPr>
                <w:bCs/>
              </w:rPr>
            </w:pPr>
            <w:r>
              <w:rPr>
                <w:bCs/>
              </w:rPr>
              <w:t>IPG site</w:t>
            </w:r>
          </w:p>
        </w:tc>
        <w:tc>
          <w:tcPr>
            <w:tcW w:w="2561" w:type="dxa"/>
          </w:tcPr>
          <w:p w:rsidR="00E863D1" w:rsidRPr="00E863D1" w:rsidRDefault="00E863D1" w:rsidP="009524D5">
            <w:pPr>
              <w:rPr>
                <w:bCs/>
              </w:rPr>
            </w:pPr>
            <w:r w:rsidRPr="00E863D1">
              <w:rPr>
                <w:bCs/>
              </w:rPr>
              <w:t>Infraclavicular</w:t>
            </w:r>
          </w:p>
        </w:tc>
        <w:tc>
          <w:tcPr>
            <w:tcW w:w="2561" w:type="dxa"/>
          </w:tcPr>
          <w:p w:rsidR="00E863D1" w:rsidRDefault="00E863D1" w:rsidP="009524D5">
            <w:pPr>
              <w:rPr>
                <w:bCs/>
              </w:rPr>
            </w:pPr>
            <w:r w:rsidRPr="00E863D1">
              <w:rPr>
                <w:bCs/>
              </w:rPr>
              <w:t>Infraclavicular</w:t>
            </w:r>
          </w:p>
        </w:tc>
        <w:tc>
          <w:tcPr>
            <w:tcW w:w="2562" w:type="dxa"/>
          </w:tcPr>
          <w:p w:rsidR="00E863D1" w:rsidRDefault="00E863D1" w:rsidP="009524D5">
            <w:pPr>
              <w:rPr>
                <w:bCs/>
              </w:rPr>
            </w:pPr>
            <w:r>
              <w:rPr>
                <w:bCs/>
              </w:rPr>
              <w:t>Cranial</w:t>
            </w:r>
          </w:p>
        </w:tc>
      </w:tr>
      <w:tr w:rsidR="00AD6DE4" w:rsidRPr="0015719D" w:rsidTr="009524D5">
        <w:tc>
          <w:tcPr>
            <w:tcW w:w="2561" w:type="dxa"/>
          </w:tcPr>
          <w:p w:rsidR="00AD6DE4" w:rsidRDefault="00AD6DE4" w:rsidP="009524D5">
            <w:pPr>
              <w:rPr>
                <w:bCs/>
              </w:rPr>
            </w:pPr>
            <w:r>
              <w:rPr>
                <w:bCs/>
              </w:rPr>
              <w:t>Regulatory approval (2018 December)</w:t>
            </w:r>
          </w:p>
        </w:tc>
        <w:tc>
          <w:tcPr>
            <w:tcW w:w="2561" w:type="dxa"/>
          </w:tcPr>
          <w:p w:rsidR="00AD6DE4" w:rsidRDefault="00AD6DE4" w:rsidP="009524D5">
            <w:pPr>
              <w:rPr>
                <w:bCs/>
              </w:rPr>
            </w:pPr>
            <w:r>
              <w:rPr>
                <w:bCs/>
              </w:rPr>
              <w:t>The whole world (FDA in 1997)</w:t>
            </w:r>
          </w:p>
        </w:tc>
        <w:tc>
          <w:tcPr>
            <w:tcW w:w="2561" w:type="dxa"/>
          </w:tcPr>
          <w:p w:rsidR="00AD6DE4" w:rsidRDefault="00AD6DE4" w:rsidP="009524D5">
            <w:pPr>
              <w:rPr>
                <w:bCs/>
              </w:rPr>
            </w:pPr>
            <w:r>
              <w:rPr>
                <w:bCs/>
              </w:rPr>
              <w:t>USA (FDA in 2018), Europe (CE mark), Canada, Australia</w:t>
            </w:r>
          </w:p>
        </w:tc>
        <w:tc>
          <w:tcPr>
            <w:tcW w:w="2562" w:type="dxa"/>
          </w:tcPr>
          <w:p w:rsidR="00AD6DE4" w:rsidRDefault="00AD6DE4" w:rsidP="00545B46">
            <w:pPr>
              <w:rPr>
                <w:bCs/>
              </w:rPr>
            </w:pPr>
            <w:r>
              <w:rPr>
                <w:bCs/>
              </w:rPr>
              <w:t xml:space="preserve">USA </w:t>
            </w:r>
            <w:r w:rsidR="00545B46">
              <w:rPr>
                <w:bCs/>
              </w:rPr>
              <w:t xml:space="preserve">only </w:t>
            </w:r>
            <w:r>
              <w:rPr>
                <w:bCs/>
              </w:rPr>
              <w:t xml:space="preserve">(FDA in 2013) </w:t>
            </w:r>
          </w:p>
        </w:tc>
      </w:tr>
      <w:tr w:rsidR="007D50FD" w:rsidRPr="0015719D" w:rsidTr="009524D5">
        <w:tc>
          <w:tcPr>
            <w:tcW w:w="10245" w:type="dxa"/>
            <w:gridSpan w:val="4"/>
          </w:tcPr>
          <w:p w:rsidR="007D50FD" w:rsidRPr="007D50FD" w:rsidRDefault="007D50FD" w:rsidP="00DD0B50">
            <w:pPr>
              <w:rPr>
                <w:b/>
                <w:bCs/>
              </w:rPr>
            </w:pPr>
            <w:r w:rsidRPr="007D50FD">
              <w:rPr>
                <w:b/>
                <w:bCs/>
              </w:rPr>
              <w:t>Outcomes</w:t>
            </w:r>
          </w:p>
        </w:tc>
      </w:tr>
      <w:tr w:rsidR="00DD0B50" w:rsidRPr="0015719D" w:rsidTr="001F09A7">
        <w:tc>
          <w:tcPr>
            <w:tcW w:w="2561" w:type="dxa"/>
          </w:tcPr>
          <w:p w:rsidR="00DD0B50" w:rsidRDefault="00DD0B50" w:rsidP="00DD0B50">
            <w:pPr>
              <w:rPr>
                <w:bCs/>
              </w:rPr>
            </w:pPr>
            <w:r>
              <w:rPr>
                <w:bCs/>
              </w:rPr>
              <w:t>Biomarker p</w:t>
            </w:r>
            <w:r w:rsidRPr="00DD0B50">
              <w:rPr>
                <w:bCs/>
              </w:rPr>
              <w:t>redictors of therapeutic response</w:t>
            </w:r>
            <w:r>
              <w:rPr>
                <w:bCs/>
              </w:rPr>
              <w:t>*</w:t>
            </w:r>
          </w:p>
        </w:tc>
        <w:tc>
          <w:tcPr>
            <w:tcW w:w="2561" w:type="dxa"/>
          </w:tcPr>
          <w:p w:rsidR="00DD0B50" w:rsidRDefault="00DD0B50" w:rsidP="00DD0B50">
            <w:pPr>
              <w:rPr>
                <w:bCs/>
              </w:rPr>
            </w:pPr>
            <w:r w:rsidRPr="00DD0B50">
              <w:rPr>
                <w:bCs/>
              </w:rPr>
              <w:t>Non-lesional epilepsy, generalized seizures</w:t>
            </w:r>
          </w:p>
        </w:tc>
        <w:tc>
          <w:tcPr>
            <w:tcW w:w="2561" w:type="dxa"/>
          </w:tcPr>
          <w:p w:rsidR="00DD0B50" w:rsidRDefault="00DD0B50" w:rsidP="00DD0B50">
            <w:pPr>
              <w:rPr>
                <w:bCs/>
              </w:rPr>
            </w:pPr>
            <w:r>
              <w:rPr>
                <w:bCs/>
              </w:rPr>
              <w:t>T</w:t>
            </w:r>
            <w:r w:rsidRPr="00DD0B50">
              <w:rPr>
                <w:bCs/>
              </w:rPr>
              <w:t>emporal theta-band desynchronization,</w:t>
            </w:r>
            <w:r>
              <w:rPr>
                <w:bCs/>
              </w:rPr>
              <w:t xml:space="preserve"> </w:t>
            </w:r>
            <w:r w:rsidRPr="00DD0B50">
              <w:rPr>
                <w:bCs/>
              </w:rPr>
              <w:t xml:space="preserve"> hippocampal-evoked potentials, increased functional connectivity between ANT and the default mode network</w:t>
            </w:r>
          </w:p>
        </w:tc>
        <w:tc>
          <w:tcPr>
            <w:tcW w:w="2562" w:type="dxa"/>
          </w:tcPr>
          <w:p w:rsidR="00DD0B50" w:rsidRDefault="00DD0B50" w:rsidP="001F09A7">
            <w:pPr>
              <w:rPr>
                <w:bCs/>
              </w:rPr>
            </w:pPr>
            <w:r>
              <w:rPr>
                <w:bCs/>
              </w:rPr>
              <w:t>None</w:t>
            </w:r>
          </w:p>
        </w:tc>
      </w:tr>
      <w:tr w:rsidR="00DD0B50" w:rsidRPr="0015719D" w:rsidTr="008F0935">
        <w:tc>
          <w:tcPr>
            <w:tcW w:w="2561" w:type="dxa"/>
          </w:tcPr>
          <w:p w:rsidR="00DD0B50" w:rsidRDefault="00DD0B50" w:rsidP="008F0935">
            <w:pPr>
              <w:rPr>
                <w:bCs/>
              </w:rPr>
            </w:pPr>
            <w:r>
              <w:rPr>
                <w:bCs/>
              </w:rPr>
              <w:t>Median seizure reduction at 1 year</w:t>
            </w:r>
          </w:p>
        </w:tc>
        <w:tc>
          <w:tcPr>
            <w:tcW w:w="2561" w:type="dxa"/>
          </w:tcPr>
          <w:p w:rsidR="00DD0B50" w:rsidRDefault="00DD0B50" w:rsidP="008F0935">
            <w:pPr>
              <w:rPr>
                <w:bCs/>
              </w:rPr>
            </w:pPr>
            <w:r>
              <w:rPr>
                <w:bCs/>
              </w:rPr>
              <w:t>45% (EO5)</w:t>
            </w:r>
          </w:p>
        </w:tc>
        <w:tc>
          <w:tcPr>
            <w:tcW w:w="2561" w:type="dxa"/>
          </w:tcPr>
          <w:p w:rsidR="00DD0B50" w:rsidRDefault="00DD0B50" w:rsidP="008F0935">
            <w:pPr>
              <w:rPr>
                <w:bCs/>
              </w:rPr>
            </w:pPr>
            <w:r>
              <w:rPr>
                <w:bCs/>
              </w:rPr>
              <w:t>41% (SANTE)</w:t>
            </w:r>
          </w:p>
        </w:tc>
        <w:tc>
          <w:tcPr>
            <w:tcW w:w="2562" w:type="dxa"/>
          </w:tcPr>
          <w:p w:rsidR="00DD0B50" w:rsidRDefault="00DD0B50" w:rsidP="008F0935">
            <w:pPr>
              <w:rPr>
                <w:bCs/>
              </w:rPr>
            </w:pPr>
            <w:r>
              <w:rPr>
                <w:bCs/>
              </w:rPr>
              <w:t>67% (Post-approval)</w:t>
            </w:r>
          </w:p>
        </w:tc>
      </w:tr>
      <w:tr w:rsidR="007D50FD" w:rsidRPr="0015719D" w:rsidTr="009524D5">
        <w:tc>
          <w:tcPr>
            <w:tcW w:w="2561" w:type="dxa"/>
          </w:tcPr>
          <w:p w:rsidR="007D50FD" w:rsidRDefault="001F09A7" w:rsidP="001F09A7">
            <w:pPr>
              <w:rPr>
                <w:bCs/>
              </w:rPr>
            </w:pPr>
            <w:r>
              <w:rPr>
                <w:bCs/>
              </w:rPr>
              <w:t>Best m</w:t>
            </w:r>
            <w:r w:rsidR="007D50FD">
              <w:rPr>
                <w:bCs/>
              </w:rPr>
              <w:t>edian seizure reduction</w:t>
            </w:r>
            <w:r w:rsidR="000233B8">
              <w:rPr>
                <w:bCs/>
              </w:rPr>
              <w:t>*</w:t>
            </w:r>
            <w:r w:rsidR="00DD0B50">
              <w:rPr>
                <w:bCs/>
              </w:rPr>
              <w:t>*</w:t>
            </w:r>
          </w:p>
        </w:tc>
        <w:tc>
          <w:tcPr>
            <w:tcW w:w="2561" w:type="dxa"/>
          </w:tcPr>
          <w:p w:rsidR="007D50FD" w:rsidRDefault="008A3D22" w:rsidP="008A3D22">
            <w:pPr>
              <w:rPr>
                <w:bCs/>
              </w:rPr>
            </w:pPr>
            <w:r>
              <w:rPr>
                <w:bCs/>
              </w:rPr>
              <w:t>76</w:t>
            </w:r>
            <w:r w:rsidR="007D50FD">
              <w:rPr>
                <w:bCs/>
              </w:rPr>
              <w:t xml:space="preserve">% at </w:t>
            </w:r>
            <w:r>
              <w:rPr>
                <w:bCs/>
              </w:rPr>
              <w:t>10</w:t>
            </w:r>
            <w:r w:rsidR="007D50FD">
              <w:rPr>
                <w:bCs/>
              </w:rPr>
              <w:t xml:space="preserve"> yrs</w:t>
            </w:r>
          </w:p>
        </w:tc>
        <w:tc>
          <w:tcPr>
            <w:tcW w:w="2561" w:type="dxa"/>
          </w:tcPr>
          <w:p w:rsidR="007D50FD" w:rsidRDefault="007D50FD" w:rsidP="009524D5">
            <w:pPr>
              <w:rPr>
                <w:bCs/>
              </w:rPr>
            </w:pPr>
            <w:r>
              <w:rPr>
                <w:bCs/>
              </w:rPr>
              <w:t>75% at 7 yrs</w:t>
            </w:r>
          </w:p>
        </w:tc>
        <w:tc>
          <w:tcPr>
            <w:tcW w:w="2562" w:type="dxa"/>
          </w:tcPr>
          <w:p w:rsidR="007D50FD" w:rsidRDefault="007D50FD" w:rsidP="007D50FD">
            <w:pPr>
              <w:rPr>
                <w:bCs/>
              </w:rPr>
            </w:pPr>
            <w:r>
              <w:rPr>
                <w:bCs/>
              </w:rPr>
              <w:t>75% at 9 yrs</w:t>
            </w:r>
          </w:p>
        </w:tc>
      </w:tr>
      <w:tr w:rsidR="008F0935" w:rsidRPr="0015719D" w:rsidTr="009524D5">
        <w:tc>
          <w:tcPr>
            <w:tcW w:w="2561" w:type="dxa"/>
          </w:tcPr>
          <w:p w:rsidR="008F0935" w:rsidRDefault="008F0935" w:rsidP="001F09A7">
            <w:pPr>
              <w:rPr>
                <w:bCs/>
              </w:rPr>
            </w:pPr>
            <w:r>
              <w:rPr>
                <w:bCs/>
              </w:rPr>
              <w:t>Seizure remission</w:t>
            </w:r>
            <w:r w:rsidR="00613472">
              <w:rPr>
                <w:bCs/>
              </w:rPr>
              <w:t>***</w:t>
            </w:r>
          </w:p>
        </w:tc>
        <w:tc>
          <w:tcPr>
            <w:tcW w:w="2561" w:type="dxa"/>
          </w:tcPr>
          <w:p w:rsidR="008F0935" w:rsidRDefault="00613472" w:rsidP="008A3D22">
            <w:pPr>
              <w:rPr>
                <w:bCs/>
              </w:rPr>
            </w:pPr>
            <w:r>
              <w:rPr>
                <w:bCs/>
              </w:rPr>
              <w:t xml:space="preserve">Long term follow up: </w:t>
            </w:r>
            <w:r>
              <w:t>8% were seizure free</w:t>
            </w:r>
          </w:p>
        </w:tc>
        <w:tc>
          <w:tcPr>
            <w:tcW w:w="2561" w:type="dxa"/>
          </w:tcPr>
          <w:p w:rsidR="008F0935" w:rsidRDefault="008F0935" w:rsidP="009524D5">
            <w:pPr>
              <w:rPr>
                <w:bCs/>
              </w:rPr>
            </w:pPr>
            <w:r>
              <w:rPr>
                <w:bCs/>
              </w:rPr>
              <w:t xml:space="preserve">At 7 yrs: </w:t>
            </w:r>
            <w:r>
              <w:t xml:space="preserve">18% </w:t>
            </w:r>
            <w:r w:rsidR="00613472">
              <w:t>of patients</w:t>
            </w:r>
            <w:r w:rsidR="00613472" w:rsidRPr="00E63B57">
              <w:t xml:space="preserve"> </w:t>
            </w:r>
            <w:r w:rsidRPr="00E63B57">
              <w:t xml:space="preserve">experienced at least </w:t>
            </w:r>
            <w:r>
              <w:t xml:space="preserve">one 6-month seizure-free period, 7% </w:t>
            </w:r>
            <w:r w:rsidRPr="00E63B57">
              <w:t>were seizure-free for the preceding 2 years</w:t>
            </w:r>
          </w:p>
        </w:tc>
        <w:tc>
          <w:tcPr>
            <w:tcW w:w="2562" w:type="dxa"/>
          </w:tcPr>
          <w:p w:rsidR="008F0935" w:rsidRDefault="008F0935" w:rsidP="008F0935">
            <w:r w:rsidRPr="008F0935">
              <w:t xml:space="preserve">At 7 yrs: </w:t>
            </w:r>
            <w:r>
              <w:t>a</w:t>
            </w:r>
            <w:r w:rsidRPr="004608C6">
              <w:t>t least o</w:t>
            </w:r>
            <w:r>
              <w:t>ne seizure-free period lasting:</w:t>
            </w:r>
          </w:p>
          <w:p w:rsidR="008F0935" w:rsidRDefault="008F0935" w:rsidP="00613472">
            <w:pPr>
              <w:ind w:left="57"/>
            </w:pPr>
            <w:r>
              <w:t>≥ 3 months - 39% of patients</w:t>
            </w:r>
          </w:p>
          <w:p w:rsidR="008F0935" w:rsidRDefault="008F0935" w:rsidP="00613472">
            <w:pPr>
              <w:ind w:left="57"/>
            </w:pPr>
            <w:r>
              <w:t>≥ 6 months - 29% of patients</w:t>
            </w:r>
          </w:p>
          <w:p w:rsidR="008F0935" w:rsidRPr="008F0935" w:rsidRDefault="008F0935" w:rsidP="00613472">
            <w:pPr>
              <w:ind w:left="57"/>
            </w:pPr>
            <w:r w:rsidRPr="004608C6">
              <w:t>≥</w:t>
            </w:r>
            <w:r>
              <w:t xml:space="preserve"> </w:t>
            </w:r>
            <w:r w:rsidRPr="004608C6">
              <w:t xml:space="preserve">1 year </w:t>
            </w:r>
            <w:r>
              <w:t>-</w:t>
            </w:r>
            <w:r w:rsidRPr="004608C6">
              <w:t xml:space="preserve"> 16% of patients</w:t>
            </w:r>
          </w:p>
        </w:tc>
      </w:tr>
    </w:tbl>
    <w:p w:rsidR="00DD0B50" w:rsidRDefault="00DD0B50" w:rsidP="000233B8">
      <w:pPr>
        <w:ind w:left="720"/>
        <w:rPr>
          <w:bCs/>
        </w:rPr>
      </w:pPr>
      <w:r>
        <w:rPr>
          <w:bCs/>
        </w:rPr>
        <w:t>*r</w:t>
      </w:r>
      <w:r w:rsidRPr="00DD0B50">
        <w:rPr>
          <w:bCs/>
        </w:rPr>
        <w:t>eliable predictors of therapeutic response are lacking across neuromodulation options</w:t>
      </w:r>
      <w:r>
        <w:rPr>
          <w:bCs/>
        </w:rPr>
        <w:t>!</w:t>
      </w:r>
      <w:r w:rsidR="008F0935">
        <w:rPr>
          <w:bCs/>
        </w:rPr>
        <w:t xml:space="preserve"> (also failure of one </w:t>
      </w:r>
      <w:r w:rsidR="008F0935" w:rsidRPr="00DD0B50">
        <w:rPr>
          <w:bCs/>
        </w:rPr>
        <w:t>neuromodulation option</w:t>
      </w:r>
      <w:r w:rsidR="008F0935">
        <w:rPr>
          <w:bCs/>
        </w:rPr>
        <w:t xml:space="preserve"> does not predict response to another </w:t>
      </w:r>
      <w:r w:rsidR="008F0935" w:rsidRPr="00DD0B50">
        <w:rPr>
          <w:bCs/>
        </w:rPr>
        <w:t>neuromodulation option</w:t>
      </w:r>
      <w:r w:rsidR="008F0935">
        <w:rPr>
          <w:bCs/>
        </w:rPr>
        <w:t>)</w:t>
      </w:r>
    </w:p>
    <w:p w:rsidR="00AD6DE4" w:rsidRDefault="00DD0B50" w:rsidP="000233B8">
      <w:pPr>
        <w:ind w:left="720"/>
        <w:rPr>
          <w:bCs/>
        </w:rPr>
      </w:pPr>
      <w:r>
        <w:rPr>
          <w:bCs/>
        </w:rPr>
        <w:t>*</w:t>
      </w:r>
      <w:r w:rsidR="000233B8">
        <w:rPr>
          <w:bCs/>
        </w:rPr>
        <w:t>*follow up studies dismissed patients who stopped using devices or were lost for follow up – if to count those as treatment failures, responder rate (50% seizure burden reduction) remains stable over time at ≈ 40% across different devices.</w:t>
      </w:r>
    </w:p>
    <w:p w:rsidR="00613472" w:rsidRDefault="00613472" w:rsidP="000233B8">
      <w:pPr>
        <w:ind w:left="720"/>
        <w:rPr>
          <w:bCs/>
        </w:rPr>
      </w:pPr>
      <w:r>
        <w:rPr>
          <w:bCs/>
        </w:rPr>
        <w:t>***</w:t>
      </w:r>
      <w:r w:rsidRPr="00613472">
        <w:rPr>
          <w:rStyle w:val="Red"/>
        </w:rPr>
        <w:t>medical therapy alone</w:t>
      </w:r>
      <w:r w:rsidRPr="00613472">
        <w:rPr>
          <w:bCs/>
        </w:rPr>
        <w:t xml:space="preserve"> </w:t>
      </w:r>
      <w:r>
        <w:rPr>
          <w:bCs/>
        </w:rPr>
        <w:t xml:space="preserve">in </w:t>
      </w:r>
      <w:r w:rsidRPr="00613472">
        <w:rPr>
          <w:bCs/>
        </w:rPr>
        <w:t xml:space="preserve">drug-resistant epilepsy </w:t>
      </w:r>
      <w:r>
        <w:rPr>
          <w:bCs/>
        </w:rPr>
        <w:t>gives</w:t>
      </w:r>
      <w:r w:rsidRPr="00613472">
        <w:rPr>
          <w:bCs/>
        </w:rPr>
        <w:t xml:space="preserve"> 12-month seizure-remission </w:t>
      </w:r>
      <w:r>
        <w:rPr>
          <w:bCs/>
        </w:rPr>
        <w:t xml:space="preserve">in </w:t>
      </w:r>
      <w:r w:rsidRPr="00613472">
        <w:rPr>
          <w:bCs/>
        </w:rPr>
        <w:t xml:space="preserve">33.4% of patients </w:t>
      </w:r>
      <w:r>
        <w:rPr>
          <w:bCs/>
        </w:rPr>
        <w:t>at 7 years!</w:t>
      </w:r>
    </w:p>
    <w:p w:rsidR="00613472" w:rsidRPr="00613472" w:rsidRDefault="00613472" w:rsidP="00613472">
      <w:pPr>
        <w:pStyle w:val="Articlename"/>
        <w:rPr>
          <w:shd w:val="clear" w:color="auto" w:fill="FFFFFF"/>
        </w:rPr>
      </w:pPr>
      <w:r>
        <w:rPr>
          <w:shd w:val="clear" w:color="auto" w:fill="FFFFFF"/>
        </w:rPr>
        <w:t xml:space="preserve">Handforth, A </w:t>
      </w:r>
      <w:r w:rsidRPr="00613472">
        <w:t>et al.</w:t>
      </w:r>
      <w:r>
        <w:rPr>
          <w:shd w:val="clear" w:color="auto" w:fill="FFFFFF"/>
        </w:rPr>
        <w:t> </w:t>
      </w:r>
      <w:r w:rsidRPr="00613472">
        <w:t>Vagus nerve stimulation therapy for partial-onset seizures: a randomized active-control trial</w:t>
      </w:r>
      <w:r>
        <w:rPr>
          <w:shd w:val="clear" w:color="auto" w:fill="FFFFFF"/>
        </w:rPr>
        <w:t>. Neurology. </w:t>
      </w:r>
      <w:r w:rsidRPr="00613472">
        <w:t>1998</w:t>
      </w:r>
      <w:r>
        <w:rPr>
          <w:shd w:val="clear" w:color="auto" w:fill="FFFFFF"/>
        </w:rPr>
        <w:t>;51(1):</w:t>
      </w:r>
      <w:r w:rsidRPr="00613472">
        <w:t>48</w:t>
      </w:r>
      <w:r>
        <w:rPr>
          <w:shd w:val="clear" w:color="auto" w:fill="FFFFFF"/>
        </w:rPr>
        <w:t>-</w:t>
      </w:r>
      <w:r w:rsidRPr="00613472">
        <w:t>55</w:t>
      </w:r>
      <w:r>
        <w:rPr>
          <w:shd w:val="clear" w:color="auto" w:fill="FFFFFF"/>
        </w:rPr>
        <w:t>.</w:t>
      </w:r>
    </w:p>
    <w:p w:rsidR="000233B8" w:rsidRDefault="000233B8" w:rsidP="00AD6DE4">
      <w:pPr>
        <w:rPr>
          <w:bCs/>
        </w:rPr>
      </w:pPr>
    </w:p>
    <w:p w:rsidR="001F09A7" w:rsidRDefault="001F09A7" w:rsidP="00AD6DE4">
      <w:pPr>
        <w:rPr>
          <w:bCs/>
        </w:rPr>
      </w:pPr>
      <w:r>
        <w:rPr>
          <w:noProof/>
        </w:rPr>
        <w:drawing>
          <wp:inline distT="0" distB="0" distL="0" distR="0" wp14:anchorId="65BFDFA7" wp14:editId="1C4E1A5C">
            <wp:extent cx="6511925" cy="421449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511925" cy="4214495"/>
                    </a:xfrm>
                    <a:prstGeom prst="rect">
                      <a:avLst/>
                    </a:prstGeom>
                  </pic:spPr>
                </pic:pic>
              </a:graphicData>
            </a:graphic>
          </wp:inline>
        </w:drawing>
      </w:r>
    </w:p>
    <w:p w:rsidR="001F09A7" w:rsidRDefault="001F09A7" w:rsidP="00AD6DE4">
      <w:pPr>
        <w:rPr>
          <w:bCs/>
        </w:rPr>
      </w:pPr>
      <w:r>
        <w:rPr>
          <w:noProof/>
        </w:rPr>
        <w:drawing>
          <wp:inline distT="0" distB="0" distL="0" distR="0" wp14:anchorId="22D176CB" wp14:editId="643113CC">
            <wp:extent cx="6511925" cy="434975"/>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11925" cy="434975"/>
                    </a:xfrm>
                    <a:prstGeom prst="rect">
                      <a:avLst/>
                    </a:prstGeom>
                  </pic:spPr>
                </pic:pic>
              </a:graphicData>
            </a:graphic>
          </wp:inline>
        </w:drawing>
      </w:r>
    </w:p>
    <w:p w:rsidR="001F09A7" w:rsidRDefault="001F09A7" w:rsidP="00AD6DE4">
      <w:pPr>
        <w:rPr>
          <w:bCs/>
        </w:rPr>
      </w:pPr>
    </w:p>
    <w:p w:rsidR="001F09A7" w:rsidRPr="0015719D" w:rsidRDefault="001F09A7" w:rsidP="00AD6DE4">
      <w:pPr>
        <w:rPr>
          <w:bCs/>
        </w:rPr>
      </w:pPr>
    </w:p>
    <w:p w:rsidR="00AD6DE4" w:rsidRDefault="00AD6DE4" w:rsidP="00AD6DE4">
      <w:pPr>
        <w:rPr>
          <w:bCs/>
        </w:rPr>
      </w:pPr>
      <w:r>
        <w:rPr>
          <w:bCs/>
        </w:rPr>
        <w:t>DBS and VNS may seem similar but DBS gets physically into epilepsy network.</w:t>
      </w:r>
    </w:p>
    <w:p w:rsidR="00AD6DE4" w:rsidRPr="00C865B2" w:rsidRDefault="00AD6DE4" w:rsidP="00AD6DE4">
      <w:pPr>
        <w:pStyle w:val="ListParagraph"/>
        <w:numPr>
          <w:ilvl w:val="0"/>
          <w:numId w:val="48"/>
        </w:numPr>
        <w:rPr>
          <w:bCs/>
        </w:rPr>
      </w:pPr>
      <w:r w:rsidRPr="00C865B2">
        <w:rPr>
          <w:bCs/>
        </w:rPr>
        <w:t>regardless of neuromodulation modality chosen, the optimal time interval to adjust parameters (if no efficacy) – 3 months.</w:t>
      </w:r>
    </w:p>
    <w:p w:rsidR="00AD6DE4" w:rsidRDefault="00AD6DE4">
      <w:pPr>
        <w:pStyle w:val="NormalWeb"/>
      </w:pPr>
    </w:p>
    <w:p w:rsidR="00F14740" w:rsidRDefault="00F14740">
      <w:pPr>
        <w:pStyle w:val="NormalWeb"/>
      </w:pPr>
      <w:r>
        <w:t>DBS vs RNS if either is placed in seizure focus – different opinions (FDA approved only RNS)</w:t>
      </w:r>
    </w:p>
    <w:p w:rsidR="00F14740" w:rsidRDefault="00F14740">
      <w:pPr>
        <w:pStyle w:val="NormalWeb"/>
      </w:pPr>
    </w:p>
    <w:p w:rsidR="00AD6DE4" w:rsidRDefault="00AD6DE4">
      <w:pPr>
        <w:pStyle w:val="NormalWeb"/>
      </w:pPr>
    </w:p>
    <w:p w:rsidR="00545B46" w:rsidRDefault="00545B46" w:rsidP="00545B46">
      <w:pPr>
        <w:pStyle w:val="Nervous6"/>
        <w:ind w:right="8005"/>
      </w:pPr>
      <w:bookmarkStart w:id="90" w:name="_Toc113807981"/>
      <w:r>
        <w:t>Seizure Outcomes</w:t>
      </w:r>
      <w:bookmarkEnd w:id="90"/>
    </w:p>
    <w:p w:rsidR="00545B46" w:rsidRDefault="00545B46">
      <w:pPr>
        <w:pStyle w:val="NormalWeb"/>
      </w:pPr>
      <w:r>
        <w:rPr>
          <w:noProof/>
        </w:rPr>
        <w:drawing>
          <wp:inline distT="0" distB="0" distL="0" distR="0" wp14:anchorId="662A7B6E" wp14:editId="06CE160A">
            <wp:extent cx="5943600" cy="4510430"/>
            <wp:effectExtent l="0" t="0" r="0" b="4445"/>
            <wp:docPr id="20" name="Picture 20" descr="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ficac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510430"/>
                    </a:xfrm>
                    <a:prstGeom prst="rect">
                      <a:avLst/>
                    </a:prstGeom>
                    <a:noFill/>
                    <a:ln>
                      <a:noFill/>
                    </a:ln>
                  </pic:spPr>
                </pic:pic>
              </a:graphicData>
            </a:graphic>
          </wp:inline>
        </w:drawing>
      </w:r>
    </w:p>
    <w:p w:rsidR="00545B46" w:rsidRDefault="00545B46">
      <w:pPr>
        <w:pStyle w:val="NormalWeb"/>
      </w:pPr>
    </w:p>
    <w:p w:rsidR="00545B46" w:rsidRDefault="00545B46" w:rsidP="00545B46">
      <w:pPr>
        <w:pStyle w:val="Nervous6"/>
        <w:ind w:right="8005"/>
      </w:pPr>
      <w:bookmarkStart w:id="91" w:name="_Toc113807982"/>
      <w:r>
        <w:t>Stimulation Time</w:t>
      </w:r>
      <w:bookmarkEnd w:id="91"/>
    </w:p>
    <w:p w:rsidR="00545B46" w:rsidRDefault="00545B46" w:rsidP="00545B46">
      <w:r>
        <w:t>Average time stimulation is delivered in 24 hrs:</w:t>
      </w:r>
    </w:p>
    <w:p w:rsidR="00545B46" w:rsidRDefault="00545B46" w:rsidP="00545B46">
      <w:r>
        <w:t>RNS – 6 mins</w:t>
      </w:r>
    </w:p>
    <w:p w:rsidR="00545B46" w:rsidRDefault="00545B46" w:rsidP="00545B46">
      <w:r>
        <w:t>VNS – 130 mins</w:t>
      </w:r>
    </w:p>
    <w:p w:rsidR="00545B46" w:rsidRDefault="00545B46" w:rsidP="00545B46">
      <w:r>
        <w:t>DBS – 240 mins</w:t>
      </w:r>
    </w:p>
    <w:p w:rsidR="00545B46" w:rsidRDefault="00545B46">
      <w:pPr>
        <w:pStyle w:val="NormalWeb"/>
      </w:pPr>
    </w:p>
    <w:p w:rsidR="00085FCD" w:rsidRDefault="00085FCD">
      <w:pPr>
        <w:pStyle w:val="NormalWeb"/>
      </w:pPr>
    </w:p>
    <w:p w:rsidR="00085FCD" w:rsidRDefault="00085FCD" w:rsidP="00085FCD">
      <w:pPr>
        <w:pStyle w:val="Nervous6"/>
        <w:ind w:right="7285"/>
      </w:pPr>
      <w:bookmarkStart w:id="92" w:name="_Toc113807983"/>
      <w:r>
        <w:t>Psychiatric Side Effects</w:t>
      </w:r>
      <w:bookmarkEnd w:id="92"/>
    </w:p>
    <w:p w:rsidR="00085FCD" w:rsidRDefault="00085FCD" w:rsidP="00085FCD">
      <w:pPr>
        <w:pStyle w:val="NormalWeb"/>
      </w:pPr>
      <w:r>
        <w:rPr>
          <w:noProof/>
        </w:rPr>
        <w:drawing>
          <wp:inline distT="0" distB="0" distL="0" distR="0" wp14:anchorId="0C3C1190" wp14:editId="777A69EC">
            <wp:extent cx="6511925" cy="1957070"/>
            <wp:effectExtent l="0" t="0" r="317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511925" cy="1957070"/>
                    </a:xfrm>
                    <a:prstGeom prst="rect">
                      <a:avLst/>
                    </a:prstGeom>
                  </pic:spPr>
                </pic:pic>
              </a:graphicData>
            </a:graphic>
          </wp:inline>
        </w:drawing>
      </w:r>
    </w:p>
    <w:p w:rsidR="00085FCD" w:rsidRDefault="00085FCD">
      <w:pPr>
        <w:pStyle w:val="NormalWeb"/>
      </w:pPr>
    </w:p>
    <w:p w:rsidR="00085FCD" w:rsidRDefault="00085FCD">
      <w:pPr>
        <w:pStyle w:val="NormalWeb"/>
      </w:pPr>
    </w:p>
    <w:p w:rsidR="00CA29BE" w:rsidRDefault="00CA29BE">
      <w:pPr>
        <w:pStyle w:val="NormalWeb"/>
      </w:pPr>
    </w:p>
    <w:p w:rsidR="00CE33A2" w:rsidRPr="00CE33A2" w:rsidRDefault="00614F0C" w:rsidP="00614F0C">
      <w:pPr>
        <w:pStyle w:val="Nervous5"/>
        <w:ind w:right="6427"/>
        <w:rPr>
          <w:caps w:val="0"/>
        </w:rPr>
      </w:pPr>
      <w:bookmarkStart w:id="93" w:name="_Toc113807984"/>
      <w:r>
        <w:rPr>
          <w:caps w:val="0"/>
        </w:rPr>
        <w:t>Deep Brain Stimulation (</w:t>
      </w:r>
      <w:r w:rsidR="00CE33A2" w:rsidRPr="00CE33A2">
        <w:rPr>
          <w:caps w:val="0"/>
        </w:rPr>
        <w:t>DBS</w:t>
      </w:r>
      <w:r>
        <w:rPr>
          <w:caps w:val="0"/>
        </w:rPr>
        <w:t>)</w:t>
      </w:r>
      <w:bookmarkEnd w:id="93"/>
    </w:p>
    <w:p w:rsidR="00BE6C2E" w:rsidRDefault="00E74FCE">
      <w:pPr>
        <w:pStyle w:val="NormalWeb"/>
      </w:pPr>
      <w:hyperlink r:id="rId64" w:history="1">
        <w:r w:rsidR="0044177C" w:rsidRPr="0044177C">
          <w:rPr>
            <w:rStyle w:val="Hyperlink"/>
          </w:rPr>
          <w:t>see p. E27 &gt;&gt;</w:t>
        </w:r>
      </w:hyperlink>
    </w:p>
    <w:p w:rsidR="0044177C" w:rsidRDefault="0044177C">
      <w:pPr>
        <w:pStyle w:val="NormalWeb"/>
      </w:pPr>
    </w:p>
    <w:p w:rsidR="0044177C" w:rsidRPr="00C81CE4" w:rsidRDefault="0044177C">
      <w:pPr>
        <w:pStyle w:val="NormalWeb"/>
      </w:pPr>
    </w:p>
    <w:p w:rsidR="00BE6C2E" w:rsidRPr="00C81CE4" w:rsidRDefault="00BE6C2E" w:rsidP="00CA47AB">
      <w:pPr>
        <w:pStyle w:val="Nervous5"/>
        <w:ind w:right="6094"/>
        <w:rPr>
          <w:caps w:val="0"/>
        </w:rPr>
      </w:pPr>
      <w:bookmarkStart w:id="94" w:name="_Toc113807985"/>
      <w:bookmarkStart w:id="95" w:name="Vagus_Nerve_Stimulation"/>
      <w:r w:rsidRPr="00C81CE4">
        <w:rPr>
          <w:caps w:val="0"/>
        </w:rPr>
        <w:t>Vagus Nerve Stimulation</w:t>
      </w:r>
      <w:r w:rsidR="00CA47AB">
        <w:rPr>
          <w:caps w:val="0"/>
        </w:rPr>
        <w:t xml:space="preserve"> (VNS)</w:t>
      </w:r>
      <w:bookmarkEnd w:id="94"/>
    </w:p>
    <w:bookmarkEnd w:id="95"/>
    <w:p w:rsidR="00CA1D49" w:rsidRPr="00C81CE4" w:rsidRDefault="00CA1D49" w:rsidP="00CA1D49">
      <w:r>
        <w:rPr>
          <w:color w:val="808080"/>
        </w:rPr>
        <w:fldChar w:fldCharType="begin"/>
      </w:r>
      <w:r w:rsidR="00CD5FE0">
        <w:rPr>
          <w:color w:val="808080"/>
        </w:rPr>
        <w:instrText>HYPERLINK "</w:instrText>
      </w:r>
      <w:r w:rsidR="00493575">
        <w:rPr>
          <w:color w:val="808080"/>
        </w:rPr>
        <w:instrText>C:\\Dropbox\\Neuroscience\\</w:instrText>
      </w:r>
      <w:r w:rsidR="00CD5FE0">
        <w:rPr>
          <w:color w:val="808080"/>
        </w:rPr>
        <w:instrText>E. Epilepsy and Seizures\\E23. VNS</w:instrText>
      </w:r>
      <w:r w:rsidR="00E74FCE">
        <w:rPr>
          <w:color w:val="808080"/>
        </w:rPr>
        <w:instrText>.pdf</w:instrText>
      </w:r>
      <w:r w:rsidR="00CD5FE0">
        <w:rPr>
          <w:color w:val="808080"/>
        </w:rPr>
        <w:instrText>"</w:instrText>
      </w:r>
      <w:r w:rsidR="00E74FCE">
        <w:rPr>
          <w:color w:val="808080"/>
        </w:rPr>
      </w:r>
      <w:r>
        <w:rPr>
          <w:color w:val="808080"/>
        </w:rPr>
        <w:fldChar w:fldCharType="separate"/>
      </w:r>
      <w:r w:rsidRPr="008719A2">
        <w:rPr>
          <w:rStyle w:val="Hyperlink"/>
        </w:rPr>
        <w:t>see p. E</w:t>
      </w:r>
      <w:r>
        <w:rPr>
          <w:rStyle w:val="Hyperlink"/>
        </w:rPr>
        <w:t>23 &gt;&gt;</w:t>
      </w:r>
      <w:r>
        <w:rPr>
          <w:color w:val="808080"/>
        </w:rPr>
        <w:fldChar w:fldCharType="end"/>
      </w:r>
    </w:p>
    <w:p w:rsidR="00CA1D49" w:rsidRDefault="00CA1D49">
      <w:pPr>
        <w:pStyle w:val="NormalWeb"/>
      </w:pPr>
    </w:p>
    <w:p w:rsidR="00CA1D49" w:rsidRDefault="00CA1D49">
      <w:pPr>
        <w:pStyle w:val="NormalWeb"/>
      </w:pPr>
    </w:p>
    <w:p w:rsidR="002B5167" w:rsidRDefault="00614F0C" w:rsidP="00614F0C">
      <w:pPr>
        <w:pStyle w:val="Nervous5"/>
        <w:ind w:right="5719"/>
      </w:pPr>
      <w:bookmarkStart w:id="96" w:name="_Toc113807986"/>
      <w:r>
        <w:rPr>
          <w:caps w:val="0"/>
        </w:rPr>
        <w:t xml:space="preserve">Responsive Neurostimulation </w:t>
      </w:r>
      <w:r w:rsidR="00911592">
        <w:t>(RNS)</w:t>
      </w:r>
      <w:bookmarkEnd w:id="96"/>
    </w:p>
    <w:p w:rsidR="00FB7456" w:rsidRDefault="00E74FCE" w:rsidP="002B5167">
      <w:pPr>
        <w:pStyle w:val="NormalWeb"/>
      </w:pPr>
      <w:hyperlink r:id="rId65" w:history="1">
        <w:r w:rsidR="00FB7456" w:rsidRPr="00FB7456">
          <w:rPr>
            <w:rStyle w:val="Hyperlink"/>
          </w:rPr>
          <w:t>see p. E25 &gt;&gt;</w:t>
        </w:r>
      </w:hyperlink>
    </w:p>
    <w:p w:rsidR="004D0DF8" w:rsidRDefault="004D0DF8">
      <w:pPr>
        <w:pStyle w:val="NormalWeb"/>
      </w:pPr>
    </w:p>
    <w:p w:rsidR="002B5167" w:rsidRDefault="002B5167">
      <w:pPr>
        <w:pStyle w:val="NormalWeb"/>
      </w:pPr>
    </w:p>
    <w:p w:rsidR="002B5167" w:rsidRDefault="00A96503" w:rsidP="00A96503">
      <w:pPr>
        <w:pStyle w:val="Nervous5"/>
        <w:ind w:right="4868"/>
      </w:pPr>
      <w:bookmarkStart w:id="97" w:name="_Toc113807987"/>
      <w:bookmarkStart w:id="98" w:name="nTMS_therapy"/>
      <w:r w:rsidRPr="002B5167">
        <w:rPr>
          <w:caps w:val="0"/>
        </w:rPr>
        <w:t>Transcran</w:t>
      </w:r>
      <w:r>
        <w:rPr>
          <w:caps w:val="0"/>
        </w:rPr>
        <w:t xml:space="preserve">ial Magnetic Stimulation </w:t>
      </w:r>
      <w:r w:rsidR="00CA47AB">
        <w:t>(</w:t>
      </w:r>
      <w:r w:rsidR="00F23719">
        <w:rPr>
          <w:caps w:val="0"/>
        </w:rPr>
        <w:t>n</w:t>
      </w:r>
      <w:r w:rsidR="00CA47AB">
        <w:t>TMS)</w:t>
      </w:r>
      <w:bookmarkEnd w:id="97"/>
    </w:p>
    <w:bookmarkEnd w:id="98"/>
    <w:p w:rsidR="00F23719" w:rsidRDefault="00F23719" w:rsidP="00F23719">
      <w:pPr>
        <w:numPr>
          <w:ilvl w:val="0"/>
          <w:numId w:val="5"/>
        </w:numPr>
      </w:pPr>
      <w:r w:rsidRPr="002B5167">
        <w:t>cortical stimulation</w:t>
      </w:r>
      <w:r>
        <w:t xml:space="preserve"> with</w:t>
      </w:r>
      <w:r w:rsidRPr="00F23719">
        <w:rPr>
          <w:color w:val="00B050"/>
        </w:rPr>
        <w:t xml:space="preserve"> low-frequency trains </w:t>
      </w:r>
      <w:r>
        <w:t>decrease cortical excitability.</w:t>
      </w:r>
    </w:p>
    <w:p w:rsidR="00F23719" w:rsidRDefault="00F23719" w:rsidP="00F23719">
      <w:pPr>
        <w:pStyle w:val="NormalWeb"/>
        <w:numPr>
          <w:ilvl w:val="0"/>
          <w:numId w:val="5"/>
        </w:numPr>
      </w:pPr>
      <w:r>
        <w:t>some studies show ne efficacy.</w:t>
      </w:r>
    </w:p>
    <w:p w:rsidR="00F23719" w:rsidRDefault="00F23719" w:rsidP="00F23719">
      <w:pPr>
        <w:pStyle w:val="ListParagraph"/>
        <w:numPr>
          <w:ilvl w:val="0"/>
          <w:numId w:val="5"/>
        </w:numPr>
      </w:pPr>
      <w:r w:rsidRPr="00176DCA">
        <w:t>Randomized Doub</w:t>
      </w:r>
      <w:r>
        <w:t>le Blind Sham Controlled Trials</w:t>
      </w:r>
    </w:p>
    <w:tbl>
      <w:tblPr>
        <w:tblW w:w="9358" w:type="dxa"/>
        <w:tblCellMar>
          <w:left w:w="0" w:type="dxa"/>
          <w:right w:w="0" w:type="dxa"/>
        </w:tblCellMar>
        <w:tblLook w:val="04A0" w:firstRow="1" w:lastRow="0" w:firstColumn="1" w:lastColumn="0" w:noHBand="0" w:noVBand="1"/>
      </w:tblPr>
      <w:tblGrid>
        <w:gridCol w:w="1562"/>
        <w:gridCol w:w="2551"/>
        <w:gridCol w:w="2694"/>
        <w:gridCol w:w="2551"/>
      </w:tblGrid>
      <w:tr w:rsidR="00F23719" w:rsidRPr="00176DCA" w:rsidTr="00D45A2D">
        <w:trPr>
          <w:trHeight w:val="241"/>
        </w:trPr>
        <w:tc>
          <w:tcPr>
            <w:tcW w:w="1562"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Study </w:t>
            </w:r>
          </w:p>
        </w:tc>
        <w:tc>
          <w:tcPr>
            <w:tcW w:w="2551" w:type="dxa"/>
            <w:tcBorders>
              <w:top w:val="single" w:sz="24"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Theodore </w:t>
            </w:r>
            <w:r w:rsidRPr="00176DCA">
              <w:t>(NIH) 2002 Neurology</w:t>
            </w:r>
          </w:p>
        </w:tc>
        <w:tc>
          <w:tcPr>
            <w:tcW w:w="2694" w:type="dxa"/>
            <w:tcBorders>
              <w:top w:val="single" w:sz="24"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Fregni </w:t>
            </w:r>
            <w:r>
              <w:t>(Sao Paulo) 2006 Ann Neurol</w:t>
            </w:r>
          </w:p>
        </w:tc>
        <w:tc>
          <w:tcPr>
            <w:tcW w:w="2551" w:type="dxa"/>
            <w:tcBorders>
              <w:top w:val="single" w:sz="24"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Cantello </w:t>
            </w:r>
            <w:r w:rsidRPr="00176DCA">
              <w:t>(Multicenter Italy) 2007</w:t>
            </w:r>
            <w:r w:rsidRPr="00176DCA">
              <w:rPr>
                <w:b/>
                <w:bCs/>
              </w:rPr>
              <w:t xml:space="preserve"> </w:t>
            </w:r>
            <w:r w:rsidRPr="00176DCA">
              <w:t>Epilepsia</w:t>
            </w:r>
          </w:p>
        </w:tc>
      </w:tr>
      <w:tr w:rsidR="00F23719" w:rsidRPr="00176DCA" w:rsidTr="00D45A2D">
        <w:trPr>
          <w:trHeight w:val="170"/>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N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 xml:space="preserve">24 </w:t>
            </w:r>
          </w:p>
        </w:tc>
        <w:tc>
          <w:tcPr>
            <w:tcW w:w="2694"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 xml:space="preserve">21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 xml:space="preserve">43 </w:t>
            </w:r>
          </w:p>
        </w:tc>
      </w:tr>
      <w:tr w:rsidR="00F23719" w:rsidRPr="00176DCA" w:rsidTr="00D45A2D">
        <w:trPr>
          <w:trHeight w:val="507"/>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Sz Type</w:t>
            </w:r>
            <w:r>
              <w:rPr>
                <w:b/>
                <w:bCs/>
              </w:rPr>
              <w:t xml:space="preserve"> </w:t>
            </w:r>
            <w:r w:rsidRPr="00176DCA">
              <w:rPr>
                <w:b/>
                <w:bCs/>
              </w:rPr>
              <w:t xml:space="preserve">/Location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176DCA">
              <w:t>Mesial TLE 10</w:t>
            </w:r>
          </w:p>
          <w:p w:rsidR="00F23719" w:rsidRPr="00176DCA" w:rsidRDefault="00F23719" w:rsidP="00D45A2D">
            <w:pPr>
              <w:pStyle w:val="NormalWeb"/>
            </w:pPr>
            <w:r w:rsidRPr="00176DCA">
              <w:t>Lateral TLE 10</w:t>
            </w:r>
          </w:p>
          <w:p w:rsidR="00F23719" w:rsidRPr="00176DCA" w:rsidRDefault="00F23719" w:rsidP="00D45A2D">
            <w:pPr>
              <w:pStyle w:val="NormalWeb"/>
            </w:pPr>
            <w:r w:rsidRPr="00176DCA">
              <w:t>Frontal 3</w:t>
            </w:r>
          </w:p>
          <w:p w:rsidR="00F23719" w:rsidRPr="00176DCA" w:rsidRDefault="00F23719" w:rsidP="00D45A2D">
            <w:pPr>
              <w:pStyle w:val="NormalWeb"/>
            </w:pPr>
            <w:r w:rsidRPr="00176DCA">
              <w:t>Parietal 1</w:t>
            </w:r>
          </w:p>
        </w:tc>
        <w:tc>
          <w:tcPr>
            <w:tcW w:w="2694"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176DCA">
              <w:t xml:space="preserve">neocortical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176DCA">
              <w:t>mTLE  7</w:t>
            </w:r>
          </w:p>
          <w:p w:rsidR="00F23719" w:rsidRPr="00176DCA" w:rsidRDefault="00F23719" w:rsidP="00D45A2D">
            <w:pPr>
              <w:pStyle w:val="NormalWeb"/>
            </w:pPr>
            <w:r w:rsidRPr="00176DCA">
              <w:t>Neocortical 34</w:t>
            </w:r>
          </w:p>
        </w:tc>
      </w:tr>
      <w:tr w:rsidR="00F23719" w:rsidRPr="00176DCA" w:rsidTr="00D45A2D">
        <w:trPr>
          <w:trHeight w:val="356"/>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MRI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 xml:space="preserve">all lesions except MS were excluded </w:t>
            </w:r>
          </w:p>
        </w:tc>
        <w:tc>
          <w:tcPr>
            <w:tcW w:w="2694"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 xml:space="preserve">all malformation of cortical development (MCD)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Posttraumatic  6</w:t>
            </w:r>
          </w:p>
          <w:p w:rsidR="00F23719" w:rsidRPr="00176DCA" w:rsidRDefault="00F23719" w:rsidP="00D45A2D">
            <w:pPr>
              <w:pStyle w:val="NormalWeb"/>
            </w:pPr>
            <w:r w:rsidRPr="00176DCA">
              <w:t>MTS</w:t>
            </w:r>
            <w:r w:rsidRPr="00176DCA">
              <w:tab/>
              <w:t xml:space="preserve"> 5</w:t>
            </w:r>
          </w:p>
          <w:p w:rsidR="00F23719" w:rsidRPr="00176DCA" w:rsidRDefault="00F23719" w:rsidP="00D45A2D">
            <w:pPr>
              <w:pStyle w:val="NormalWeb"/>
            </w:pPr>
            <w:r w:rsidRPr="00176DCA">
              <w:t>Hemiatrophy 4</w:t>
            </w:r>
          </w:p>
          <w:p w:rsidR="00F23719" w:rsidRPr="00176DCA" w:rsidRDefault="00F23719" w:rsidP="00D45A2D">
            <w:pPr>
              <w:pStyle w:val="NormalWeb"/>
            </w:pPr>
            <w:r w:rsidRPr="00176DCA">
              <w:t>Cortical dysplasia 2</w:t>
            </w:r>
          </w:p>
          <w:p w:rsidR="00F23719" w:rsidRPr="00176DCA" w:rsidRDefault="00F23719" w:rsidP="00D45A2D">
            <w:pPr>
              <w:pStyle w:val="NormalWeb"/>
            </w:pPr>
            <w:r w:rsidRPr="00176DCA">
              <w:t>Tuberous Sclerosis 1</w:t>
            </w:r>
          </w:p>
        </w:tc>
      </w:tr>
      <w:tr w:rsidR="00F23719" w:rsidRPr="00176DCA" w:rsidTr="00D45A2D">
        <w:trPr>
          <w:trHeight w:val="235"/>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Stim Target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176DCA">
              <w:t xml:space="preserve">EEG identified </w:t>
            </w:r>
            <w:r w:rsidRPr="00805D81">
              <w:rPr>
                <w:b/>
                <w:i/>
              </w:rPr>
              <w:t>seizure focus</w:t>
            </w:r>
          </w:p>
        </w:tc>
        <w:tc>
          <w:tcPr>
            <w:tcW w:w="2694"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805D81">
              <w:rPr>
                <w:b/>
                <w:i/>
              </w:rPr>
              <w:t>MRI abnormality</w:t>
            </w:r>
            <w:r w:rsidRPr="00176DCA">
              <w:t xml:space="preserve"> in 17, </w:t>
            </w:r>
            <w:r w:rsidRPr="00805D81">
              <w:rPr>
                <w:b/>
                <w:i/>
              </w:rPr>
              <w:t>vertex</w:t>
            </w:r>
            <w:r w:rsidRPr="00176DCA">
              <w:t xml:space="preserve"> in 4 with diffuse MCD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805D81">
              <w:rPr>
                <w:b/>
                <w:i/>
              </w:rPr>
              <w:t>Vertex</w:t>
            </w:r>
            <w:r w:rsidRPr="00176DCA">
              <w:t xml:space="preserve"> </w:t>
            </w:r>
          </w:p>
        </w:tc>
      </w:tr>
      <w:tr w:rsidR="00F23719" w:rsidRPr="00176DCA" w:rsidTr="00D45A2D">
        <w:trPr>
          <w:trHeight w:val="18"/>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Stim Parameters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1</w:t>
            </w:r>
            <w:r>
              <w:t xml:space="preserve"> </w:t>
            </w:r>
            <w:r w:rsidRPr="00176DCA">
              <w:t>Hz, 120% MT, 900 stim bid x 7</w:t>
            </w:r>
            <w:r>
              <w:t xml:space="preserve"> </w:t>
            </w:r>
            <w:r w:rsidRPr="00176DCA">
              <w:t xml:space="preserve">days </w:t>
            </w:r>
          </w:p>
        </w:tc>
        <w:tc>
          <w:tcPr>
            <w:tcW w:w="2694"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1</w:t>
            </w:r>
            <w:r>
              <w:t xml:space="preserve"> </w:t>
            </w:r>
            <w:r w:rsidRPr="00176DCA">
              <w:t>Hz, 70% max coil output, 1,200</w:t>
            </w:r>
            <w:r>
              <w:t xml:space="preserve"> </w:t>
            </w:r>
            <w:r w:rsidRPr="00176DCA">
              <w:t xml:space="preserve">stim/day x 5 days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rsidR="00F23719" w:rsidRPr="00176DCA" w:rsidRDefault="00F23719" w:rsidP="00D45A2D">
            <w:pPr>
              <w:pStyle w:val="NormalWeb"/>
            </w:pPr>
            <w:r w:rsidRPr="00176DCA">
              <w:t>0.3Hz, 120%</w:t>
            </w:r>
            <w:r>
              <w:t xml:space="preserve"> </w:t>
            </w:r>
            <w:r w:rsidRPr="00176DCA">
              <w:t>MT, 1,000 stim/day x5</w:t>
            </w:r>
            <w:r>
              <w:t xml:space="preserve"> </w:t>
            </w:r>
            <w:r w:rsidRPr="00176DCA">
              <w:t xml:space="preserve">days </w:t>
            </w:r>
          </w:p>
        </w:tc>
      </w:tr>
      <w:tr w:rsidR="00F23719" w:rsidRPr="00176DCA" w:rsidTr="00D45A2D">
        <w:trPr>
          <w:trHeight w:val="944"/>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rsidR="00F23719" w:rsidRPr="00176DCA" w:rsidRDefault="00F23719" w:rsidP="00D45A2D">
            <w:pPr>
              <w:pStyle w:val="NormalWeb"/>
            </w:pPr>
            <w:r w:rsidRPr="00176DCA">
              <w:rPr>
                <w:b/>
                <w:bCs/>
              </w:rPr>
              <w:t xml:space="preserve">Outcome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805D81">
              <w:rPr>
                <w:color w:val="FF0000"/>
              </w:rPr>
              <w:t>No sig diff</w:t>
            </w:r>
            <w:r w:rsidRPr="00176DCA">
              <w:t xml:space="preserve"> in stim vs sham, trend for better results in neocortical </w:t>
            </w:r>
          </w:p>
        </w:tc>
        <w:tc>
          <w:tcPr>
            <w:tcW w:w="2694"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176DCA" w:rsidRDefault="00F23719" w:rsidP="00D45A2D">
            <w:pPr>
              <w:pStyle w:val="NormalWeb"/>
            </w:pPr>
            <w:r w:rsidRPr="00176DCA">
              <w:t>Stimulated</w:t>
            </w:r>
          </w:p>
          <w:p w:rsidR="00F23719" w:rsidRPr="00805D81" w:rsidRDefault="00F23719" w:rsidP="00D45A2D">
            <w:pPr>
              <w:pStyle w:val="NormalWeb"/>
              <w:rPr>
                <w:color w:val="00B050"/>
              </w:rPr>
            </w:pPr>
            <w:r w:rsidRPr="00805D81">
              <w:rPr>
                <w:color w:val="00B050"/>
              </w:rPr>
              <w:t>2 weeks 72% p=0.003</w:t>
            </w:r>
          </w:p>
          <w:p w:rsidR="00F23719" w:rsidRPr="00805D81" w:rsidRDefault="00F23719" w:rsidP="00D45A2D">
            <w:pPr>
              <w:pStyle w:val="NormalWeb"/>
              <w:rPr>
                <w:color w:val="00B050"/>
              </w:rPr>
            </w:pPr>
            <w:r w:rsidRPr="00805D81">
              <w:rPr>
                <w:color w:val="00B050"/>
              </w:rPr>
              <w:t>4</w:t>
            </w:r>
            <w:r>
              <w:rPr>
                <w:color w:val="00B050"/>
              </w:rPr>
              <w:t xml:space="preserve"> </w:t>
            </w:r>
            <w:r w:rsidRPr="00805D81">
              <w:rPr>
                <w:color w:val="00B050"/>
              </w:rPr>
              <w:t>weeks 53% p= 0.002</w:t>
            </w:r>
          </w:p>
          <w:p w:rsidR="00F23719" w:rsidRPr="00805D81" w:rsidRDefault="00F23719" w:rsidP="00D45A2D">
            <w:pPr>
              <w:pStyle w:val="NormalWeb"/>
              <w:rPr>
                <w:color w:val="00B050"/>
              </w:rPr>
            </w:pPr>
            <w:r w:rsidRPr="00805D81">
              <w:rPr>
                <w:color w:val="00B050"/>
              </w:rPr>
              <w:t>8 weeks 58% p=0.001</w:t>
            </w:r>
          </w:p>
          <w:p w:rsidR="00F23719" w:rsidRPr="00176DCA" w:rsidRDefault="00F23719" w:rsidP="00D45A2D">
            <w:pPr>
              <w:pStyle w:val="NormalWeb"/>
            </w:pPr>
            <w:r w:rsidRPr="00176DCA">
              <w:t xml:space="preserve">Sham – no change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rsidR="00F23719" w:rsidRPr="00805D81" w:rsidRDefault="00F23719" w:rsidP="00D45A2D">
            <w:pPr>
              <w:pStyle w:val="NormalWeb"/>
              <w:rPr>
                <w:color w:val="FF0000"/>
              </w:rPr>
            </w:pPr>
            <w:r w:rsidRPr="00805D81">
              <w:rPr>
                <w:color w:val="FF0000"/>
              </w:rPr>
              <w:t xml:space="preserve">No effect </w:t>
            </w:r>
          </w:p>
        </w:tc>
      </w:tr>
    </w:tbl>
    <w:p w:rsidR="00F23719" w:rsidRPr="00176DCA" w:rsidRDefault="00F23719" w:rsidP="00F23719">
      <w:pPr>
        <w:pStyle w:val="NormalWeb"/>
      </w:pPr>
    </w:p>
    <w:p w:rsidR="00F23719" w:rsidRDefault="00F23719" w:rsidP="00F23719">
      <w:pPr>
        <w:numPr>
          <w:ilvl w:val="0"/>
          <w:numId w:val="5"/>
        </w:numPr>
      </w:pPr>
      <w:r>
        <w:t>Fregni et al. 2006:</w:t>
      </w:r>
    </w:p>
    <w:p w:rsidR="00F23719" w:rsidRDefault="00F23719" w:rsidP="00F23719">
      <w:pPr>
        <w:pStyle w:val="NormalWeb"/>
      </w:pPr>
      <w:r>
        <w:rPr>
          <w:noProof/>
        </w:rPr>
        <w:drawing>
          <wp:inline distT="0" distB="0" distL="0" distR="0" wp14:anchorId="0E19AB71" wp14:editId="09D2D66F">
            <wp:extent cx="6511925" cy="3338195"/>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511925" cy="3338195"/>
                    </a:xfrm>
                    <a:prstGeom prst="rect">
                      <a:avLst/>
                    </a:prstGeom>
                  </pic:spPr>
                </pic:pic>
              </a:graphicData>
            </a:graphic>
          </wp:inline>
        </w:drawing>
      </w:r>
    </w:p>
    <w:p w:rsidR="00F23719" w:rsidRDefault="00F23719" w:rsidP="00F23719">
      <w:pPr>
        <w:pStyle w:val="NormalWeb"/>
      </w:pPr>
    </w:p>
    <w:p w:rsidR="00F23719" w:rsidRDefault="00F23719" w:rsidP="00F23719">
      <w:pPr>
        <w:numPr>
          <w:ilvl w:val="0"/>
          <w:numId w:val="5"/>
        </w:numPr>
      </w:pPr>
      <w:r>
        <w:t>Chinese trial:</w:t>
      </w:r>
    </w:p>
    <w:p w:rsidR="00F23719" w:rsidRDefault="00F23719" w:rsidP="00F23719">
      <w:pPr>
        <w:pStyle w:val="NormalWeb"/>
      </w:pPr>
    </w:p>
    <w:p w:rsidR="00F23719" w:rsidRDefault="00F23719" w:rsidP="00F23719">
      <w:pPr>
        <w:pStyle w:val="NormalWeb"/>
      </w:pPr>
      <w:r>
        <w:rPr>
          <w:noProof/>
        </w:rPr>
        <w:drawing>
          <wp:inline distT="0" distB="0" distL="0" distR="0" wp14:anchorId="787925A1" wp14:editId="5AA5925D">
            <wp:extent cx="6511925" cy="3575685"/>
            <wp:effectExtent l="0" t="0" r="317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511925" cy="3575685"/>
                    </a:xfrm>
                    <a:prstGeom prst="rect">
                      <a:avLst/>
                    </a:prstGeom>
                  </pic:spPr>
                </pic:pic>
              </a:graphicData>
            </a:graphic>
          </wp:inline>
        </w:drawing>
      </w:r>
    </w:p>
    <w:p w:rsidR="00F23719" w:rsidRDefault="00F23719">
      <w:pPr>
        <w:pStyle w:val="NormalWeb"/>
      </w:pPr>
    </w:p>
    <w:p w:rsidR="002B5167" w:rsidRDefault="002B5167">
      <w:pPr>
        <w:pStyle w:val="NormalWeb"/>
      </w:pPr>
    </w:p>
    <w:p w:rsidR="00A96503" w:rsidRDefault="00A96503">
      <w:pPr>
        <w:pStyle w:val="NormalWeb"/>
        <w:rPr>
          <w:b/>
        </w:rPr>
      </w:pPr>
    </w:p>
    <w:p w:rsidR="00CA47AB" w:rsidRDefault="00CA47AB">
      <w:pPr>
        <w:pStyle w:val="NormalWeb"/>
      </w:pPr>
    </w:p>
    <w:p w:rsidR="00176DCA" w:rsidRDefault="00176DCA">
      <w:pPr>
        <w:pStyle w:val="NormalWeb"/>
      </w:pPr>
    </w:p>
    <w:p w:rsidR="00BE6C2E" w:rsidRPr="00C81CE4" w:rsidRDefault="00BE6C2E" w:rsidP="00A96503">
      <w:pPr>
        <w:pStyle w:val="Antrat"/>
      </w:pPr>
      <w:bookmarkStart w:id="99" w:name="_Toc113807988"/>
      <w:r w:rsidRPr="00C81CE4">
        <w:t>Postoperatively</w:t>
      </w:r>
      <w:bookmarkEnd w:id="99"/>
    </w:p>
    <w:p w:rsidR="00BE6C2E" w:rsidRPr="00C81CE4" w:rsidRDefault="00BE6C2E" w:rsidP="00403C86">
      <w:pPr>
        <w:pStyle w:val="NormalWeb"/>
        <w:numPr>
          <w:ilvl w:val="0"/>
          <w:numId w:val="17"/>
        </w:numPr>
      </w:pPr>
      <w:r w:rsidRPr="00C81CE4">
        <w:t>patient is returned to seizure m</w:t>
      </w:r>
      <w:r w:rsidR="004B7BF5">
        <w:t>onitoring room in epilepsy unit (vs. overnight ICU).</w:t>
      </w:r>
    </w:p>
    <w:p w:rsidR="00BE6C2E" w:rsidRDefault="00BE6C2E">
      <w:pPr>
        <w:pStyle w:val="NormalWeb"/>
      </w:pPr>
    </w:p>
    <w:p w:rsidR="00BE6C2E" w:rsidRPr="00C81CE4" w:rsidRDefault="00BE6C2E" w:rsidP="00DA3515">
      <w:pPr>
        <w:pStyle w:val="Nervous6"/>
        <w:ind w:right="9262"/>
      </w:pPr>
      <w:bookmarkStart w:id="100" w:name="_Toc113807989"/>
      <w:r w:rsidRPr="00C81CE4">
        <w:t>AED</w:t>
      </w:r>
      <w:bookmarkEnd w:id="100"/>
    </w:p>
    <w:p w:rsidR="00BE6C2E" w:rsidRDefault="00B90021" w:rsidP="00B90021">
      <w:pPr>
        <w:pStyle w:val="NormalWeb"/>
      </w:pPr>
      <w:r>
        <w:rPr>
          <w:szCs w:val="20"/>
        </w:rPr>
        <w:t>P</w:t>
      </w:r>
      <w:r w:rsidR="00BE6C2E" w:rsidRPr="00C81CE4">
        <w:rPr>
          <w:szCs w:val="20"/>
        </w:rPr>
        <w:t xml:space="preserve">atients generally need to </w:t>
      </w:r>
      <w:r w:rsidR="00BE6C2E" w:rsidRPr="00C81CE4">
        <w:rPr>
          <w:szCs w:val="20"/>
          <w:u w:val="single"/>
        </w:rPr>
        <w:t>remain on AED therapy (for ≈ 2 years)</w:t>
      </w:r>
      <w:r w:rsidR="00BE6C2E" w:rsidRPr="00C81CE4">
        <w:rPr>
          <w:szCs w:val="20"/>
        </w:rPr>
        <w:t xml:space="preserve">; </w:t>
      </w:r>
      <w:r w:rsidR="00BE6C2E" w:rsidRPr="00C81CE4">
        <w:rPr>
          <w:szCs w:val="15"/>
        </w:rPr>
        <w:t>some continue to require AED therapy to remain seizure free</w:t>
      </w:r>
      <w:r w:rsidR="00FF4EAC">
        <w:rPr>
          <w:szCs w:val="20"/>
        </w:rPr>
        <w:t xml:space="preserve"> (e.g. if pathology showed heterotopia, then other foci of heterotopia likely exist).</w:t>
      </w:r>
    </w:p>
    <w:p w:rsidR="00AE408C" w:rsidRPr="00C81CE4" w:rsidRDefault="00AE408C" w:rsidP="00AE408C">
      <w:pPr>
        <w:pStyle w:val="NormalWeb"/>
        <w:ind w:left="720"/>
      </w:pPr>
      <w:r>
        <w:t>N.B. surgery is not indicated if patient expects to be AED-free!</w:t>
      </w:r>
    </w:p>
    <w:p w:rsidR="00A0617E" w:rsidRDefault="00A0617E" w:rsidP="00A0617E">
      <w:pPr>
        <w:pStyle w:val="NormalWeb"/>
        <w:numPr>
          <w:ilvl w:val="0"/>
          <w:numId w:val="17"/>
        </w:numPr>
      </w:pPr>
      <w:r>
        <w:t>e</w:t>
      </w:r>
      <w:r w:rsidRPr="00D104B3">
        <w:t>ven if almost seizure free can try to reduce medication</w:t>
      </w:r>
      <w:r>
        <w:t>.</w:t>
      </w:r>
    </w:p>
    <w:p w:rsidR="005A3B81" w:rsidRDefault="005A3B81" w:rsidP="005A3B81">
      <w:pPr>
        <w:pStyle w:val="NormalWeb"/>
      </w:pPr>
    </w:p>
    <w:p w:rsidR="00E97367" w:rsidRPr="005A3B81" w:rsidRDefault="005A3B81" w:rsidP="005A3B81">
      <w:pPr>
        <w:pStyle w:val="NormalWeb"/>
        <w:rPr>
          <w:u w:val="single"/>
        </w:rPr>
      </w:pPr>
      <w:r w:rsidRPr="005A3B81">
        <w:rPr>
          <w:u w:val="single"/>
        </w:rPr>
        <w:t xml:space="preserve">60% of patients </w:t>
      </w:r>
      <w:r w:rsidR="00D104B3">
        <w:rPr>
          <w:u w:val="single"/>
        </w:rPr>
        <w:t xml:space="preserve">(53% in temporal lobe epilepsy) </w:t>
      </w:r>
      <w:r w:rsidRPr="005A3B81">
        <w:rPr>
          <w:u w:val="single"/>
        </w:rPr>
        <w:t>are able to stop all AEDs</w:t>
      </w:r>
      <w:r w:rsidR="00614045">
        <w:rPr>
          <w:u w:val="single"/>
        </w:rPr>
        <w:t xml:space="preserve"> (</w:t>
      </w:r>
      <w:r w:rsidR="00614045" w:rsidRPr="00614045">
        <w:rPr>
          <w:highlight w:val="yellow"/>
          <w:u w:val="single"/>
        </w:rPr>
        <w:t>22% remain seizure-free and medication-free after &gt; 5 years</w:t>
      </w:r>
      <w:r w:rsidR="00614045">
        <w:rPr>
          <w:u w:val="single"/>
        </w:rPr>
        <w:t>)</w:t>
      </w:r>
    </w:p>
    <w:p w:rsidR="00BE6C2E" w:rsidRPr="00C81CE4" w:rsidRDefault="00BE6C2E" w:rsidP="00403C86">
      <w:pPr>
        <w:pStyle w:val="NormalWeb"/>
        <w:numPr>
          <w:ilvl w:val="0"/>
          <w:numId w:val="17"/>
        </w:numPr>
      </w:pPr>
      <w:r w:rsidRPr="00C81CE4">
        <w:rPr>
          <w:szCs w:val="20"/>
        </w:rPr>
        <w:t>i</w:t>
      </w:r>
      <w:r w:rsidRPr="00C81CE4">
        <w:t>f patient is taking 2 AEDs, least effective drug is tapered after 1 year.</w:t>
      </w:r>
    </w:p>
    <w:p w:rsidR="00BE6C2E" w:rsidRPr="00C81CE4" w:rsidRDefault="00BE6C2E" w:rsidP="00403C86">
      <w:pPr>
        <w:pStyle w:val="NormalWeb"/>
        <w:numPr>
          <w:ilvl w:val="0"/>
          <w:numId w:val="17"/>
        </w:numPr>
      </w:pPr>
      <w:r w:rsidRPr="00C81CE4">
        <w:t>if patient is seizure free at 2 years, remaining drug can be tapered.</w:t>
      </w:r>
    </w:p>
    <w:p w:rsidR="00BE6C2E" w:rsidRDefault="00BE6C2E" w:rsidP="00403C86">
      <w:pPr>
        <w:pStyle w:val="NormalWeb"/>
        <w:numPr>
          <w:ilvl w:val="0"/>
          <w:numId w:val="17"/>
        </w:numPr>
      </w:pPr>
      <w:r w:rsidRPr="00C81CE4">
        <w:t>one seizure during or after withdrawal → resume single medication therapy.</w:t>
      </w:r>
    </w:p>
    <w:p w:rsidR="00D104B3" w:rsidRPr="00D104B3" w:rsidRDefault="00D104B3" w:rsidP="00523C3E">
      <w:pPr>
        <w:pStyle w:val="NormalWeb"/>
        <w:numPr>
          <w:ilvl w:val="0"/>
          <w:numId w:val="17"/>
        </w:numPr>
      </w:pPr>
      <w:r w:rsidRPr="005955CF">
        <w:rPr>
          <w:u w:val="single"/>
        </w:rPr>
        <w:t>negative risk factors</w:t>
      </w:r>
      <w:r>
        <w:t xml:space="preserve">: </w:t>
      </w:r>
      <w:r w:rsidRPr="00D104B3">
        <w:t>multiple lesions, EEG abnormalities,</w:t>
      </w:r>
      <w:r w:rsidR="00A0617E">
        <w:t xml:space="preserve"> </w:t>
      </w:r>
      <w:r w:rsidRPr="00D104B3">
        <w:t>post operative seizures, longer preoperative seizure</w:t>
      </w:r>
      <w:r w:rsidR="00A0617E">
        <w:t xml:space="preserve"> duration - b</w:t>
      </w:r>
      <w:r w:rsidRPr="00D104B3">
        <w:t>ut even they deserve a chance to be free of medication</w:t>
      </w:r>
      <w:r w:rsidR="00A0617E">
        <w:t xml:space="preserve"> </w:t>
      </w:r>
      <w:r w:rsidRPr="00D104B3">
        <w:t>if seizure free</w:t>
      </w:r>
      <w:r w:rsidR="00A0617E">
        <w:t>!</w:t>
      </w:r>
    </w:p>
    <w:p w:rsidR="00D104B3" w:rsidRDefault="005955CF" w:rsidP="005955CF">
      <w:pPr>
        <w:pStyle w:val="NormalWeb"/>
        <w:numPr>
          <w:ilvl w:val="0"/>
          <w:numId w:val="17"/>
        </w:numPr>
      </w:pPr>
      <w:r w:rsidRPr="003418D9">
        <w:rPr>
          <w:u w:val="single"/>
        </w:rPr>
        <w:t>Can weaning medication make things worse</w:t>
      </w:r>
      <w:r w:rsidRPr="005955CF">
        <w:t>?</w:t>
      </w:r>
      <w:r>
        <w:t xml:space="preserve"> </w:t>
      </w:r>
      <w:r w:rsidRPr="005955CF">
        <w:t>Probably not (Kerling 2009, Jehi 2012)</w:t>
      </w:r>
    </w:p>
    <w:p w:rsidR="005955CF" w:rsidRPr="005955CF" w:rsidRDefault="005955CF" w:rsidP="005955CF">
      <w:pPr>
        <w:pStyle w:val="NormalWeb"/>
        <w:numPr>
          <w:ilvl w:val="1"/>
          <w:numId w:val="17"/>
        </w:numPr>
      </w:pPr>
      <w:r w:rsidRPr="003418D9">
        <w:rPr>
          <w:color w:val="00B050"/>
        </w:rPr>
        <w:t xml:space="preserve">70% regain control </w:t>
      </w:r>
      <w:r w:rsidRPr="005955CF">
        <w:t>(Menon et al 2012)</w:t>
      </w:r>
      <w:r>
        <w:t>.</w:t>
      </w:r>
    </w:p>
    <w:p w:rsidR="005955CF" w:rsidRPr="00C81CE4" w:rsidRDefault="005955CF" w:rsidP="005955CF">
      <w:pPr>
        <w:pStyle w:val="NormalWeb"/>
        <w:numPr>
          <w:ilvl w:val="1"/>
          <w:numId w:val="17"/>
        </w:numPr>
      </w:pPr>
      <w:r>
        <w:t>t</w:t>
      </w:r>
      <w:r w:rsidRPr="005955CF">
        <w:t>hose who recur are controlled with less aggressive regimen</w:t>
      </w:r>
      <w:r>
        <w:t>.</w:t>
      </w:r>
    </w:p>
    <w:p w:rsidR="00BE6C2E" w:rsidRPr="00C81CE4" w:rsidRDefault="00BE6C2E" w:rsidP="00403C86">
      <w:pPr>
        <w:pStyle w:val="NormalWeb"/>
        <w:numPr>
          <w:ilvl w:val="0"/>
          <w:numId w:val="17"/>
        </w:numPr>
      </w:pPr>
      <w:r w:rsidRPr="00C81CE4">
        <w:rPr>
          <w:b/>
          <w:bCs/>
          <w:color w:val="0000FF"/>
        </w:rPr>
        <w:t>postoperative seizures</w:t>
      </w:r>
      <w:r w:rsidRPr="00C81CE4">
        <w:t>:</w:t>
      </w:r>
    </w:p>
    <w:p w:rsidR="00BE6C2E" w:rsidRDefault="00BE6C2E" w:rsidP="00403C86">
      <w:pPr>
        <w:pStyle w:val="NormalWeb"/>
        <w:numPr>
          <w:ilvl w:val="1"/>
          <w:numId w:val="17"/>
        </w:numPr>
      </w:pPr>
      <w:r w:rsidRPr="00C81CE4">
        <w:t xml:space="preserve">seizures </w:t>
      </w:r>
      <w:r w:rsidRPr="00C81CE4">
        <w:rPr>
          <w:i/>
          <w:iCs/>
          <w:color w:val="008000"/>
        </w:rPr>
        <w:t>within first 24 hours</w:t>
      </w:r>
      <w:r w:rsidRPr="00DA3515">
        <w:rPr>
          <w:i/>
          <w:iCs/>
          <w:color w:val="008000"/>
        </w:rPr>
        <w:t xml:space="preserve"> </w:t>
      </w:r>
      <w:r w:rsidR="00DA3515" w:rsidRPr="00DA3515">
        <w:rPr>
          <w:i/>
          <w:iCs/>
          <w:color w:val="008000"/>
        </w:rPr>
        <w:t>("honeymoon seizures")</w:t>
      </w:r>
      <w:r w:rsidR="00DA3515">
        <w:t xml:space="preserve"> </w:t>
      </w:r>
      <w:r w:rsidRPr="00C81CE4">
        <w:t>do not correlate with poor long-term seizure outcome - may be due to irritation and edema of tissues adjacent to resection (neighborhood seizures).</w:t>
      </w:r>
    </w:p>
    <w:p w:rsidR="00D505B3" w:rsidRDefault="00D505B3" w:rsidP="00D505B3">
      <w:pPr>
        <w:pStyle w:val="NormalWeb"/>
        <w:ind w:left="1440"/>
      </w:pPr>
      <w:r>
        <w:t>C</w:t>
      </w:r>
      <w:r w:rsidRPr="00D505B3">
        <w:t xml:space="preserve">onvulsions in immediate postop phase are common in first 3-5 days, if they are </w:t>
      </w:r>
      <w:r w:rsidR="00AA4909" w:rsidRPr="00D505B3">
        <w:t>stereotypic</w:t>
      </w:r>
      <w:r w:rsidRPr="00D505B3">
        <w:t xml:space="preserve"> of seizures prior to </w:t>
      </w:r>
      <w:r w:rsidR="00AA4909" w:rsidRPr="00D505B3">
        <w:t>surgery</w:t>
      </w:r>
      <w:r w:rsidRPr="00D505B3">
        <w:t xml:space="preserve">, they may indicate lower changes of success and seizure </w:t>
      </w:r>
      <w:r w:rsidR="00AA4909" w:rsidRPr="00D505B3">
        <w:t>freedom</w:t>
      </w:r>
      <w:r w:rsidRPr="00D505B3">
        <w:t>, but otherwise, they are not of huge concern unless they do not stop.</w:t>
      </w:r>
    </w:p>
    <w:p w:rsidR="00D31F6B" w:rsidRPr="00D505B3" w:rsidRDefault="00D31F6B" w:rsidP="00D31F6B">
      <w:pPr>
        <w:pStyle w:val="NormalWeb"/>
        <w:pBdr>
          <w:top w:val="single" w:sz="4" w:space="1" w:color="auto"/>
          <w:left w:val="single" w:sz="4" w:space="4" w:color="auto"/>
          <w:bottom w:val="single" w:sz="4" w:space="1" w:color="auto"/>
          <w:right w:val="single" w:sz="4" w:space="4" w:color="auto"/>
        </w:pBdr>
        <w:ind w:left="1440" w:right="2175"/>
      </w:pPr>
      <w:r w:rsidRPr="00D31F6B">
        <w:rPr>
          <w:color w:val="00B050"/>
        </w:rPr>
        <w:t>Acute postoperative seizures</w:t>
      </w:r>
      <w:r w:rsidRPr="00D31F6B">
        <w:t xml:space="preserve"> (up to 1 week after surgical resection) </w:t>
      </w:r>
      <w:r>
        <w:t>are</w:t>
      </w:r>
      <w:r w:rsidRPr="00D31F6B">
        <w:t xml:space="preserve"> not counted as evidence of recurrent epilepsy</w:t>
      </w:r>
    </w:p>
    <w:p w:rsidR="00BE6C2E" w:rsidRPr="00C81CE4" w:rsidRDefault="00BE6C2E" w:rsidP="00403C86">
      <w:pPr>
        <w:pStyle w:val="NormalWeb"/>
        <w:numPr>
          <w:ilvl w:val="1"/>
          <w:numId w:val="17"/>
        </w:numPr>
      </w:pPr>
      <w:r w:rsidRPr="00C81CE4">
        <w:t xml:space="preserve">seizures </w:t>
      </w:r>
      <w:r w:rsidRPr="00C81CE4">
        <w:rPr>
          <w:i/>
          <w:iCs/>
          <w:color w:val="FF0000"/>
        </w:rPr>
        <w:t>after 48 hours</w:t>
      </w:r>
      <w:r w:rsidRPr="00C81CE4">
        <w:t xml:space="preserve"> (with adequate serum AED levels) do not bode well for eventual outcome.</w:t>
      </w:r>
    </w:p>
    <w:p w:rsidR="00BE6C2E" w:rsidRPr="00C81CE4" w:rsidRDefault="00BE6C2E">
      <w:r w:rsidRPr="00C81CE4">
        <w:t xml:space="preserve">N.B. many patients may continue to have </w:t>
      </w:r>
      <w:r w:rsidRPr="00C81CE4">
        <w:rPr>
          <w:b/>
          <w:bCs/>
          <w:i/>
          <w:iCs/>
        </w:rPr>
        <w:t xml:space="preserve">components of </w:t>
      </w:r>
      <w:r w:rsidRPr="00C81CE4">
        <w:rPr>
          <w:b/>
          <w:bCs/>
          <w:i/>
          <w:iCs/>
          <w:noProof/>
        </w:rPr>
        <w:t xml:space="preserve">preoperative </w:t>
      </w:r>
      <w:r w:rsidRPr="00C81CE4">
        <w:rPr>
          <w:b/>
          <w:bCs/>
          <w:i/>
          <w:iCs/>
        </w:rPr>
        <w:t>auras</w:t>
      </w:r>
      <w:r w:rsidRPr="00C81CE4">
        <w:t>;</w:t>
      </w:r>
    </w:p>
    <w:p w:rsidR="00BE6C2E" w:rsidRPr="00C81CE4" w:rsidRDefault="00BE6C2E" w:rsidP="00403C86">
      <w:pPr>
        <w:pStyle w:val="NormalWeb"/>
        <w:numPr>
          <w:ilvl w:val="1"/>
          <w:numId w:val="17"/>
        </w:numPr>
      </w:pPr>
      <w:r w:rsidRPr="00C81CE4">
        <w:t xml:space="preserve">some may have </w:t>
      </w:r>
      <w:r w:rsidRPr="00C81CE4">
        <w:rPr>
          <w:b/>
          <w:bCs/>
          <w:i/>
          <w:iCs/>
        </w:rPr>
        <w:t>occasional seizures for few years</w:t>
      </w:r>
      <w:r w:rsidRPr="00C81CE4">
        <w:t xml:space="preserve"> which then cease (</w:t>
      </w:r>
      <w:r w:rsidRPr="00C81CE4">
        <w:rPr>
          <w:i/>
          <w:iCs/>
          <w:color w:val="0000FF"/>
        </w:rPr>
        <w:t>wind down</w:t>
      </w:r>
      <w:r w:rsidRPr="00C81CE4">
        <w:t>);</w:t>
      </w:r>
    </w:p>
    <w:p w:rsidR="00BE6C2E" w:rsidRPr="00C81CE4" w:rsidRDefault="00BE6C2E" w:rsidP="00403C86">
      <w:pPr>
        <w:pStyle w:val="NormalWeb"/>
        <w:numPr>
          <w:ilvl w:val="1"/>
          <w:numId w:val="17"/>
        </w:numPr>
      </w:pPr>
      <w:r w:rsidRPr="00C81CE4">
        <w:t xml:space="preserve">others may be </w:t>
      </w:r>
      <w:r w:rsidRPr="00C81CE4">
        <w:rPr>
          <w:b/>
          <w:bCs/>
          <w:i/>
          <w:iCs/>
        </w:rPr>
        <w:t>seizure-free for few years</w:t>
      </w:r>
      <w:r w:rsidRPr="00C81CE4">
        <w:t>, then have recurrence.</w:t>
      </w:r>
    </w:p>
    <w:p w:rsidR="00BE6C2E" w:rsidRDefault="00BE6C2E">
      <w:pPr>
        <w:pStyle w:val="NormalWeb"/>
      </w:pPr>
    </w:p>
    <w:p w:rsidR="00B90021" w:rsidRPr="00C81CE4" w:rsidRDefault="00B90021" w:rsidP="00B90021">
      <w:pPr>
        <w:pStyle w:val="NormalWeb"/>
      </w:pPr>
      <w:r>
        <w:t xml:space="preserve">Alternative view – </w:t>
      </w:r>
      <w:r w:rsidRPr="00B90021">
        <w:rPr>
          <w:u w:val="single"/>
        </w:rPr>
        <w:t>early withdrawal of AEDs</w:t>
      </w:r>
      <w:r>
        <w:t xml:space="preserve"> - safe and does not affect long-term seizure outcome or cure, might unmask incomplete surgical success sooner (identifying patients who need continuous drug treatment and preventing unnecessary continuation of AEDs in others).</w:t>
      </w:r>
    </w:p>
    <w:p w:rsidR="00BE6C2E" w:rsidRDefault="008E08DF" w:rsidP="008E08DF">
      <w:pPr>
        <w:pStyle w:val="NormalWeb"/>
        <w:numPr>
          <w:ilvl w:val="1"/>
          <w:numId w:val="17"/>
        </w:numPr>
      </w:pPr>
      <w:r>
        <w:t>if seizures recur postop, only minority do recur during AED withdrawal.</w:t>
      </w:r>
    </w:p>
    <w:p w:rsidR="008E08DF" w:rsidRDefault="008E08DF" w:rsidP="008E08DF">
      <w:pPr>
        <w:pStyle w:val="NormalWeb"/>
        <w:numPr>
          <w:ilvl w:val="1"/>
          <w:numId w:val="17"/>
        </w:numPr>
      </w:pPr>
      <w:r>
        <w:t>if seizures recur, restarting AED helps regain control.</w:t>
      </w:r>
    </w:p>
    <w:p w:rsidR="008E08DF" w:rsidRDefault="008E08DF">
      <w:pPr>
        <w:pStyle w:val="NormalWeb"/>
      </w:pPr>
    </w:p>
    <w:p w:rsidR="008E08DF" w:rsidRDefault="008E08DF">
      <w:pPr>
        <w:pStyle w:val="NormalWeb"/>
      </w:pPr>
    </w:p>
    <w:p w:rsidR="00DA3515" w:rsidRDefault="00DA3515" w:rsidP="00D84AB6">
      <w:pPr>
        <w:pStyle w:val="Nervous6"/>
        <w:ind w:right="8128"/>
      </w:pPr>
      <w:bookmarkStart w:id="101" w:name="_Toc113807990"/>
      <w:r w:rsidRPr="00DA3515">
        <w:t>Before discharge</w:t>
      </w:r>
      <w:bookmarkEnd w:id="101"/>
    </w:p>
    <w:p w:rsidR="00DA3515" w:rsidRDefault="00DA3515" w:rsidP="00607204">
      <w:pPr>
        <w:pStyle w:val="NormalWeb"/>
        <w:numPr>
          <w:ilvl w:val="0"/>
          <w:numId w:val="34"/>
        </w:numPr>
      </w:pPr>
      <w:r>
        <w:t>neuropsychiatric evaluation</w:t>
      </w:r>
      <w:r w:rsidR="007B5C93">
        <w:t xml:space="preserve">? (usually delayed for </w:t>
      </w:r>
      <w:r w:rsidR="00FB7858">
        <w:t>6-12</w:t>
      </w:r>
      <w:r w:rsidR="007B5C93">
        <w:t xml:space="preserve"> months)</w:t>
      </w:r>
    </w:p>
    <w:p w:rsidR="00DA3515" w:rsidRDefault="00DA3515" w:rsidP="00607204">
      <w:pPr>
        <w:pStyle w:val="NormalWeb"/>
        <w:numPr>
          <w:ilvl w:val="0"/>
          <w:numId w:val="34"/>
        </w:numPr>
      </w:pPr>
      <w:r>
        <w:t>serum anticonvulsant levels</w:t>
      </w:r>
    </w:p>
    <w:p w:rsidR="00DA3515" w:rsidRDefault="00DA3515" w:rsidP="00607204">
      <w:pPr>
        <w:pStyle w:val="NormalWeb"/>
        <w:numPr>
          <w:ilvl w:val="0"/>
          <w:numId w:val="34"/>
        </w:numPr>
      </w:pPr>
      <w:r w:rsidRPr="00DA3515">
        <w:t>EEG</w:t>
      </w:r>
    </w:p>
    <w:p w:rsidR="00B90021" w:rsidRDefault="00B90021">
      <w:pPr>
        <w:pStyle w:val="NormalWeb"/>
      </w:pPr>
    </w:p>
    <w:p w:rsidR="00D104B3" w:rsidRDefault="00D104B3">
      <w:pPr>
        <w:pStyle w:val="NormalWeb"/>
      </w:pPr>
    </w:p>
    <w:p w:rsidR="00DA3515" w:rsidRDefault="00DA3515">
      <w:pPr>
        <w:pStyle w:val="NormalWeb"/>
      </w:pPr>
    </w:p>
    <w:p w:rsidR="00BE6C2E" w:rsidRPr="00C81CE4" w:rsidRDefault="00BE6C2E" w:rsidP="00A96503">
      <w:pPr>
        <w:pStyle w:val="Antrat"/>
      </w:pPr>
      <w:bookmarkStart w:id="102" w:name="_Toc113807991"/>
      <w:r w:rsidRPr="00C81CE4">
        <w:t>Surgery Outcomes</w:t>
      </w:r>
      <w:bookmarkEnd w:id="102"/>
    </w:p>
    <w:p w:rsidR="00CD2BC8" w:rsidRDefault="00CD2BC8" w:rsidP="00A96503">
      <w:pPr>
        <w:pStyle w:val="Nervous1"/>
      </w:pPr>
      <w:bookmarkStart w:id="103" w:name="_Toc113807992"/>
      <w:r>
        <w:t>Seizures</w:t>
      </w:r>
      <w:bookmarkEnd w:id="103"/>
    </w:p>
    <w:p w:rsidR="00772D04" w:rsidRDefault="00772D04" w:rsidP="00772D04">
      <w:pPr>
        <w:pStyle w:val="NormalWeb"/>
        <w:spacing w:before="120" w:after="120"/>
        <w:ind w:left="720"/>
      </w:pPr>
      <w:r>
        <w:t xml:space="preserve">The only reliable predictor of seizure-free outcome – </w:t>
      </w:r>
      <w:r w:rsidRPr="00772D04">
        <w:rPr>
          <w:shd w:val="clear" w:color="auto" w:fill="FBE4D5" w:themeFill="accent2" w:themeFillTint="33"/>
        </w:rPr>
        <w:t>resection of lesional focus</w:t>
      </w:r>
      <w:r>
        <w:t>! (unclear i</w:t>
      </w:r>
      <w:r w:rsidR="006349B6">
        <w:t>f</w:t>
      </w:r>
      <w:r>
        <w:t xml:space="preserve"> laser ablation qualifies for that)</w:t>
      </w:r>
    </w:p>
    <w:p w:rsidR="006349B6" w:rsidRPr="006349B6" w:rsidRDefault="006349B6" w:rsidP="00403C86">
      <w:pPr>
        <w:pStyle w:val="NormalWeb"/>
        <w:numPr>
          <w:ilvl w:val="0"/>
          <w:numId w:val="17"/>
        </w:numPr>
      </w:pPr>
      <w:r w:rsidRPr="006349B6">
        <w:rPr>
          <w:u w:val="single"/>
        </w:rPr>
        <w:t>goal of epilepsy surgery</w:t>
      </w:r>
      <w:r w:rsidRPr="006349B6">
        <w:t>:</w:t>
      </w:r>
    </w:p>
    <w:p w:rsidR="006349B6" w:rsidRDefault="006349B6" w:rsidP="006349B6">
      <w:pPr>
        <w:pStyle w:val="NormalWeb"/>
        <w:ind w:left="1440"/>
      </w:pPr>
      <w:r w:rsidRPr="006349B6">
        <w:rPr>
          <w:b/>
        </w:rPr>
        <w:t>palliative</w:t>
      </w:r>
      <w:r w:rsidRPr="006349B6">
        <w:t xml:space="preserve"> epilepsy surgery </w:t>
      </w:r>
      <w:r>
        <w:t>-</w:t>
      </w:r>
      <w:r w:rsidRPr="006349B6">
        <w:t xml:space="preserve"> seizure reduction</w:t>
      </w:r>
      <w:r w:rsidR="00D11B6A">
        <w:t xml:space="preserve"> (still can be very desirable for some patients, e.g. getting rid of convulsive seizures)</w:t>
      </w:r>
    </w:p>
    <w:p w:rsidR="006349B6" w:rsidRDefault="006349B6" w:rsidP="006349B6">
      <w:pPr>
        <w:pStyle w:val="NormalWeb"/>
        <w:ind w:left="1440"/>
      </w:pPr>
      <w:r>
        <w:rPr>
          <w:b/>
        </w:rPr>
        <w:t>radical</w:t>
      </w:r>
      <w:r w:rsidRPr="006349B6">
        <w:t xml:space="preserve"> epilepsy surgery </w:t>
      </w:r>
      <w:r>
        <w:t>-</w:t>
      </w:r>
      <w:r w:rsidRPr="006349B6">
        <w:t xml:space="preserve"> seizure freedom</w:t>
      </w:r>
    </w:p>
    <w:p w:rsidR="00403C86" w:rsidRDefault="00296DFA" w:rsidP="00403C86">
      <w:pPr>
        <w:pStyle w:val="NormalWeb"/>
        <w:numPr>
          <w:ilvl w:val="0"/>
          <w:numId w:val="17"/>
        </w:numPr>
      </w:pPr>
      <w:r>
        <w:t xml:space="preserve">in medical therapy, </w:t>
      </w:r>
      <w:r w:rsidR="00403C86" w:rsidRPr="00296DFA">
        <w:t>&gt; 50% reduction in seizures = success</w:t>
      </w:r>
    </w:p>
    <w:p w:rsidR="00E97367" w:rsidRDefault="00E97367" w:rsidP="00E97367">
      <w:pPr>
        <w:pStyle w:val="NormalWeb"/>
        <w:numPr>
          <w:ilvl w:val="0"/>
          <w:numId w:val="17"/>
        </w:numPr>
      </w:pPr>
      <w:r>
        <w:t>s</w:t>
      </w:r>
      <w:r w:rsidRPr="00493D1B">
        <w:t>eizure control is</w:t>
      </w:r>
      <w:r>
        <w:t xml:space="preserve"> </w:t>
      </w:r>
      <w:r w:rsidRPr="00493D1B">
        <w:t>assessed at 1,</w:t>
      </w:r>
      <w:r>
        <w:t xml:space="preserve"> </w:t>
      </w:r>
      <w:r w:rsidRPr="00493D1B">
        <w:t>3 &amp; 6 most post op, and then annually</w:t>
      </w:r>
      <w:r>
        <w:t>.</w:t>
      </w:r>
    </w:p>
    <w:p w:rsidR="00493D1B" w:rsidRDefault="00493D1B" w:rsidP="00E97367">
      <w:pPr>
        <w:pStyle w:val="NormalWeb"/>
        <w:numPr>
          <w:ilvl w:val="1"/>
          <w:numId w:val="17"/>
        </w:numPr>
      </w:pPr>
      <w:r w:rsidRPr="00493D1B">
        <w:t>90% of seizures that recur do</w:t>
      </w:r>
      <w:r>
        <w:t xml:space="preserve"> </w:t>
      </w:r>
      <w:r w:rsidR="00772D04">
        <w:t xml:space="preserve">so within 2 years; per Dr. R. Gross – if seizures recur, they do it within 6 months (therefore, </w:t>
      </w:r>
      <w:r w:rsidR="00772D04" w:rsidRPr="00772D04">
        <w:rPr>
          <w:shd w:val="clear" w:color="auto" w:fill="FBE4D5" w:themeFill="accent2" w:themeFillTint="33"/>
        </w:rPr>
        <w:t>outcomes are measured earliest at 12 months</w:t>
      </w:r>
      <w:r w:rsidR="00772D04">
        <w:t>).</w:t>
      </w:r>
    </w:p>
    <w:p w:rsidR="00D84AB6" w:rsidRPr="00296DFA" w:rsidRDefault="00D84AB6" w:rsidP="00E97367">
      <w:pPr>
        <w:pStyle w:val="NormalWeb"/>
        <w:numPr>
          <w:ilvl w:val="1"/>
          <w:numId w:val="17"/>
        </w:numPr>
      </w:pPr>
      <w:r>
        <w:t>neuromodulation antiseizure effect keeps improving over time.</w:t>
      </w:r>
    </w:p>
    <w:p w:rsidR="00BE6C2E" w:rsidRDefault="00D84AB6" w:rsidP="00D84AB6">
      <w:pPr>
        <w:pStyle w:val="NormalWeb"/>
        <w:ind w:left="1440"/>
      </w:pPr>
      <w:r>
        <w:t>“It takes time for epilepsy to develop, it takes time to undevelop”</w:t>
      </w:r>
    </w:p>
    <w:p w:rsidR="00D84AB6" w:rsidRDefault="00D84AB6">
      <w:pPr>
        <w:pStyle w:val="NormalWeb"/>
      </w:pPr>
    </w:p>
    <w:p w:rsidR="00296DFA" w:rsidRPr="00C81CE4" w:rsidRDefault="00296DFA">
      <w:pPr>
        <w:pStyle w:val="NormalWeb"/>
      </w:pPr>
    </w:p>
    <w:tbl>
      <w:tblPr>
        <w:tblW w:w="3559"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3386"/>
        <w:gridCol w:w="2023"/>
        <w:gridCol w:w="1879"/>
      </w:tblGrid>
      <w:tr w:rsidR="00BE6C2E" w:rsidRPr="00C81CE4" w:rsidTr="00C0334D">
        <w:trPr>
          <w:tblHeader/>
          <w:tblCellSpacing w:w="0" w:type="dxa"/>
        </w:trPr>
        <w:tc>
          <w:tcPr>
            <w:tcW w:w="2323" w:type="pct"/>
            <w:tcBorders>
              <w:top w:val="outset" w:sz="6" w:space="0" w:color="auto"/>
              <w:left w:val="outset" w:sz="6" w:space="0" w:color="auto"/>
              <w:bottom w:val="outset" w:sz="6" w:space="0" w:color="auto"/>
              <w:right w:val="outset" w:sz="6" w:space="0" w:color="auto"/>
            </w:tcBorders>
            <w:shd w:val="clear" w:color="auto" w:fill="BFBFBF"/>
            <w:vAlign w:val="bottom"/>
          </w:tcPr>
          <w:p w:rsidR="00BE6C2E" w:rsidRPr="00C81CE4" w:rsidRDefault="00BE6C2E">
            <w:pPr>
              <w:jc w:val="center"/>
              <w:rPr>
                <w:b/>
                <w:bCs/>
                <w:szCs w:val="24"/>
              </w:rPr>
            </w:pPr>
            <w:r w:rsidRPr="00C81CE4">
              <w:rPr>
                <w:b/>
                <w:bCs/>
              </w:rPr>
              <w:t>Procedure</w:t>
            </w:r>
          </w:p>
        </w:tc>
        <w:tc>
          <w:tcPr>
            <w:tcW w:w="1388" w:type="pct"/>
            <w:tcBorders>
              <w:top w:val="outset" w:sz="6" w:space="0" w:color="auto"/>
              <w:left w:val="outset" w:sz="6" w:space="0" w:color="auto"/>
              <w:bottom w:val="outset" w:sz="6" w:space="0" w:color="auto"/>
              <w:right w:val="outset" w:sz="6" w:space="0" w:color="auto"/>
            </w:tcBorders>
            <w:shd w:val="clear" w:color="auto" w:fill="BFBFBF"/>
            <w:vAlign w:val="bottom"/>
          </w:tcPr>
          <w:p w:rsidR="00BE6C2E" w:rsidRPr="00C81CE4" w:rsidRDefault="00BE6C2E">
            <w:pPr>
              <w:jc w:val="center"/>
              <w:rPr>
                <w:b/>
                <w:bCs/>
                <w:szCs w:val="24"/>
              </w:rPr>
            </w:pPr>
            <w:r w:rsidRPr="00C81CE4">
              <w:rPr>
                <w:b/>
                <w:bCs/>
              </w:rPr>
              <w:t>Seizure Free (%)</w:t>
            </w:r>
          </w:p>
        </w:tc>
        <w:tc>
          <w:tcPr>
            <w:tcW w:w="1289" w:type="pct"/>
            <w:tcBorders>
              <w:top w:val="outset" w:sz="6" w:space="0" w:color="auto"/>
              <w:left w:val="outset" w:sz="6" w:space="0" w:color="auto"/>
              <w:bottom w:val="outset" w:sz="6" w:space="0" w:color="auto"/>
              <w:right w:val="outset" w:sz="6" w:space="0" w:color="auto"/>
            </w:tcBorders>
            <w:shd w:val="clear" w:color="auto" w:fill="BFBFBF"/>
            <w:vAlign w:val="bottom"/>
          </w:tcPr>
          <w:p w:rsidR="00BE6C2E" w:rsidRPr="00C81CE4" w:rsidRDefault="00BE6C2E">
            <w:pPr>
              <w:jc w:val="center"/>
              <w:rPr>
                <w:b/>
                <w:bCs/>
                <w:szCs w:val="24"/>
              </w:rPr>
            </w:pPr>
            <w:r w:rsidRPr="00C81CE4">
              <w:rPr>
                <w:b/>
                <w:bCs/>
              </w:rPr>
              <w:t>Improved</w:t>
            </w:r>
            <w:r w:rsidR="00493D1B">
              <w:rPr>
                <w:b/>
                <w:bCs/>
              </w:rPr>
              <w:t>*</w:t>
            </w:r>
            <w:r w:rsidRPr="00C81CE4">
              <w:rPr>
                <w:b/>
                <w:bCs/>
              </w:rPr>
              <w:t xml:space="preserve"> (%)</w:t>
            </w:r>
          </w:p>
        </w:tc>
      </w:tr>
      <w:tr w:rsidR="00BE6C2E" w:rsidRPr="00C81CE4">
        <w:trPr>
          <w:tblCellSpacing w:w="0" w:type="dxa"/>
        </w:trPr>
        <w:tc>
          <w:tcPr>
            <w:tcW w:w="2323" w:type="pct"/>
            <w:tcBorders>
              <w:top w:val="outset" w:sz="6" w:space="0" w:color="auto"/>
              <w:left w:val="outset" w:sz="6" w:space="0" w:color="auto"/>
              <w:bottom w:val="outset" w:sz="6" w:space="0" w:color="auto"/>
              <w:right w:val="outset" w:sz="6" w:space="0" w:color="auto"/>
            </w:tcBorders>
          </w:tcPr>
          <w:p w:rsidR="00BE6C2E" w:rsidRPr="00C81CE4" w:rsidRDefault="00BE6C2E">
            <w:pPr>
              <w:rPr>
                <w:szCs w:val="24"/>
              </w:rPr>
            </w:pPr>
            <w:r w:rsidRPr="00C81CE4">
              <w:t>Anterior temporal lobectomy</w:t>
            </w:r>
          </w:p>
        </w:tc>
        <w:tc>
          <w:tcPr>
            <w:tcW w:w="1388" w:type="pct"/>
            <w:tcBorders>
              <w:top w:val="outset" w:sz="6" w:space="0" w:color="auto"/>
              <w:left w:val="outset" w:sz="6" w:space="0" w:color="auto"/>
              <w:bottom w:val="outset" w:sz="6" w:space="0" w:color="auto"/>
              <w:right w:val="outset" w:sz="6" w:space="0" w:color="auto"/>
            </w:tcBorders>
          </w:tcPr>
          <w:p w:rsidR="00BE6C2E" w:rsidRPr="00C81CE4" w:rsidRDefault="00E10E45">
            <w:pPr>
              <w:jc w:val="center"/>
              <w:rPr>
                <w:szCs w:val="24"/>
              </w:rPr>
            </w:pPr>
            <w:r>
              <w:t>76</w:t>
            </w:r>
          </w:p>
        </w:tc>
        <w:tc>
          <w:tcPr>
            <w:tcW w:w="1289"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24.0-27.2</w:t>
            </w:r>
          </w:p>
        </w:tc>
      </w:tr>
      <w:tr w:rsidR="00BE6C2E" w:rsidRPr="00C81CE4">
        <w:trPr>
          <w:tblCellSpacing w:w="0" w:type="dxa"/>
        </w:trPr>
        <w:tc>
          <w:tcPr>
            <w:tcW w:w="2323" w:type="pct"/>
            <w:tcBorders>
              <w:top w:val="outset" w:sz="6" w:space="0" w:color="auto"/>
              <w:left w:val="outset" w:sz="6" w:space="0" w:color="auto"/>
              <w:bottom w:val="outset" w:sz="6" w:space="0" w:color="auto"/>
              <w:right w:val="outset" w:sz="6" w:space="0" w:color="auto"/>
            </w:tcBorders>
          </w:tcPr>
          <w:p w:rsidR="00BE6C2E" w:rsidRPr="00C81CE4" w:rsidRDefault="00BE6C2E">
            <w:pPr>
              <w:rPr>
                <w:szCs w:val="24"/>
              </w:rPr>
            </w:pPr>
            <w:r w:rsidRPr="00C81CE4">
              <w:t>Amygdala-Hippocampectomy</w:t>
            </w:r>
          </w:p>
        </w:tc>
        <w:tc>
          <w:tcPr>
            <w:tcW w:w="1388"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68.8</w:t>
            </w:r>
          </w:p>
        </w:tc>
        <w:tc>
          <w:tcPr>
            <w:tcW w:w="1289"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22.3</w:t>
            </w:r>
          </w:p>
        </w:tc>
      </w:tr>
      <w:tr w:rsidR="00BE6C2E" w:rsidRPr="00C81CE4">
        <w:trPr>
          <w:tblCellSpacing w:w="0" w:type="dxa"/>
        </w:trPr>
        <w:tc>
          <w:tcPr>
            <w:tcW w:w="2323" w:type="pct"/>
            <w:tcBorders>
              <w:top w:val="outset" w:sz="6" w:space="0" w:color="auto"/>
              <w:left w:val="outset" w:sz="6" w:space="0" w:color="auto"/>
              <w:bottom w:val="outset" w:sz="6" w:space="0" w:color="auto"/>
              <w:right w:val="outset" w:sz="6" w:space="0" w:color="auto"/>
            </w:tcBorders>
          </w:tcPr>
          <w:p w:rsidR="00BE6C2E" w:rsidRPr="00C81CE4" w:rsidRDefault="00BE6C2E">
            <w:pPr>
              <w:rPr>
                <w:szCs w:val="24"/>
              </w:rPr>
            </w:pPr>
            <w:r w:rsidRPr="00C81CE4">
              <w:t>Extratemporal cortical resection</w:t>
            </w:r>
          </w:p>
        </w:tc>
        <w:tc>
          <w:tcPr>
            <w:tcW w:w="1388" w:type="pct"/>
            <w:tcBorders>
              <w:top w:val="outset" w:sz="6" w:space="0" w:color="auto"/>
              <w:left w:val="outset" w:sz="6" w:space="0" w:color="auto"/>
              <w:bottom w:val="outset" w:sz="6" w:space="0" w:color="auto"/>
              <w:right w:val="outset" w:sz="6" w:space="0" w:color="auto"/>
            </w:tcBorders>
          </w:tcPr>
          <w:p w:rsidR="00BE6C2E" w:rsidRPr="00C81CE4" w:rsidRDefault="00E10E45">
            <w:pPr>
              <w:jc w:val="center"/>
              <w:rPr>
                <w:szCs w:val="24"/>
              </w:rPr>
            </w:pPr>
            <w:r>
              <w:t>25.0-60</w:t>
            </w:r>
          </w:p>
        </w:tc>
        <w:tc>
          <w:tcPr>
            <w:tcW w:w="1289"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18.2-35.2</w:t>
            </w:r>
          </w:p>
        </w:tc>
      </w:tr>
      <w:tr w:rsidR="00BE6C2E" w:rsidRPr="00C81CE4">
        <w:trPr>
          <w:tblCellSpacing w:w="0" w:type="dxa"/>
        </w:trPr>
        <w:tc>
          <w:tcPr>
            <w:tcW w:w="2323" w:type="pct"/>
            <w:tcBorders>
              <w:top w:val="outset" w:sz="6" w:space="0" w:color="auto"/>
              <w:left w:val="outset" w:sz="6" w:space="0" w:color="auto"/>
              <w:bottom w:val="outset" w:sz="6" w:space="0" w:color="auto"/>
              <w:right w:val="outset" w:sz="6" w:space="0" w:color="auto"/>
            </w:tcBorders>
          </w:tcPr>
          <w:p w:rsidR="00BE6C2E" w:rsidRPr="00C81CE4" w:rsidRDefault="00BE6C2E">
            <w:pPr>
              <w:rPr>
                <w:szCs w:val="24"/>
              </w:rPr>
            </w:pPr>
            <w:r w:rsidRPr="00C81CE4">
              <w:t>Lesionectomy</w:t>
            </w:r>
          </w:p>
        </w:tc>
        <w:tc>
          <w:tcPr>
            <w:tcW w:w="1388"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66.6</w:t>
            </w:r>
          </w:p>
        </w:tc>
        <w:tc>
          <w:tcPr>
            <w:tcW w:w="1289"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21.5</w:t>
            </w:r>
          </w:p>
        </w:tc>
      </w:tr>
      <w:tr w:rsidR="00BE6C2E" w:rsidRPr="00C81CE4">
        <w:trPr>
          <w:tblCellSpacing w:w="0" w:type="dxa"/>
        </w:trPr>
        <w:tc>
          <w:tcPr>
            <w:tcW w:w="2323" w:type="pct"/>
            <w:tcBorders>
              <w:top w:val="outset" w:sz="6" w:space="0" w:color="auto"/>
              <w:left w:val="outset" w:sz="6" w:space="0" w:color="auto"/>
              <w:bottom w:val="outset" w:sz="6" w:space="0" w:color="auto"/>
              <w:right w:val="outset" w:sz="6" w:space="0" w:color="auto"/>
            </w:tcBorders>
          </w:tcPr>
          <w:p w:rsidR="00BE6C2E" w:rsidRPr="00C81CE4" w:rsidRDefault="00BE6C2E">
            <w:pPr>
              <w:rPr>
                <w:szCs w:val="24"/>
              </w:rPr>
            </w:pPr>
            <w:r w:rsidRPr="00C81CE4">
              <w:t>Hemispherectomy</w:t>
            </w:r>
          </w:p>
        </w:tc>
        <w:tc>
          <w:tcPr>
            <w:tcW w:w="1388"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67.4-77.3</w:t>
            </w:r>
          </w:p>
        </w:tc>
        <w:tc>
          <w:tcPr>
            <w:tcW w:w="1289"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18.2-21.1</w:t>
            </w:r>
          </w:p>
        </w:tc>
      </w:tr>
      <w:tr w:rsidR="00BE6C2E" w:rsidRPr="00C81CE4">
        <w:trPr>
          <w:tblCellSpacing w:w="0" w:type="dxa"/>
        </w:trPr>
        <w:tc>
          <w:tcPr>
            <w:tcW w:w="2323" w:type="pct"/>
            <w:tcBorders>
              <w:top w:val="outset" w:sz="6" w:space="0" w:color="auto"/>
              <w:left w:val="outset" w:sz="6" w:space="0" w:color="auto"/>
              <w:bottom w:val="outset" w:sz="6" w:space="0" w:color="auto"/>
              <w:right w:val="outset" w:sz="6" w:space="0" w:color="auto"/>
            </w:tcBorders>
          </w:tcPr>
          <w:p w:rsidR="00BE6C2E" w:rsidRPr="00C81CE4" w:rsidRDefault="00BE6C2E">
            <w:pPr>
              <w:rPr>
                <w:szCs w:val="24"/>
              </w:rPr>
            </w:pPr>
            <w:r w:rsidRPr="00C81CE4">
              <w:t>Corpus callosotomy</w:t>
            </w:r>
          </w:p>
        </w:tc>
        <w:tc>
          <w:tcPr>
            <w:tcW w:w="1388" w:type="pct"/>
            <w:tcBorders>
              <w:top w:val="outset" w:sz="6" w:space="0" w:color="auto"/>
              <w:left w:val="outset" w:sz="6" w:space="0" w:color="auto"/>
              <w:bottom w:val="outset" w:sz="6" w:space="0" w:color="auto"/>
              <w:right w:val="outset" w:sz="6" w:space="0" w:color="auto"/>
            </w:tcBorders>
          </w:tcPr>
          <w:p w:rsidR="00BE6C2E" w:rsidRPr="00C0334D" w:rsidRDefault="00BE6C2E">
            <w:pPr>
              <w:jc w:val="center"/>
              <w:rPr>
                <w:color w:val="FF0000"/>
                <w:szCs w:val="24"/>
              </w:rPr>
            </w:pPr>
            <w:r w:rsidRPr="00C0334D">
              <w:rPr>
                <w:color w:val="FF0000"/>
              </w:rPr>
              <w:t>7.6-8.0</w:t>
            </w:r>
          </w:p>
        </w:tc>
        <w:tc>
          <w:tcPr>
            <w:tcW w:w="1289" w:type="pct"/>
            <w:tcBorders>
              <w:top w:val="outset" w:sz="6" w:space="0" w:color="auto"/>
              <w:left w:val="outset" w:sz="6" w:space="0" w:color="auto"/>
              <w:bottom w:val="outset" w:sz="6" w:space="0" w:color="auto"/>
              <w:right w:val="outset" w:sz="6" w:space="0" w:color="auto"/>
            </w:tcBorders>
          </w:tcPr>
          <w:p w:rsidR="00BE6C2E" w:rsidRPr="00C81CE4" w:rsidRDefault="00BE6C2E">
            <w:pPr>
              <w:jc w:val="center"/>
              <w:rPr>
                <w:szCs w:val="24"/>
              </w:rPr>
            </w:pPr>
            <w:r w:rsidRPr="00C81CE4">
              <w:t>60.9-80.0</w:t>
            </w:r>
          </w:p>
        </w:tc>
      </w:tr>
    </w:tbl>
    <w:p w:rsidR="00BE6C2E" w:rsidRDefault="00493D1B" w:rsidP="00493D1B">
      <w:pPr>
        <w:pStyle w:val="NormalWeb"/>
        <w:jc w:val="right"/>
      </w:pPr>
      <w:r>
        <w:t>*</w:t>
      </w:r>
      <w:r w:rsidRPr="00493D1B">
        <w:t>50% reduction of seizure frequency</w:t>
      </w:r>
    </w:p>
    <w:p w:rsidR="00493D1B" w:rsidRDefault="00E97367" w:rsidP="00E97367">
      <w:pPr>
        <w:pStyle w:val="NormalWeb"/>
        <w:shd w:val="clear" w:color="auto" w:fill="FFE599" w:themeFill="accent4" w:themeFillTint="66"/>
      </w:pPr>
      <w:r>
        <w:t>Long-term (&gt; 5 years) outcome combining all kinds of epilepsy surgeries – 22% seizure free and no AEDs</w:t>
      </w:r>
    </w:p>
    <w:p w:rsidR="00E97367" w:rsidRDefault="00E97367">
      <w:pPr>
        <w:pStyle w:val="NormalWeb"/>
      </w:pPr>
    </w:p>
    <w:p w:rsidR="007356A9" w:rsidRDefault="007356A9" w:rsidP="007356A9">
      <w:pPr>
        <w:rPr>
          <w:szCs w:val="24"/>
        </w:rPr>
      </w:pPr>
    </w:p>
    <w:p w:rsidR="007356A9" w:rsidRDefault="007356A9" w:rsidP="007356A9">
      <w:pPr>
        <w:rPr>
          <w:szCs w:val="24"/>
        </w:rPr>
      </w:pPr>
      <w:r>
        <w:rPr>
          <w:noProof/>
        </w:rPr>
        <w:drawing>
          <wp:inline distT="0" distB="0" distL="0" distR="0" wp14:anchorId="5BF3D1CF" wp14:editId="0FFB1C9A">
            <wp:extent cx="6511925" cy="4180205"/>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511925" cy="4180205"/>
                    </a:xfrm>
                    <a:prstGeom prst="rect">
                      <a:avLst/>
                    </a:prstGeom>
                  </pic:spPr>
                </pic:pic>
              </a:graphicData>
            </a:graphic>
          </wp:inline>
        </w:drawing>
      </w:r>
    </w:p>
    <w:p w:rsidR="007356A9" w:rsidRPr="007356A9" w:rsidRDefault="007356A9" w:rsidP="007356A9">
      <w:pPr>
        <w:rPr>
          <w:szCs w:val="24"/>
        </w:rPr>
      </w:pPr>
    </w:p>
    <w:p w:rsidR="00BE6C2E" w:rsidRPr="00D11B6A" w:rsidRDefault="00BE6C2E" w:rsidP="00800333">
      <w:pPr>
        <w:numPr>
          <w:ilvl w:val="0"/>
          <w:numId w:val="20"/>
        </w:numPr>
        <w:rPr>
          <w:szCs w:val="24"/>
        </w:rPr>
      </w:pPr>
      <w:r w:rsidRPr="00C81CE4">
        <w:t xml:space="preserve">ablative surgery is associated with </w:t>
      </w:r>
      <w:r w:rsidRPr="00C81CE4">
        <w:rPr>
          <w:smallCaps/>
        </w:rPr>
        <w:t>improvement</w:t>
      </w:r>
      <w:r w:rsidRPr="00C81CE4">
        <w:t xml:space="preserve"> in </w:t>
      </w:r>
      <w:r w:rsidRPr="00C81CE4">
        <w:rPr>
          <w:b/>
          <w:bCs/>
          <w:i/>
          <w:iCs/>
        </w:rPr>
        <w:t>intelligence</w:t>
      </w:r>
      <w:r w:rsidRPr="00C81CE4">
        <w:t>,</w:t>
      </w:r>
      <w:r w:rsidRPr="00C81CE4">
        <w:rPr>
          <w:vertAlign w:val="superscript"/>
        </w:rPr>
        <w:t xml:space="preserve"> </w:t>
      </w:r>
      <w:r w:rsidRPr="00C81CE4">
        <w:t xml:space="preserve">in </w:t>
      </w:r>
      <w:r w:rsidRPr="00C81CE4">
        <w:rPr>
          <w:b/>
          <w:bCs/>
          <w:i/>
          <w:iCs/>
        </w:rPr>
        <w:t>psychiatric</w:t>
      </w:r>
      <w:r w:rsidRPr="00C81CE4">
        <w:t xml:space="preserve"> and </w:t>
      </w:r>
      <w:r w:rsidRPr="00C81CE4">
        <w:rPr>
          <w:b/>
          <w:bCs/>
          <w:i/>
          <w:iCs/>
        </w:rPr>
        <w:t>behavioral</w:t>
      </w:r>
      <w:r w:rsidRPr="00C81CE4">
        <w:t xml:space="preserve"> disorders, in </w:t>
      </w:r>
      <w:r w:rsidRPr="00C81CE4">
        <w:rPr>
          <w:b/>
          <w:bCs/>
          <w:i/>
          <w:iCs/>
        </w:rPr>
        <w:t>social</w:t>
      </w:r>
      <w:r w:rsidRPr="00C81CE4">
        <w:t xml:space="preserve"> and </w:t>
      </w:r>
      <w:r w:rsidRPr="00C81CE4">
        <w:rPr>
          <w:b/>
          <w:bCs/>
          <w:i/>
          <w:iCs/>
        </w:rPr>
        <w:t>vocational</w:t>
      </w:r>
      <w:r w:rsidRPr="00C81CE4">
        <w:t xml:space="preserve"> function (abnormal brain tissue resection may remove undesirable functional effects which are interfering with function of other cortical areas).</w:t>
      </w:r>
    </w:p>
    <w:p w:rsidR="00D11B6A" w:rsidRDefault="00D11B6A" w:rsidP="00D11B6A">
      <w:pPr>
        <w:ind w:left="720"/>
        <w:rPr>
          <w:szCs w:val="24"/>
        </w:rPr>
      </w:pPr>
      <w:r>
        <w:t>N.B. cognitive function starts to improve after successful surgery but after the lag period</w:t>
      </w:r>
      <w:r w:rsidR="00526E8B">
        <w:t>.</w:t>
      </w:r>
    </w:p>
    <w:p w:rsidR="0055418E" w:rsidRDefault="0055418E" w:rsidP="00800333">
      <w:pPr>
        <w:numPr>
          <w:ilvl w:val="0"/>
          <w:numId w:val="20"/>
        </w:numPr>
        <w:rPr>
          <w:szCs w:val="24"/>
        </w:rPr>
      </w:pPr>
      <w:r>
        <w:rPr>
          <w:szCs w:val="24"/>
        </w:rPr>
        <w:t>p</w:t>
      </w:r>
      <w:r w:rsidRPr="0055418E">
        <w:rPr>
          <w:szCs w:val="24"/>
        </w:rPr>
        <w:t xml:space="preserve">arents often wonder whether their child's personality will change or if he </w:t>
      </w:r>
      <w:r w:rsidR="00EC7680">
        <w:rPr>
          <w:szCs w:val="24"/>
        </w:rPr>
        <w:t>/</w:t>
      </w:r>
      <w:r w:rsidRPr="0055418E">
        <w:rPr>
          <w:szCs w:val="24"/>
        </w:rPr>
        <w:t xml:space="preserve"> she will become more depressed or anxious after undergoing resection of temporal or frontal lobe surgery </w:t>
      </w:r>
      <w:r>
        <w:rPr>
          <w:szCs w:val="24"/>
        </w:rPr>
        <w:t xml:space="preserve">– </w:t>
      </w:r>
      <w:r w:rsidRPr="0055418E">
        <w:rPr>
          <w:i/>
          <w:color w:val="00B050"/>
          <w:szCs w:val="24"/>
        </w:rPr>
        <w:t>surgery doesn't appear to have major effect on mood or anxiety in children</w:t>
      </w:r>
      <w:r w:rsidRPr="0055418E">
        <w:rPr>
          <w:szCs w:val="24"/>
        </w:rPr>
        <w:t>, and some kids even do better</w:t>
      </w:r>
      <w:r w:rsidR="006349B6">
        <w:rPr>
          <w:szCs w:val="24"/>
        </w:rPr>
        <w:t>.</w:t>
      </w:r>
    </w:p>
    <w:p w:rsidR="006349B6" w:rsidRDefault="006349B6" w:rsidP="00800333">
      <w:pPr>
        <w:numPr>
          <w:ilvl w:val="0"/>
          <w:numId w:val="20"/>
        </w:numPr>
        <w:rPr>
          <w:szCs w:val="24"/>
        </w:rPr>
      </w:pPr>
      <w:r w:rsidRPr="006349B6">
        <w:rPr>
          <w:rStyle w:val="Trialname"/>
          <w:smallCaps/>
          <w:color w:val="833C0B" w:themeColor="accent2" w:themeShade="80"/>
        </w:rPr>
        <w:t xml:space="preserve">running down </w:t>
      </w:r>
      <w:r w:rsidRPr="006349B6">
        <w:rPr>
          <w:rStyle w:val="Trialname"/>
          <w:color w:val="833C0B" w:themeColor="accent2" w:themeShade="80"/>
        </w:rPr>
        <w:t>phenomenon</w:t>
      </w:r>
      <w:r w:rsidRPr="006349B6">
        <w:rPr>
          <w:color w:val="833C0B" w:themeColor="accent2" w:themeShade="80"/>
          <w:szCs w:val="24"/>
        </w:rPr>
        <w:t xml:space="preserve"> </w:t>
      </w:r>
      <w:r>
        <w:rPr>
          <w:szCs w:val="24"/>
        </w:rPr>
        <w:t xml:space="preserve">- </w:t>
      </w:r>
      <w:r w:rsidRPr="006349B6">
        <w:rPr>
          <w:szCs w:val="24"/>
        </w:rPr>
        <w:t>gradual decline of seizures over several months or years until seizure fre</w:t>
      </w:r>
      <w:r>
        <w:rPr>
          <w:szCs w:val="24"/>
        </w:rPr>
        <w:t>edom is achieved after surgery.</w:t>
      </w:r>
    </w:p>
    <w:p w:rsidR="00BE6C2E" w:rsidRDefault="00BE6C2E">
      <w:pPr>
        <w:pStyle w:val="NormalWeb"/>
      </w:pPr>
    </w:p>
    <w:p w:rsidR="00066A68" w:rsidRDefault="00066A68">
      <w:pPr>
        <w:pStyle w:val="NormalWeb"/>
      </w:pPr>
    </w:p>
    <w:p w:rsidR="0055418E" w:rsidRDefault="00CD2BC8" w:rsidP="00CD2BC8">
      <w:pPr>
        <w:pStyle w:val="Nervous6"/>
        <w:ind w:right="6711"/>
      </w:pPr>
      <w:bookmarkStart w:id="104" w:name="_Toc113807993"/>
      <w:r>
        <w:t>Classification of outcomes</w:t>
      </w:r>
      <w:bookmarkEnd w:id="1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E967A2" w:rsidTr="00403C86">
        <w:tc>
          <w:tcPr>
            <w:tcW w:w="10138" w:type="dxa"/>
          </w:tcPr>
          <w:p w:rsidR="00E967A2" w:rsidRDefault="00E967A2" w:rsidP="00403C86">
            <w:pPr>
              <w:pStyle w:val="NormalWeb"/>
              <w:spacing w:before="120"/>
            </w:pPr>
            <w:r w:rsidRPr="00403C86">
              <w:rPr>
                <w:b/>
                <w:u w:val="single"/>
              </w:rPr>
              <w:t xml:space="preserve">Jerome </w:t>
            </w:r>
            <w:r w:rsidRPr="00403C86">
              <w:rPr>
                <w:b/>
                <w:smallCaps/>
                <w:u w:val="single"/>
              </w:rPr>
              <w:t>Engel's</w:t>
            </w:r>
            <w:r w:rsidRPr="00403C86">
              <w:rPr>
                <w:b/>
                <w:u w:val="single"/>
              </w:rPr>
              <w:t xml:space="preserve"> </w:t>
            </w:r>
            <w:r w:rsidR="002F1ACB" w:rsidRPr="00403C86">
              <w:rPr>
                <w:b/>
                <w:u w:val="single"/>
              </w:rPr>
              <w:t>classification of postoperative outcome</w:t>
            </w:r>
            <w:r>
              <w:t>:</w:t>
            </w:r>
          </w:p>
          <w:p w:rsidR="00E967A2" w:rsidRDefault="00E967A2" w:rsidP="00E967A2">
            <w:pPr>
              <w:pStyle w:val="NormalWeb"/>
            </w:pPr>
          </w:p>
          <w:p w:rsidR="00E967A2" w:rsidRPr="00E967A2" w:rsidRDefault="00E967A2" w:rsidP="00E967A2">
            <w:pPr>
              <w:pStyle w:val="NormalWeb"/>
            </w:pPr>
            <w:r w:rsidRPr="00403C86">
              <w:rPr>
                <w:highlight w:val="yellow"/>
              </w:rPr>
              <w:t>Class I: Free of disabling seizures</w:t>
            </w:r>
          </w:p>
          <w:p w:rsidR="00E967A2" w:rsidRPr="00E967A2" w:rsidRDefault="00E967A2" w:rsidP="00403C86">
            <w:pPr>
              <w:pStyle w:val="NormalWeb"/>
              <w:numPr>
                <w:ilvl w:val="3"/>
                <w:numId w:val="10"/>
              </w:numPr>
            </w:pPr>
            <w:r w:rsidRPr="00E967A2">
              <w:t>Completely seizure free since surgery  </w:t>
            </w:r>
          </w:p>
          <w:p w:rsidR="00E967A2" w:rsidRPr="00E967A2" w:rsidRDefault="00E967A2" w:rsidP="00403C86">
            <w:pPr>
              <w:pStyle w:val="NormalWeb"/>
              <w:numPr>
                <w:ilvl w:val="3"/>
                <w:numId w:val="10"/>
              </w:numPr>
            </w:pPr>
            <w:r w:rsidRPr="00E967A2">
              <w:t>Nondisabling simple partial seizures only since surgery  </w:t>
            </w:r>
          </w:p>
          <w:p w:rsidR="00E967A2" w:rsidRPr="00E967A2" w:rsidRDefault="00E967A2" w:rsidP="00403C86">
            <w:pPr>
              <w:pStyle w:val="NormalWeb"/>
              <w:numPr>
                <w:ilvl w:val="3"/>
                <w:numId w:val="10"/>
              </w:numPr>
            </w:pPr>
            <w:r w:rsidRPr="00E967A2">
              <w:t xml:space="preserve">Some disabling seizures after surgery, but free of disabling seizures for at least 2 years </w:t>
            </w:r>
          </w:p>
          <w:p w:rsidR="00E967A2" w:rsidRDefault="00E967A2" w:rsidP="00403C86">
            <w:pPr>
              <w:pStyle w:val="NormalWeb"/>
              <w:numPr>
                <w:ilvl w:val="3"/>
                <w:numId w:val="10"/>
              </w:numPr>
            </w:pPr>
            <w:r w:rsidRPr="00E967A2">
              <w:t>Generalized convulsions with AED discontinuation only</w:t>
            </w:r>
          </w:p>
          <w:p w:rsidR="00E967A2" w:rsidRPr="00C81CE4" w:rsidRDefault="00E967A2" w:rsidP="00403C86">
            <w:pPr>
              <w:pStyle w:val="NormalWeb"/>
              <w:numPr>
                <w:ilvl w:val="0"/>
                <w:numId w:val="10"/>
              </w:numPr>
            </w:pPr>
            <w:r w:rsidRPr="00403C86">
              <w:rPr>
                <w:bCs/>
              </w:rPr>
              <w:t>class 1</w:t>
            </w:r>
            <w:r w:rsidRPr="00C81CE4">
              <w:t xml:space="preserve"> includes patients with </w:t>
            </w:r>
            <w:r w:rsidRPr="00403C86">
              <w:rPr>
                <w:b/>
                <w:bCs/>
                <w:i/>
                <w:iCs/>
              </w:rPr>
              <w:t>residual auras</w:t>
            </w:r>
            <w:r w:rsidRPr="00C81CE4">
              <w:t>.</w:t>
            </w:r>
          </w:p>
          <w:p w:rsidR="00E967A2" w:rsidRPr="00C81CE4" w:rsidRDefault="00E967A2" w:rsidP="00403C86">
            <w:pPr>
              <w:pStyle w:val="NormalWeb"/>
              <w:numPr>
                <w:ilvl w:val="1"/>
                <w:numId w:val="10"/>
              </w:numPr>
            </w:pPr>
            <w:r w:rsidRPr="00C81CE4">
              <w:t>auras do not bother patient if they are infrequent.</w:t>
            </w:r>
          </w:p>
          <w:p w:rsidR="00E967A2" w:rsidRPr="00C81CE4" w:rsidRDefault="00E967A2" w:rsidP="00403C86">
            <w:pPr>
              <w:pStyle w:val="NormalWeb"/>
              <w:numPr>
                <w:ilvl w:val="1"/>
                <w:numId w:val="10"/>
              </w:numPr>
            </w:pPr>
            <w:r w:rsidRPr="00C81CE4">
              <w:t xml:space="preserve">depending on nature of auras (e.g. intense fear), they can affect quality of life. </w:t>
            </w:r>
          </w:p>
          <w:p w:rsidR="00E967A2" w:rsidRPr="00E967A2" w:rsidRDefault="00E967A2" w:rsidP="00E967A2">
            <w:pPr>
              <w:pStyle w:val="NormalWeb"/>
            </w:pPr>
            <w:r w:rsidRPr="00E967A2">
              <w:t xml:space="preserve"> </w:t>
            </w:r>
          </w:p>
          <w:p w:rsidR="00E967A2" w:rsidRPr="00E967A2" w:rsidRDefault="00E967A2" w:rsidP="00E967A2">
            <w:pPr>
              <w:pStyle w:val="NormalWeb"/>
            </w:pPr>
            <w:r w:rsidRPr="00403C86">
              <w:rPr>
                <w:highlight w:val="yellow"/>
              </w:rPr>
              <w:t>Class II: Rare disabling seizures</w:t>
            </w:r>
            <w:r w:rsidRPr="00E967A2">
              <w:t xml:space="preserve"> (“almost seizure free”) </w:t>
            </w:r>
          </w:p>
          <w:p w:rsidR="00E967A2" w:rsidRPr="00E967A2" w:rsidRDefault="00E967A2" w:rsidP="00800333">
            <w:pPr>
              <w:pStyle w:val="NormalWeb"/>
              <w:numPr>
                <w:ilvl w:val="0"/>
                <w:numId w:val="25"/>
              </w:numPr>
            </w:pPr>
            <w:r w:rsidRPr="00E967A2">
              <w:t>Initially free of disabling seizures but has rare seizures now  </w:t>
            </w:r>
          </w:p>
          <w:p w:rsidR="00E967A2" w:rsidRPr="00E967A2" w:rsidRDefault="00E967A2" w:rsidP="00800333">
            <w:pPr>
              <w:pStyle w:val="NormalWeb"/>
              <w:numPr>
                <w:ilvl w:val="0"/>
                <w:numId w:val="25"/>
              </w:numPr>
            </w:pPr>
            <w:r w:rsidRPr="00E967A2">
              <w:t>Rare disabling seizures since surgery  </w:t>
            </w:r>
          </w:p>
          <w:p w:rsidR="00E967A2" w:rsidRPr="00E967A2" w:rsidRDefault="00E967A2" w:rsidP="00800333">
            <w:pPr>
              <w:pStyle w:val="NormalWeb"/>
              <w:numPr>
                <w:ilvl w:val="0"/>
                <w:numId w:val="25"/>
              </w:numPr>
            </w:pPr>
            <w:r w:rsidRPr="00E967A2">
              <w:t>More than rare disabling seizures since surgery, but rare seizures for the last 2 years  </w:t>
            </w:r>
          </w:p>
          <w:p w:rsidR="00E967A2" w:rsidRDefault="00E967A2" w:rsidP="00800333">
            <w:pPr>
              <w:pStyle w:val="NormalWeb"/>
              <w:numPr>
                <w:ilvl w:val="0"/>
                <w:numId w:val="25"/>
              </w:numPr>
            </w:pPr>
            <w:r w:rsidRPr="00E967A2">
              <w:t>Nocturnal seizures only</w:t>
            </w:r>
          </w:p>
          <w:p w:rsidR="00E967A2" w:rsidRPr="00E967A2" w:rsidRDefault="00E967A2" w:rsidP="00E967A2">
            <w:pPr>
              <w:pStyle w:val="NormalWeb"/>
            </w:pPr>
          </w:p>
          <w:p w:rsidR="00E967A2" w:rsidRPr="00E967A2" w:rsidRDefault="00E967A2" w:rsidP="00E967A2">
            <w:pPr>
              <w:pStyle w:val="NormalWeb"/>
            </w:pPr>
            <w:r w:rsidRPr="00403C86">
              <w:rPr>
                <w:highlight w:val="yellow"/>
              </w:rPr>
              <w:t>Class III: Worthwhile improvement</w:t>
            </w:r>
            <w:r w:rsidRPr="00E967A2">
              <w:t xml:space="preserve"> (&gt;</w:t>
            </w:r>
            <w:r>
              <w:t xml:space="preserve"> </w:t>
            </w:r>
            <w:r w:rsidRPr="00E967A2">
              <w:t xml:space="preserve">90% reduction) </w:t>
            </w:r>
          </w:p>
          <w:p w:rsidR="00E967A2" w:rsidRPr="00E967A2" w:rsidRDefault="00E967A2" w:rsidP="00800333">
            <w:pPr>
              <w:pStyle w:val="NormalWeb"/>
              <w:numPr>
                <w:ilvl w:val="0"/>
                <w:numId w:val="24"/>
              </w:numPr>
            </w:pPr>
            <w:r w:rsidRPr="00E967A2">
              <w:t>Worthwhile seizure reduction  </w:t>
            </w:r>
          </w:p>
          <w:p w:rsidR="00E967A2" w:rsidRDefault="00E967A2" w:rsidP="00800333">
            <w:pPr>
              <w:pStyle w:val="NormalWeb"/>
              <w:numPr>
                <w:ilvl w:val="0"/>
                <w:numId w:val="24"/>
              </w:numPr>
            </w:pPr>
            <w:r w:rsidRPr="00E967A2">
              <w:t>Prolonged seizure-free intervals amounting to greater than half the followed-up period, but not &lt;</w:t>
            </w:r>
            <w:r>
              <w:t xml:space="preserve"> 2 years</w:t>
            </w:r>
          </w:p>
          <w:p w:rsidR="00E967A2" w:rsidRPr="00E967A2" w:rsidRDefault="00E967A2" w:rsidP="00E967A2">
            <w:pPr>
              <w:pStyle w:val="NormalWeb"/>
            </w:pPr>
          </w:p>
          <w:p w:rsidR="00E967A2" w:rsidRPr="00E967A2" w:rsidRDefault="00E967A2" w:rsidP="00E967A2">
            <w:pPr>
              <w:pStyle w:val="NormalWeb"/>
            </w:pPr>
            <w:r w:rsidRPr="00403C86">
              <w:rPr>
                <w:highlight w:val="yellow"/>
              </w:rPr>
              <w:t>Class IV: No worthwhile improvement</w:t>
            </w:r>
            <w:r w:rsidRPr="00E967A2">
              <w:t xml:space="preserve"> (&lt;</w:t>
            </w:r>
            <w:r>
              <w:t xml:space="preserve"> </w:t>
            </w:r>
            <w:r w:rsidRPr="00E967A2">
              <w:t>90% reduction)</w:t>
            </w:r>
          </w:p>
          <w:p w:rsidR="00E967A2" w:rsidRPr="00E967A2" w:rsidRDefault="00E967A2" w:rsidP="00800333">
            <w:pPr>
              <w:pStyle w:val="NormalWeb"/>
              <w:numPr>
                <w:ilvl w:val="0"/>
                <w:numId w:val="23"/>
              </w:numPr>
            </w:pPr>
            <w:r w:rsidRPr="00E967A2">
              <w:t>Significant seizure reduction  </w:t>
            </w:r>
          </w:p>
          <w:p w:rsidR="00E967A2" w:rsidRPr="00E967A2" w:rsidRDefault="00E967A2" w:rsidP="00800333">
            <w:pPr>
              <w:pStyle w:val="NormalWeb"/>
              <w:numPr>
                <w:ilvl w:val="0"/>
                <w:numId w:val="23"/>
              </w:numPr>
            </w:pPr>
            <w:r w:rsidRPr="00E967A2">
              <w:t>No appreciable change  </w:t>
            </w:r>
          </w:p>
          <w:p w:rsidR="00E967A2" w:rsidRDefault="00E967A2" w:rsidP="00800333">
            <w:pPr>
              <w:pStyle w:val="NormalWeb"/>
              <w:numPr>
                <w:ilvl w:val="0"/>
                <w:numId w:val="23"/>
              </w:numPr>
            </w:pPr>
            <w:r w:rsidRPr="00E967A2">
              <w:t>Seizures worse</w:t>
            </w:r>
          </w:p>
        </w:tc>
      </w:tr>
    </w:tbl>
    <w:p w:rsidR="006F1952" w:rsidRDefault="006F1952">
      <w:pPr>
        <w:pStyle w:val="NormalWeb"/>
      </w:pPr>
    </w:p>
    <w:p w:rsidR="006F1952" w:rsidRDefault="006F1952">
      <w:pPr>
        <w:pStyle w:val="NormalWeb"/>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2F1ACB" w:rsidRPr="002F1ACB" w:rsidTr="00403C86">
        <w:tc>
          <w:tcPr>
            <w:tcW w:w="10138" w:type="dxa"/>
          </w:tcPr>
          <w:p w:rsidR="002F1ACB" w:rsidRPr="002F1ACB" w:rsidRDefault="002F1ACB" w:rsidP="00403C86">
            <w:pPr>
              <w:pStyle w:val="NormalWeb"/>
              <w:spacing w:before="120"/>
            </w:pPr>
            <w:r w:rsidRPr="00403C86">
              <w:rPr>
                <w:b/>
                <w:u w:val="single"/>
              </w:rPr>
              <w:t>ILAE classification of postoperative outcome</w:t>
            </w:r>
            <w:r w:rsidRPr="002F1ACB">
              <w:t>:</w:t>
            </w:r>
          </w:p>
          <w:p w:rsidR="00403C86" w:rsidRPr="002F1ACB" w:rsidRDefault="00403C86" w:rsidP="00800333">
            <w:pPr>
              <w:pStyle w:val="NormalWeb"/>
              <w:numPr>
                <w:ilvl w:val="0"/>
                <w:numId w:val="26"/>
              </w:numPr>
              <w:spacing w:before="134"/>
            </w:pPr>
            <w:r w:rsidRPr="002F1ACB">
              <w:t xml:space="preserve">Completely seizure free; no auras </w:t>
            </w:r>
          </w:p>
          <w:p w:rsidR="00403C86" w:rsidRPr="002F1ACB" w:rsidRDefault="00403C86" w:rsidP="00AA4909">
            <w:pPr>
              <w:pStyle w:val="NormalWeb"/>
              <w:numPr>
                <w:ilvl w:val="0"/>
                <w:numId w:val="26"/>
              </w:numPr>
              <w:spacing w:before="60"/>
            </w:pPr>
            <w:r w:rsidRPr="002F1ACB">
              <w:t xml:space="preserve">Only </w:t>
            </w:r>
            <w:r w:rsidRPr="00403C86">
              <w:rPr>
                <w:color w:val="FF0000"/>
              </w:rPr>
              <w:t>auras</w:t>
            </w:r>
            <w:r w:rsidRPr="002F1ACB">
              <w:t xml:space="preserve">; no other seizures </w:t>
            </w:r>
          </w:p>
          <w:p w:rsidR="00403C86" w:rsidRPr="002F1ACB" w:rsidRDefault="00403C86" w:rsidP="00AA4909">
            <w:pPr>
              <w:pStyle w:val="NormalWeb"/>
              <w:numPr>
                <w:ilvl w:val="0"/>
                <w:numId w:val="26"/>
              </w:numPr>
              <w:spacing w:before="60"/>
            </w:pPr>
            <w:r w:rsidRPr="00403C86">
              <w:rPr>
                <w:color w:val="FF0000"/>
              </w:rPr>
              <w:t>1-3 seizure</w:t>
            </w:r>
            <w:r w:rsidRPr="002F1ACB">
              <w:t xml:space="preserve"> </w:t>
            </w:r>
            <w:r w:rsidRPr="00403C86">
              <w:rPr>
                <w:color w:val="FF0000"/>
              </w:rPr>
              <w:t>days</w:t>
            </w:r>
            <w:r w:rsidRPr="002F1ACB">
              <w:t xml:space="preserve"> per year; ± auras </w:t>
            </w:r>
          </w:p>
          <w:p w:rsidR="00403C86" w:rsidRPr="002F1ACB" w:rsidRDefault="00403C86" w:rsidP="00AA4909">
            <w:pPr>
              <w:pStyle w:val="NormalWeb"/>
              <w:numPr>
                <w:ilvl w:val="0"/>
                <w:numId w:val="26"/>
              </w:numPr>
              <w:spacing w:before="60"/>
            </w:pPr>
            <w:r w:rsidRPr="00403C86">
              <w:rPr>
                <w:color w:val="FF0000"/>
              </w:rPr>
              <w:t>4 seizure days</w:t>
            </w:r>
            <w:r w:rsidRPr="002F1ACB">
              <w:t xml:space="preserve"> per year to 50% reduction of baseline seizure days; ± auras </w:t>
            </w:r>
          </w:p>
          <w:p w:rsidR="00403C86" w:rsidRPr="002F1ACB" w:rsidRDefault="00403C86" w:rsidP="00AA4909">
            <w:pPr>
              <w:pStyle w:val="NormalWeb"/>
              <w:numPr>
                <w:ilvl w:val="0"/>
                <w:numId w:val="26"/>
              </w:numPr>
              <w:spacing w:before="60"/>
            </w:pPr>
            <w:r w:rsidRPr="00403C86">
              <w:rPr>
                <w:color w:val="FF0000"/>
              </w:rPr>
              <w:t>Less than 50% reduction</w:t>
            </w:r>
            <w:r w:rsidRPr="002F1ACB">
              <w:t xml:space="preserve"> of baseline seizure days; ± auras</w:t>
            </w:r>
          </w:p>
          <w:p w:rsidR="002F1ACB" w:rsidRPr="002F1ACB" w:rsidRDefault="00403C86" w:rsidP="00AA4909">
            <w:pPr>
              <w:pStyle w:val="NormalWeb"/>
              <w:numPr>
                <w:ilvl w:val="0"/>
                <w:numId w:val="26"/>
              </w:numPr>
              <w:spacing w:before="60"/>
            </w:pPr>
            <w:r w:rsidRPr="00403C86">
              <w:rPr>
                <w:color w:val="FF0000"/>
              </w:rPr>
              <w:t>More than 100% increase</w:t>
            </w:r>
            <w:r w:rsidRPr="002F1ACB">
              <w:t xml:space="preserve"> of baseline seizure days; ± auras</w:t>
            </w:r>
          </w:p>
        </w:tc>
      </w:tr>
    </w:tbl>
    <w:p w:rsidR="002F1ACB" w:rsidRDefault="002F1ACB">
      <w:pPr>
        <w:pStyle w:val="NormalWeb"/>
      </w:pPr>
    </w:p>
    <w:p w:rsidR="002F1ACB" w:rsidRDefault="002F1ACB">
      <w:pPr>
        <w:pStyle w:val="NormalWeb"/>
      </w:pPr>
    </w:p>
    <w:p w:rsidR="002F1ACB" w:rsidRDefault="002F1ACB">
      <w:pPr>
        <w:pStyle w:val="NormalWeb"/>
      </w:pPr>
    </w:p>
    <w:p w:rsidR="00385EAF" w:rsidRPr="00C81CE4" w:rsidRDefault="00385EAF" w:rsidP="00385EAF">
      <w:pPr>
        <w:pStyle w:val="Nervous6"/>
        <w:ind w:right="8128"/>
      </w:pPr>
      <w:bookmarkStart w:id="105" w:name="_Toc113807994"/>
      <w:r>
        <w:t>Seizure Freedom</w:t>
      </w:r>
      <w:bookmarkEnd w:id="105"/>
    </w:p>
    <w:p w:rsidR="00BE6C2E" w:rsidRPr="00C81CE4" w:rsidRDefault="00BE6C2E">
      <w:pPr>
        <w:pStyle w:val="NormalWeb"/>
      </w:pPr>
      <w:r w:rsidRPr="00C81CE4">
        <w:rPr>
          <w:u w:val="single"/>
        </w:rPr>
        <w:t>Factors predictive of freedom from seizures</w:t>
      </w:r>
      <w:r w:rsidRPr="00C81CE4">
        <w:t>:</w:t>
      </w:r>
    </w:p>
    <w:p w:rsidR="00BE6C2E" w:rsidRPr="00C81CE4" w:rsidRDefault="00BE6C2E" w:rsidP="00800333">
      <w:pPr>
        <w:pStyle w:val="NormalWeb"/>
        <w:numPr>
          <w:ilvl w:val="2"/>
          <w:numId w:val="19"/>
        </w:numPr>
      </w:pPr>
      <w:r w:rsidRPr="00C81CE4">
        <w:t>MRI-detectable</w:t>
      </w:r>
      <w:r w:rsidRPr="00C81CE4">
        <w:rPr>
          <w:b/>
          <w:bCs/>
          <w:i/>
          <w:iCs/>
          <w:color w:val="0000FF"/>
        </w:rPr>
        <w:t xml:space="preserve"> lesion</w:t>
      </w:r>
      <w:r w:rsidRPr="00C81CE4">
        <w:t xml:space="preserve"> (unless functional constraints limit extent of resection); better temporal than extratemporal.</w:t>
      </w:r>
    </w:p>
    <w:p w:rsidR="00BE6C2E" w:rsidRPr="00C81CE4" w:rsidRDefault="00BE6C2E" w:rsidP="00800333">
      <w:pPr>
        <w:pStyle w:val="NormalWeb"/>
        <w:numPr>
          <w:ilvl w:val="2"/>
          <w:numId w:val="19"/>
        </w:numPr>
      </w:pPr>
      <w:r w:rsidRPr="00C81CE4">
        <w:t xml:space="preserve">concordant interictal </w:t>
      </w:r>
      <w:r w:rsidRPr="00C81CE4">
        <w:rPr>
          <w:b/>
          <w:bCs/>
          <w:i/>
          <w:iCs/>
          <w:color w:val="0000FF"/>
        </w:rPr>
        <w:t>epileptiform discharges</w:t>
      </w:r>
      <w:r w:rsidRPr="00C81CE4">
        <w:t>.</w:t>
      </w:r>
    </w:p>
    <w:p w:rsidR="00BE6C2E" w:rsidRPr="00C81CE4" w:rsidRDefault="00BE6C2E" w:rsidP="00800333">
      <w:pPr>
        <w:pStyle w:val="NormalWeb"/>
        <w:numPr>
          <w:ilvl w:val="2"/>
          <w:numId w:val="19"/>
        </w:numPr>
      </w:pPr>
      <w:r w:rsidRPr="00C81CE4">
        <w:t xml:space="preserve">more extensive </w:t>
      </w:r>
      <w:r w:rsidRPr="00C81CE4">
        <w:rPr>
          <w:b/>
          <w:bCs/>
          <w:i/>
          <w:iCs/>
          <w:color w:val="0000FF"/>
        </w:rPr>
        <w:t>resections</w:t>
      </w:r>
      <w:r w:rsidRPr="00C81CE4">
        <w:t>.</w:t>
      </w:r>
    </w:p>
    <w:p w:rsidR="00BE6C2E" w:rsidRDefault="00BE6C2E">
      <w:pPr>
        <w:pStyle w:val="NormalWeb"/>
      </w:pPr>
    </w:p>
    <w:p w:rsidR="00385EAF" w:rsidRDefault="00385EAF">
      <w:pPr>
        <w:pStyle w:val="NormalWeb"/>
      </w:pPr>
    </w:p>
    <w:p w:rsidR="00385EAF" w:rsidRDefault="00385EAF" w:rsidP="00385EAF">
      <w:pPr>
        <w:pStyle w:val="Nervous6"/>
        <w:ind w:right="5860"/>
      </w:pPr>
      <w:bookmarkStart w:id="106" w:name="_Toc113807995"/>
      <w:r>
        <w:t>Seizure worsening / De Novo seizures</w:t>
      </w:r>
      <w:bookmarkEnd w:id="106"/>
    </w:p>
    <w:p w:rsidR="00A86A97" w:rsidRPr="00A86A97" w:rsidRDefault="00A86A97" w:rsidP="00A86A97">
      <w:pPr>
        <w:pStyle w:val="NormalWeb"/>
        <w:rPr>
          <w:rStyle w:val="Trialname"/>
        </w:rPr>
      </w:pPr>
      <w:r w:rsidRPr="00A86A97">
        <w:rPr>
          <w:rStyle w:val="Trialname"/>
        </w:rPr>
        <w:t>Population-Based Register Study</w:t>
      </w:r>
    </w:p>
    <w:p w:rsidR="00A86A97" w:rsidRDefault="00E578B8" w:rsidP="00316433">
      <w:pPr>
        <w:pStyle w:val="Articlename"/>
      </w:pPr>
      <w:r w:rsidRPr="00A86A97">
        <w:t xml:space="preserve">Johan Bjellvi </w:t>
      </w:r>
      <w:r>
        <w:t xml:space="preserve">et al. </w:t>
      </w:r>
      <w:r w:rsidR="00A86A97" w:rsidRPr="00A86A97">
        <w:t>Risk Factors for Seizure Worsening After Epilepsy Surgery in Children and Adults: A Population-Based Register Study</w:t>
      </w:r>
      <w:r>
        <w:t xml:space="preserve">. </w:t>
      </w:r>
      <w:r w:rsidR="00A86A97" w:rsidRPr="00A86A97">
        <w:t>Neurosurgery, Volume 87, Issue 4, 1 October 2020, Pages 704–711</w:t>
      </w:r>
    </w:p>
    <w:p w:rsidR="00E578B8" w:rsidRDefault="00E578B8" w:rsidP="00E578B8">
      <w:pPr>
        <w:pStyle w:val="NormalWeb"/>
        <w:numPr>
          <w:ilvl w:val="0"/>
          <w:numId w:val="54"/>
        </w:numPr>
      </w:pPr>
      <w:r>
        <w:t>2</w:t>
      </w:r>
      <w:r w:rsidRPr="00E578B8">
        <w:t xml:space="preserve">-year seizure outcome </w:t>
      </w:r>
      <w:r>
        <w:t>- 1407 procedures.</w:t>
      </w:r>
    </w:p>
    <w:p w:rsidR="00E578B8" w:rsidRDefault="00E578B8" w:rsidP="00E578B8">
      <w:pPr>
        <w:pStyle w:val="NormalWeb"/>
        <w:numPr>
          <w:ilvl w:val="0"/>
          <w:numId w:val="54"/>
        </w:numPr>
      </w:pPr>
      <w:r>
        <w:t>i</w:t>
      </w:r>
      <w:r w:rsidRPr="00E578B8">
        <w:t>ncreased seizure frequency compared to baseline</w:t>
      </w:r>
      <w:r w:rsidR="00BF7117">
        <w:t xml:space="preserve"> - 4.0%</w:t>
      </w:r>
    </w:p>
    <w:p w:rsidR="00E578B8" w:rsidRDefault="00E578B8" w:rsidP="00E578B8">
      <w:pPr>
        <w:pStyle w:val="NormalWeb"/>
        <w:numPr>
          <w:ilvl w:val="0"/>
          <w:numId w:val="54"/>
        </w:numPr>
      </w:pPr>
      <w:r w:rsidRPr="00E578B8">
        <w:t xml:space="preserve">new-onset TCS </w:t>
      </w:r>
      <w:r>
        <w:t>(grand mal) - 3.9% (</w:t>
      </w:r>
      <w:r w:rsidRPr="00E578B8">
        <w:t xml:space="preserve">6.6% </w:t>
      </w:r>
      <w:r w:rsidR="00BF7117">
        <w:t>in</w:t>
      </w:r>
      <w:r w:rsidRPr="00E578B8">
        <w:t xml:space="preserve"> patients without preoperative TCS).</w:t>
      </w:r>
    </w:p>
    <w:p w:rsidR="00BF7117" w:rsidRDefault="00BF7117" w:rsidP="00E578B8">
      <w:pPr>
        <w:pStyle w:val="NormalWeb"/>
        <w:numPr>
          <w:ilvl w:val="0"/>
          <w:numId w:val="54"/>
        </w:numPr>
      </w:pPr>
      <w:r w:rsidRPr="00BF7117">
        <w:rPr>
          <w:u w:val="single"/>
        </w:rPr>
        <w:t>risk factors</w:t>
      </w:r>
      <w:r>
        <w:t>:</w:t>
      </w:r>
    </w:p>
    <w:p w:rsidR="00BF7117" w:rsidRDefault="00E578B8" w:rsidP="00BF7117">
      <w:pPr>
        <w:pStyle w:val="NormalWeb"/>
        <w:numPr>
          <w:ilvl w:val="3"/>
          <w:numId w:val="49"/>
        </w:numPr>
      </w:pPr>
      <w:r w:rsidRPr="00E578B8">
        <w:t>reoperations compared to first surgeries</w:t>
      </w:r>
    </w:p>
    <w:p w:rsidR="00BF7117" w:rsidRDefault="00BF7117" w:rsidP="00BF7117">
      <w:pPr>
        <w:pStyle w:val="NormalWeb"/>
        <w:numPr>
          <w:ilvl w:val="3"/>
          <w:numId w:val="49"/>
        </w:numPr>
      </w:pPr>
      <w:r>
        <w:t>lower age of onset</w:t>
      </w:r>
    </w:p>
    <w:p w:rsidR="00BF7117" w:rsidRDefault="00BF7117" w:rsidP="00BF7117">
      <w:pPr>
        <w:pStyle w:val="NormalWeb"/>
        <w:numPr>
          <w:ilvl w:val="3"/>
          <w:numId w:val="49"/>
        </w:numPr>
      </w:pPr>
      <w:r>
        <w:t>lower age at surgery</w:t>
      </w:r>
    </w:p>
    <w:p w:rsidR="00BF7117" w:rsidRDefault="00BF7117" w:rsidP="00BF7117">
      <w:pPr>
        <w:pStyle w:val="NormalWeb"/>
        <w:numPr>
          <w:ilvl w:val="3"/>
          <w:numId w:val="49"/>
        </w:numPr>
      </w:pPr>
      <w:r>
        <w:t>shorter epilepsy duration</w:t>
      </w:r>
    </w:p>
    <w:p w:rsidR="00BF7117" w:rsidRDefault="00E578B8" w:rsidP="00BF7117">
      <w:pPr>
        <w:pStyle w:val="NormalWeb"/>
        <w:numPr>
          <w:ilvl w:val="3"/>
          <w:numId w:val="49"/>
        </w:numPr>
      </w:pPr>
      <w:r w:rsidRPr="00E578B8">
        <w:t>preoperative neurological deficit</w:t>
      </w:r>
    </w:p>
    <w:p w:rsidR="00BF7117" w:rsidRDefault="00BF7117" w:rsidP="00BF7117">
      <w:pPr>
        <w:pStyle w:val="NormalWeb"/>
        <w:numPr>
          <w:ilvl w:val="3"/>
          <w:numId w:val="49"/>
        </w:numPr>
      </w:pPr>
      <w:r>
        <w:t>intellectual disability</w:t>
      </w:r>
    </w:p>
    <w:p w:rsidR="00BF7117" w:rsidRDefault="00E578B8" w:rsidP="00BF7117">
      <w:pPr>
        <w:pStyle w:val="NormalWeb"/>
        <w:numPr>
          <w:ilvl w:val="3"/>
          <w:numId w:val="49"/>
        </w:numPr>
      </w:pPr>
      <w:r w:rsidRPr="00E578B8">
        <w:t xml:space="preserve">high </w:t>
      </w:r>
      <w:r w:rsidR="00BF7117">
        <w:t>preoperative seizure frequency</w:t>
      </w:r>
    </w:p>
    <w:p w:rsidR="00BF7117" w:rsidRDefault="00BF7117" w:rsidP="00BF7117">
      <w:pPr>
        <w:pStyle w:val="NormalWeb"/>
        <w:numPr>
          <w:ilvl w:val="3"/>
          <w:numId w:val="49"/>
        </w:numPr>
      </w:pPr>
      <w:r>
        <w:t>extratemporal procedures</w:t>
      </w:r>
    </w:p>
    <w:p w:rsidR="00BF7117" w:rsidRDefault="00E578B8" w:rsidP="00BF7117">
      <w:pPr>
        <w:pStyle w:val="NormalWeb"/>
        <w:numPr>
          <w:ilvl w:val="3"/>
          <w:numId w:val="49"/>
        </w:numPr>
      </w:pPr>
      <w:r w:rsidRPr="00E578B8">
        <w:t>nonresective procedures</w:t>
      </w:r>
      <w:r w:rsidR="00BF7117">
        <w:t xml:space="preserve"> (for </w:t>
      </w:r>
      <w:r w:rsidR="00BF7117" w:rsidRPr="00E578B8">
        <w:t>new-onset TCS</w:t>
      </w:r>
      <w:r w:rsidR="00BF7117">
        <w:t>)</w:t>
      </w:r>
    </w:p>
    <w:p w:rsidR="00A86A97" w:rsidRDefault="00A86A97">
      <w:pPr>
        <w:pStyle w:val="NormalWeb"/>
      </w:pPr>
    </w:p>
    <w:p w:rsidR="006F1959" w:rsidRDefault="006F1959">
      <w:pPr>
        <w:pStyle w:val="NormalWeb"/>
      </w:pPr>
      <w:r>
        <w:rPr>
          <w:noProof/>
        </w:rPr>
        <w:drawing>
          <wp:inline distT="0" distB="0" distL="0" distR="0" wp14:anchorId="1DA26E1F" wp14:editId="770CC89B">
            <wp:extent cx="3986784" cy="1828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86784" cy="1828800"/>
                    </a:xfrm>
                    <a:prstGeom prst="rect">
                      <a:avLst/>
                    </a:prstGeom>
                  </pic:spPr>
                </pic:pic>
              </a:graphicData>
            </a:graphic>
          </wp:inline>
        </w:drawing>
      </w:r>
    </w:p>
    <w:p w:rsidR="006F1959" w:rsidRDefault="006F1959">
      <w:pPr>
        <w:pStyle w:val="NormalWeb"/>
      </w:pPr>
    </w:p>
    <w:p w:rsidR="000A216B" w:rsidRDefault="000A216B">
      <w:pPr>
        <w:pStyle w:val="NormalWeb"/>
      </w:pPr>
    </w:p>
    <w:p w:rsidR="000C11D3" w:rsidRDefault="000C11D3" w:rsidP="000A216B">
      <w:pPr>
        <w:pStyle w:val="Nervous6"/>
        <w:ind w:right="7136"/>
      </w:pPr>
      <w:bookmarkStart w:id="107" w:name="_Toc113807996"/>
      <w:r w:rsidRPr="000C11D3">
        <w:t>Surgical refractoriness</w:t>
      </w:r>
      <w:bookmarkEnd w:id="107"/>
    </w:p>
    <w:p w:rsidR="00782308" w:rsidRDefault="00782308" w:rsidP="00782308">
      <w:pPr>
        <w:shd w:val="clear" w:color="auto" w:fill="FFE599" w:themeFill="accent4" w:themeFillTint="66"/>
        <w:ind w:left="720" w:right="899"/>
      </w:pPr>
      <w:r>
        <w:t>“Widespread, ‘malignant’ epileptogenic network with a tendency to develop new epileptogenic zones upon resection of the prior zone, causing a progressive disease state”</w:t>
      </w:r>
    </w:p>
    <w:p w:rsidR="000C11D3" w:rsidRDefault="000C11D3" w:rsidP="00316433">
      <w:pPr>
        <w:pStyle w:val="Articlename"/>
      </w:pPr>
      <w:r w:rsidRPr="000C11D3">
        <w:t>Yardi Ruta</w:t>
      </w:r>
      <w:r>
        <w:t xml:space="preserve"> et al.</w:t>
      </w:r>
      <w:r w:rsidRPr="000C11D3">
        <w:t xml:space="preserve"> Long‐term outcomes of reoperations in epilepsy surgery</w:t>
      </w:r>
      <w:r>
        <w:t>.</w:t>
      </w:r>
      <w:r w:rsidRPr="000C11D3">
        <w:t xml:space="preserve"> Epilepsia</w:t>
      </w:r>
      <w:r>
        <w:t xml:space="preserve">. </w:t>
      </w:r>
      <w:r w:rsidRPr="000C11D3">
        <w:t>Volume 61, Issue 3 p. 465-478</w:t>
      </w:r>
      <w:r>
        <w:t>.</w:t>
      </w:r>
      <w:r w:rsidRPr="000C11D3">
        <w:t>27 February 2020</w:t>
      </w:r>
    </w:p>
    <w:p w:rsidR="000A216B" w:rsidRPr="000A216B" w:rsidRDefault="000A216B" w:rsidP="000A216B">
      <w:pPr>
        <w:pStyle w:val="NormalWeb"/>
        <w:numPr>
          <w:ilvl w:val="0"/>
          <w:numId w:val="54"/>
        </w:numPr>
      </w:pPr>
      <w:r w:rsidRPr="000A216B">
        <w:t>898 patients</w:t>
      </w:r>
      <w:r w:rsidR="00784CDE">
        <w:t xml:space="preserve"> (</w:t>
      </w:r>
      <w:r w:rsidR="00784CDE" w:rsidRPr="00784CDE">
        <w:t>one-third were pediatric patients and 68% underwent temporal lobe resection)</w:t>
      </w:r>
      <w:r w:rsidRPr="000A216B">
        <w:t>, 110 had reoperations (92 had one resection prior to the index surgery and 18 patients had ≥ 2 prior resective surgeries).</w:t>
      </w:r>
    </w:p>
    <w:p w:rsidR="000A216B" w:rsidRDefault="000A216B" w:rsidP="000A216B">
      <w:pPr>
        <w:pStyle w:val="NormalWeb"/>
        <w:numPr>
          <w:ilvl w:val="0"/>
          <w:numId w:val="54"/>
        </w:numPr>
      </w:pPr>
      <w:r w:rsidRPr="000A216B">
        <w:rPr>
          <w:u w:val="single"/>
        </w:rPr>
        <w:t>2 years after index surgery - Engel I score</w:t>
      </w:r>
      <w:r>
        <w:t>:</w:t>
      </w:r>
    </w:p>
    <w:p w:rsidR="000A216B" w:rsidRDefault="000A216B" w:rsidP="000A216B">
      <w:pPr>
        <w:pStyle w:val="NormalWeb"/>
        <w:ind w:left="2160"/>
      </w:pPr>
      <w:r w:rsidRPr="000A216B">
        <w:t>69% of p</w:t>
      </w:r>
      <w:r>
        <w:t>atients with no prior surgeries</w:t>
      </w:r>
    </w:p>
    <w:p w:rsidR="000A216B" w:rsidRDefault="000A216B" w:rsidP="000A216B">
      <w:pPr>
        <w:pStyle w:val="NormalWeb"/>
        <w:ind w:left="2160"/>
        <w:rPr>
          <w:shd w:val="clear" w:color="auto" w:fill="FFFFFF"/>
        </w:rPr>
      </w:pPr>
      <w:r>
        <w:rPr>
          <w:shd w:val="clear" w:color="auto" w:fill="FFFFFF"/>
        </w:rPr>
        <w:t xml:space="preserve">42% </w:t>
      </w:r>
      <w:r w:rsidRPr="000A216B">
        <w:t>of p</w:t>
      </w:r>
      <w:r>
        <w:t xml:space="preserve">atients </w:t>
      </w:r>
      <w:r>
        <w:rPr>
          <w:shd w:val="clear" w:color="auto" w:fill="FFFFFF"/>
        </w:rPr>
        <w:t>with 1 prior surgery</w:t>
      </w:r>
    </w:p>
    <w:p w:rsidR="000A216B" w:rsidRDefault="000A216B" w:rsidP="000A216B">
      <w:pPr>
        <w:pStyle w:val="NormalWeb"/>
        <w:ind w:left="2160"/>
      </w:pPr>
      <w:r>
        <w:rPr>
          <w:shd w:val="clear" w:color="auto" w:fill="FFFFFF"/>
        </w:rPr>
        <w:t xml:space="preserve">33% </w:t>
      </w:r>
      <w:r w:rsidRPr="000A216B">
        <w:t>of p</w:t>
      </w:r>
      <w:r>
        <w:t xml:space="preserve">atients </w:t>
      </w:r>
      <w:r>
        <w:rPr>
          <w:shd w:val="clear" w:color="auto" w:fill="FFFFFF"/>
        </w:rPr>
        <w:t>with ≥ 2 prior resections (</w:t>
      </w:r>
      <w:r>
        <w:rPr>
          <w:i/>
          <w:iCs/>
          <w:shd w:val="clear" w:color="auto" w:fill="FFFFFF"/>
        </w:rPr>
        <w:t>P</w:t>
      </w:r>
      <w:r>
        <w:rPr>
          <w:shd w:val="clear" w:color="auto" w:fill="FFFFFF"/>
        </w:rPr>
        <w:t> &lt; .001).</w:t>
      </w:r>
    </w:p>
    <w:p w:rsidR="000C11D3" w:rsidRDefault="000A216B" w:rsidP="000A216B">
      <w:pPr>
        <w:pStyle w:val="NormalWeb"/>
        <w:numPr>
          <w:ilvl w:val="0"/>
          <w:numId w:val="54"/>
        </w:numPr>
      </w:pPr>
      <w:r>
        <w:t>o</w:t>
      </w:r>
      <w:r w:rsidR="000C11D3" w:rsidRPr="000A216B">
        <w:t>dds of seizure freedom diminish with each additional operation</w:t>
      </w:r>
      <w:r>
        <w:t>.</w:t>
      </w:r>
    </w:p>
    <w:p w:rsidR="000A6B76" w:rsidRPr="000A216B" w:rsidRDefault="000A6B76" w:rsidP="000A216B">
      <w:pPr>
        <w:pStyle w:val="NormalWeb"/>
        <w:numPr>
          <w:ilvl w:val="0"/>
          <w:numId w:val="54"/>
        </w:numPr>
      </w:pPr>
      <w:r w:rsidRPr="00784CDE">
        <w:rPr>
          <w:u w:val="single"/>
        </w:rPr>
        <w:t xml:space="preserve">risk factors </w:t>
      </w:r>
      <w:r w:rsidR="00784CDE" w:rsidRPr="00784CDE">
        <w:rPr>
          <w:u w:val="single"/>
        </w:rPr>
        <w:t>for “surgical refractoriness”</w:t>
      </w:r>
      <w:r w:rsidR="00784CDE" w:rsidRPr="00784CDE">
        <w:t xml:space="preserve">: </w:t>
      </w:r>
      <w:r w:rsidR="00784CDE" w:rsidRPr="00784CDE">
        <w:rPr>
          <w:rStyle w:val="Red"/>
        </w:rPr>
        <w:t>male</w:t>
      </w:r>
      <w:r w:rsidR="00784CDE" w:rsidRPr="00784CDE">
        <w:t xml:space="preserve"> </w:t>
      </w:r>
      <w:r w:rsidRPr="00784CDE">
        <w:t xml:space="preserve">sex (P = .011), history of </w:t>
      </w:r>
      <w:r w:rsidR="00784CDE" w:rsidRPr="00784CDE">
        <w:rPr>
          <w:rStyle w:val="Red"/>
        </w:rPr>
        <w:t xml:space="preserve">secondary </w:t>
      </w:r>
      <w:r w:rsidRPr="00784CDE">
        <w:rPr>
          <w:rStyle w:val="Red"/>
        </w:rPr>
        <w:t>generalization</w:t>
      </w:r>
      <w:r w:rsidRPr="00784CDE">
        <w:t xml:space="preserve"> (P = .016), </w:t>
      </w:r>
      <w:r w:rsidR="00784CDE" w:rsidRPr="00784CDE">
        <w:t>increasing</w:t>
      </w:r>
      <w:r w:rsidRPr="00784CDE">
        <w:t xml:space="preserve"> </w:t>
      </w:r>
      <w:r w:rsidRPr="00784CDE">
        <w:rPr>
          <w:rStyle w:val="Red"/>
        </w:rPr>
        <w:t>number of prior surgeries</w:t>
      </w:r>
      <w:r w:rsidRPr="00784CDE">
        <w:t xml:space="preserve"> (P</w:t>
      </w:r>
      <w:r w:rsidR="00784CDE" w:rsidRPr="00784CDE">
        <w:t> = .002)</w:t>
      </w:r>
      <w:r w:rsidR="00784CDE">
        <w:t>.</w:t>
      </w:r>
    </w:p>
    <w:p w:rsidR="000C11D3" w:rsidRDefault="000C11D3">
      <w:pPr>
        <w:pStyle w:val="NormalWeb"/>
      </w:pPr>
    </w:p>
    <w:p w:rsidR="000C11D3" w:rsidRDefault="000C11D3">
      <w:pPr>
        <w:pStyle w:val="NormalWeb"/>
      </w:pPr>
    </w:p>
    <w:p w:rsidR="00385EAF" w:rsidRDefault="00385EAF">
      <w:pPr>
        <w:pStyle w:val="NormalWeb"/>
      </w:pPr>
    </w:p>
    <w:p w:rsidR="00385EAF" w:rsidRPr="00C81CE4" w:rsidRDefault="00385EAF" w:rsidP="00A96503">
      <w:pPr>
        <w:pStyle w:val="Nervous1"/>
        <w:rPr>
          <w:vanish/>
        </w:rPr>
      </w:pPr>
      <w:bookmarkStart w:id="108" w:name="_Toc113807997"/>
      <w:r>
        <w:t>Quality of Life</w:t>
      </w:r>
      <w:bookmarkEnd w:id="108"/>
    </w:p>
    <w:p w:rsidR="00BE6C2E" w:rsidRPr="00C81CE4" w:rsidRDefault="00BE6C2E">
      <w:pPr>
        <w:pStyle w:val="Header"/>
        <w:tabs>
          <w:tab w:val="clear" w:pos="4320"/>
        </w:tabs>
      </w:pPr>
    </w:p>
    <w:p w:rsidR="00BE6C2E" w:rsidRPr="00C81CE4" w:rsidRDefault="00BE6C2E">
      <w:pPr>
        <w:pStyle w:val="Header"/>
        <w:tabs>
          <w:tab w:val="clear" w:pos="4320"/>
        </w:tabs>
      </w:pPr>
    </w:p>
    <w:p w:rsidR="00E8683B" w:rsidRDefault="00C44608" w:rsidP="00E8683B">
      <w:r w:rsidRPr="00C44608">
        <w:rPr>
          <w:u w:val="single"/>
        </w:rPr>
        <w:t>Quality of life in pediatric patients</w:t>
      </w:r>
      <w:r>
        <w:t xml:space="preserve"> (surgery vs. medications):</w:t>
      </w:r>
    </w:p>
    <w:p w:rsidR="00C44608" w:rsidRDefault="00C44608" w:rsidP="00E8683B">
      <w:r>
        <w:rPr>
          <w:noProof/>
        </w:rPr>
        <w:drawing>
          <wp:inline distT="0" distB="0" distL="0" distR="0" wp14:anchorId="62B1C9D3" wp14:editId="4DFFD97F">
            <wp:extent cx="6511925" cy="1862455"/>
            <wp:effectExtent l="0" t="0" r="317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511925" cy="1862455"/>
                    </a:xfrm>
                    <a:prstGeom prst="rect">
                      <a:avLst/>
                    </a:prstGeom>
                  </pic:spPr>
                </pic:pic>
              </a:graphicData>
            </a:graphic>
          </wp:inline>
        </w:drawing>
      </w:r>
    </w:p>
    <w:p w:rsidR="00385EAF" w:rsidRDefault="00385EAF" w:rsidP="00E8683B"/>
    <w:p w:rsidR="00D67B19" w:rsidRDefault="00D67B19" w:rsidP="00E8683B">
      <w:r>
        <w:t>Subgroup with seizure freedom:</w:t>
      </w:r>
    </w:p>
    <w:p w:rsidR="00D67B19" w:rsidRDefault="00D67B19" w:rsidP="00E8683B">
      <w:r>
        <w:rPr>
          <w:noProof/>
        </w:rPr>
        <w:drawing>
          <wp:inline distT="0" distB="0" distL="0" distR="0" wp14:anchorId="10CEE59E" wp14:editId="599BDEF7">
            <wp:extent cx="6511925" cy="100647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511925" cy="1006475"/>
                    </a:xfrm>
                    <a:prstGeom prst="rect">
                      <a:avLst/>
                    </a:prstGeom>
                  </pic:spPr>
                </pic:pic>
              </a:graphicData>
            </a:graphic>
          </wp:inline>
        </w:drawing>
      </w:r>
    </w:p>
    <w:p w:rsidR="00385EAF" w:rsidRDefault="00385EAF" w:rsidP="00D67B19"/>
    <w:p w:rsidR="00D67B19" w:rsidRDefault="00D67B19" w:rsidP="00D67B19">
      <w:r>
        <w:t>Subgroup with residual seizures:</w:t>
      </w:r>
    </w:p>
    <w:p w:rsidR="00D67B19" w:rsidRDefault="00D67B19" w:rsidP="00E8683B">
      <w:r>
        <w:rPr>
          <w:noProof/>
        </w:rPr>
        <w:drawing>
          <wp:inline distT="0" distB="0" distL="0" distR="0" wp14:anchorId="5C181A30" wp14:editId="134422D2">
            <wp:extent cx="6511925" cy="10541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511925" cy="1054100"/>
                    </a:xfrm>
                    <a:prstGeom prst="rect">
                      <a:avLst/>
                    </a:prstGeom>
                  </pic:spPr>
                </pic:pic>
              </a:graphicData>
            </a:graphic>
          </wp:inline>
        </w:drawing>
      </w:r>
    </w:p>
    <w:p w:rsidR="00C44608" w:rsidRPr="00C44608" w:rsidRDefault="00C44608" w:rsidP="00C44608">
      <w:pPr>
        <w:jc w:val="right"/>
        <w:rPr>
          <w:sz w:val="20"/>
        </w:rPr>
      </w:pPr>
      <w:r w:rsidRPr="00C44608">
        <w:rPr>
          <w:sz w:val="20"/>
        </w:rPr>
        <w:t>Maragkos et al. 2020</w:t>
      </w:r>
    </w:p>
    <w:p w:rsidR="00C44608" w:rsidRDefault="00D4654D" w:rsidP="00D4654D">
      <w:pPr>
        <w:pStyle w:val="ListParagraph"/>
        <w:numPr>
          <w:ilvl w:val="0"/>
          <w:numId w:val="48"/>
        </w:numPr>
      </w:pPr>
      <w:r>
        <w:t xml:space="preserve">when looking at the secondary outcome of IQ, there was a </w:t>
      </w:r>
      <w:r w:rsidRPr="00D4654D">
        <w:rPr>
          <w:color w:val="00B050"/>
        </w:rPr>
        <w:t xml:space="preserve">significant improvement of about 10 IQ points in patients treated surgically </w:t>
      </w:r>
      <w:r>
        <w:t>than matched controls treated medically.</w:t>
      </w:r>
    </w:p>
    <w:p w:rsidR="00C44608" w:rsidRPr="00C81CE4" w:rsidRDefault="00C44608" w:rsidP="00E8683B"/>
    <w:p w:rsidR="00E8683B" w:rsidRDefault="00E8683B" w:rsidP="00E8683B"/>
    <w:p w:rsidR="00385EAF" w:rsidRDefault="00385EAF" w:rsidP="00E8683B"/>
    <w:p w:rsidR="00CD2BC8" w:rsidRDefault="00CD2BC8" w:rsidP="00A96503">
      <w:pPr>
        <w:pStyle w:val="Nervous1"/>
      </w:pPr>
      <w:bookmarkStart w:id="109" w:name="_Toc113807998"/>
      <w:r>
        <w:t>Psychiatric</w:t>
      </w:r>
      <w:bookmarkEnd w:id="109"/>
    </w:p>
    <w:p w:rsidR="00CD2BC8" w:rsidRPr="00CD2BC8" w:rsidRDefault="00CD2BC8" w:rsidP="00E8683B">
      <w:pPr>
        <w:rPr>
          <w:rStyle w:val="Trialname"/>
        </w:rPr>
      </w:pPr>
      <w:r w:rsidRPr="00CD2BC8">
        <w:rPr>
          <w:rStyle w:val="Trialname"/>
        </w:rPr>
        <w:t>De Novo Psychopathology</w:t>
      </w:r>
    </w:p>
    <w:p w:rsidR="00CD2BC8" w:rsidRPr="00CD2BC8" w:rsidRDefault="009C3F98" w:rsidP="00316433">
      <w:pPr>
        <w:pStyle w:val="Articlename"/>
      </w:pPr>
      <w:r>
        <w:t>Novais F et al</w:t>
      </w:r>
      <w:r w:rsidRPr="00CD2BC8">
        <w:t>. </w:t>
      </w:r>
      <w:r w:rsidR="00CD2BC8" w:rsidRPr="00CD2BC8">
        <w:t>Predicting De Novo Psychopathology After Epilepsy Surgery: A 3-Year Cohort Study</w:t>
      </w:r>
      <w:r>
        <w:t>.</w:t>
      </w:r>
    </w:p>
    <w:p w:rsidR="00CD2BC8" w:rsidRPr="00CD2BC8" w:rsidRDefault="00CD2BC8" w:rsidP="00316433">
      <w:pPr>
        <w:pStyle w:val="Articlename"/>
      </w:pPr>
      <w:r w:rsidRPr="00CD2BC8">
        <w:rPr>
          <w:iCs/>
        </w:rPr>
        <w:t>Epilepsy Behav.</w:t>
      </w:r>
      <w:r w:rsidRPr="00CD2BC8">
        <w:t> 2019;90:204-208. doi:10.1016/j.yebeh.2018.11.037. PMID: 30573340.</w:t>
      </w:r>
    </w:p>
    <w:p w:rsidR="008F02AD" w:rsidRDefault="008F02AD" w:rsidP="00CD2BC8">
      <w:pPr>
        <w:pStyle w:val="ListParagraph"/>
        <w:numPr>
          <w:ilvl w:val="0"/>
          <w:numId w:val="48"/>
        </w:numPr>
      </w:pPr>
      <w:r>
        <w:t>106 patients</w:t>
      </w:r>
    </w:p>
    <w:p w:rsidR="008F02AD" w:rsidRDefault="00CD2BC8" w:rsidP="00CD2BC8">
      <w:pPr>
        <w:pStyle w:val="ListParagraph"/>
        <w:numPr>
          <w:ilvl w:val="0"/>
          <w:numId w:val="48"/>
        </w:numPr>
      </w:pPr>
      <w:r>
        <w:t>p</w:t>
      </w:r>
      <w:r w:rsidRPr="00CD2BC8">
        <w:t>sychiatric evaluations were made before surgery and every year, du</w:t>
      </w:r>
      <w:r w:rsidR="008F02AD">
        <w:t>ring a 3-year follow-up period.</w:t>
      </w:r>
    </w:p>
    <w:p w:rsidR="008F02AD" w:rsidRDefault="00CD2BC8" w:rsidP="00CD2BC8">
      <w:pPr>
        <w:pStyle w:val="ListParagraph"/>
        <w:numPr>
          <w:ilvl w:val="0"/>
          <w:numId w:val="48"/>
        </w:numPr>
      </w:pPr>
      <w:r w:rsidRPr="00CD2BC8">
        <w:t>resective surgery (</w:t>
      </w:r>
      <w:r w:rsidR="007817A1">
        <w:t>93%</w:t>
      </w:r>
      <w:r w:rsidRPr="00CD2BC8">
        <w:t xml:space="preserve">) and </w:t>
      </w:r>
      <w:r w:rsidR="008F02AD">
        <w:t>ANT-DBS</w:t>
      </w:r>
      <w:r w:rsidR="007817A1">
        <w:t xml:space="preserve"> (7%</w:t>
      </w:r>
      <w:r w:rsidRPr="00CD2BC8">
        <w:t>).</w:t>
      </w:r>
    </w:p>
    <w:p w:rsidR="00CD2BC8" w:rsidRPr="00CD2BC8" w:rsidRDefault="00CD2BC8" w:rsidP="00CD2BC8">
      <w:pPr>
        <w:pStyle w:val="ListParagraph"/>
        <w:numPr>
          <w:ilvl w:val="0"/>
          <w:numId w:val="48"/>
        </w:numPr>
      </w:pPr>
      <w:r w:rsidRPr="00CD2BC8">
        <w:t>survival analysis model was used to determine pre- and postsurgical predictors of de novo psychiatric events after surgery.</w:t>
      </w:r>
    </w:p>
    <w:p w:rsidR="008F02AD" w:rsidRDefault="00CD2BC8" w:rsidP="00CD2BC8">
      <w:pPr>
        <w:pStyle w:val="ListParagraph"/>
        <w:numPr>
          <w:ilvl w:val="0"/>
          <w:numId w:val="48"/>
        </w:numPr>
      </w:pPr>
      <w:bookmarkStart w:id="110" w:name="_i3"/>
      <w:bookmarkEnd w:id="110"/>
      <w:r w:rsidRPr="009C3F98">
        <w:rPr>
          <w:highlight w:val="yellow"/>
        </w:rPr>
        <w:t xml:space="preserve">15% developed </w:t>
      </w:r>
      <w:r w:rsidR="009C3F98" w:rsidRPr="009C3F98">
        <w:rPr>
          <w:highlight w:val="yellow"/>
        </w:rPr>
        <w:t xml:space="preserve">de novo </w:t>
      </w:r>
      <w:r w:rsidRPr="009C3F98">
        <w:rPr>
          <w:highlight w:val="yellow"/>
        </w:rPr>
        <w:t>psychiatric disorders</w:t>
      </w:r>
      <w:r w:rsidRPr="00CD2BC8">
        <w:t xml:space="preserve"> that were n</w:t>
      </w:r>
      <w:r w:rsidR="008F02AD">
        <w:t>ever identified before surgery.</w:t>
      </w:r>
    </w:p>
    <w:p w:rsidR="00CD2BC8" w:rsidRPr="00CD2BC8" w:rsidRDefault="008F02AD" w:rsidP="007817A1">
      <w:pPr>
        <w:pStyle w:val="ListParagraph"/>
        <w:numPr>
          <w:ilvl w:val="2"/>
          <w:numId w:val="52"/>
        </w:numPr>
      </w:pPr>
      <w:r w:rsidRPr="00CD2BC8">
        <w:t xml:space="preserve">significant predictors </w:t>
      </w:r>
      <w:r>
        <w:t xml:space="preserve">- </w:t>
      </w:r>
      <w:r w:rsidRPr="008F02AD">
        <w:rPr>
          <w:rStyle w:val="Red"/>
        </w:rPr>
        <w:t>m</w:t>
      </w:r>
      <w:r w:rsidR="00CD2BC8" w:rsidRPr="008F02AD">
        <w:rPr>
          <w:rStyle w:val="Red"/>
        </w:rPr>
        <w:t>ultilobar epileptogenic zone</w:t>
      </w:r>
      <w:r w:rsidR="00CD2BC8" w:rsidRPr="00CD2BC8">
        <w:t xml:space="preserve"> (P = .001) and </w:t>
      </w:r>
      <w:r w:rsidRPr="008F02AD">
        <w:rPr>
          <w:rStyle w:val="Red"/>
        </w:rPr>
        <w:t>ANT-DBS</w:t>
      </w:r>
      <w:r>
        <w:t xml:space="preserve"> (P = .003)</w:t>
      </w:r>
      <w:r w:rsidR="00CD2BC8" w:rsidRPr="00CD2BC8">
        <w:t>.</w:t>
      </w:r>
    </w:p>
    <w:p w:rsidR="007817A1" w:rsidRDefault="007817A1" w:rsidP="007817A1">
      <w:pPr>
        <w:pStyle w:val="ListParagraph"/>
        <w:numPr>
          <w:ilvl w:val="2"/>
          <w:numId w:val="52"/>
        </w:numPr>
      </w:pPr>
      <w:r>
        <w:t>hypotheses:</w:t>
      </w:r>
    </w:p>
    <w:p w:rsidR="00CD2BC8" w:rsidRDefault="007817A1" w:rsidP="007817A1">
      <w:pPr>
        <w:pStyle w:val="ListParagraph"/>
        <w:numPr>
          <w:ilvl w:val="4"/>
          <w:numId w:val="10"/>
        </w:numPr>
      </w:pPr>
      <w:r>
        <w:t>failure to establish adequate baseline.</w:t>
      </w:r>
    </w:p>
    <w:p w:rsidR="007817A1" w:rsidRDefault="007817A1" w:rsidP="007817A1">
      <w:pPr>
        <w:pStyle w:val="ListParagraph"/>
        <w:numPr>
          <w:ilvl w:val="4"/>
          <w:numId w:val="10"/>
        </w:numPr>
      </w:pPr>
      <w:r w:rsidRPr="007817A1">
        <w:t>surgery eliminat</w:t>
      </w:r>
      <w:r>
        <w:t>es</w:t>
      </w:r>
      <w:r w:rsidRPr="007817A1">
        <w:t xml:space="preserve"> seizures, which could be an e</w:t>
      </w:r>
      <w:r w:rsidR="00CD30F8">
        <w:t xml:space="preserve">ndogenous psychiatric treatment (ECT – a </w:t>
      </w:r>
      <w:r w:rsidRPr="007817A1">
        <w:t xml:space="preserve">medically monitored generalized seizure </w:t>
      </w:r>
      <w:r w:rsidR="00CD30F8">
        <w:t xml:space="preserve">- </w:t>
      </w:r>
      <w:r w:rsidRPr="007817A1">
        <w:t>is a particularly eff</w:t>
      </w:r>
      <w:r w:rsidR="00CD30F8">
        <w:t>ective treatment for depression).</w:t>
      </w:r>
    </w:p>
    <w:p w:rsidR="007817A1" w:rsidRPr="00C81CE4" w:rsidRDefault="007817A1" w:rsidP="00E8683B"/>
    <w:p w:rsidR="00E8683B" w:rsidRDefault="00E8683B" w:rsidP="00E8683B"/>
    <w:p w:rsidR="00A96503" w:rsidRDefault="00A96503" w:rsidP="00E8683B"/>
    <w:p w:rsidR="00A96503" w:rsidRDefault="00A96503" w:rsidP="00E8683B"/>
    <w:p w:rsidR="00A96503" w:rsidRPr="00C81CE4" w:rsidRDefault="00A96503" w:rsidP="00E8683B"/>
    <w:p w:rsidR="00907D6C" w:rsidRPr="0061618C" w:rsidRDefault="00907D6C" w:rsidP="00907D6C">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73" w:tgtFrame="_blank" w:history="1">
        <w:r w:rsidRPr="00D51950">
          <w:rPr>
            <w:rStyle w:val="Hyperlink"/>
            <w:smallCaps/>
            <w:szCs w:val="24"/>
          </w:rPr>
          <w:t>link</w:t>
        </w:r>
      </w:hyperlink>
    </w:p>
    <w:p w:rsidR="00907D6C" w:rsidRDefault="00907D6C" w:rsidP="00907D6C">
      <w:pPr>
        <w:rPr>
          <w:sz w:val="20"/>
        </w:rPr>
      </w:pPr>
    </w:p>
    <w:p w:rsidR="00907D6C" w:rsidRDefault="00907D6C" w:rsidP="00907D6C">
      <w:pPr>
        <w:pBdr>
          <w:bottom w:val="single" w:sz="4" w:space="1" w:color="auto"/>
        </w:pBdr>
        <w:ind w:right="57"/>
        <w:rPr>
          <w:sz w:val="20"/>
        </w:rPr>
      </w:pPr>
    </w:p>
    <w:p w:rsidR="00907D6C" w:rsidRPr="00B806B3" w:rsidRDefault="00907D6C" w:rsidP="00907D6C">
      <w:pPr>
        <w:pBdr>
          <w:bottom w:val="single" w:sz="4" w:space="1" w:color="auto"/>
        </w:pBdr>
        <w:ind w:right="57"/>
        <w:rPr>
          <w:sz w:val="20"/>
        </w:rPr>
      </w:pPr>
    </w:p>
    <w:p w:rsidR="00907D6C" w:rsidRDefault="00E74FCE" w:rsidP="00907D6C">
      <w:pPr>
        <w:jc w:val="right"/>
        <w:rPr>
          <w:rFonts w:ascii="Arial Black" w:hAnsi="Arial Black" w:cs="Arial"/>
          <w:color w:val="D68F00"/>
          <w:spacing w:val="10"/>
          <w:sz w:val="20"/>
        </w:rPr>
      </w:pPr>
      <w:hyperlink r:id="rId74" w:tgtFrame="_blank" w:history="1">
        <w:r w:rsidR="00907D6C" w:rsidRPr="008810E6">
          <w:rPr>
            <w:rStyle w:val="Hyperlink"/>
            <w:rFonts w:ascii="Arial Black" w:hAnsi="Arial Black" w:cs="Arial"/>
            <w:color w:val="D68F00"/>
            <w:spacing w:val="10"/>
            <w:sz w:val="20"/>
          </w:rPr>
          <w:t>Viktor’s Notes</w:t>
        </w:r>
        <w:r w:rsidR="00907D6C" w:rsidRPr="005D7603">
          <w:rPr>
            <w:rStyle w:val="Hyperlink"/>
            <w:rFonts w:ascii="Lucida Sans Unicode" w:hAnsi="Lucida Sans Unicode" w:cs="Lucida Sans Unicode"/>
            <w:color w:val="CC8800"/>
            <w:spacing w:val="10"/>
            <w:sz w:val="20"/>
          </w:rPr>
          <w:t>℠</w:t>
        </w:r>
        <w:r w:rsidR="00907D6C" w:rsidRPr="003213FF">
          <w:rPr>
            <w:rStyle w:val="Hyperlink"/>
            <w:rFonts w:ascii="Arial Black" w:hAnsi="Arial Black" w:cs="Arial"/>
            <w:color w:val="557CF9"/>
            <w:spacing w:val="10"/>
            <w:sz w:val="28"/>
            <w:szCs w:val="28"/>
          </w:rPr>
          <w:t xml:space="preserve"> </w:t>
        </w:r>
        <w:r w:rsidR="00907D6C" w:rsidRPr="008810E6">
          <w:rPr>
            <w:rStyle w:val="Hyperlink"/>
            <w:rFonts w:ascii="Arial Black" w:hAnsi="Arial Black" w:cs="Arial"/>
            <w:color w:val="557CF9"/>
            <w:spacing w:val="10"/>
            <w:sz w:val="20"/>
          </w:rPr>
          <w:t>for the Neurosurgery Resident</w:t>
        </w:r>
      </w:hyperlink>
    </w:p>
    <w:p w:rsidR="00907D6C" w:rsidRPr="00F34741" w:rsidRDefault="00E74FCE" w:rsidP="00907D6C">
      <w:pPr>
        <w:jc w:val="right"/>
        <w:rPr>
          <w:rFonts w:ascii="Arial" w:hAnsi="Arial" w:cs="Arial"/>
          <w:color w:val="000000"/>
          <w:spacing w:val="14"/>
          <w:sz w:val="20"/>
        </w:rPr>
      </w:pPr>
      <w:hyperlink r:id="rId75" w:tgtFrame="_blank" w:history="1">
        <w:r w:rsidR="00907D6C" w:rsidRPr="007428BB">
          <w:rPr>
            <w:rStyle w:val="Hyperlink"/>
            <w:rFonts w:ascii="Arial" w:hAnsi="Arial" w:cs="Arial"/>
            <w:color w:val="000000"/>
            <w:spacing w:val="14"/>
            <w:sz w:val="20"/>
          </w:rPr>
          <w:t>Please visit website at www.NeurosurgeryResident.net</w:t>
        </w:r>
      </w:hyperlink>
    </w:p>
    <w:bookmarkEnd w:id="0"/>
    <w:p w:rsidR="006A7687" w:rsidRPr="00C81CE4" w:rsidRDefault="006A7687" w:rsidP="00E8683B"/>
    <w:sectPr w:rsidR="006A7687" w:rsidRPr="00C81CE4" w:rsidSect="00414100">
      <w:headerReference w:type="default" r:id="rId76"/>
      <w:pgSz w:w="12240" w:h="15840" w:code="1"/>
      <w:pgMar w:top="851" w:right="567" w:bottom="567" w:left="1418" w:header="397" w:footer="39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0E53" w:rsidRDefault="00400E53">
      <w:r>
        <w:separator/>
      </w:r>
    </w:p>
  </w:endnote>
  <w:endnote w:type="continuationSeparator" w:id="0">
    <w:p w:rsidR="00400E53" w:rsidRDefault="00400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0E53" w:rsidRDefault="00400E53">
      <w:r>
        <w:separator/>
      </w:r>
    </w:p>
  </w:footnote>
  <w:footnote w:type="continuationSeparator" w:id="0">
    <w:p w:rsidR="00400E53" w:rsidRDefault="00400E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EAF" w:rsidRPr="008B4941" w:rsidRDefault="00684EAF" w:rsidP="008B4941">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Surgical Treatment of Epilepsy</w:t>
    </w:r>
    <w:r>
      <w:rPr>
        <w:b/>
        <w:bCs/>
        <w:iCs/>
        <w:smallCaps/>
      </w:rPr>
      <w:tab/>
    </w:r>
    <w:r>
      <w:t>E11 (</w:t>
    </w:r>
    <w:r>
      <w:fldChar w:fldCharType="begin"/>
    </w:r>
    <w:r>
      <w:instrText xml:space="preserve"> PAGE </w:instrText>
    </w:r>
    <w:r>
      <w:fldChar w:fldCharType="separate"/>
    </w:r>
    <w:r w:rsidR="00E74FCE">
      <w:rPr>
        <w:noProof/>
      </w:rPr>
      <w:t>60</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07CCD"/>
    <w:multiLevelType w:val="hybridMultilevel"/>
    <w:tmpl w:val="2DC8D158"/>
    <w:lvl w:ilvl="0" w:tplc="D8B66A80">
      <w:start w:val="1"/>
      <w:numFmt w:val="bullet"/>
      <w:lvlText w:val=""/>
      <w:lvlJc w:val="left"/>
      <w:pPr>
        <w:tabs>
          <w:tab w:val="num" w:pos="360"/>
        </w:tabs>
        <w:ind w:left="340" w:hanging="340"/>
      </w:pPr>
      <w:rPr>
        <w:rFonts w:ascii="Symbol" w:hAnsi="Symbol" w:hint="default"/>
        <w:sz w:val="24"/>
      </w:rPr>
    </w:lvl>
    <w:lvl w:ilvl="1" w:tplc="DDF8F99C">
      <w:start w:val="1"/>
      <w:numFmt w:val="decimal"/>
      <w:lvlText w:val="%2."/>
      <w:lvlJc w:val="left"/>
      <w:pPr>
        <w:tabs>
          <w:tab w:val="num" w:pos="360"/>
        </w:tabs>
        <w:ind w:left="340" w:hanging="340"/>
      </w:pPr>
      <w:rPr>
        <w:rFonts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1" w15:restartNumberingAfterBreak="0">
    <w:nsid w:val="015848E4"/>
    <w:multiLevelType w:val="hybridMultilevel"/>
    <w:tmpl w:val="2D2C7FC0"/>
    <w:lvl w:ilvl="0" w:tplc="19BECEA0">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5D701ECA">
      <w:start w:val="1"/>
      <w:numFmt w:val="decimal"/>
      <w:lvlText w:val="%3)"/>
      <w:lvlJc w:val="left"/>
      <w:pPr>
        <w:tabs>
          <w:tab w:val="num" w:pos="927"/>
        </w:tabs>
        <w:ind w:left="907" w:hanging="340"/>
      </w:pPr>
      <w:rPr>
        <w:rFonts w:hint="default"/>
        <w:b w:val="0"/>
        <w:i w:val="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76F63"/>
    <w:multiLevelType w:val="hybridMultilevel"/>
    <w:tmpl w:val="136A1D5C"/>
    <w:lvl w:ilvl="0" w:tplc="0409000F">
      <w:start w:val="1"/>
      <w:numFmt w:val="decimal"/>
      <w:lvlText w:val="%1."/>
      <w:lvlJc w:val="left"/>
      <w:pPr>
        <w:tabs>
          <w:tab w:val="num" w:pos="360"/>
        </w:tabs>
        <w:ind w:left="360" w:hanging="360"/>
      </w:pPr>
      <w:rPr>
        <w:rFonts w:hint="default"/>
      </w:rPr>
    </w:lvl>
    <w:lvl w:ilvl="1" w:tplc="05A26BE8" w:tentative="1">
      <w:start w:val="1"/>
      <w:numFmt w:val="bullet"/>
      <w:lvlText w:val="•"/>
      <w:lvlJc w:val="left"/>
      <w:pPr>
        <w:tabs>
          <w:tab w:val="num" w:pos="1080"/>
        </w:tabs>
        <w:ind w:left="1080" w:hanging="360"/>
      </w:pPr>
      <w:rPr>
        <w:rFonts w:ascii="Times New Roman" w:hAnsi="Times New Roman" w:hint="default"/>
      </w:rPr>
    </w:lvl>
    <w:lvl w:ilvl="2" w:tplc="F9D86CA6" w:tentative="1">
      <w:start w:val="1"/>
      <w:numFmt w:val="bullet"/>
      <w:lvlText w:val="•"/>
      <w:lvlJc w:val="left"/>
      <w:pPr>
        <w:tabs>
          <w:tab w:val="num" w:pos="1800"/>
        </w:tabs>
        <w:ind w:left="1800" w:hanging="360"/>
      </w:pPr>
      <w:rPr>
        <w:rFonts w:ascii="Times New Roman" w:hAnsi="Times New Roman" w:hint="default"/>
      </w:rPr>
    </w:lvl>
    <w:lvl w:ilvl="3" w:tplc="9C4EE8FA" w:tentative="1">
      <w:start w:val="1"/>
      <w:numFmt w:val="bullet"/>
      <w:lvlText w:val="•"/>
      <w:lvlJc w:val="left"/>
      <w:pPr>
        <w:tabs>
          <w:tab w:val="num" w:pos="2520"/>
        </w:tabs>
        <w:ind w:left="2520" w:hanging="360"/>
      </w:pPr>
      <w:rPr>
        <w:rFonts w:ascii="Times New Roman" w:hAnsi="Times New Roman" w:hint="default"/>
      </w:rPr>
    </w:lvl>
    <w:lvl w:ilvl="4" w:tplc="5300AB74" w:tentative="1">
      <w:start w:val="1"/>
      <w:numFmt w:val="bullet"/>
      <w:lvlText w:val="•"/>
      <w:lvlJc w:val="left"/>
      <w:pPr>
        <w:tabs>
          <w:tab w:val="num" w:pos="3240"/>
        </w:tabs>
        <w:ind w:left="3240" w:hanging="360"/>
      </w:pPr>
      <w:rPr>
        <w:rFonts w:ascii="Times New Roman" w:hAnsi="Times New Roman" w:hint="default"/>
      </w:rPr>
    </w:lvl>
    <w:lvl w:ilvl="5" w:tplc="FD6EE9D6" w:tentative="1">
      <w:start w:val="1"/>
      <w:numFmt w:val="bullet"/>
      <w:lvlText w:val="•"/>
      <w:lvlJc w:val="left"/>
      <w:pPr>
        <w:tabs>
          <w:tab w:val="num" w:pos="3960"/>
        </w:tabs>
        <w:ind w:left="3960" w:hanging="360"/>
      </w:pPr>
      <w:rPr>
        <w:rFonts w:ascii="Times New Roman" w:hAnsi="Times New Roman" w:hint="default"/>
      </w:rPr>
    </w:lvl>
    <w:lvl w:ilvl="6" w:tplc="430E033E" w:tentative="1">
      <w:start w:val="1"/>
      <w:numFmt w:val="bullet"/>
      <w:lvlText w:val="•"/>
      <w:lvlJc w:val="left"/>
      <w:pPr>
        <w:tabs>
          <w:tab w:val="num" w:pos="4680"/>
        </w:tabs>
        <w:ind w:left="4680" w:hanging="360"/>
      </w:pPr>
      <w:rPr>
        <w:rFonts w:ascii="Times New Roman" w:hAnsi="Times New Roman" w:hint="default"/>
      </w:rPr>
    </w:lvl>
    <w:lvl w:ilvl="7" w:tplc="B7304800" w:tentative="1">
      <w:start w:val="1"/>
      <w:numFmt w:val="bullet"/>
      <w:lvlText w:val="•"/>
      <w:lvlJc w:val="left"/>
      <w:pPr>
        <w:tabs>
          <w:tab w:val="num" w:pos="5400"/>
        </w:tabs>
        <w:ind w:left="5400" w:hanging="360"/>
      </w:pPr>
      <w:rPr>
        <w:rFonts w:ascii="Times New Roman" w:hAnsi="Times New Roman" w:hint="default"/>
      </w:rPr>
    </w:lvl>
    <w:lvl w:ilvl="8" w:tplc="92987884" w:tentative="1">
      <w:start w:val="1"/>
      <w:numFmt w:val="bullet"/>
      <w:lvlText w:val="•"/>
      <w:lvlJc w:val="left"/>
      <w:pPr>
        <w:tabs>
          <w:tab w:val="num" w:pos="6120"/>
        </w:tabs>
        <w:ind w:left="6120" w:hanging="360"/>
      </w:pPr>
      <w:rPr>
        <w:rFonts w:ascii="Times New Roman" w:hAnsi="Times New Roman" w:hint="default"/>
      </w:rPr>
    </w:lvl>
  </w:abstractNum>
  <w:abstractNum w:abstractNumId="3" w15:restartNumberingAfterBreak="0">
    <w:nsid w:val="04EB6947"/>
    <w:multiLevelType w:val="hybridMultilevel"/>
    <w:tmpl w:val="DF90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6C31CA"/>
    <w:multiLevelType w:val="hybridMultilevel"/>
    <w:tmpl w:val="A12CA6EE"/>
    <w:lvl w:ilvl="0" w:tplc="8040B4DC">
      <w:start w:val="1"/>
      <w:numFmt w:val="decimal"/>
      <w:lvlText w:val="%1)"/>
      <w:lvlJc w:val="left"/>
      <w:pPr>
        <w:tabs>
          <w:tab w:val="num" w:pos="720"/>
        </w:tabs>
        <w:ind w:left="720" w:hanging="360"/>
      </w:pPr>
    </w:lvl>
    <w:lvl w:ilvl="1" w:tplc="CDA610A4">
      <w:start w:val="1"/>
      <w:numFmt w:val="decimal"/>
      <w:lvlText w:val="%2)"/>
      <w:lvlJc w:val="left"/>
      <w:pPr>
        <w:tabs>
          <w:tab w:val="num" w:pos="1440"/>
        </w:tabs>
        <w:ind w:left="1440" w:hanging="360"/>
      </w:pPr>
    </w:lvl>
    <w:lvl w:ilvl="2" w:tplc="A5E8289E" w:tentative="1">
      <w:start w:val="1"/>
      <w:numFmt w:val="decimal"/>
      <w:lvlText w:val="%3)"/>
      <w:lvlJc w:val="left"/>
      <w:pPr>
        <w:tabs>
          <w:tab w:val="num" w:pos="2160"/>
        </w:tabs>
        <w:ind w:left="2160" w:hanging="360"/>
      </w:pPr>
    </w:lvl>
    <w:lvl w:ilvl="3" w:tplc="BC406B70" w:tentative="1">
      <w:start w:val="1"/>
      <w:numFmt w:val="decimal"/>
      <w:lvlText w:val="%4)"/>
      <w:lvlJc w:val="left"/>
      <w:pPr>
        <w:tabs>
          <w:tab w:val="num" w:pos="2880"/>
        </w:tabs>
        <w:ind w:left="2880" w:hanging="360"/>
      </w:pPr>
    </w:lvl>
    <w:lvl w:ilvl="4" w:tplc="0E04284E" w:tentative="1">
      <w:start w:val="1"/>
      <w:numFmt w:val="decimal"/>
      <w:lvlText w:val="%5)"/>
      <w:lvlJc w:val="left"/>
      <w:pPr>
        <w:tabs>
          <w:tab w:val="num" w:pos="3600"/>
        </w:tabs>
        <w:ind w:left="3600" w:hanging="360"/>
      </w:pPr>
    </w:lvl>
    <w:lvl w:ilvl="5" w:tplc="BE623B22" w:tentative="1">
      <w:start w:val="1"/>
      <w:numFmt w:val="decimal"/>
      <w:lvlText w:val="%6)"/>
      <w:lvlJc w:val="left"/>
      <w:pPr>
        <w:tabs>
          <w:tab w:val="num" w:pos="4320"/>
        </w:tabs>
        <w:ind w:left="4320" w:hanging="360"/>
      </w:pPr>
    </w:lvl>
    <w:lvl w:ilvl="6" w:tplc="078E38C0" w:tentative="1">
      <w:start w:val="1"/>
      <w:numFmt w:val="decimal"/>
      <w:lvlText w:val="%7)"/>
      <w:lvlJc w:val="left"/>
      <w:pPr>
        <w:tabs>
          <w:tab w:val="num" w:pos="5040"/>
        </w:tabs>
        <w:ind w:left="5040" w:hanging="360"/>
      </w:pPr>
    </w:lvl>
    <w:lvl w:ilvl="7" w:tplc="779ADA3A" w:tentative="1">
      <w:start w:val="1"/>
      <w:numFmt w:val="decimal"/>
      <w:lvlText w:val="%8)"/>
      <w:lvlJc w:val="left"/>
      <w:pPr>
        <w:tabs>
          <w:tab w:val="num" w:pos="5760"/>
        </w:tabs>
        <w:ind w:left="5760" w:hanging="360"/>
      </w:pPr>
    </w:lvl>
    <w:lvl w:ilvl="8" w:tplc="7C4AB76E" w:tentative="1">
      <w:start w:val="1"/>
      <w:numFmt w:val="decimal"/>
      <w:lvlText w:val="%9)"/>
      <w:lvlJc w:val="left"/>
      <w:pPr>
        <w:tabs>
          <w:tab w:val="num" w:pos="6480"/>
        </w:tabs>
        <w:ind w:left="6480" w:hanging="360"/>
      </w:pPr>
    </w:lvl>
  </w:abstractNum>
  <w:abstractNum w:abstractNumId="5" w15:restartNumberingAfterBreak="0">
    <w:nsid w:val="07381F68"/>
    <w:multiLevelType w:val="hybridMultilevel"/>
    <w:tmpl w:val="2438F0F8"/>
    <w:lvl w:ilvl="0" w:tplc="5C802448">
      <w:start w:val="1"/>
      <w:numFmt w:val="bullet"/>
      <w:lvlText w:val=""/>
      <w:lvlJc w:val="left"/>
      <w:pPr>
        <w:tabs>
          <w:tab w:val="num" w:pos="1080"/>
        </w:tabs>
        <w:ind w:left="1060" w:hanging="340"/>
      </w:pPr>
      <w:rPr>
        <w:rFonts w:ascii="Symbol" w:hAnsi="Symbol" w:hint="default"/>
        <w:color w:val="000000"/>
        <w:sz w:val="24"/>
      </w:rPr>
    </w:lvl>
    <w:lvl w:ilvl="1" w:tplc="04090003" w:tentative="1">
      <w:start w:val="1"/>
      <w:numFmt w:val="bullet"/>
      <w:lvlText w:val="o"/>
      <w:lvlJc w:val="left"/>
      <w:pPr>
        <w:tabs>
          <w:tab w:val="num" w:pos="1593"/>
        </w:tabs>
        <w:ind w:left="1593" w:hanging="360"/>
      </w:pPr>
      <w:rPr>
        <w:rFonts w:ascii="Courier New" w:hAnsi="Courier New" w:hint="default"/>
      </w:rPr>
    </w:lvl>
    <w:lvl w:ilvl="2" w:tplc="04090005" w:tentative="1">
      <w:start w:val="1"/>
      <w:numFmt w:val="bullet"/>
      <w:lvlText w:val=""/>
      <w:lvlJc w:val="left"/>
      <w:pPr>
        <w:tabs>
          <w:tab w:val="num" w:pos="2313"/>
        </w:tabs>
        <w:ind w:left="2313" w:hanging="360"/>
      </w:pPr>
      <w:rPr>
        <w:rFonts w:ascii="Wingdings" w:hAnsi="Wingdings" w:hint="default"/>
      </w:rPr>
    </w:lvl>
    <w:lvl w:ilvl="3" w:tplc="04090001" w:tentative="1">
      <w:start w:val="1"/>
      <w:numFmt w:val="bullet"/>
      <w:lvlText w:val=""/>
      <w:lvlJc w:val="left"/>
      <w:pPr>
        <w:tabs>
          <w:tab w:val="num" w:pos="3033"/>
        </w:tabs>
        <w:ind w:left="3033" w:hanging="360"/>
      </w:pPr>
      <w:rPr>
        <w:rFonts w:ascii="Symbol" w:hAnsi="Symbol" w:hint="default"/>
      </w:rPr>
    </w:lvl>
    <w:lvl w:ilvl="4" w:tplc="04090003" w:tentative="1">
      <w:start w:val="1"/>
      <w:numFmt w:val="bullet"/>
      <w:lvlText w:val="o"/>
      <w:lvlJc w:val="left"/>
      <w:pPr>
        <w:tabs>
          <w:tab w:val="num" w:pos="3753"/>
        </w:tabs>
        <w:ind w:left="3753" w:hanging="360"/>
      </w:pPr>
      <w:rPr>
        <w:rFonts w:ascii="Courier New" w:hAnsi="Courier New" w:hint="default"/>
      </w:rPr>
    </w:lvl>
    <w:lvl w:ilvl="5" w:tplc="04090005" w:tentative="1">
      <w:start w:val="1"/>
      <w:numFmt w:val="bullet"/>
      <w:lvlText w:val=""/>
      <w:lvlJc w:val="left"/>
      <w:pPr>
        <w:tabs>
          <w:tab w:val="num" w:pos="4473"/>
        </w:tabs>
        <w:ind w:left="4473" w:hanging="360"/>
      </w:pPr>
      <w:rPr>
        <w:rFonts w:ascii="Wingdings" w:hAnsi="Wingdings" w:hint="default"/>
      </w:rPr>
    </w:lvl>
    <w:lvl w:ilvl="6" w:tplc="04090001" w:tentative="1">
      <w:start w:val="1"/>
      <w:numFmt w:val="bullet"/>
      <w:lvlText w:val=""/>
      <w:lvlJc w:val="left"/>
      <w:pPr>
        <w:tabs>
          <w:tab w:val="num" w:pos="5193"/>
        </w:tabs>
        <w:ind w:left="5193" w:hanging="360"/>
      </w:pPr>
      <w:rPr>
        <w:rFonts w:ascii="Symbol" w:hAnsi="Symbol" w:hint="default"/>
      </w:rPr>
    </w:lvl>
    <w:lvl w:ilvl="7" w:tplc="04090003" w:tentative="1">
      <w:start w:val="1"/>
      <w:numFmt w:val="bullet"/>
      <w:lvlText w:val="o"/>
      <w:lvlJc w:val="left"/>
      <w:pPr>
        <w:tabs>
          <w:tab w:val="num" w:pos="5913"/>
        </w:tabs>
        <w:ind w:left="5913" w:hanging="360"/>
      </w:pPr>
      <w:rPr>
        <w:rFonts w:ascii="Courier New" w:hAnsi="Courier New" w:hint="default"/>
      </w:rPr>
    </w:lvl>
    <w:lvl w:ilvl="8" w:tplc="04090005" w:tentative="1">
      <w:start w:val="1"/>
      <w:numFmt w:val="bullet"/>
      <w:lvlText w:val=""/>
      <w:lvlJc w:val="left"/>
      <w:pPr>
        <w:tabs>
          <w:tab w:val="num" w:pos="6633"/>
        </w:tabs>
        <w:ind w:left="6633" w:hanging="360"/>
      </w:pPr>
      <w:rPr>
        <w:rFonts w:ascii="Wingdings" w:hAnsi="Wingdings" w:hint="default"/>
      </w:rPr>
    </w:lvl>
  </w:abstractNum>
  <w:abstractNum w:abstractNumId="6" w15:restartNumberingAfterBreak="0">
    <w:nsid w:val="0773058C"/>
    <w:multiLevelType w:val="hybridMultilevel"/>
    <w:tmpl w:val="D2D25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AE0528"/>
    <w:multiLevelType w:val="hybridMultilevel"/>
    <w:tmpl w:val="EDE4D1EC"/>
    <w:lvl w:ilvl="0" w:tplc="1A7A151A">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B04A02"/>
    <w:multiLevelType w:val="hybridMultilevel"/>
    <w:tmpl w:val="CACCAB6E"/>
    <w:lvl w:ilvl="0" w:tplc="5C386B86">
      <w:start w:val="1"/>
      <w:numFmt w:val="bullet"/>
      <w:lvlText w:val="–"/>
      <w:lvlJc w:val="left"/>
      <w:pPr>
        <w:tabs>
          <w:tab w:val="num" w:pos="927"/>
        </w:tabs>
        <w:ind w:left="907" w:hanging="340"/>
      </w:pPr>
      <w:rPr>
        <w:rFonts w:ascii="Times New Roman" w:hAnsi="Times New Roman" w:cs="Times New Roman" w:hint="default"/>
        <w:color w:val="0000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5C7E50"/>
    <w:multiLevelType w:val="hybridMultilevel"/>
    <w:tmpl w:val="50C2AB0C"/>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0" w15:restartNumberingAfterBreak="0">
    <w:nsid w:val="119C45B0"/>
    <w:multiLevelType w:val="hybridMultilevel"/>
    <w:tmpl w:val="750E1DF4"/>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3FE2CA9"/>
    <w:multiLevelType w:val="hybridMultilevel"/>
    <w:tmpl w:val="07D4B8E6"/>
    <w:lvl w:ilvl="0" w:tplc="CE981D9A">
      <w:start w:val="1"/>
      <w:numFmt w:val="upp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2" w15:restartNumberingAfterBreak="0">
    <w:nsid w:val="17083894"/>
    <w:multiLevelType w:val="hybridMultilevel"/>
    <w:tmpl w:val="468A7D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9A71A5"/>
    <w:multiLevelType w:val="hybridMultilevel"/>
    <w:tmpl w:val="136A1D5C"/>
    <w:lvl w:ilvl="0" w:tplc="0409000F">
      <w:start w:val="1"/>
      <w:numFmt w:val="decimal"/>
      <w:lvlText w:val="%1."/>
      <w:lvlJc w:val="left"/>
      <w:pPr>
        <w:tabs>
          <w:tab w:val="num" w:pos="360"/>
        </w:tabs>
        <w:ind w:left="360" w:hanging="360"/>
      </w:pPr>
      <w:rPr>
        <w:rFonts w:hint="default"/>
      </w:rPr>
    </w:lvl>
    <w:lvl w:ilvl="1" w:tplc="05A26BE8" w:tentative="1">
      <w:start w:val="1"/>
      <w:numFmt w:val="bullet"/>
      <w:lvlText w:val="•"/>
      <w:lvlJc w:val="left"/>
      <w:pPr>
        <w:tabs>
          <w:tab w:val="num" w:pos="1080"/>
        </w:tabs>
        <w:ind w:left="1080" w:hanging="360"/>
      </w:pPr>
      <w:rPr>
        <w:rFonts w:ascii="Times New Roman" w:hAnsi="Times New Roman" w:hint="default"/>
      </w:rPr>
    </w:lvl>
    <w:lvl w:ilvl="2" w:tplc="F9D86CA6" w:tentative="1">
      <w:start w:val="1"/>
      <w:numFmt w:val="bullet"/>
      <w:lvlText w:val="•"/>
      <w:lvlJc w:val="left"/>
      <w:pPr>
        <w:tabs>
          <w:tab w:val="num" w:pos="1800"/>
        </w:tabs>
        <w:ind w:left="1800" w:hanging="360"/>
      </w:pPr>
      <w:rPr>
        <w:rFonts w:ascii="Times New Roman" w:hAnsi="Times New Roman" w:hint="default"/>
      </w:rPr>
    </w:lvl>
    <w:lvl w:ilvl="3" w:tplc="9C4EE8FA" w:tentative="1">
      <w:start w:val="1"/>
      <w:numFmt w:val="bullet"/>
      <w:lvlText w:val="•"/>
      <w:lvlJc w:val="left"/>
      <w:pPr>
        <w:tabs>
          <w:tab w:val="num" w:pos="2520"/>
        </w:tabs>
        <w:ind w:left="2520" w:hanging="360"/>
      </w:pPr>
      <w:rPr>
        <w:rFonts w:ascii="Times New Roman" w:hAnsi="Times New Roman" w:hint="default"/>
      </w:rPr>
    </w:lvl>
    <w:lvl w:ilvl="4" w:tplc="5300AB74" w:tentative="1">
      <w:start w:val="1"/>
      <w:numFmt w:val="bullet"/>
      <w:lvlText w:val="•"/>
      <w:lvlJc w:val="left"/>
      <w:pPr>
        <w:tabs>
          <w:tab w:val="num" w:pos="3240"/>
        </w:tabs>
        <w:ind w:left="3240" w:hanging="360"/>
      </w:pPr>
      <w:rPr>
        <w:rFonts w:ascii="Times New Roman" w:hAnsi="Times New Roman" w:hint="default"/>
      </w:rPr>
    </w:lvl>
    <w:lvl w:ilvl="5" w:tplc="FD6EE9D6" w:tentative="1">
      <w:start w:val="1"/>
      <w:numFmt w:val="bullet"/>
      <w:lvlText w:val="•"/>
      <w:lvlJc w:val="left"/>
      <w:pPr>
        <w:tabs>
          <w:tab w:val="num" w:pos="3960"/>
        </w:tabs>
        <w:ind w:left="3960" w:hanging="360"/>
      </w:pPr>
      <w:rPr>
        <w:rFonts w:ascii="Times New Roman" w:hAnsi="Times New Roman" w:hint="default"/>
      </w:rPr>
    </w:lvl>
    <w:lvl w:ilvl="6" w:tplc="430E033E" w:tentative="1">
      <w:start w:val="1"/>
      <w:numFmt w:val="bullet"/>
      <w:lvlText w:val="•"/>
      <w:lvlJc w:val="left"/>
      <w:pPr>
        <w:tabs>
          <w:tab w:val="num" w:pos="4680"/>
        </w:tabs>
        <w:ind w:left="4680" w:hanging="360"/>
      </w:pPr>
      <w:rPr>
        <w:rFonts w:ascii="Times New Roman" w:hAnsi="Times New Roman" w:hint="default"/>
      </w:rPr>
    </w:lvl>
    <w:lvl w:ilvl="7" w:tplc="B7304800" w:tentative="1">
      <w:start w:val="1"/>
      <w:numFmt w:val="bullet"/>
      <w:lvlText w:val="•"/>
      <w:lvlJc w:val="left"/>
      <w:pPr>
        <w:tabs>
          <w:tab w:val="num" w:pos="5400"/>
        </w:tabs>
        <w:ind w:left="5400" w:hanging="360"/>
      </w:pPr>
      <w:rPr>
        <w:rFonts w:ascii="Times New Roman" w:hAnsi="Times New Roman" w:hint="default"/>
      </w:rPr>
    </w:lvl>
    <w:lvl w:ilvl="8" w:tplc="92987884" w:tentative="1">
      <w:start w:val="1"/>
      <w:numFmt w:val="bullet"/>
      <w:lvlText w:val="•"/>
      <w:lvlJc w:val="left"/>
      <w:pPr>
        <w:tabs>
          <w:tab w:val="num" w:pos="6120"/>
        </w:tabs>
        <w:ind w:left="6120" w:hanging="360"/>
      </w:pPr>
      <w:rPr>
        <w:rFonts w:ascii="Times New Roman" w:hAnsi="Times New Roman" w:hint="default"/>
      </w:rPr>
    </w:lvl>
  </w:abstractNum>
  <w:abstractNum w:abstractNumId="14" w15:restartNumberingAfterBreak="0">
    <w:nsid w:val="197C7105"/>
    <w:multiLevelType w:val="hybridMultilevel"/>
    <w:tmpl w:val="396659F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C1576F9"/>
    <w:multiLevelType w:val="hybridMultilevel"/>
    <w:tmpl w:val="03ECC118"/>
    <w:lvl w:ilvl="0" w:tplc="D8B66A80">
      <w:start w:val="1"/>
      <w:numFmt w:val="bullet"/>
      <w:lvlText w:val=""/>
      <w:lvlJc w:val="left"/>
      <w:pPr>
        <w:tabs>
          <w:tab w:val="num" w:pos="927"/>
        </w:tabs>
        <w:ind w:left="907"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C786562"/>
    <w:multiLevelType w:val="hybridMultilevel"/>
    <w:tmpl w:val="C03420C0"/>
    <w:lvl w:ilvl="0" w:tplc="5C386B86">
      <w:start w:val="1"/>
      <w:numFmt w:val="bullet"/>
      <w:lvlText w:val="–"/>
      <w:lvlJc w:val="left"/>
      <w:pPr>
        <w:tabs>
          <w:tab w:val="num" w:pos="927"/>
        </w:tabs>
        <w:ind w:left="907" w:hanging="340"/>
      </w:pPr>
      <w:rPr>
        <w:rFonts w:ascii="Times New Roman" w:hAnsi="Times New Roman" w:cs="Times New Roman" w:hint="default"/>
        <w:color w:val="000000"/>
      </w:rPr>
    </w:lvl>
    <w:lvl w:ilvl="1" w:tplc="A5C04C04">
      <w:numFmt w:val="bullet"/>
      <w:lvlText w:val="-"/>
      <w:lvlJc w:val="left"/>
      <w:pPr>
        <w:ind w:left="3196"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C982E27"/>
    <w:multiLevelType w:val="hybridMultilevel"/>
    <w:tmpl w:val="428ED2F2"/>
    <w:lvl w:ilvl="0" w:tplc="AB4E75C8">
      <w:start w:val="1"/>
      <w:numFmt w:val="bullet"/>
      <w:lvlText w:val=""/>
      <w:lvlJc w:val="left"/>
      <w:pPr>
        <w:tabs>
          <w:tab w:val="num" w:pos="360"/>
        </w:tabs>
        <w:ind w:left="340" w:hanging="340"/>
      </w:pPr>
      <w:rPr>
        <w:rFonts w:ascii="Symbol" w:hAnsi="Symbol" w:hint="default"/>
        <w:sz w:val="24"/>
      </w:rPr>
    </w:lvl>
    <w:lvl w:ilvl="1" w:tplc="DFB239FC">
      <w:start w:val="1"/>
      <w:numFmt w:val="decimal"/>
      <w:lvlText w:val="%2."/>
      <w:lvlJc w:val="left"/>
      <w:pPr>
        <w:tabs>
          <w:tab w:val="num" w:pos="360"/>
        </w:tabs>
        <w:ind w:left="340" w:hanging="340"/>
      </w:pPr>
      <w:rPr>
        <w:rFonts w:hint="default"/>
      </w:rPr>
    </w:lvl>
    <w:lvl w:ilvl="2" w:tplc="B2CCE67C">
      <w:start w:val="1"/>
      <w:numFmt w:val="bullet"/>
      <w:lvlText w:val=""/>
      <w:lvlJc w:val="left"/>
      <w:pPr>
        <w:tabs>
          <w:tab w:val="num" w:pos="360"/>
        </w:tabs>
        <w:ind w:left="340" w:hanging="340"/>
      </w:pPr>
      <w:rPr>
        <w:rFonts w:ascii="Symbol" w:hAnsi="Symbol" w:hint="default"/>
        <w:sz w:val="24"/>
      </w:rPr>
    </w:lvl>
    <w:lvl w:ilvl="3" w:tplc="115A1B02">
      <w:start w:val="1"/>
      <w:numFmt w:val="decimal"/>
      <w:lvlText w:val="%4."/>
      <w:lvlJc w:val="left"/>
      <w:pPr>
        <w:tabs>
          <w:tab w:val="num" w:pos="360"/>
        </w:tabs>
        <w:ind w:left="340" w:hanging="340"/>
      </w:pPr>
      <w:rPr>
        <w:rFonts w:hint="default"/>
        <w:color w:val="000000"/>
      </w:rPr>
    </w:lvl>
    <w:lvl w:ilvl="4" w:tplc="43F68D8C">
      <w:start w:val="1"/>
      <w:numFmt w:val="decimal"/>
      <w:lvlText w:val="%5)"/>
      <w:lvlJc w:val="left"/>
      <w:pPr>
        <w:tabs>
          <w:tab w:val="num" w:pos="1494"/>
        </w:tabs>
        <w:ind w:left="1474" w:hanging="340"/>
      </w:pPr>
      <w:rPr>
        <w:rFonts w:hint="default"/>
        <w:b w:val="0"/>
        <w:i w:val="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CBC02CB"/>
    <w:multiLevelType w:val="hybridMultilevel"/>
    <w:tmpl w:val="ABEAB898"/>
    <w:lvl w:ilvl="0" w:tplc="6194C97E">
      <w:start w:val="1"/>
      <w:numFmt w:val="decimal"/>
      <w:lvlText w:val="%1)"/>
      <w:lvlJc w:val="left"/>
      <w:pPr>
        <w:tabs>
          <w:tab w:val="num" w:pos="927"/>
        </w:tabs>
        <w:ind w:left="907" w:hanging="340"/>
      </w:pPr>
      <w:rPr>
        <w:rFonts w:hint="default"/>
        <w:b w:val="0"/>
        <w:i w:val="0"/>
      </w:rPr>
    </w:lvl>
    <w:lvl w:ilvl="1" w:tplc="E68E9468">
      <w:start w:val="1"/>
      <w:numFmt w:val="bullet"/>
      <w:lvlText w:val=""/>
      <w:lvlJc w:val="left"/>
      <w:pPr>
        <w:tabs>
          <w:tab w:val="num" w:pos="360"/>
        </w:tabs>
        <w:ind w:left="340" w:hanging="340"/>
      </w:pPr>
      <w:rPr>
        <w:rFonts w:ascii="Symbol" w:hAnsi="Symbol" w:hint="default"/>
        <w:color w:val="00000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EBE0595"/>
    <w:multiLevelType w:val="hybridMultilevel"/>
    <w:tmpl w:val="136A1D5C"/>
    <w:lvl w:ilvl="0" w:tplc="0409000F">
      <w:start w:val="1"/>
      <w:numFmt w:val="decimal"/>
      <w:lvlText w:val="%1."/>
      <w:lvlJc w:val="left"/>
      <w:pPr>
        <w:tabs>
          <w:tab w:val="num" w:pos="360"/>
        </w:tabs>
        <w:ind w:left="360" w:hanging="360"/>
      </w:pPr>
      <w:rPr>
        <w:rFonts w:hint="default"/>
      </w:rPr>
    </w:lvl>
    <w:lvl w:ilvl="1" w:tplc="05A26BE8" w:tentative="1">
      <w:start w:val="1"/>
      <w:numFmt w:val="bullet"/>
      <w:lvlText w:val="•"/>
      <w:lvlJc w:val="left"/>
      <w:pPr>
        <w:tabs>
          <w:tab w:val="num" w:pos="1080"/>
        </w:tabs>
        <w:ind w:left="1080" w:hanging="360"/>
      </w:pPr>
      <w:rPr>
        <w:rFonts w:ascii="Times New Roman" w:hAnsi="Times New Roman" w:hint="default"/>
      </w:rPr>
    </w:lvl>
    <w:lvl w:ilvl="2" w:tplc="F9D86CA6" w:tentative="1">
      <w:start w:val="1"/>
      <w:numFmt w:val="bullet"/>
      <w:lvlText w:val="•"/>
      <w:lvlJc w:val="left"/>
      <w:pPr>
        <w:tabs>
          <w:tab w:val="num" w:pos="1800"/>
        </w:tabs>
        <w:ind w:left="1800" w:hanging="360"/>
      </w:pPr>
      <w:rPr>
        <w:rFonts w:ascii="Times New Roman" w:hAnsi="Times New Roman" w:hint="default"/>
      </w:rPr>
    </w:lvl>
    <w:lvl w:ilvl="3" w:tplc="9C4EE8FA" w:tentative="1">
      <w:start w:val="1"/>
      <w:numFmt w:val="bullet"/>
      <w:lvlText w:val="•"/>
      <w:lvlJc w:val="left"/>
      <w:pPr>
        <w:tabs>
          <w:tab w:val="num" w:pos="2520"/>
        </w:tabs>
        <w:ind w:left="2520" w:hanging="360"/>
      </w:pPr>
      <w:rPr>
        <w:rFonts w:ascii="Times New Roman" w:hAnsi="Times New Roman" w:hint="default"/>
      </w:rPr>
    </w:lvl>
    <w:lvl w:ilvl="4" w:tplc="5300AB74" w:tentative="1">
      <w:start w:val="1"/>
      <w:numFmt w:val="bullet"/>
      <w:lvlText w:val="•"/>
      <w:lvlJc w:val="left"/>
      <w:pPr>
        <w:tabs>
          <w:tab w:val="num" w:pos="3240"/>
        </w:tabs>
        <w:ind w:left="3240" w:hanging="360"/>
      </w:pPr>
      <w:rPr>
        <w:rFonts w:ascii="Times New Roman" w:hAnsi="Times New Roman" w:hint="default"/>
      </w:rPr>
    </w:lvl>
    <w:lvl w:ilvl="5" w:tplc="FD6EE9D6" w:tentative="1">
      <w:start w:val="1"/>
      <w:numFmt w:val="bullet"/>
      <w:lvlText w:val="•"/>
      <w:lvlJc w:val="left"/>
      <w:pPr>
        <w:tabs>
          <w:tab w:val="num" w:pos="3960"/>
        </w:tabs>
        <w:ind w:left="3960" w:hanging="360"/>
      </w:pPr>
      <w:rPr>
        <w:rFonts w:ascii="Times New Roman" w:hAnsi="Times New Roman" w:hint="default"/>
      </w:rPr>
    </w:lvl>
    <w:lvl w:ilvl="6" w:tplc="430E033E" w:tentative="1">
      <w:start w:val="1"/>
      <w:numFmt w:val="bullet"/>
      <w:lvlText w:val="•"/>
      <w:lvlJc w:val="left"/>
      <w:pPr>
        <w:tabs>
          <w:tab w:val="num" w:pos="4680"/>
        </w:tabs>
        <w:ind w:left="4680" w:hanging="360"/>
      </w:pPr>
      <w:rPr>
        <w:rFonts w:ascii="Times New Roman" w:hAnsi="Times New Roman" w:hint="default"/>
      </w:rPr>
    </w:lvl>
    <w:lvl w:ilvl="7" w:tplc="B7304800" w:tentative="1">
      <w:start w:val="1"/>
      <w:numFmt w:val="bullet"/>
      <w:lvlText w:val="•"/>
      <w:lvlJc w:val="left"/>
      <w:pPr>
        <w:tabs>
          <w:tab w:val="num" w:pos="5400"/>
        </w:tabs>
        <w:ind w:left="5400" w:hanging="360"/>
      </w:pPr>
      <w:rPr>
        <w:rFonts w:ascii="Times New Roman" w:hAnsi="Times New Roman" w:hint="default"/>
      </w:rPr>
    </w:lvl>
    <w:lvl w:ilvl="8" w:tplc="92987884" w:tentative="1">
      <w:start w:val="1"/>
      <w:numFmt w:val="bullet"/>
      <w:lvlText w:val="•"/>
      <w:lvlJc w:val="left"/>
      <w:pPr>
        <w:tabs>
          <w:tab w:val="num" w:pos="6120"/>
        </w:tabs>
        <w:ind w:left="6120" w:hanging="360"/>
      </w:pPr>
      <w:rPr>
        <w:rFonts w:ascii="Times New Roman" w:hAnsi="Times New Roman" w:hint="default"/>
      </w:rPr>
    </w:lvl>
  </w:abstractNum>
  <w:abstractNum w:abstractNumId="20" w15:restartNumberingAfterBreak="0">
    <w:nsid w:val="1FB22C86"/>
    <w:multiLevelType w:val="hybridMultilevel"/>
    <w:tmpl w:val="97505FA2"/>
    <w:lvl w:ilvl="0" w:tplc="FBFA491C">
      <w:numFmt w:val="bullet"/>
      <w:lvlText w:val="—"/>
      <w:lvlJc w:val="left"/>
      <w:pPr>
        <w:ind w:left="1353" w:hanging="360"/>
      </w:pPr>
      <w:rPr>
        <w:rFonts w:ascii="Arial Narrow" w:hAnsi="Arial Narrow"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1" w15:restartNumberingAfterBreak="0">
    <w:nsid w:val="1FEE2E5F"/>
    <w:multiLevelType w:val="hybridMultilevel"/>
    <w:tmpl w:val="637AB996"/>
    <w:lvl w:ilvl="0" w:tplc="6194C97E">
      <w:start w:val="1"/>
      <w:numFmt w:val="decimal"/>
      <w:lvlText w:val="%1)"/>
      <w:lvlJc w:val="left"/>
      <w:pPr>
        <w:tabs>
          <w:tab w:val="num" w:pos="1637"/>
        </w:tabs>
        <w:ind w:left="1617" w:hanging="34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016E9A"/>
    <w:multiLevelType w:val="hybridMultilevel"/>
    <w:tmpl w:val="A9849C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3240CF"/>
    <w:multiLevelType w:val="hybridMultilevel"/>
    <w:tmpl w:val="90F0ACEA"/>
    <w:lvl w:ilvl="0" w:tplc="7DE07450">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4" w15:restartNumberingAfterBreak="0">
    <w:nsid w:val="215B66BB"/>
    <w:multiLevelType w:val="hybridMultilevel"/>
    <w:tmpl w:val="D076B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3732A9"/>
    <w:multiLevelType w:val="hybridMultilevel"/>
    <w:tmpl w:val="6C16085A"/>
    <w:lvl w:ilvl="0" w:tplc="DB003070">
      <w:start w:val="1"/>
      <w:numFmt w:val="bullet"/>
      <w:lvlText w:val=""/>
      <w:lvlJc w:val="left"/>
      <w:pPr>
        <w:tabs>
          <w:tab w:val="num" w:pos="360"/>
        </w:tabs>
        <w:ind w:left="340" w:hanging="340"/>
      </w:pPr>
      <w:rPr>
        <w:rFonts w:ascii="Symbol" w:hAnsi="Symbol" w:hint="default"/>
        <w:color w:val="000000"/>
        <w:sz w:val="24"/>
      </w:rPr>
    </w:lvl>
    <w:lvl w:ilvl="1" w:tplc="551A246A">
      <w:start w:val="1"/>
      <w:numFmt w:val="bullet"/>
      <w:lvlText w:val=""/>
      <w:lvlJc w:val="left"/>
      <w:pPr>
        <w:tabs>
          <w:tab w:val="num" w:pos="360"/>
        </w:tabs>
        <w:ind w:left="34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68D2465"/>
    <w:multiLevelType w:val="hybridMultilevel"/>
    <w:tmpl w:val="DF90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7552035"/>
    <w:multiLevelType w:val="hybridMultilevel"/>
    <w:tmpl w:val="91944A2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757768E"/>
    <w:multiLevelType w:val="hybridMultilevel"/>
    <w:tmpl w:val="F32C8F00"/>
    <w:lvl w:ilvl="0" w:tplc="A0F8EF4E">
      <w:start w:val="1"/>
      <w:numFmt w:val="decimal"/>
      <w:lvlText w:val="%1)"/>
      <w:lvlJc w:val="left"/>
      <w:pPr>
        <w:ind w:left="1353" w:hanging="360"/>
      </w:pPr>
      <w:rPr>
        <w:rFonts w:hint="default"/>
      </w:rPr>
    </w:lvl>
    <w:lvl w:ilvl="1" w:tplc="04090019" w:tentative="1">
      <w:start w:val="1"/>
      <w:numFmt w:val="lowerLetter"/>
      <w:lvlText w:val="%2."/>
      <w:lvlJc w:val="left"/>
      <w:pPr>
        <w:ind w:left="993" w:hanging="360"/>
      </w:pPr>
    </w:lvl>
    <w:lvl w:ilvl="2" w:tplc="0409001B" w:tentative="1">
      <w:start w:val="1"/>
      <w:numFmt w:val="lowerRoman"/>
      <w:lvlText w:val="%3."/>
      <w:lvlJc w:val="right"/>
      <w:pPr>
        <w:ind w:left="1713" w:hanging="180"/>
      </w:pPr>
    </w:lvl>
    <w:lvl w:ilvl="3" w:tplc="0409000F" w:tentative="1">
      <w:start w:val="1"/>
      <w:numFmt w:val="decimal"/>
      <w:lvlText w:val="%4."/>
      <w:lvlJc w:val="left"/>
      <w:pPr>
        <w:ind w:left="2433" w:hanging="360"/>
      </w:pPr>
    </w:lvl>
    <w:lvl w:ilvl="4" w:tplc="04090019" w:tentative="1">
      <w:start w:val="1"/>
      <w:numFmt w:val="lowerLetter"/>
      <w:lvlText w:val="%5."/>
      <w:lvlJc w:val="left"/>
      <w:pPr>
        <w:ind w:left="3153" w:hanging="360"/>
      </w:pPr>
    </w:lvl>
    <w:lvl w:ilvl="5" w:tplc="0409001B" w:tentative="1">
      <w:start w:val="1"/>
      <w:numFmt w:val="lowerRoman"/>
      <w:lvlText w:val="%6."/>
      <w:lvlJc w:val="right"/>
      <w:pPr>
        <w:ind w:left="3873" w:hanging="180"/>
      </w:pPr>
    </w:lvl>
    <w:lvl w:ilvl="6" w:tplc="0409000F" w:tentative="1">
      <w:start w:val="1"/>
      <w:numFmt w:val="decimal"/>
      <w:lvlText w:val="%7."/>
      <w:lvlJc w:val="left"/>
      <w:pPr>
        <w:ind w:left="4593" w:hanging="360"/>
      </w:pPr>
    </w:lvl>
    <w:lvl w:ilvl="7" w:tplc="04090019" w:tentative="1">
      <w:start w:val="1"/>
      <w:numFmt w:val="lowerLetter"/>
      <w:lvlText w:val="%8."/>
      <w:lvlJc w:val="left"/>
      <w:pPr>
        <w:ind w:left="5313" w:hanging="360"/>
      </w:pPr>
    </w:lvl>
    <w:lvl w:ilvl="8" w:tplc="0409001B" w:tentative="1">
      <w:start w:val="1"/>
      <w:numFmt w:val="lowerRoman"/>
      <w:lvlText w:val="%9."/>
      <w:lvlJc w:val="right"/>
      <w:pPr>
        <w:ind w:left="6033" w:hanging="180"/>
      </w:pPr>
    </w:lvl>
  </w:abstractNum>
  <w:abstractNum w:abstractNumId="29" w15:restartNumberingAfterBreak="0">
    <w:nsid w:val="2A8E387A"/>
    <w:multiLevelType w:val="hybridMultilevel"/>
    <w:tmpl w:val="B7BC391E"/>
    <w:lvl w:ilvl="0" w:tplc="6194C97E">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0" w15:restartNumberingAfterBreak="0">
    <w:nsid w:val="2FE356ED"/>
    <w:multiLevelType w:val="hybridMultilevel"/>
    <w:tmpl w:val="8C5C13B2"/>
    <w:lvl w:ilvl="0" w:tplc="19BECEA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873"/>
        </w:tabs>
        <w:ind w:left="873" w:hanging="360"/>
      </w:pPr>
      <w:rPr>
        <w:rFonts w:ascii="Courier New" w:hAnsi="Courier New"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31" w15:restartNumberingAfterBreak="0">
    <w:nsid w:val="33BB409E"/>
    <w:multiLevelType w:val="hybridMultilevel"/>
    <w:tmpl w:val="4C629AC6"/>
    <w:lvl w:ilvl="0" w:tplc="A0F8EF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34E45E74"/>
    <w:multiLevelType w:val="hybridMultilevel"/>
    <w:tmpl w:val="84622D30"/>
    <w:lvl w:ilvl="0" w:tplc="5C386B86">
      <w:start w:val="1"/>
      <w:numFmt w:val="bullet"/>
      <w:lvlText w:val="–"/>
      <w:lvlJc w:val="left"/>
      <w:pPr>
        <w:tabs>
          <w:tab w:val="num" w:pos="1495"/>
        </w:tabs>
        <w:ind w:left="1475" w:hanging="340"/>
      </w:pPr>
      <w:rPr>
        <w:rFonts w:ascii="Times New Roman" w:hAnsi="Times New Roman" w:cs="Times New Roman" w:hint="default"/>
        <w:color w:val="000000"/>
      </w:rPr>
    </w:lvl>
    <w:lvl w:ilvl="1" w:tplc="1A7A151A">
      <w:start w:val="1"/>
      <w:numFmt w:val="bullet"/>
      <w:lvlText w:val="–"/>
      <w:lvlJc w:val="left"/>
      <w:pPr>
        <w:tabs>
          <w:tab w:val="num" w:pos="2575"/>
        </w:tabs>
        <w:ind w:left="2555" w:hanging="340"/>
      </w:pPr>
      <w:rPr>
        <w:rFonts w:ascii="Times New Roman" w:hAnsi="Times New Roman" w:cs="Times New Roman" w:hint="default"/>
        <w:color w:val="000000"/>
      </w:rPr>
    </w:lvl>
    <w:lvl w:ilvl="2" w:tplc="04090005" w:tentative="1">
      <w:start w:val="1"/>
      <w:numFmt w:val="bullet"/>
      <w:lvlText w:val=""/>
      <w:lvlJc w:val="left"/>
      <w:pPr>
        <w:tabs>
          <w:tab w:val="num" w:pos="3295"/>
        </w:tabs>
        <w:ind w:left="3295" w:hanging="360"/>
      </w:pPr>
      <w:rPr>
        <w:rFonts w:ascii="Wingdings" w:hAnsi="Wingdings" w:hint="default"/>
      </w:rPr>
    </w:lvl>
    <w:lvl w:ilvl="3" w:tplc="04090001" w:tentative="1">
      <w:start w:val="1"/>
      <w:numFmt w:val="bullet"/>
      <w:lvlText w:val=""/>
      <w:lvlJc w:val="left"/>
      <w:pPr>
        <w:tabs>
          <w:tab w:val="num" w:pos="4015"/>
        </w:tabs>
        <w:ind w:left="4015" w:hanging="360"/>
      </w:pPr>
      <w:rPr>
        <w:rFonts w:ascii="Symbol" w:hAnsi="Symbol" w:hint="default"/>
      </w:rPr>
    </w:lvl>
    <w:lvl w:ilvl="4" w:tplc="04090003" w:tentative="1">
      <w:start w:val="1"/>
      <w:numFmt w:val="bullet"/>
      <w:lvlText w:val="o"/>
      <w:lvlJc w:val="left"/>
      <w:pPr>
        <w:tabs>
          <w:tab w:val="num" w:pos="4735"/>
        </w:tabs>
        <w:ind w:left="4735" w:hanging="360"/>
      </w:pPr>
      <w:rPr>
        <w:rFonts w:ascii="Courier New" w:hAnsi="Courier New" w:hint="default"/>
      </w:rPr>
    </w:lvl>
    <w:lvl w:ilvl="5" w:tplc="04090005" w:tentative="1">
      <w:start w:val="1"/>
      <w:numFmt w:val="bullet"/>
      <w:lvlText w:val=""/>
      <w:lvlJc w:val="left"/>
      <w:pPr>
        <w:tabs>
          <w:tab w:val="num" w:pos="5455"/>
        </w:tabs>
        <w:ind w:left="5455" w:hanging="360"/>
      </w:pPr>
      <w:rPr>
        <w:rFonts w:ascii="Wingdings" w:hAnsi="Wingdings" w:hint="default"/>
      </w:rPr>
    </w:lvl>
    <w:lvl w:ilvl="6" w:tplc="04090001" w:tentative="1">
      <w:start w:val="1"/>
      <w:numFmt w:val="bullet"/>
      <w:lvlText w:val=""/>
      <w:lvlJc w:val="left"/>
      <w:pPr>
        <w:tabs>
          <w:tab w:val="num" w:pos="6175"/>
        </w:tabs>
        <w:ind w:left="6175" w:hanging="360"/>
      </w:pPr>
      <w:rPr>
        <w:rFonts w:ascii="Symbol" w:hAnsi="Symbol" w:hint="default"/>
      </w:rPr>
    </w:lvl>
    <w:lvl w:ilvl="7" w:tplc="04090003" w:tentative="1">
      <w:start w:val="1"/>
      <w:numFmt w:val="bullet"/>
      <w:lvlText w:val="o"/>
      <w:lvlJc w:val="left"/>
      <w:pPr>
        <w:tabs>
          <w:tab w:val="num" w:pos="6895"/>
        </w:tabs>
        <w:ind w:left="6895" w:hanging="360"/>
      </w:pPr>
      <w:rPr>
        <w:rFonts w:ascii="Courier New" w:hAnsi="Courier New" w:hint="default"/>
      </w:rPr>
    </w:lvl>
    <w:lvl w:ilvl="8" w:tplc="04090005" w:tentative="1">
      <w:start w:val="1"/>
      <w:numFmt w:val="bullet"/>
      <w:lvlText w:val=""/>
      <w:lvlJc w:val="left"/>
      <w:pPr>
        <w:tabs>
          <w:tab w:val="num" w:pos="7615"/>
        </w:tabs>
        <w:ind w:left="7615" w:hanging="360"/>
      </w:pPr>
      <w:rPr>
        <w:rFonts w:ascii="Wingdings" w:hAnsi="Wingdings" w:hint="default"/>
      </w:rPr>
    </w:lvl>
  </w:abstractNum>
  <w:abstractNum w:abstractNumId="33" w15:restartNumberingAfterBreak="0">
    <w:nsid w:val="35B2272E"/>
    <w:multiLevelType w:val="hybridMultilevel"/>
    <w:tmpl w:val="1D4AF9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DC659C"/>
    <w:multiLevelType w:val="hybridMultilevel"/>
    <w:tmpl w:val="5E2C2FB4"/>
    <w:lvl w:ilvl="0" w:tplc="F28A5EC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375033B4"/>
    <w:multiLevelType w:val="hybridMultilevel"/>
    <w:tmpl w:val="7F2AE816"/>
    <w:lvl w:ilvl="0" w:tplc="0409000F">
      <w:start w:val="1"/>
      <w:numFmt w:val="decimal"/>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36" w15:restartNumberingAfterBreak="0">
    <w:nsid w:val="399675E4"/>
    <w:multiLevelType w:val="hybridMultilevel"/>
    <w:tmpl w:val="E2009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9CB578F"/>
    <w:multiLevelType w:val="hybridMultilevel"/>
    <w:tmpl w:val="95E6FB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3B4168DD"/>
    <w:multiLevelType w:val="hybridMultilevel"/>
    <w:tmpl w:val="35E86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DC622BD"/>
    <w:multiLevelType w:val="hybridMultilevel"/>
    <w:tmpl w:val="DD78C9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3E881C1F"/>
    <w:multiLevelType w:val="hybridMultilevel"/>
    <w:tmpl w:val="17D82B22"/>
    <w:lvl w:ilvl="0" w:tplc="551A246A">
      <w:start w:val="1"/>
      <w:numFmt w:val="bullet"/>
      <w:lvlText w:val=""/>
      <w:lvlJc w:val="left"/>
      <w:pPr>
        <w:tabs>
          <w:tab w:val="num" w:pos="360"/>
        </w:tabs>
        <w:ind w:left="340" w:hanging="340"/>
      </w:pPr>
      <w:rPr>
        <w:rFonts w:ascii="Symbol" w:hAnsi="Symbol" w:hint="default"/>
        <w:sz w:val="24"/>
      </w:rPr>
    </w:lvl>
    <w:lvl w:ilvl="1" w:tplc="22627870">
      <w:start w:val="1"/>
      <w:numFmt w:val="lowerLetter"/>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3E973D2"/>
    <w:multiLevelType w:val="hybridMultilevel"/>
    <w:tmpl w:val="85BE73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69A44D0"/>
    <w:multiLevelType w:val="hybridMultilevel"/>
    <w:tmpl w:val="4C629AC6"/>
    <w:lvl w:ilvl="0" w:tplc="A0F8EF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47F37773"/>
    <w:multiLevelType w:val="hybridMultilevel"/>
    <w:tmpl w:val="95428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7F82AF8"/>
    <w:multiLevelType w:val="hybridMultilevel"/>
    <w:tmpl w:val="6C16085A"/>
    <w:lvl w:ilvl="0" w:tplc="DB003070">
      <w:start w:val="1"/>
      <w:numFmt w:val="bullet"/>
      <w:lvlText w:val=""/>
      <w:lvlJc w:val="left"/>
      <w:pPr>
        <w:tabs>
          <w:tab w:val="num" w:pos="360"/>
        </w:tabs>
        <w:ind w:left="340" w:hanging="340"/>
      </w:pPr>
      <w:rPr>
        <w:rFonts w:ascii="Symbol" w:hAnsi="Symbol" w:hint="default"/>
        <w:color w:val="000000"/>
        <w:sz w:val="24"/>
      </w:rPr>
    </w:lvl>
    <w:lvl w:ilvl="1" w:tplc="D8B66A80">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C952447"/>
    <w:multiLevelType w:val="hybridMultilevel"/>
    <w:tmpl w:val="34C259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D24349A"/>
    <w:multiLevelType w:val="hybridMultilevel"/>
    <w:tmpl w:val="45EE20CC"/>
    <w:lvl w:ilvl="0" w:tplc="DB003070">
      <w:start w:val="1"/>
      <w:numFmt w:val="bullet"/>
      <w:lvlText w:val=""/>
      <w:lvlJc w:val="left"/>
      <w:pPr>
        <w:tabs>
          <w:tab w:val="num" w:pos="360"/>
        </w:tabs>
        <w:ind w:left="340" w:hanging="340"/>
      </w:pPr>
      <w:rPr>
        <w:rFonts w:ascii="Symbol" w:hAnsi="Symbol" w:hint="default"/>
        <w:color w:val="000000"/>
        <w:sz w:val="24"/>
      </w:rPr>
    </w:lvl>
    <w:lvl w:ilvl="1" w:tplc="1A7A151A">
      <w:start w:val="1"/>
      <w:numFmt w:val="bullet"/>
      <w:lvlText w:val="–"/>
      <w:lvlJc w:val="left"/>
      <w:pPr>
        <w:tabs>
          <w:tab w:val="num" w:pos="1440"/>
        </w:tabs>
        <w:ind w:left="1420" w:hanging="340"/>
      </w:pPr>
      <w:rPr>
        <w:rFonts w:ascii="Times New Roman" w:hAnsi="Times New Roman" w:cs="Times New Roman" w:hint="default"/>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F106760"/>
    <w:multiLevelType w:val="hybridMultilevel"/>
    <w:tmpl w:val="4FCEFDF4"/>
    <w:lvl w:ilvl="0" w:tplc="22627870">
      <w:start w:val="1"/>
      <w:numFmt w:val="lowerLetter"/>
      <w:lvlText w:val="%1)"/>
      <w:lvlJc w:val="left"/>
      <w:pPr>
        <w:tabs>
          <w:tab w:val="num" w:pos="1076"/>
        </w:tabs>
        <w:ind w:left="107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500227F2"/>
    <w:multiLevelType w:val="hybridMultilevel"/>
    <w:tmpl w:val="9F725BF0"/>
    <w:lvl w:ilvl="0" w:tplc="19BECEA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25F4436"/>
    <w:multiLevelType w:val="hybridMultilevel"/>
    <w:tmpl w:val="DE282E20"/>
    <w:lvl w:ilvl="0" w:tplc="1A7A151A">
      <w:start w:val="1"/>
      <w:numFmt w:val="bullet"/>
      <w:lvlText w:val="–"/>
      <w:lvlJc w:val="left"/>
      <w:pPr>
        <w:ind w:left="2520" w:hanging="360"/>
      </w:pPr>
      <w:rPr>
        <w:rFonts w:ascii="Times New Roman" w:hAnsi="Times New Roman" w:cs="Times New Roman" w:hint="default"/>
        <w:color w:val="000000"/>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0" w15:restartNumberingAfterBreak="0">
    <w:nsid w:val="52820EB3"/>
    <w:multiLevelType w:val="hybridMultilevel"/>
    <w:tmpl w:val="4AA63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854807"/>
    <w:multiLevelType w:val="hybridMultilevel"/>
    <w:tmpl w:val="DF90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6611CA3"/>
    <w:multiLevelType w:val="hybridMultilevel"/>
    <w:tmpl w:val="637AB996"/>
    <w:lvl w:ilvl="0" w:tplc="6194C97E">
      <w:start w:val="1"/>
      <w:numFmt w:val="decimal"/>
      <w:lvlText w:val="%1)"/>
      <w:lvlJc w:val="left"/>
      <w:pPr>
        <w:tabs>
          <w:tab w:val="num" w:pos="1637"/>
        </w:tabs>
        <w:ind w:left="1617" w:hanging="34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8DD5A34"/>
    <w:multiLevelType w:val="hybridMultilevel"/>
    <w:tmpl w:val="82F44C22"/>
    <w:lvl w:ilvl="0" w:tplc="E83612B8">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54" w15:restartNumberingAfterBreak="0">
    <w:nsid w:val="594326F5"/>
    <w:multiLevelType w:val="hybridMultilevel"/>
    <w:tmpl w:val="5D3672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DCA5C57"/>
    <w:multiLevelType w:val="hybridMultilevel"/>
    <w:tmpl w:val="84622D30"/>
    <w:lvl w:ilvl="0" w:tplc="DB003070">
      <w:start w:val="1"/>
      <w:numFmt w:val="bullet"/>
      <w:lvlText w:val=""/>
      <w:lvlJc w:val="left"/>
      <w:pPr>
        <w:tabs>
          <w:tab w:val="num" w:pos="360"/>
        </w:tabs>
        <w:ind w:left="340" w:hanging="340"/>
      </w:pPr>
      <w:rPr>
        <w:rFonts w:ascii="Symbol" w:hAnsi="Symbol" w:hint="default"/>
        <w:color w:val="000000"/>
        <w:sz w:val="24"/>
      </w:rPr>
    </w:lvl>
    <w:lvl w:ilvl="1" w:tplc="1A7A151A">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FAA56D9"/>
    <w:multiLevelType w:val="hybridMultilevel"/>
    <w:tmpl w:val="FE1E63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2F511CF"/>
    <w:multiLevelType w:val="hybridMultilevel"/>
    <w:tmpl w:val="606EB88E"/>
    <w:lvl w:ilvl="0" w:tplc="5C802448">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720"/>
        </w:tabs>
        <w:ind w:left="700" w:hanging="340"/>
      </w:pPr>
      <w:rPr>
        <w:rFonts w:ascii="Times New Roman" w:hAnsi="Times New Roman" w:cs="Times New Roman" w:hint="default"/>
        <w:color w:val="000000"/>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8" w15:restartNumberingAfterBreak="0">
    <w:nsid w:val="660B0A41"/>
    <w:multiLevelType w:val="hybridMultilevel"/>
    <w:tmpl w:val="139A4F68"/>
    <w:lvl w:ilvl="0" w:tplc="6194C97E">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59" w15:restartNumberingAfterBreak="0">
    <w:nsid w:val="68FA7F47"/>
    <w:multiLevelType w:val="hybridMultilevel"/>
    <w:tmpl w:val="508C8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9AA6DCB"/>
    <w:multiLevelType w:val="hybridMultilevel"/>
    <w:tmpl w:val="7C4E49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4C26B9C">
      <w:start w:val="1"/>
      <w:numFmt w:val="decimal"/>
      <w:lvlText w:val="%4)"/>
      <w:lvlJc w:val="left"/>
      <w:pPr>
        <w:ind w:left="1778"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CB76591"/>
    <w:multiLevelType w:val="hybridMultilevel"/>
    <w:tmpl w:val="698A4812"/>
    <w:lvl w:ilvl="0" w:tplc="6194C97E">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62" w15:restartNumberingAfterBreak="0">
    <w:nsid w:val="6CE718B8"/>
    <w:multiLevelType w:val="hybridMultilevel"/>
    <w:tmpl w:val="18DC2AEC"/>
    <w:lvl w:ilvl="0" w:tplc="D8B66A80">
      <w:start w:val="1"/>
      <w:numFmt w:val="bullet"/>
      <w:lvlText w:val=""/>
      <w:lvlJc w:val="left"/>
      <w:pPr>
        <w:tabs>
          <w:tab w:val="num" w:pos="360"/>
        </w:tabs>
        <w:ind w:left="340" w:hanging="340"/>
      </w:pPr>
      <w:rPr>
        <w:rFonts w:ascii="Symbol" w:hAnsi="Symbol" w:hint="default"/>
        <w:sz w:val="24"/>
      </w:rPr>
    </w:lvl>
    <w:lvl w:ilvl="1" w:tplc="6194C97E">
      <w:start w:val="1"/>
      <w:numFmt w:val="decimal"/>
      <w:lvlText w:val="%2)"/>
      <w:lvlJc w:val="left"/>
      <w:pPr>
        <w:tabs>
          <w:tab w:val="num" w:pos="1211"/>
        </w:tabs>
        <w:ind w:left="1191" w:hanging="340"/>
      </w:pPr>
      <w:rPr>
        <w:rFonts w:hint="default"/>
        <w:b w:val="0"/>
        <w:i w:val="0"/>
      </w:rPr>
    </w:lvl>
    <w:lvl w:ilvl="2" w:tplc="D8B66A80">
      <w:start w:val="1"/>
      <w:numFmt w:val="bullet"/>
      <w:lvlText w:val=""/>
      <w:lvlJc w:val="left"/>
      <w:pPr>
        <w:tabs>
          <w:tab w:val="num" w:pos="1025"/>
        </w:tabs>
        <w:ind w:left="1005" w:hanging="340"/>
      </w:pPr>
      <w:rPr>
        <w:rFonts w:ascii="Symbol" w:hAnsi="Symbol" w:hint="default"/>
        <w:sz w:val="24"/>
      </w:rPr>
    </w:lvl>
    <w:lvl w:ilvl="3" w:tplc="FF8AEA08">
      <w:start w:val="1"/>
      <w:numFmt w:val="upperLetter"/>
      <w:lvlText w:val="%4."/>
      <w:lvlJc w:val="left"/>
      <w:pPr>
        <w:ind w:left="786" w:hanging="360"/>
      </w:pPr>
      <w:rPr>
        <w:rFonts w:hint="default"/>
      </w:rPr>
    </w:lvl>
    <w:lvl w:ilvl="4" w:tplc="EBB4F39C">
      <w:start w:val="1"/>
      <w:numFmt w:val="lowerLetter"/>
      <w:lvlText w:val="%5)"/>
      <w:lvlJc w:val="left"/>
      <w:pPr>
        <w:ind w:left="2465" w:hanging="360"/>
      </w:pPr>
      <w:rPr>
        <w:rFonts w:hint="default"/>
      </w:rPr>
    </w:lvl>
    <w:lvl w:ilvl="5" w:tplc="04090005" w:tentative="1">
      <w:start w:val="1"/>
      <w:numFmt w:val="bullet"/>
      <w:lvlText w:val=""/>
      <w:lvlJc w:val="left"/>
      <w:pPr>
        <w:tabs>
          <w:tab w:val="num" w:pos="3185"/>
        </w:tabs>
        <w:ind w:left="3185" w:hanging="360"/>
      </w:pPr>
      <w:rPr>
        <w:rFonts w:ascii="Wingdings" w:hAnsi="Wingdings" w:hint="default"/>
      </w:rPr>
    </w:lvl>
    <w:lvl w:ilvl="6" w:tplc="04090001" w:tentative="1">
      <w:start w:val="1"/>
      <w:numFmt w:val="bullet"/>
      <w:lvlText w:val=""/>
      <w:lvlJc w:val="left"/>
      <w:pPr>
        <w:tabs>
          <w:tab w:val="num" w:pos="3905"/>
        </w:tabs>
        <w:ind w:left="3905" w:hanging="360"/>
      </w:pPr>
      <w:rPr>
        <w:rFonts w:ascii="Symbol" w:hAnsi="Symbol" w:hint="default"/>
      </w:rPr>
    </w:lvl>
    <w:lvl w:ilvl="7" w:tplc="04090003" w:tentative="1">
      <w:start w:val="1"/>
      <w:numFmt w:val="bullet"/>
      <w:lvlText w:val="o"/>
      <w:lvlJc w:val="left"/>
      <w:pPr>
        <w:tabs>
          <w:tab w:val="num" w:pos="4625"/>
        </w:tabs>
        <w:ind w:left="4625" w:hanging="360"/>
      </w:pPr>
      <w:rPr>
        <w:rFonts w:ascii="Courier New" w:hAnsi="Courier New" w:hint="default"/>
      </w:rPr>
    </w:lvl>
    <w:lvl w:ilvl="8" w:tplc="04090005" w:tentative="1">
      <w:start w:val="1"/>
      <w:numFmt w:val="bullet"/>
      <w:lvlText w:val=""/>
      <w:lvlJc w:val="left"/>
      <w:pPr>
        <w:tabs>
          <w:tab w:val="num" w:pos="5345"/>
        </w:tabs>
        <w:ind w:left="5345" w:hanging="360"/>
      </w:pPr>
      <w:rPr>
        <w:rFonts w:ascii="Wingdings" w:hAnsi="Wingdings" w:hint="default"/>
      </w:rPr>
    </w:lvl>
  </w:abstractNum>
  <w:abstractNum w:abstractNumId="63" w15:restartNumberingAfterBreak="0">
    <w:nsid w:val="6EE92773"/>
    <w:multiLevelType w:val="hybridMultilevel"/>
    <w:tmpl w:val="A2089A0C"/>
    <w:lvl w:ilvl="0" w:tplc="CE981D9A">
      <w:start w:val="1"/>
      <w:numFmt w:val="upp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64" w15:restartNumberingAfterBreak="0">
    <w:nsid w:val="6FF012E9"/>
    <w:multiLevelType w:val="hybridMultilevel"/>
    <w:tmpl w:val="6CE4EC22"/>
    <w:lvl w:ilvl="0" w:tplc="1A7A151A">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3530598"/>
    <w:multiLevelType w:val="hybridMultilevel"/>
    <w:tmpl w:val="789A095C"/>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6086BDF"/>
    <w:multiLevelType w:val="hybridMultilevel"/>
    <w:tmpl w:val="32D47D28"/>
    <w:lvl w:ilvl="0" w:tplc="DB003070">
      <w:start w:val="1"/>
      <w:numFmt w:val="bullet"/>
      <w:lvlText w:val=""/>
      <w:lvlJc w:val="left"/>
      <w:pPr>
        <w:ind w:left="720" w:hanging="360"/>
      </w:pPr>
      <w:rPr>
        <w:rFonts w:ascii="Symbol" w:hAnsi="Symbol" w:hint="default"/>
        <w:color w:val="00000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ABB3D13"/>
    <w:multiLevelType w:val="hybridMultilevel"/>
    <w:tmpl w:val="A84CD59E"/>
    <w:lvl w:ilvl="0" w:tplc="FBFA491C">
      <w:numFmt w:val="bullet"/>
      <w:lvlText w:val="—"/>
      <w:lvlJc w:val="left"/>
      <w:pPr>
        <w:ind w:left="1440" w:hanging="360"/>
      </w:pPr>
      <w:rPr>
        <w:rFonts w:ascii="Arial Narrow" w:hAnsi="Arial Narro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7CCA23A9"/>
    <w:multiLevelType w:val="hybridMultilevel"/>
    <w:tmpl w:val="8B2EC3A0"/>
    <w:lvl w:ilvl="0" w:tplc="6194C97E">
      <w:start w:val="1"/>
      <w:numFmt w:val="decimal"/>
      <w:lvlText w:val="%1)"/>
      <w:lvlJc w:val="left"/>
      <w:pPr>
        <w:tabs>
          <w:tab w:val="num" w:pos="1637"/>
        </w:tabs>
        <w:ind w:left="1617" w:hanging="340"/>
      </w:pPr>
      <w:rPr>
        <w:rFonts w:hint="default"/>
        <w:b w:val="0"/>
        <w:i w:val="0"/>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69" w15:restartNumberingAfterBreak="0">
    <w:nsid w:val="7E0D1411"/>
    <w:multiLevelType w:val="hybridMultilevel"/>
    <w:tmpl w:val="F020873C"/>
    <w:lvl w:ilvl="0" w:tplc="04090011">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70" w15:restartNumberingAfterBreak="0">
    <w:nsid w:val="7F227E96"/>
    <w:multiLevelType w:val="hybridMultilevel"/>
    <w:tmpl w:val="461CE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1"/>
  </w:num>
  <w:num w:numId="2">
    <w:abstractNumId w:val="29"/>
  </w:num>
  <w:num w:numId="3">
    <w:abstractNumId w:val="44"/>
  </w:num>
  <w:num w:numId="4">
    <w:abstractNumId w:val="58"/>
  </w:num>
  <w:num w:numId="5">
    <w:abstractNumId w:val="55"/>
  </w:num>
  <w:num w:numId="6">
    <w:abstractNumId w:val="32"/>
  </w:num>
  <w:num w:numId="7">
    <w:abstractNumId w:val="47"/>
  </w:num>
  <w:num w:numId="8">
    <w:abstractNumId w:val="15"/>
  </w:num>
  <w:num w:numId="9">
    <w:abstractNumId w:val="0"/>
  </w:num>
  <w:num w:numId="10">
    <w:abstractNumId w:val="62"/>
  </w:num>
  <w:num w:numId="11">
    <w:abstractNumId w:val="18"/>
  </w:num>
  <w:num w:numId="12">
    <w:abstractNumId w:val="25"/>
  </w:num>
  <w:num w:numId="13">
    <w:abstractNumId w:val="40"/>
  </w:num>
  <w:num w:numId="14">
    <w:abstractNumId w:val="5"/>
  </w:num>
  <w:num w:numId="15">
    <w:abstractNumId w:val="16"/>
  </w:num>
  <w:num w:numId="16">
    <w:abstractNumId w:val="8"/>
  </w:num>
  <w:num w:numId="17">
    <w:abstractNumId w:val="57"/>
  </w:num>
  <w:num w:numId="18">
    <w:abstractNumId w:val="30"/>
  </w:num>
  <w:num w:numId="19">
    <w:abstractNumId w:val="1"/>
  </w:num>
  <w:num w:numId="20">
    <w:abstractNumId w:val="48"/>
  </w:num>
  <w:num w:numId="21">
    <w:abstractNumId w:val="39"/>
  </w:num>
  <w:num w:numId="22">
    <w:abstractNumId w:val="10"/>
  </w:num>
  <w:num w:numId="23">
    <w:abstractNumId w:val="34"/>
  </w:num>
  <w:num w:numId="24">
    <w:abstractNumId w:val="11"/>
  </w:num>
  <w:num w:numId="25">
    <w:abstractNumId w:val="63"/>
  </w:num>
  <w:num w:numId="26">
    <w:abstractNumId w:val="35"/>
  </w:num>
  <w:num w:numId="27">
    <w:abstractNumId w:val="13"/>
  </w:num>
  <w:num w:numId="28">
    <w:abstractNumId w:val="19"/>
  </w:num>
  <w:num w:numId="29">
    <w:abstractNumId w:val="2"/>
  </w:num>
  <w:num w:numId="30">
    <w:abstractNumId w:val="41"/>
  </w:num>
  <w:num w:numId="31">
    <w:abstractNumId w:val="67"/>
  </w:num>
  <w:num w:numId="32">
    <w:abstractNumId w:val="21"/>
  </w:num>
  <w:num w:numId="33">
    <w:abstractNumId w:val="52"/>
  </w:num>
  <w:num w:numId="34">
    <w:abstractNumId w:val="22"/>
  </w:num>
  <w:num w:numId="35">
    <w:abstractNumId w:val="33"/>
  </w:num>
  <w:num w:numId="36">
    <w:abstractNumId w:val="50"/>
  </w:num>
  <w:num w:numId="37">
    <w:abstractNumId w:val="64"/>
  </w:num>
  <w:num w:numId="38">
    <w:abstractNumId w:val="37"/>
  </w:num>
  <w:num w:numId="39">
    <w:abstractNumId w:val="49"/>
  </w:num>
  <w:num w:numId="40">
    <w:abstractNumId w:val="23"/>
  </w:num>
  <w:num w:numId="41">
    <w:abstractNumId w:val="53"/>
  </w:num>
  <w:num w:numId="42">
    <w:abstractNumId w:val="4"/>
  </w:num>
  <w:num w:numId="43">
    <w:abstractNumId w:val="56"/>
  </w:num>
  <w:num w:numId="44">
    <w:abstractNumId w:val="12"/>
  </w:num>
  <w:num w:numId="45">
    <w:abstractNumId w:val="45"/>
  </w:num>
  <w:num w:numId="46">
    <w:abstractNumId w:val="54"/>
  </w:num>
  <w:num w:numId="47">
    <w:abstractNumId w:val="59"/>
  </w:num>
  <w:num w:numId="48">
    <w:abstractNumId w:val="38"/>
  </w:num>
  <w:num w:numId="49">
    <w:abstractNumId w:val="60"/>
  </w:num>
  <w:num w:numId="50">
    <w:abstractNumId w:val="27"/>
  </w:num>
  <w:num w:numId="51">
    <w:abstractNumId w:val="24"/>
  </w:num>
  <w:num w:numId="52">
    <w:abstractNumId w:val="65"/>
  </w:num>
  <w:num w:numId="53">
    <w:abstractNumId w:val="68"/>
  </w:num>
  <w:num w:numId="54">
    <w:abstractNumId w:val="66"/>
  </w:num>
  <w:num w:numId="55">
    <w:abstractNumId w:val="17"/>
  </w:num>
  <w:num w:numId="56">
    <w:abstractNumId w:val="36"/>
  </w:num>
  <w:num w:numId="57">
    <w:abstractNumId w:val="69"/>
  </w:num>
  <w:num w:numId="58">
    <w:abstractNumId w:val="31"/>
  </w:num>
  <w:num w:numId="59">
    <w:abstractNumId w:val="20"/>
  </w:num>
  <w:num w:numId="60">
    <w:abstractNumId w:val="42"/>
  </w:num>
  <w:num w:numId="61">
    <w:abstractNumId w:val="28"/>
  </w:num>
  <w:num w:numId="62">
    <w:abstractNumId w:val="14"/>
  </w:num>
  <w:num w:numId="63">
    <w:abstractNumId w:val="3"/>
  </w:num>
  <w:num w:numId="64">
    <w:abstractNumId w:val="26"/>
  </w:num>
  <w:num w:numId="65">
    <w:abstractNumId w:val="46"/>
  </w:num>
  <w:num w:numId="66">
    <w:abstractNumId w:val="70"/>
  </w:num>
  <w:num w:numId="67">
    <w:abstractNumId w:val="9"/>
  </w:num>
  <w:num w:numId="68">
    <w:abstractNumId w:val="51"/>
  </w:num>
  <w:num w:numId="69">
    <w:abstractNumId w:val="43"/>
  </w:num>
  <w:num w:numId="70">
    <w:abstractNumId w:val="7"/>
  </w:num>
  <w:num w:numId="71">
    <w:abstractNumId w:val="6"/>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3B03"/>
    <w:rsid w:val="000044AA"/>
    <w:rsid w:val="00010388"/>
    <w:rsid w:val="00012C5F"/>
    <w:rsid w:val="00014869"/>
    <w:rsid w:val="000233B8"/>
    <w:rsid w:val="000261D1"/>
    <w:rsid w:val="000263CA"/>
    <w:rsid w:val="0003377E"/>
    <w:rsid w:val="00040907"/>
    <w:rsid w:val="000517F9"/>
    <w:rsid w:val="00052AF4"/>
    <w:rsid w:val="00054B03"/>
    <w:rsid w:val="00056442"/>
    <w:rsid w:val="00057C97"/>
    <w:rsid w:val="00060037"/>
    <w:rsid w:val="00060055"/>
    <w:rsid w:val="000626DD"/>
    <w:rsid w:val="00066A68"/>
    <w:rsid w:val="00070E4F"/>
    <w:rsid w:val="00073E76"/>
    <w:rsid w:val="00074584"/>
    <w:rsid w:val="00077525"/>
    <w:rsid w:val="000777A5"/>
    <w:rsid w:val="00084145"/>
    <w:rsid w:val="00084523"/>
    <w:rsid w:val="00085FCD"/>
    <w:rsid w:val="00092A8A"/>
    <w:rsid w:val="0009354B"/>
    <w:rsid w:val="000979A0"/>
    <w:rsid w:val="000A216B"/>
    <w:rsid w:val="000A34C5"/>
    <w:rsid w:val="000A41DC"/>
    <w:rsid w:val="000A4AB9"/>
    <w:rsid w:val="000A6B76"/>
    <w:rsid w:val="000A7F3A"/>
    <w:rsid w:val="000B4DDC"/>
    <w:rsid w:val="000C11D3"/>
    <w:rsid w:val="000C61DE"/>
    <w:rsid w:val="000D02C0"/>
    <w:rsid w:val="000D5586"/>
    <w:rsid w:val="000E2D3E"/>
    <w:rsid w:val="000F1C17"/>
    <w:rsid w:val="0010436B"/>
    <w:rsid w:val="00104923"/>
    <w:rsid w:val="00107677"/>
    <w:rsid w:val="00110B4F"/>
    <w:rsid w:val="00110DEC"/>
    <w:rsid w:val="00110EEA"/>
    <w:rsid w:val="00126DEC"/>
    <w:rsid w:val="00127146"/>
    <w:rsid w:val="0012756E"/>
    <w:rsid w:val="00127952"/>
    <w:rsid w:val="00127CB6"/>
    <w:rsid w:val="001315CB"/>
    <w:rsid w:val="00136EED"/>
    <w:rsid w:val="0014250C"/>
    <w:rsid w:val="001427D7"/>
    <w:rsid w:val="0014761C"/>
    <w:rsid w:val="001559AF"/>
    <w:rsid w:val="0015719D"/>
    <w:rsid w:val="00170162"/>
    <w:rsid w:val="00174B48"/>
    <w:rsid w:val="00176DCA"/>
    <w:rsid w:val="00184B3D"/>
    <w:rsid w:val="00184EE8"/>
    <w:rsid w:val="0018584F"/>
    <w:rsid w:val="001863F9"/>
    <w:rsid w:val="00196898"/>
    <w:rsid w:val="00197E13"/>
    <w:rsid w:val="001A499D"/>
    <w:rsid w:val="001A64AA"/>
    <w:rsid w:val="001B0437"/>
    <w:rsid w:val="001B438E"/>
    <w:rsid w:val="001B6029"/>
    <w:rsid w:val="001C0992"/>
    <w:rsid w:val="001C2010"/>
    <w:rsid w:val="001C3209"/>
    <w:rsid w:val="001C4451"/>
    <w:rsid w:val="001C5CFB"/>
    <w:rsid w:val="001D2F2E"/>
    <w:rsid w:val="001F09A7"/>
    <w:rsid w:val="001F2843"/>
    <w:rsid w:val="001F5B08"/>
    <w:rsid w:val="001F7F9C"/>
    <w:rsid w:val="002002ED"/>
    <w:rsid w:val="002009BD"/>
    <w:rsid w:val="00201AE8"/>
    <w:rsid w:val="00202273"/>
    <w:rsid w:val="00204027"/>
    <w:rsid w:val="0020484E"/>
    <w:rsid w:val="00206722"/>
    <w:rsid w:val="00207E76"/>
    <w:rsid w:val="00212C40"/>
    <w:rsid w:val="00212F7A"/>
    <w:rsid w:val="0021598A"/>
    <w:rsid w:val="00215BA4"/>
    <w:rsid w:val="00217ED4"/>
    <w:rsid w:val="00223D41"/>
    <w:rsid w:val="00223F5C"/>
    <w:rsid w:val="00230CE0"/>
    <w:rsid w:val="002323A1"/>
    <w:rsid w:val="00235129"/>
    <w:rsid w:val="00235F67"/>
    <w:rsid w:val="00237836"/>
    <w:rsid w:val="002411F0"/>
    <w:rsid w:val="00245F6B"/>
    <w:rsid w:val="00247E7A"/>
    <w:rsid w:val="00251809"/>
    <w:rsid w:val="00252958"/>
    <w:rsid w:val="002635D9"/>
    <w:rsid w:val="00266EBB"/>
    <w:rsid w:val="0027048A"/>
    <w:rsid w:val="002763E4"/>
    <w:rsid w:val="00282ADD"/>
    <w:rsid w:val="00282E43"/>
    <w:rsid w:val="0028593D"/>
    <w:rsid w:val="00290B38"/>
    <w:rsid w:val="00296DFA"/>
    <w:rsid w:val="002A6AE5"/>
    <w:rsid w:val="002B5167"/>
    <w:rsid w:val="002B5BDB"/>
    <w:rsid w:val="002B61E5"/>
    <w:rsid w:val="002C31D3"/>
    <w:rsid w:val="002C3B6E"/>
    <w:rsid w:val="002C6EF4"/>
    <w:rsid w:val="002D6921"/>
    <w:rsid w:val="002D6BB0"/>
    <w:rsid w:val="002E1D25"/>
    <w:rsid w:val="002E2520"/>
    <w:rsid w:val="002F096C"/>
    <w:rsid w:val="002F0C5C"/>
    <w:rsid w:val="002F1ACB"/>
    <w:rsid w:val="002F2619"/>
    <w:rsid w:val="002F5F68"/>
    <w:rsid w:val="00311337"/>
    <w:rsid w:val="00316433"/>
    <w:rsid w:val="003215A6"/>
    <w:rsid w:val="00325CAC"/>
    <w:rsid w:val="00337B63"/>
    <w:rsid w:val="0034123F"/>
    <w:rsid w:val="003418D9"/>
    <w:rsid w:val="0034327B"/>
    <w:rsid w:val="00350770"/>
    <w:rsid w:val="00350A5B"/>
    <w:rsid w:val="00352361"/>
    <w:rsid w:val="003573A9"/>
    <w:rsid w:val="00363A68"/>
    <w:rsid w:val="00366208"/>
    <w:rsid w:val="003732B9"/>
    <w:rsid w:val="00385D61"/>
    <w:rsid w:val="00385EAF"/>
    <w:rsid w:val="0038779D"/>
    <w:rsid w:val="003915DB"/>
    <w:rsid w:val="00394E88"/>
    <w:rsid w:val="00395450"/>
    <w:rsid w:val="00396422"/>
    <w:rsid w:val="00397C5D"/>
    <w:rsid w:val="003A301A"/>
    <w:rsid w:val="003A6CD8"/>
    <w:rsid w:val="003A778C"/>
    <w:rsid w:val="003B5713"/>
    <w:rsid w:val="003B6B0B"/>
    <w:rsid w:val="003C4530"/>
    <w:rsid w:val="003C553A"/>
    <w:rsid w:val="003C5AC1"/>
    <w:rsid w:val="003D436D"/>
    <w:rsid w:val="003D67DB"/>
    <w:rsid w:val="003F0D8F"/>
    <w:rsid w:val="00400E53"/>
    <w:rsid w:val="00403008"/>
    <w:rsid w:val="00403C86"/>
    <w:rsid w:val="00406E65"/>
    <w:rsid w:val="00411384"/>
    <w:rsid w:val="00413F98"/>
    <w:rsid w:val="00414100"/>
    <w:rsid w:val="00415C5E"/>
    <w:rsid w:val="0041657D"/>
    <w:rsid w:val="00420C54"/>
    <w:rsid w:val="0042340D"/>
    <w:rsid w:val="0042489F"/>
    <w:rsid w:val="00425115"/>
    <w:rsid w:val="00432A72"/>
    <w:rsid w:val="00435CFD"/>
    <w:rsid w:val="00436E69"/>
    <w:rsid w:val="0044177C"/>
    <w:rsid w:val="00442CE4"/>
    <w:rsid w:val="00444A52"/>
    <w:rsid w:val="00447E22"/>
    <w:rsid w:val="004529D2"/>
    <w:rsid w:val="004601BD"/>
    <w:rsid w:val="0046104A"/>
    <w:rsid w:val="00466A8C"/>
    <w:rsid w:val="00466AB0"/>
    <w:rsid w:val="00473173"/>
    <w:rsid w:val="004826D4"/>
    <w:rsid w:val="004914C4"/>
    <w:rsid w:val="00491840"/>
    <w:rsid w:val="00493575"/>
    <w:rsid w:val="00493D1B"/>
    <w:rsid w:val="004A3A7A"/>
    <w:rsid w:val="004B2237"/>
    <w:rsid w:val="004B6A54"/>
    <w:rsid w:val="004B7BF5"/>
    <w:rsid w:val="004C236F"/>
    <w:rsid w:val="004C7F0E"/>
    <w:rsid w:val="004D0DF8"/>
    <w:rsid w:val="004D7B64"/>
    <w:rsid w:val="004E0235"/>
    <w:rsid w:val="004E0C4C"/>
    <w:rsid w:val="004E31FC"/>
    <w:rsid w:val="004E37CB"/>
    <w:rsid w:val="004E5A4F"/>
    <w:rsid w:val="004F0FFD"/>
    <w:rsid w:val="004F2A5F"/>
    <w:rsid w:val="004F3133"/>
    <w:rsid w:val="004F68C4"/>
    <w:rsid w:val="00500249"/>
    <w:rsid w:val="005032BB"/>
    <w:rsid w:val="00505D84"/>
    <w:rsid w:val="00522301"/>
    <w:rsid w:val="00523C3E"/>
    <w:rsid w:val="005258E8"/>
    <w:rsid w:val="00526E8B"/>
    <w:rsid w:val="005322BE"/>
    <w:rsid w:val="00536AEA"/>
    <w:rsid w:val="00540882"/>
    <w:rsid w:val="00542638"/>
    <w:rsid w:val="00542C93"/>
    <w:rsid w:val="00545B46"/>
    <w:rsid w:val="00550069"/>
    <w:rsid w:val="00551AE2"/>
    <w:rsid w:val="005534DD"/>
    <w:rsid w:val="0055418E"/>
    <w:rsid w:val="005551C8"/>
    <w:rsid w:val="00555C9A"/>
    <w:rsid w:val="00563BD6"/>
    <w:rsid w:val="00564EE5"/>
    <w:rsid w:val="00565CA3"/>
    <w:rsid w:val="0056758A"/>
    <w:rsid w:val="00567CCD"/>
    <w:rsid w:val="00580E3F"/>
    <w:rsid w:val="00582658"/>
    <w:rsid w:val="005839CE"/>
    <w:rsid w:val="00585CC4"/>
    <w:rsid w:val="005914F2"/>
    <w:rsid w:val="005955CF"/>
    <w:rsid w:val="005955D4"/>
    <w:rsid w:val="005A1B46"/>
    <w:rsid w:val="005A3450"/>
    <w:rsid w:val="005A3B81"/>
    <w:rsid w:val="005A540B"/>
    <w:rsid w:val="005B7664"/>
    <w:rsid w:val="005B76C8"/>
    <w:rsid w:val="005C23B7"/>
    <w:rsid w:val="005C499C"/>
    <w:rsid w:val="005C73B9"/>
    <w:rsid w:val="005E754F"/>
    <w:rsid w:val="005F03DB"/>
    <w:rsid w:val="005F610B"/>
    <w:rsid w:val="00606237"/>
    <w:rsid w:val="00607204"/>
    <w:rsid w:val="00610888"/>
    <w:rsid w:val="00613472"/>
    <w:rsid w:val="00614045"/>
    <w:rsid w:val="00614F0C"/>
    <w:rsid w:val="0062383D"/>
    <w:rsid w:val="00631281"/>
    <w:rsid w:val="00632BFA"/>
    <w:rsid w:val="00633984"/>
    <w:rsid w:val="006349B6"/>
    <w:rsid w:val="00642857"/>
    <w:rsid w:val="006436BD"/>
    <w:rsid w:val="0064457C"/>
    <w:rsid w:val="0064537D"/>
    <w:rsid w:val="00645827"/>
    <w:rsid w:val="006518DE"/>
    <w:rsid w:val="006556C1"/>
    <w:rsid w:val="00656D54"/>
    <w:rsid w:val="00657150"/>
    <w:rsid w:val="00672761"/>
    <w:rsid w:val="00684EAF"/>
    <w:rsid w:val="0068766B"/>
    <w:rsid w:val="00690F25"/>
    <w:rsid w:val="00692288"/>
    <w:rsid w:val="006937C1"/>
    <w:rsid w:val="006A2569"/>
    <w:rsid w:val="006A436B"/>
    <w:rsid w:val="006A5D47"/>
    <w:rsid w:val="006A7687"/>
    <w:rsid w:val="006B21E3"/>
    <w:rsid w:val="006B6E79"/>
    <w:rsid w:val="006C1784"/>
    <w:rsid w:val="006D37B8"/>
    <w:rsid w:val="006E0284"/>
    <w:rsid w:val="006E0D33"/>
    <w:rsid w:val="006E4D29"/>
    <w:rsid w:val="006F0424"/>
    <w:rsid w:val="006F0A96"/>
    <w:rsid w:val="006F1952"/>
    <w:rsid w:val="006F1959"/>
    <w:rsid w:val="006F3A81"/>
    <w:rsid w:val="006F7722"/>
    <w:rsid w:val="00702BBA"/>
    <w:rsid w:val="00705F15"/>
    <w:rsid w:val="00712630"/>
    <w:rsid w:val="00714246"/>
    <w:rsid w:val="00731553"/>
    <w:rsid w:val="007356A9"/>
    <w:rsid w:val="00746F9B"/>
    <w:rsid w:val="0075538F"/>
    <w:rsid w:val="007560C1"/>
    <w:rsid w:val="00756FBB"/>
    <w:rsid w:val="00757B23"/>
    <w:rsid w:val="00763B03"/>
    <w:rsid w:val="00766AAC"/>
    <w:rsid w:val="007700F2"/>
    <w:rsid w:val="007712AD"/>
    <w:rsid w:val="00772D04"/>
    <w:rsid w:val="00772F28"/>
    <w:rsid w:val="007777D1"/>
    <w:rsid w:val="007817A1"/>
    <w:rsid w:val="00782308"/>
    <w:rsid w:val="0078390A"/>
    <w:rsid w:val="00784CDE"/>
    <w:rsid w:val="00787833"/>
    <w:rsid w:val="00792793"/>
    <w:rsid w:val="00794FEF"/>
    <w:rsid w:val="00795271"/>
    <w:rsid w:val="007958DB"/>
    <w:rsid w:val="007B0D97"/>
    <w:rsid w:val="007B3C4B"/>
    <w:rsid w:val="007B5C93"/>
    <w:rsid w:val="007B705C"/>
    <w:rsid w:val="007C1060"/>
    <w:rsid w:val="007D3C7F"/>
    <w:rsid w:val="007D50FD"/>
    <w:rsid w:val="007D5AFE"/>
    <w:rsid w:val="007D77D5"/>
    <w:rsid w:val="007E08FC"/>
    <w:rsid w:val="007E17E5"/>
    <w:rsid w:val="007E1D41"/>
    <w:rsid w:val="007E51FC"/>
    <w:rsid w:val="007F5A74"/>
    <w:rsid w:val="007F5DDD"/>
    <w:rsid w:val="00800333"/>
    <w:rsid w:val="00801FC4"/>
    <w:rsid w:val="00804290"/>
    <w:rsid w:val="008044FD"/>
    <w:rsid w:val="00804B64"/>
    <w:rsid w:val="00805D63"/>
    <w:rsid w:val="00805D81"/>
    <w:rsid w:val="0081426F"/>
    <w:rsid w:val="00817AE6"/>
    <w:rsid w:val="008253B8"/>
    <w:rsid w:val="008262BD"/>
    <w:rsid w:val="00835203"/>
    <w:rsid w:val="0084015A"/>
    <w:rsid w:val="00841B21"/>
    <w:rsid w:val="0084340B"/>
    <w:rsid w:val="008435E3"/>
    <w:rsid w:val="008452D1"/>
    <w:rsid w:val="008460CA"/>
    <w:rsid w:val="00851D47"/>
    <w:rsid w:val="008603CC"/>
    <w:rsid w:val="0086044E"/>
    <w:rsid w:val="00861F7E"/>
    <w:rsid w:val="0086203C"/>
    <w:rsid w:val="008679E0"/>
    <w:rsid w:val="008705B8"/>
    <w:rsid w:val="008719A2"/>
    <w:rsid w:val="00871EB7"/>
    <w:rsid w:val="008743E8"/>
    <w:rsid w:val="0088571B"/>
    <w:rsid w:val="008931F3"/>
    <w:rsid w:val="00895848"/>
    <w:rsid w:val="00895F56"/>
    <w:rsid w:val="00896EDE"/>
    <w:rsid w:val="008A3D22"/>
    <w:rsid w:val="008A3D9A"/>
    <w:rsid w:val="008A451B"/>
    <w:rsid w:val="008B36B9"/>
    <w:rsid w:val="008B4940"/>
    <w:rsid w:val="008B4941"/>
    <w:rsid w:val="008B6592"/>
    <w:rsid w:val="008B73AA"/>
    <w:rsid w:val="008D107F"/>
    <w:rsid w:val="008D41BE"/>
    <w:rsid w:val="008E08DF"/>
    <w:rsid w:val="008E211B"/>
    <w:rsid w:val="008E4F02"/>
    <w:rsid w:val="008F02AD"/>
    <w:rsid w:val="008F0935"/>
    <w:rsid w:val="008F572C"/>
    <w:rsid w:val="008F595F"/>
    <w:rsid w:val="008F627F"/>
    <w:rsid w:val="00903F36"/>
    <w:rsid w:val="00906928"/>
    <w:rsid w:val="009073E2"/>
    <w:rsid w:val="00907D6C"/>
    <w:rsid w:val="00911592"/>
    <w:rsid w:val="009135AD"/>
    <w:rsid w:val="009154FC"/>
    <w:rsid w:val="009215EB"/>
    <w:rsid w:val="00921928"/>
    <w:rsid w:val="009230B8"/>
    <w:rsid w:val="00925EBD"/>
    <w:rsid w:val="00933E93"/>
    <w:rsid w:val="009358A5"/>
    <w:rsid w:val="00937A34"/>
    <w:rsid w:val="00942A8E"/>
    <w:rsid w:val="00947DEB"/>
    <w:rsid w:val="009524D5"/>
    <w:rsid w:val="00952C90"/>
    <w:rsid w:val="00960ACC"/>
    <w:rsid w:val="0096128F"/>
    <w:rsid w:val="009700E2"/>
    <w:rsid w:val="00973EE5"/>
    <w:rsid w:val="00974E58"/>
    <w:rsid w:val="00977318"/>
    <w:rsid w:val="009843FE"/>
    <w:rsid w:val="009871F1"/>
    <w:rsid w:val="00990A4D"/>
    <w:rsid w:val="00990FE3"/>
    <w:rsid w:val="0099411C"/>
    <w:rsid w:val="009A5FD4"/>
    <w:rsid w:val="009B2467"/>
    <w:rsid w:val="009B2635"/>
    <w:rsid w:val="009B3F74"/>
    <w:rsid w:val="009B6A5C"/>
    <w:rsid w:val="009C2CCD"/>
    <w:rsid w:val="009C2DA7"/>
    <w:rsid w:val="009C3F98"/>
    <w:rsid w:val="009C5510"/>
    <w:rsid w:val="009D1591"/>
    <w:rsid w:val="009D4558"/>
    <w:rsid w:val="009E26BF"/>
    <w:rsid w:val="00A005E6"/>
    <w:rsid w:val="00A006E7"/>
    <w:rsid w:val="00A0617E"/>
    <w:rsid w:val="00A26EA1"/>
    <w:rsid w:val="00A32971"/>
    <w:rsid w:val="00A33804"/>
    <w:rsid w:val="00A46C6E"/>
    <w:rsid w:val="00A507F8"/>
    <w:rsid w:val="00A53732"/>
    <w:rsid w:val="00A570EE"/>
    <w:rsid w:val="00A649BB"/>
    <w:rsid w:val="00A70FA2"/>
    <w:rsid w:val="00A71D50"/>
    <w:rsid w:val="00A7208A"/>
    <w:rsid w:val="00A830CE"/>
    <w:rsid w:val="00A843F8"/>
    <w:rsid w:val="00A86A97"/>
    <w:rsid w:val="00A94FCE"/>
    <w:rsid w:val="00A96503"/>
    <w:rsid w:val="00A977B0"/>
    <w:rsid w:val="00A97FCD"/>
    <w:rsid w:val="00AA4909"/>
    <w:rsid w:val="00AB0351"/>
    <w:rsid w:val="00AD214D"/>
    <w:rsid w:val="00AD6DE4"/>
    <w:rsid w:val="00AE27A0"/>
    <w:rsid w:val="00AE408C"/>
    <w:rsid w:val="00AE459A"/>
    <w:rsid w:val="00AE717A"/>
    <w:rsid w:val="00AF4869"/>
    <w:rsid w:val="00AF6376"/>
    <w:rsid w:val="00B12689"/>
    <w:rsid w:val="00B149E6"/>
    <w:rsid w:val="00B14C38"/>
    <w:rsid w:val="00B2266B"/>
    <w:rsid w:val="00B22AC1"/>
    <w:rsid w:val="00B234B4"/>
    <w:rsid w:val="00B24738"/>
    <w:rsid w:val="00B277A0"/>
    <w:rsid w:val="00B30DCC"/>
    <w:rsid w:val="00B37F48"/>
    <w:rsid w:val="00B45B41"/>
    <w:rsid w:val="00B510D8"/>
    <w:rsid w:val="00B51588"/>
    <w:rsid w:val="00B549FC"/>
    <w:rsid w:val="00B5710F"/>
    <w:rsid w:val="00B636D2"/>
    <w:rsid w:val="00B65A64"/>
    <w:rsid w:val="00B66C81"/>
    <w:rsid w:val="00B67D05"/>
    <w:rsid w:val="00B70AFD"/>
    <w:rsid w:val="00B73C25"/>
    <w:rsid w:val="00B73D2C"/>
    <w:rsid w:val="00B752B1"/>
    <w:rsid w:val="00B8060D"/>
    <w:rsid w:val="00B81C5B"/>
    <w:rsid w:val="00B851B0"/>
    <w:rsid w:val="00B90021"/>
    <w:rsid w:val="00B97418"/>
    <w:rsid w:val="00BA173C"/>
    <w:rsid w:val="00BC1229"/>
    <w:rsid w:val="00BC3914"/>
    <w:rsid w:val="00BC4ED2"/>
    <w:rsid w:val="00BD0E4F"/>
    <w:rsid w:val="00BE1290"/>
    <w:rsid w:val="00BE18D7"/>
    <w:rsid w:val="00BE24FA"/>
    <w:rsid w:val="00BE29AE"/>
    <w:rsid w:val="00BE6C2E"/>
    <w:rsid w:val="00BF4B4B"/>
    <w:rsid w:val="00BF7117"/>
    <w:rsid w:val="00C025F1"/>
    <w:rsid w:val="00C0334D"/>
    <w:rsid w:val="00C044C1"/>
    <w:rsid w:val="00C17407"/>
    <w:rsid w:val="00C20C17"/>
    <w:rsid w:val="00C253B3"/>
    <w:rsid w:val="00C30B28"/>
    <w:rsid w:val="00C3524B"/>
    <w:rsid w:val="00C43444"/>
    <w:rsid w:val="00C44608"/>
    <w:rsid w:val="00C514F8"/>
    <w:rsid w:val="00C530B1"/>
    <w:rsid w:val="00C54715"/>
    <w:rsid w:val="00C62288"/>
    <w:rsid w:val="00C62B32"/>
    <w:rsid w:val="00C67680"/>
    <w:rsid w:val="00C72906"/>
    <w:rsid w:val="00C77131"/>
    <w:rsid w:val="00C772AD"/>
    <w:rsid w:val="00C80039"/>
    <w:rsid w:val="00C81CE4"/>
    <w:rsid w:val="00C82D73"/>
    <w:rsid w:val="00C865B2"/>
    <w:rsid w:val="00C91E3D"/>
    <w:rsid w:val="00C97B0D"/>
    <w:rsid w:val="00CA127D"/>
    <w:rsid w:val="00CA1D49"/>
    <w:rsid w:val="00CA259C"/>
    <w:rsid w:val="00CA29BE"/>
    <w:rsid w:val="00CA47AB"/>
    <w:rsid w:val="00CB4497"/>
    <w:rsid w:val="00CB6F7A"/>
    <w:rsid w:val="00CD12C9"/>
    <w:rsid w:val="00CD2BC8"/>
    <w:rsid w:val="00CD30F8"/>
    <w:rsid w:val="00CD5FE0"/>
    <w:rsid w:val="00CE33A2"/>
    <w:rsid w:val="00CE5124"/>
    <w:rsid w:val="00CF6A70"/>
    <w:rsid w:val="00CF7D27"/>
    <w:rsid w:val="00D104B3"/>
    <w:rsid w:val="00D11B6A"/>
    <w:rsid w:val="00D1698C"/>
    <w:rsid w:val="00D20D6D"/>
    <w:rsid w:val="00D31593"/>
    <w:rsid w:val="00D31F6B"/>
    <w:rsid w:val="00D32A7B"/>
    <w:rsid w:val="00D335D0"/>
    <w:rsid w:val="00D338B9"/>
    <w:rsid w:val="00D33DCD"/>
    <w:rsid w:val="00D33EF3"/>
    <w:rsid w:val="00D34CE9"/>
    <w:rsid w:val="00D36C14"/>
    <w:rsid w:val="00D37FCB"/>
    <w:rsid w:val="00D43CC2"/>
    <w:rsid w:val="00D45A2D"/>
    <w:rsid w:val="00D4654D"/>
    <w:rsid w:val="00D505B3"/>
    <w:rsid w:val="00D558BF"/>
    <w:rsid w:val="00D57FF2"/>
    <w:rsid w:val="00D60987"/>
    <w:rsid w:val="00D621FB"/>
    <w:rsid w:val="00D62953"/>
    <w:rsid w:val="00D63095"/>
    <w:rsid w:val="00D63F40"/>
    <w:rsid w:val="00D64C8F"/>
    <w:rsid w:val="00D6647F"/>
    <w:rsid w:val="00D668BE"/>
    <w:rsid w:val="00D67B19"/>
    <w:rsid w:val="00D75E9A"/>
    <w:rsid w:val="00D84651"/>
    <w:rsid w:val="00D84819"/>
    <w:rsid w:val="00D84AB6"/>
    <w:rsid w:val="00D90007"/>
    <w:rsid w:val="00D92BBC"/>
    <w:rsid w:val="00DA09B1"/>
    <w:rsid w:val="00DA3515"/>
    <w:rsid w:val="00DA359A"/>
    <w:rsid w:val="00DA6CA0"/>
    <w:rsid w:val="00DB0D0F"/>
    <w:rsid w:val="00DB1BBD"/>
    <w:rsid w:val="00DB4E56"/>
    <w:rsid w:val="00DC41A0"/>
    <w:rsid w:val="00DC46CA"/>
    <w:rsid w:val="00DD0B50"/>
    <w:rsid w:val="00DD216A"/>
    <w:rsid w:val="00DD7DC6"/>
    <w:rsid w:val="00DF3D52"/>
    <w:rsid w:val="00DF7DAA"/>
    <w:rsid w:val="00E02338"/>
    <w:rsid w:val="00E03B1C"/>
    <w:rsid w:val="00E057DF"/>
    <w:rsid w:val="00E10E45"/>
    <w:rsid w:val="00E11FAF"/>
    <w:rsid w:val="00E13A9A"/>
    <w:rsid w:val="00E236B9"/>
    <w:rsid w:val="00E24C77"/>
    <w:rsid w:val="00E2570A"/>
    <w:rsid w:val="00E26C26"/>
    <w:rsid w:val="00E3352E"/>
    <w:rsid w:val="00E36FEE"/>
    <w:rsid w:val="00E40365"/>
    <w:rsid w:val="00E4542E"/>
    <w:rsid w:val="00E47A16"/>
    <w:rsid w:val="00E509B6"/>
    <w:rsid w:val="00E50C67"/>
    <w:rsid w:val="00E50E22"/>
    <w:rsid w:val="00E50EC0"/>
    <w:rsid w:val="00E519D2"/>
    <w:rsid w:val="00E524F7"/>
    <w:rsid w:val="00E52A38"/>
    <w:rsid w:val="00E543A4"/>
    <w:rsid w:val="00E57623"/>
    <w:rsid w:val="00E578B8"/>
    <w:rsid w:val="00E61AD4"/>
    <w:rsid w:val="00E6440D"/>
    <w:rsid w:val="00E64D1A"/>
    <w:rsid w:val="00E70CD1"/>
    <w:rsid w:val="00E725EE"/>
    <w:rsid w:val="00E73B3A"/>
    <w:rsid w:val="00E74FCE"/>
    <w:rsid w:val="00E83A63"/>
    <w:rsid w:val="00E863D1"/>
    <w:rsid w:val="00E8683B"/>
    <w:rsid w:val="00E95AAF"/>
    <w:rsid w:val="00E964D0"/>
    <w:rsid w:val="00E967A2"/>
    <w:rsid w:val="00E97367"/>
    <w:rsid w:val="00EA290E"/>
    <w:rsid w:val="00EA505B"/>
    <w:rsid w:val="00EA7AD0"/>
    <w:rsid w:val="00EB0782"/>
    <w:rsid w:val="00EC7680"/>
    <w:rsid w:val="00ED0199"/>
    <w:rsid w:val="00ED2D53"/>
    <w:rsid w:val="00EE5274"/>
    <w:rsid w:val="00EF3D36"/>
    <w:rsid w:val="00F0258F"/>
    <w:rsid w:val="00F05A90"/>
    <w:rsid w:val="00F1207B"/>
    <w:rsid w:val="00F13415"/>
    <w:rsid w:val="00F13622"/>
    <w:rsid w:val="00F14740"/>
    <w:rsid w:val="00F1576F"/>
    <w:rsid w:val="00F2284C"/>
    <w:rsid w:val="00F23719"/>
    <w:rsid w:val="00F23FC0"/>
    <w:rsid w:val="00F26322"/>
    <w:rsid w:val="00F32D33"/>
    <w:rsid w:val="00F34CA3"/>
    <w:rsid w:val="00F369A0"/>
    <w:rsid w:val="00F37BDB"/>
    <w:rsid w:val="00F41124"/>
    <w:rsid w:val="00F436BA"/>
    <w:rsid w:val="00F467D9"/>
    <w:rsid w:val="00F46F8A"/>
    <w:rsid w:val="00F47AF3"/>
    <w:rsid w:val="00F5732A"/>
    <w:rsid w:val="00F6334D"/>
    <w:rsid w:val="00F63FC9"/>
    <w:rsid w:val="00F64AC5"/>
    <w:rsid w:val="00F6636B"/>
    <w:rsid w:val="00F67EF5"/>
    <w:rsid w:val="00F71958"/>
    <w:rsid w:val="00F72E8D"/>
    <w:rsid w:val="00F757FC"/>
    <w:rsid w:val="00F84392"/>
    <w:rsid w:val="00F91980"/>
    <w:rsid w:val="00F92850"/>
    <w:rsid w:val="00FA05D8"/>
    <w:rsid w:val="00FA3A7C"/>
    <w:rsid w:val="00FB21E3"/>
    <w:rsid w:val="00FB7456"/>
    <w:rsid w:val="00FB7858"/>
    <w:rsid w:val="00FC2DA8"/>
    <w:rsid w:val="00FC56EF"/>
    <w:rsid w:val="00FC6F6C"/>
    <w:rsid w:val="00FC7941"/>
    <w:rsid w:val="00FD5C4A"/>
    <w:rsid w:val="00FE398A"/>
    <w:rsid w:val="00FE5EFD"/>
    <w:rsid w:val="00FF0DEA"/>
    <w:rsid w:val="00FF179A"/>
    <w:rsid w:val="00FF3377"/>
    <w:rsid w:val="00FF4EAC"/>
    <w:rsid w:val="00FF6C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chartTrackingRefBased/>
  <w15:docId w15:val="{17D50545-54DA-4C41-A7DE-5FD0A7A628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5F6B"/>
    <w:rPr>
      <w:sz w:val="24"/>
    </w:rPr>
  </w:style>
  <w:style w:type="paragraph" w:styleId="Heading1">
    <w:name w:val="heading 1"/>
    <w:basedOn w:val="Normal"/>
    <w:next w:val="Normal"/>
    <w:link w:val="Heading1Char"/>
    <w:qFormat/>
    <w:rsid w:val="0046104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6104A"/>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46104A"/>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46104A"/>
    <w:pPr>
      <w:keepNext/>
      <w:spacing w:before="240" w:after="60"/>
      <w:outlineLvl w:val="3"/>
    </w:pPr>
    <w:rPr>
      <w:b/>
      <w:bCs/>
      <w:sz w:val="28"/>
      <w:szCs w:val="28"/>
    </w:rPr>
  </w:style>
  <w:style w:type="paragraph" w:styleId="Heading5">
    <w:name w:val="heading 5"/>
    <w:basedOn w:val="Normal"/>
    <w:next w:val="Normal"/>
    <w:link w:val="Heading5Char"/>
    <w:qFormat/>
    <w:rsid w:val="0046104A"/>
    <w:pPr>
      <w:spacing w:before="240" w:after="60"/>
      <w:outlineLvl w:val="4"/>
    </w:pPr>
    <w:rPr>
      <w:b/>
      <w:bCs/>
      <w:i/>
      <w:iCs/>
      <w:sz w:val="26"/>
      <w:szCs w:val="26"/>
    </w:rPr>
  </w:style>
  <w:style w:type="paragraph" w:styleId="Heading6">
    <w:name w:val="heading 6"/>
    <w:basedOn w:val="Normal"/>
    <w:next w:val="Normal"/>
    <w:link w:val="Heading6Char"/>
    <w:qFormat/>
    <w:rsid w:val="0046104A"/>
    <w:pPr>
      <w:spacing w:before="240" w:after="60"/>
      <w:outlineLvl w:val="5"/>
    </w:pPr>
    <w:rPr>
      <w:b/>
      <w:bCs/>
      <w:sz w:val="22"/>
      <w:szCs w:val="22"/>
    </w:rPr>
  </w:style>
  <w:style w:type="paragraph" w:styleId="Heading7">
    <w:name w:val="heading 7"/>
    <w:basedOn w:val="Normal"/>
    <w:next w:val="Normal"/>
    <w:link w:val="Heading7Char"/>
    <w:qFormat/>
    <w:rsid w:val="0046104A"/>
    <w:pPr>
      <w:spacing w:before="240" w:after="60"/>
      <w:outlineLvl w:val="6"/>
    </w:pPr>
    <w:rPr>
      <w:szCs w:val="24"/>
    </w:rPr>
  </w:style>
  <w:style w:type="paragraph" w:styleId="Heading8">
    <w:name w:val="heading 8"/>
    <w:basedOn w:val="Normal"/>
    <w:next w:val="Normal"/>
    <w:link w:val="Heading8Char"/>
    <w:qFormat/>
    <w:rsid w:val="0046104A"/>
    <w:pPr>
      <w:spacing w:before="240" w:after="60"/>
      <w:outlineLvl w:val="7"/>
    </w:pPr>
    <w:rPr>
      <w:i/>
      <w:iCs/>
      <w:szCs w:val="24"/>
    </w:rPr>
  </w:style>
  <w:style w:type="paragraph" w:styleId="Heading9">
    <w:name w:val="heading 9"/>
    <w:basedOn w:val="Normal"/>
    <w:next w:val="Normal"/>
    <w:link w:val="Heading9Char"/>
    <w:qFormat/>
    <w:rsid w:val="0046104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6104A"/>
    <w:pPr>
      <w:tabs>
        <w:tab w:val="center" w:pos="4320"/>
        <w:tab w:val="right" w:pos="9923"/>
      </w:tabs>
    </w:pPr>
    <w:rPr>
      <w:color w:val="999999"/>
      <w:szCs w:val="24"/>
    </w:rPr>
  </w:style>
  <w:style w:type="paragraph" w:styleId="Footer">
    <w:name w:val="footer"/>
    <w:basedOn w:val="Normal"/>
    <w:link w:val="FooterChar"/>
    <w:rsid w:val="0046104A"/>
    <w:pPr>
      <w:tabs>
        <w:tab w:val="center" w:pos="4320"/>
        <w:tab w:val="right" w:pos="8640"/>
      </w:tabs>
    </w:pPr>
  </w:style>
  <w:style w:type="paragraph" w:customStyle="1" w:styleId="Nervous1">
    <w:name w:val="Nervous 1"/>
    <w:basedOn w:val="Normal"/>
    <w:rsid w:val="0046104A"/>
    <w:pPr>
      <w:shd w:val="pct25" w:color="000000" w:fill="FFFFFF"/>
      <w:spacing w:before="120" w:after="120"/>
      <w:jc w:val="center"/>
    </w:pPr>
    <w:rPr>
      <w:b/>
      <w:caps/>
      <w:sz w:val="32"/>
    </w:rPr>
  </w:style>
  <w:style w:type="paragraph" w:styleId="TOC1">
    <w:name w:val="toc 1"/>
    <w:basedOn w:val="Normal"/>
    <w:next w:val="Normal"/>
    <w:autoRedefine/>
    <w:uiPriority w:val="39"/>
    <w:rsid w:val="0046104A"/>
    <w:rPr>
      <w:b/>
      <w:smallCaps/>
      <w:lang w:val="lt-LT"/>
    </w:rPr>
  </w:style>
  <w:style w:type="paragraph" w:styleId="TOC2">
    <w:name w:val="toc 2"/>
    <w:basedOn w:val="Normal"/>
    <w:next w:val="Normal"/>
    <w:autoRedefine/>
    <w:uiPriority w:val="39"/>
    <w:rsid w:val="0046104A"/>
    <w:pPr>
      <w:ind w:left="200"/>
    </w:pPr>
    <w:rPr>
      <w:smallCaps/>
    </w:rPr>
  </w:style>
  <w:style w:type="paragraph" w:customStyle="1" w:styleId="Nervous2">
    <w:name w:val="Nervous 2"/>
    <w:basedOn w:val="Normal"/>
    <w:autoRedefine/>
    <w:rsid w:val="0046104A"/>
    <w:rPr>
      <w:b/>
      <w:caps/>
      <w:color w:val="0000FF"/>
      <w:sz w:val="28"/>
    </w:rPr>
  </w:style>
  <w:style w:type="paragraph" w:customStyle="1" w:styleId="Antrat">
    <w:name w:val="Antraštė"/>
    <w:basedOn w:val="Normal"/>
    <w:rsid w:val="0046104A"/>
    <w:pPr>
      <w:spacing w:before="120" w:after="240"/>
      <w:jc w:val="center"/>
    </w:pPr>
    <w:rPr>
      <w:b/>
      <w:caps/>
      <w:sz w:val="40"/>
      <w:u w:val="single" w:color="FF0000"/>
    </w:rPr>
  </w:style>
  <w:style w:type="paragraph" w:customStyle="1" w:styleId="Nervous3">
    <w:name w:val="Nervous 3"/>
    <w:basedOn w:val="Normal"/>
    <w:rsid w:val="0046104A"/>
    <w:rPr>
      <w:b/>
      <w:caps/>
      <w:sz w:val="28"/>
      <w:u w:val="double"/>
    </w:rPr>
  </w:style>
  <w:style w:type="character" w:styleId="Hyperlink">
    <w:name w:val="Hyperlink"/>
    <w:basedOn w:val="DefaultParagraphFont"/>
    <w:uiPriority w:val="99"/>
    <w:rsid w:val="0046104A"/>
    <w:rPr>
      <w:color w:val="808080"/>
      <w:u w:val="none"/>
    </w:rPr>
  </w:style>
  <w:style w:type="paragraph" w:customStyle="1" w:styleId="Nervous4">
    <w:name w:val="Nervous 4"/>
    <w:basedOn w:val="Normal"/>
    <w:rsid w:val="0046104A"/>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46104A"/>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46104A"/>
    <w:pPr>
      <w:spacing w:before="240" w:after="240"/>
      <w:jc w:val="center"/>
    </w:pPr>
    <w:rPr>
      <w:b/>
      <w:bCs/>
      <w:i/>
      <w:iCs/>
      <w:sz w:val="44"/>
    </w:rPr>
  </w:style>
  <w:style w:type="paragraph" w:customStyle="1" w:styleId="Drugname">
    <w:name w:val="Drug name"/>
    <w:basedOn w:val="NormalWeb"/>
    <w:link w:val="DrugnameChar"/>
    <w:autoRedefine/>
    <w:rsid w:val="0046104A"/>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rsid w:val="0046104A"/>
    <w:rPr>
      <w:szCs w:val="24"/>
    </w:rPr>
  </w:style>
  <w:style w:type="character" w:customStyle="1" w:styleId="NormalWebChar">
    <w:name w:val="Normal (Web) Char"/>
    <w:basedOn w:val="DefaultParagraphFont"/>
    <w:link w:val="NormalWeb"/>
    <w:rsid w:val="0046104A"/>
    <w:rPr>
      <w:sz w:val="24"/>
      <w:szCs w:val="24"/>
    </w:rPr>
  </w:style>
  <w:style w:type="character" w:customStyle="1" w:styleId="DrugnameChar">
    <w:name w:val="Drug name Char"/>
    <w:basedOn w:val="NormalWebChar"/>
    <w:link w:val="Drugname"/>
    <w:rsid w:val="00F26322"/>
    <w:rPr>
      <w:b/>
      <w:bCs/>
      <w: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Nervous6">
    <w:name w:val="Nervous 6"/>
    <w:basedOn w:val="Normal"/>
    <w:rsid w:val="0046104A"/>
    <w:pPr>
      <w:shd w:val="clear" w:color="auto" w:fill="000000"/>
      <w:spacing w:before="120" w:after="60"/>
      <w:ind w:right="7796"/>
      <w:jc w:val="center"/>
    </w:pPr>
    <w:rPr>
      <w:b/>
      <w:bCs/>
      <w:smallCaps/>
      <w:color w:val="CCFFCC"/>
    </w:rPr>
  </w:style>
  <w:style w:type="paragraph" w:customStyle="1" w:styleId="Nervous7">
    <w:name w:val="Nervous 7"/>
    <w:basedOn w:val="Normal"/>
    <w:rsid w:val="0046104A"/>
    <w:pPr>
      <w:shd w:val="clear" w:color="auto" w:fill="FFFF00"/>
    </w:pPr>
    <w:rPr>
      <w:b/>
      <w:bCs/>
      <w:smallCaps/>
    </w:rPr>
  </w:style>
  <w:style w:type="paragraph" w:customStyle="1" w:styleId="Drugname2">
    <w:name w:val="Drug name 2"/>
    <w:basedOn w:val="Drugname"/>
    <w:link w:val="Drugname2Char"/>
    <w:rsid w:val="0046104A"/>
    <w:rPr>
      <w:b w:val="0"/>
      <w:caps w:val="0"/>
      <w:smallCaps/>
    </w:rPr>
  </w:style>
  <w:style w:type="character" w:customStyle="1" w:styleId="Drugname2Char">
    <w:name w:val="Drug name 2 Char"/>
    <w:link w:val="Drugname2"/>
    <w:rsid w:val="0046104A"/>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styleId="TOC3">
    <w:name w:val="toc 3"/>
    <w:basedOn w:val="Normal"/>
    <w:next w:val="Normal"/>
    <w:autoRedefine/>
    <w:uiPriority w:val="39"/>
    <w:rsid w:val="0046104A"/>
    <w:pPr>
      <w:ind w:left="480"/>
    </w:pPr>
  </w:style>
  <w:style w:type="paragraph" w:styleId="TOC4">
    <w:name w:val="toc 4"/>
    <w:basedOn w:val="Normal"/>
    <w:next w:val="Normal"/>
    <w:autoRedefine/>
    <w:uiPriority w:val="39"/>
    <w:rsid w:val="0046104A"/>
    <w:pPr>
      <w:tabs>
        <w:tab w:val="right" w:leader="dot" w:pos="9912"/>
      </w:tabs>
      <w:spacing w:line="240" w:lineRule="atLeast"/>
      <w:ind w:left="1134"/>
    </w:pPr>
  </w:style>
  <w:style w:type="paragraph" w:styleId="TOC5">
    <w:name w:val="toc 5"/>
    <w:basedOn w:val="Normal"/>
    <w:next w:val="Normal"/>
    <w:autoRedefine/>
    <w:uiPriority w:val="39"/>
    <w:rsid w:val="0046104A"/>
    <w:pPr>
      <w:ind w:left="960"/>
    </w:pPr>
  </w:style>
  <w:style w:type="paragraph" w:styleId="TOC6">
    <w:name w:val="toc 6"/>
    <w:basedOn w:val="Normal"/>
    <w:next w:val="Normal"/>
    <w:autoRedefine/>
    <w:uiPriority w:val="39"/>
    <w:rsid w:val="0046104A"/>
    <w:pPr>
      <w:ind w:left="1200"/>
    </w:pPr>
  </w:style>
  <w:style w:type="paragraph" w:styleId="TOC7">
    <w:name w:val="toc 7"/>
    <w:basedOn w:val="Normal"/>
    <w:next w:val="Normal"/>
    <w:autoRedefine/>
    <w:uiPriority w:val="39"/>
    <w:rsid w:val="0046104A"/>
    <w:pPr>
      <w:ind w:left="1440"/>
    </w:pPr>
  </w:style>
  <w:style w:type="paragraph" w:styleId="TOC8">
    <w:name w:val="toc 8"/>
    <w:basedOn w:val="Normal"/>
    <w:next w:val="Normal"/>
    <w:autoRedefine/>
    <w:uiPriority w:val="39"/>
    <w:rsid w:val="0046104A"/>
    <w:pPr>
      <w:ind w:left="1680"/>
    </w:pPr>
  </w:style>
  <w:style w:type="paragraph" w:styleId="TOC9">
    <w:name w:val="toc 9"/>
    <w:basedOn w:val="Normal"/>
    <w:next w:val="Normal"/>
    <w:autoRedefine/>
    <w:uiPriority w:val="39"/>
    <w:rsid w:val="0046104A"/>
    <w:pPr>
      <w:ind w:left="1920"/>
    </w:pPr>
  </w:style>
  <w:style w:type="character" w:styleId="FollowedHyperlink">
    <w:name w:val="FollowedHyperlink"/>
    <w:basedOn w:val="DefaultParagraphFont"/>
    <w:rsid w:val="0046104A"/>
    <w:rPr>
      <w:color w:val="808080"/>
      <w:u w:val="none"/>
    </w:rPr>
  </w:style>
  <w:style w:type="paragraph" w:customStyle="1" w:styleId="Nervous9">
    <w:name w:val="Nervous 9"/>
    <w:basedOn w:val="Normal"/>
    <w:link w:val="Nervous9Char"/>
    <w:autoRedefine/>
    <w:rsid w:val="0046104A"/>
    <w:rPr>
      <w:szCs w:val="24"/>
      <w:u w:val="double" w:color="FF0000"/>
    </w:rPr>
  </w:style>
  <w:style w:type="paragraph" w:customStyle="1" w:styleId="Nervous8">
    <w:name w:val="Nervous 8"/>
    <w:basedOn w:val="Normal"/>
    <w:rsid w:val="0046104A"/>
    <w:rPr>
      <w:i/>
      <w:smallCaps/>
      <w:color w:val="808080"/>
    </w:rPr>
  </w:style>
  <w:style w:type="paragraph" w:styleId="BalloonText">
    <w:name w:val="Balloon Text"/>
    <w:basedOn w:val="Normal"/>
    <w:link w:val="BalloonTextChar"/>
    <w:rsid w:val="0046104A"/>
    <w:rPr>
      <w:rFonts w:ascii="Tahoma" w:hAnsi="Tahoma" w:cs="Tahoma"/>
      <w:sz w:val="16"/>
      <w:szCs w:val="16"/>
    </w:rPr>
  </w:style>
  <w:style w:type="character" w:customStyle="1" w:styleId="BalloonTextChar">
    <w:name w:val="Balloon Text Char"/>
    <w:link w:val="BalloonText"/>
    <w:rsid w:val="0046104A"/>
    <w:rPr>
      <w:rFonts w:ascii="Tahoma" w:hAnsi="Tahoma" w:cs="Tahoma"/>
      <w:sz w:val="16"/>
      <w:szCs w:val="16"/>
    </w:rPr>
  </w:style>
  <w:style w:type="character" w:customStyle="1" w:styleId="Heading2Char">
    <w:name w:val="Heading 2 Char"/>
    <w:link w:val="Heading2"/>
    <w:rsid w:val="0046104A"/>
    <w:rPr>
      <w:rFonts w:ascii="Arial" w:hAnsi="Arial" w:cs="Arial"/>
      <w:b/>
      <w:bCs/>
      <w:i/>
      <w:iCs/>
      <w:sz w:val="28"/>
      <w:szCs w:val="28"/>
    </w:rPr>
  </w:style>
  <w:style w:type="paragraph" w:customStyle="1" w:styleId="Normal0">
    <w:name w:val="[Normal]"/>
    <w:rsid w:val="00AE27A0"/>
    <w:pPr>
      <w:autoSpaceDE w:val="0"/>
      <w:autoSpaceDN w:val="0"/>
      <w:adjustRightInd w:val="0"/>
    </w:pPr>
    <w:rPr>
      <w:rFonts w:ascii="Arial" w:hAnsi="Arial" w:cs="Arial"/>
      <w:sz w:val="24"/>
      <w:szCs w:val="24"/>
    </w:rPr>
  </w:style>
  <w:style w:type="table" w:styleId="TableGrid">
    <w:name w:val="Table Grid"/>
    <w:basedOn w:val="TableNormal"/>
    <w:rsid w:val="004610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46104A"/>
  </w:style>
  <w:style w:type="paragraph" w:customStyle="1" w:styleId="Articlename">
    <w:name w:val="Article name"/>
    <w:basedOn w:val="Normal"/>
    <w:autoRedefine/>
    <w:qFormat/>
    <w:rsid w:val="0046104A"/>
    <w:pPr>
      <w:ind w:left="2880"/>
    </w:pPr>
    <w:rPr>
      <w:bCs/>
      <w:i/>
      <w:sz w:val="18"/>
      <w:szCs w:val="18"/>
    </w:rPr>
  </w:style>
  <w:style w:type="character" w:customStyle="1" w:styleId="Heading5Char">
    <w:name w:val="Heading 5 Char"/>
    <w:link w:val="Heading5"/>
    <w:rsid w:val="0046104A"/>
    <w:rPr>
      <w:b/>
      <w:bCs/>
      <w:i/>
      <w:iCs/>
      <w:sz w:val="26"/>
      <w:szCs w:val="26"/>
    </w:rPr>
  </w:style>
  <w:style w:type="character" w:customStyle="1" w:styleId="Trialname">
    <w:name w:val="Trial name"/>
    <w:qFormat/>
    <w:rsid w:val="0046104A"/>
    <w:rPr>
      <w:b/>
      <w:shadow/>
      <w:color w:val="0099CC"/>
    </w:rPr>
  </w:style>
  <w:style w:type="character" w:customStyle="1" w:styleId="Heading1Char">
    <w:name w:val="Heading 1 Char"/>
    <w:link w:val="Heading1"/>
    <w:rsid w:val="0046104A"/>
    <w:rPr>
      <w:rFonts w:ascii="Arial" w:hAnsi="Arial" w:cs="Arial"/>
      <w:b/>
      <w:bCs/>
      <w:kern w:val="32"/>
      <w:sz w:val="32"/>
      <w:szCs w:val="32"/>
    </w:rPr>
  </w:style>
  <w:style w:type="character" w:customStyle="1" w:styleId="Heading3Char">
    <w:name w:val="Heading 3 Char"/>
    <w:link w:val="Heading3"/>
    <w:rsid w:val="0046104A"/>
    <w:rPr>
      <w:rFonts w:ascii="Arial" w:hAnsi="Arial" w:cs="Arial"/>
      <w:b/>
      <w:bCs/>
      <w:sz w:val="26"/>
      <w:szCs w:val="26"/>
    </w:rPr>
  </w:style>
  <w:style w:type="character" w:customStyle="1" w:styleId="Heading4Char">
    <w:name w:val="Heading 4 Char"/>
    <w:link w:val="Heading4"/>
    <w:rsid w:val="0046104A"/>
    <w:rPr>
      <w:b/>
      <w:bCs/>
      <w:sz w:val="28"/>
      <w:szCs w:val="28"/>
    </w:rPr>
  </w:style>
  <w:style w:type="character" w:styleId="PageNumber">
    <w:name w:val="page number"/>
    <w:basedOn w:val="DefaultParagraphFont"/>
    <w:rsid w:val="0046104A"/>
  </w:style>
  <w:style w:type="paragraph" w:styleId="ListParagraph">
    <w:name w:val="List Paragraph"/>
    <w:basedOn w:val="Normal"/>
    <w:uiPriority w:val="34"/>
    <w:qFormat/>
    <w:rsid w:val="0046104A"/>
    <w:pPr>
      <w:ind w:left="720"/>
    </w:pPr>
  </w:style>
  <w:style w:type="paragraph" w:customStyle="1" w:styleId="Default">
    <w:name w:val="Default"/>
    <w:rsid w:val="0046104A"/>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46104A"/>
    <w:pPr>
      <w:spacing w:line="276" w:lineRule="atLeast"/>
    </w:pPr>
    <w:rPr>
      <w:color w:val="auto"/>
    </w:rPr>
  </w:style>
  <w:style w:type="paragraph" w:customStyle="1" w:styleId="CM17">
    <w:name w:val="CM17"/>
    <w:basedOn w:val="Default"/>
    <w:next w:val="Default"/>
    <w:uiPriority w:val="99"/>
    <w:rsid w:val="0046104A"/>
    <w:rPr>
      <w:color w:val="auto"/>
    </w:rPr>
  </w:style>
  <w:style w:type="paragraph" w:customStyle="1" w:styleId="CM19">
    <w:name w:val="CM19"/>
    <w:basedOn w:val="Default"/>
    <w:next w:val="Default"/>
    <w:uiPriority w:val="99"/>
    <w:rsid w:val="0046104A"/>
    <w:rPr>
      <w:color w:val="auto"/>
    </w:rPr>
  </w:style>
  <w:style w:type="paragraph" w:customStyle="1" w:styleId="CM22">
    <w:name w:val="CM22"/>
    <w:basedOn w:val="Default"/>
    <w:next w:val="Default"/>
    <w:uiPriority w:val="99"/>
    <w:rsid w:val="0046104A"/>
    <w:pPr>
      <w:spacing w:line="276" w:lineRule="atLeast"/>
    </w:pPr>
    <w:rPr>
      <w:color w:val="auto"/>
    </w:rPr>
  </w:style>
  <w:style w:type="paragraph" w:customStyle="1" w:styleId="CM24">
    <w:name w:val="CM24"/>
    <w:basedOn w:val="Default"/>
    <w:next w:val="Default"/>
    <w:uiPriority w:val="99"/>
    <w:rsid w:val="0046104A"/>
    <w:pPr>
      <w:spacing w:line="276" w:lineRule="atLeast"/>
    </w:pPr>
    <w:rPr>
      <w:color w:val="auto"/>
    </w:rPr>
  </w:style>
  <w:style w:type="character" w:customStyle="1" w:styleId="Eponym">
    <w:name w:val="Eponym"/>
    <w:qFormat/>
    <w:rsid w:val="0046104A"/>
    <w:rPr>
      <w:b/>
      <w:shadow/>
      <w:color w:val="00B050"/>
    </w:rPr>
  </w:style>
  <w:style w:type="character" w:customStyle="1" w:styleId="Blue">
    <w:name w:val="Blue"/>
    <w:uiPriority w:val="1"/>
    <w:rsid w:val="0046104A"/>
    <w:rPr>
      <w:color w:val="0000FF"/>
    </w:rPr>
  </w:style>
  <w:style w:type="character" w:customStyle="1" w:styleId="Red">
    <w:name w:val="Red"/>
    <w:uiPriority w:val="1"/>
    <w:rsid w:val="0046104A"/>
    <w:rPr>
      <w:color w:val="FF0000"/>
    </w:rPr>
  </w:style>
  <w:style w:type="paragraph" w:customStyle="1" w:styleId="Sourceofpicture">
    <w:name w:val="Source of picture"/>
    <w:qFormat/>
    <w:rsid w:val="0046104A"/>
    <w:rPr>
      <w:color w:val="999999"/>
      <w:sz w:val="18"/>
      <w:szCs w:val="18"/>
    </w:rPr>
  </w:style>
  <w:style w:type="character" w:customStyle="1" w:styleId="ej-references-cited-here">
    <w:name w:val="ej-references-cited-here"/>
    <w:basedOn w:val="DefaultParagraphFont"/>
    <w:rsid w:val="006E0D33"/>
  </w:style>
  <w:style w:type="character" w:customStyle="1" w:styleId="jrnl">
    <w:name w:val="jrnl"/>
    <w:basedOn w:val="DefaultParagraphFont"/>
    <w:rsid w:val="00247E7A"/>
  </w:style>
  <w:style w:type="character" w:customStyle="1" w:styleId="apple-converted-space">
    <w:name w:val="apple-converted-space"/>
    <w:basedOn w:val="DefaultParagraphFont"/>
    <w:rsid w:val="00282ADD"/>
  </w:style>
  <w:style w:type="character" w:customStyle="1" w:styleId="highlight">
    <w:name w:val="highlight"/>
    <w:basedOn w:val="DefaultParagraphFont"/>
    <w:rsid w:val="00282ADD"/>
  </w:style>
  <w:style w:type="character" w:customStyle="1" w:styleId="home-heroheading--lg">
    <w:name w:val="home-hero__heading--lg"/>
    <w:basedOn w:val="DefaultParagraphFont"/>
    <w:rsid w:val="001B438E"/>
  </w:style>
  <w:style w:type="character" w:styleId="Strong">
    <w:name w:val="Strong"/>
    <w:basedOn w:val="DefaultParagraphFont"/>
    <w:uiPriority w:val="22"/>
    <w:qFormat/>
    <w:rsid w:val="0046104A"/>
    <w:rPr>
      <w:b/>
      <w:bCs/>
    </w:rPr>
  </w:style>
  <w:style w:type="character" w:customStyle="1" w:styleId="author">
    <w:name w:val="author"/>
    <w:basedOn w:val="DefaultParagraphFont"/>
    <w:rsid w:val="0014250C"/>
  </w:style>
  <w:style w:type="character" w:customStyle="1" w:styleId="articletitle">
    <w:name w:val="articletitle"/>
    <w:basedOn w:val="DefaultParagraphFont"/>
    <w:rsid w:val="0014250C"/>
  </w:style>
  <w:style w:type="character" w:customStyle="1" w:styleId="journaltitle">
    <w:name w:val="journaltitle"/>
    <w:basedOn w:val="DefaultParagraphFont"/>
    <w:rsid w:val="0014250C"/>
  </w:style>
  <w:style w:type="character" w:customStyle="1" w:styleId="pubyear">
    <w:name w:val="pubyear"/>
    <w:basedOn w:val="DefaultParagraphFont"/>
    <w:rsid w:val="0014250C"/>
  </w:style>
  <w:style w:type="character" w:customStyle="1" w:styleId="vol">
    <w:name w:val="vol"/>
    <w:basedOn w:val="DefaultParagraphFont"/>
    <w:rsid w:val="0014250C"/>
  </w:style>
  <w:style w:type="character" w:customStyle="1" w:styleId="pagefirst">
    <w:name w:val="pagefirst"/>
    <w:basedOn w:val="DefaultParagraphFont"/>
    <w:rsid w:val="0014250C"/>
  </w:style>
  <w:style w:type="character" w:customStyle="1" w:styleId="pagelast">
    <w:name w:val="pagelast"/>
    <w:basedOn w:val="DefaultParagraphFont"/>
    <w:rsid w:val="0014250C"/>
  </w:style>
  <w:style w:type="character" w:customStyle="1" w:styleId="groupname">
    <w:name w:val="groupname"/>
    <w:basedOn w:val="DefaultParagraphFont"/>
    <w:rsid w:val="002F2619"/>
  </w:style>
  <w:style w:type="paragraph" w:styleId="BodyTextIndent">
    <w:name w:val="Body Text Indent"/>
    <w:basedOn w:val="Normal"/>
    <w:link w:val="BodyTextIndentChar"/>
    <w:rsid w:val="0046104A"/>
    <w:pPr>
      <w:ind w:left="567" w:hanging="567"/>
    </w:pPr>
    <w:rPr>
      <w:sz w:val="20"/>
    </w:rPr>
  </w:style>
  <w:style w:type="character" w:customStyle="1" w:styleId="BodyTextIndentChar">
    <w:name w:val="Body Text Indent Char"/>
    <w:basedOn w:val="DefaultParagraphFont"/>
    <w:link w:val="BodyTextIndent"/>
    <w:rsid w:val="0046104A"/>
  </w:style>
  <w:style w:type="paragraph" w:styleId="Caption">
    <w:name w:val="caption"/>
    <w:basedOn w:val="Normal"/>
    <w:next w:val="Normal"/>
    <w:qFormat/>
    <w:rsid w:val="0046104A"/>
    <w:rPr>
      <w:b/>
      <w:bCs/>
    </w:rPr>
  </w:style>
  <w:style w:type="paragraph" w:styleId="CommentText">
    <w:name w:val="annotation text"/>
    <w:basedOn w:val="Normal"/>
    <w:link w:val="CommentTextChar"/>
    <w:rsid w:val="0046104A"/>
  </w:style>
  <w:style w:type="character" w:customStyle="1" w:styleId="CommentTextChar">
    <w:name w:val="Comment Text Char"/>
    <w:basedOn w:val="DefaultParagraphFont"/>
    <w:link w:val="CommentText"/>
    <w:rsid w:val="0046104A"/>
    <w:rPr>
      <w:sz w:val="24"/>
    </w:rPr>
  </w:style>
  <w:style w:type="paragraph" w:styleId="CommentSubject">
    <w:name w:val="annotation subject"/>
    <w:basedOn w:val="CommentText"/>
    <w:next w:val="CommentText"/>
    <w:link w:val="CommentSubjectChar"/>
    <w:rsid w:val="0046104A"/>
    <w:rPr>
      <w:b/>
      <w:bCs/>
    </w:rPr>
  </w:style>
  <w:style w:type="character" w:customStyle="1" w:styleId="CommentSubjectChar">
    <w:name w:val="Comment Subject Char"/>
    <w:basedOn w:val="CommentTextChar"/>
    <w:link w:val="CommentSubject"/>
    <w:rsid w:val="0046104A"/>
    <w:rPr>
      <w:b/>
      <w:bCs/>
      <w:sz w:val="24"/>
    </w:rPr>
  </w:style>
  <w:style w:type="paragraph" w:styleId="DocumentMap">
    <w:name w:val="Document Map"/>
    <w:basedOn w:val="Normal"/>
    <w:link w:val="DocumentMapChar"/>
    <w:rsid w:val="0046104A"/>
    <w:pPr>
      <w:shd w:val="clear" w:color="auto" w:fill="000080"/>
    </w:pPr>
    <w:rPr>
      <w:rFonts w:ascii="Tahoma" w:hAnsi="Tahoma" w:cs="Tahoma"/>
    </w:rPr>
  </w:style>
  <w:style w:type="character" w:customStyle="1" w:styleId="DocumentMapChar">
    <w:name w:val="Document Map Char"/>
    <w:basedOn w:val="DefaultParagraphFont"/>
    <w:link w:val="DocumentMap"/>
    <w:rsid w:val="0046104A"/>
    <w:rPr>
      <w:rFonts w:ascii="Tahoma" w:hAnsi="Tahoma" w:cs="Tahoma"/>
      <w:sz w:val="24"/>
      <w:shd w:val="clear" w:color="auto" w:fill="000080"/>
    </w:rPr>
  </w:style>
  <w:style w:type="character" w:customStyle="1" w:styleId="Doubleredunderline">
    <w:name w:val="Double red underline"/>
    <w:basedOn w:val="DefaultParagraphFont"/>
    <w:uiPriority w:val="1"/>
    <w:rsid w:val="0046104A"/>
    <w:rPr>
      <w:color w:val="auto"/>
      <w:szCs w:val="24"/>
      <w:u w:val="double" w:color="FF0000"/>
    </w:rPr>
  </w:style>
  <w:style w:type="paragraph" w:styleId="EndnoteText">
    <w:name w:val="endnote text"/>
    <w:basedOn w:val="Normal"/>
    <w:link w:val="EndnoteTextChar"/>
    <w:rsid w:val="0046104A"/>
  </w:style>
  <w:style w:type="character" w:customStyle="1" w:styleId="EndnoteTextChar">
    <w:name w:val="Endnote Text Char"/>
    <w:basedOn w:val="DefaultParagraphFont"/>
    <w:link w:val="EndnoteText"/>
    <w:rsid w:val="0046104A"/>
    <w:rPr>
      <w:sz w:val="24"/>
    </w:rPr>
  </w:style>
  <w:style w:type="character" w:customStyle="1" w:styleId="FooterChar">
    <w:name w:val="Footer Char"/>
    <w:basedOn w:val="DefaultParagraphFont"/>
    <w:link w:val="Footer"/>
    <w:rsid w:val="0046104A"/>
    <w:rPr>
      <w:sz w:val="24"/>
    </w:rPr>
  </w:style>
  <w:style w:type="paragraph" w:styleId="FootnoteText">
    <w:name w:val="footnote text"/>
    <w:basedOn w:val="Normal"/>
    <w:link w:val="FootnoteTextChar"/>
    <w:rsid w:val="0046104A"/>
  </w:style>
  <w:style w:type="character" w:customStyle="1" w:styleId="FootnoteTextChar">
    <w:name w:val="Footnote Text Char"/>
    <w:basedOn w:val="DefaultParagraphFont"/>
    <w:link w:val="FootnoteText"/>
    <w:rsid w:val="0046104A"/>
    <w:rPr>
      <w:sz w:val="24"/>
    </w:rPr>
  </w:style>
  <w:style w:type="character" w:customStyle="1" w:styleId="HeaderChar">
    <w:name w:val="Header Char"/>
    <w:basedOn w:val="DefaultParagraphFont"/>
    <w:link w:val="Header"/>
    <w:rsid w:val="0046104A"/>
    <w:rPr>
      <w:color w:val="999999"/>
      <w:sz w:val="24"/>
      <w:szCs w:val="24"/>
    </w:rPr>
  </w:style>
  <w:style w:type="character" w:customStyle="1" w:styleId="Heading6Char">
    <w:name w:val="Heading 6 Char"/>
    <w:basedOn w:val="DefaultParagraphFont"/>
    <w:link w:val="Heading6"/>
    <w:rsid w:val="0046104A"/>
    <w:rPr>
      <w:b/>
      <w:bCs/>
      <w:sz w:val="22"/>
      <w:szCs w:val="22"/>
    </w:rPr>
  </w:style>
  <w:style w:type="character" w:customStyle="1" w:styleId="Heading7Char">
    <w:name w:val="Heading 7 Char"/>
    <w:basedOn w:val="DefaultParagraphFont"/>
    <w:link w:val="Heading7"/>
    <w:rsid w:val="0046104A"/>
    <w:rPr>
      <w:sz w:val="24"/>
      <w:szCs w:val="24"/>
    </w:rPr>
  </w:style>
  <w:style w:type="character" w:customStyle="1" w:styleId="Heading8Char">
    <w:name w:val="Heading 8 Char"/>
    <w:basedOn w:val="DefaultParagraphFont"/>
    <w:link w:val="Heading8"/>
    <w:rsid w:val="0046104A"/>
    <w:rPr>
      <w:i/>
      <w:iCs/>
      <w:sz w:val="24"/>
      <w:szCs w:val="24"/>
    </w:rPr>
  </w:style>
  <w:style w:type="character" w:customStyle="1" w:styleId="Heading9Char">
    <w:name w:val="Heading 9 Char"/>
    <w:basedOn w:val="DefaultParagraphFont"/>
    <w:link w:val="Heading9"/>
    <w:rsid w:val="0046104A"/>
    <w:rPr>
      <w:rFonts w:ascii="Arial" w:hAnsi="Arial" w:cs="Arial"/>
      <w:sz w:val="22"/>
      <w:szCs w:val="22"/>
    </w:rPr>
  </w:style>
  <w:style w:type="paragraph" w:styleId="Index1">
    <w:name w:val="index 1"/>
    <w:basedOn w:val="Normal"/>
    <w:next w:val="Normal"/>
    <w:autoRedefine/>
    <w:rsid w:val="0046104A"/>
    <w:pPr>
      <w:ind w:left="240" w:hanging="240"/>
    </w:pPr>
  </w:style>
  <w:style w:type="paragraph" w:styleId="Index2">
    <w:name w:val="index 2"/>
    <w:basedOn w:val="Normal"/>
    <w:next w:val="Normal"/>
    <w:autoRedefine/>
    <w:rsid w:val="0046104A"/>
    <w:pPr>
      <w:ind w:left="480" w:hanging="240"/>
    </w:pPr>
  </w:style>
  <w:style w:type="paragraph" w:styleId="Index3">
    <w:name w:val="index 3"/>
    <w:basedOn w:val="Normal"/>
    <w:next w:val="Normal"/>
    <w:autoRedefine/>
    <w:rsid w:val="0046104A"/>
    <w:pPr>
      <w:ind w:left="720" w:hanging="240"/>
    </w:pPr>
  </w:style>
  <w:style w:type="paragraph" w:styleId="Index4">
    <w:name w:val="index 4"/>
    <w:basedOn w:val="Normal"/>
    <w:next w:val="Normal"/>
    <w:autoRedefine/>
    <w:rsid w:val="0046104A"/>
    <w:pPr>
      <w:ind w:left="960" w:hanging="240"/>
    </w:pPr>
  </w:style>
  <w:style w:type="paragraph" w:styleId="Index5">
    <w:name w:val="index 5"/>
    <w:basedOn w:val="Normal"/>
    <w:next w:val="Normal"/>
    <w:autoRedefine/>
    <w:rsid w:val="0046104A"/>
    <w:pPr>
      <w:ind w:left="1200" w:hanging="240"/>
    </w:pPr>
  </w:style>
  <w:style w:type="paragraph" w:styleId="Index6">
    <w:name w:val="index 6"/>
    <w:basedOn w:val="Normal"/>
    <w:next w:val="Normal"/>
    <w:autoRedefine/>
    <w:rsid w:val="0046104A"/>
    <w:pPr>
      <w:ind w:left="1440" w:hanging="240"/>
    </w:pPr>
  </w:style>
  <w:style w:type="paragraph" w:styleId="Index7">
    <w:name w:val="index 7"/>
    <w:basedOn w:val="Normal"/>
    <w:next w:val="Normal"/>
    <w:autoRedefine/>
    <w:rsid w:val="0046104A"/>
    <w:pPr>
      <w:ind w:left="1680" w:hanging="240"/>
    </w:pPr>
  </w:style>
  <w:style w:type="paragraph" w:styleId="Index8">
    <w:name w:val="index 8"/>
    <w:basedOn w:val="Normal"/>
    <w:next w:val="Normal"/>
    <w:autoRedefine/>
    <w:rsid w:val="0046104A"/>
    <w:pPr>
      <w:ind w:left="1920" w:hanging="240"/>
    </w:pPr>
  </w:style>
  <w:style w:type="paragraph" w:styleId="Index9">
    <w:name w:val="index 9"/>
    <w:basedOn w:val="Normal"/>
    <w:next w:val="Normal"/>
    <w:autoRedefine/>
    <w:rsid w:val="0046104A"/>
    <w:pPr>
      <w:ind w:left="2160" w:hanging="240"/>
    </w:pPr>
  </w:style>
  <w:style w:type="paragraph" w:styleId="IndexHeading">
    <w:name w:val="index heading"/>
    <w:basedOn w:val="Normal"/>
    <w:next w:val="Index1"/>
    <w:rsid w:val="0046104A"/>
    <w:rPr>
      <w:rFonts w:ascii="Arial" w:hAnsi="Arial" w:cs="Arial"/>
      <w:b/>
      <w:bCs/>
    </w:rPr>
  </w:style>
  <w:style w:type="paragraph" w:styleId="MacroText">
    <w:name w:val="macro"/>
    <w:link w:val="MacroTextChar"/>
    <w:rsid w:val="0046104A"/>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46104A"/>
    <w:rPr>
      <w:rFonts w:ascii="Courier New" w:hAnsi="Courier New" w:cs="Courier New"/>
    </w:rPr>
  </w:style>
  <w:style w:type="character" w:customStyle="1" w:styleId="Nervous9Char">
    <w:name w:val="Nervous 9 Char"/>
    <w:basedOn w:val="DefaultParagraphFont"/>
    <w:link w:val="Nervous9"/>
    <w:rsid w:val="0046104A"/>
    <w:rPr>
      <w:sz w:val="24"/>
      <w:szCs w:val="24"/>
      <w:u w:val="double" w:color="FF0000"/>
    </w:rPr>
  </w:style>
  <w:style w:type="paragraph" w:customStyle="1" w:styleId="source">
    <w:name w:val="source"/>
    <w:basedOn w:val="Normal"/>
    <w:rsid w:val="0046104A"/>
    <w:pPr>
      <w:spacing w:before="100" w:beforeAutospacing="1" w:after="100" w:afterAutospacing="1"/>
    </w:pPr>
    <w:rPr>
      <w:szCs w:val="24"/>
    </w:rPr>
  </w:style>
  <w:style w:type="paragraph" w:styleId="Subtitle">
    <w:name w:val="Subtitle"/>
    <w:basedOn w:val="Normal"/>
    <w:link w:val="SubtitleChar"/>
    <w:qFormat/>
    <w:rsid w:val="0046104A"/>
    <w:pPr>
      <w:spacing w:before="120" w:after="120"/>
      <w:ind w:right="7796"/>
      <w:jc w:val="center"/>
    </w:pPr>
    <w:rPr>
      <w:b/>
      <w:bCs/>
      <w:smallCaps/>
      <w:color w:val="CCFFCC"/>
    </w:rPr>
  </w:style>
  <w:style w:type="character" w:customStyle="1" w:styleId="SubtitleChar">
    <w:name w:val="Subtitle Char"/>
    <w:basedOn w:val="DefaultParagraphFont"/>
    <w:link w:val="Subtitle"/>
    <w:rsid w:val="0046104A"/>
    <w:rPr>
      <w:b/>
      <w:bCs/>
      <w:smallCaps/>
      <w:color w:val="CCFFCC"/>
      <w:sz w:val="24"/>
    </w:rPr>
  </w:style>
  <w:style w:type="paragraph" w:styleId="TableofAuthorities">
    <w:name w:val="table of authorities"/>
    <w:basedOn w:val="Normal"/>
    <w:next w:val="Normal"/>
    <w:rsid w:val="0046104A"/>
    <w:pPr>
      <w:ind w:left="240" w:hanging="240"/>
    </w:pPr>
  </w:style>
  <w:style w:type="paragraph" w:styleId="TableofFigures">
    <w:name w:val="table of figures"/>
    <w:basedOn w:val="Normal"/>
    <w:next w:val="Normal"/>
    <w:rsid w:val="0046104A"/>
  </w:style>
  <w:style w:type="character" w:customStyle="1" w:styleId="TitleChar">
    <w:name w:val="Title Char"/>
    <w:basedOn w:val="DefaultParagraphFont"/>
    <w:link w:val="Title"/>
    <w:rsid w:val="0046104A"/>
    <w:rPr>
      <w:b/>
      <w:bCs/>
      <w:i/>
      <w:iCs/>
      <w:sz w:val="44"/>
    </w:rPr>
  </w:style>
  <w:style w:type="paragraph" w:styleId="TOAHeading">
    <w:name w:val="toa heading"/>
    <w:basedOn w:val="Normal"/>
    <w:next w:val="Normal"/>
    <w:rsid w:val="0046104A"/>
    <w:pPr>
      <w:spacing w:before="120"/>
    </w:pPr>
    <w:rPr>
      <w:rFonts w:ascii="Arial" w:hAnsi="Arial" w:cs="Arial"/>
      <w:b/>
      <w:bCs/>
      <w:szCs w:val="24"/>
    </w:rPr>
  </w:style>
  <w:style w:type="character" w:styleId="Emphasis">
    <w:name w:val="Emphasis"/>
    <w:basedOn w:val="DefaultParagraphFont"/>
    <w:uiPriority w:val="20"/>
    <w:qFormat/>
    <w:rsid w:val="00202273"/>
    <w:rPr>
      <w:i/>
      <w:iCs/>
    </w:rPr>
  </w:style>
  <w:style w:type="character" w:customStyle="1" w:styleId="nlmetal">
    <w:name w:val="nlm_etal"/>
    <w:basedOn w:val="DefaultParagraphFont"/>
    <w:rsid w:val="00613472"/>
  </w:style>
  <w:style w:type="character" w:customStyle="1" w:styleId="nlmarticle-title">
    <w:name w:val="nlm_article-title"/>
    <w:basedOn w:val="DefaultParagraphFont"/>
    <w:rsid w:val="00613472"/>
  </w:style>
  <w:style w:type="character" w:customStyle="1" w:styleId="nlmyear">
    <w:name w:val="nlm_year"/>
    <w:basedOn w:val="DefaultParagraphFont"/>
    <w:rsid w:val="00613472"/>
  </w:style>
  <w:style w:type="character" w:customStyle="1" w:styleId="nlmfpage">
    <w:name w:val="nlm_fpage"/>
    <w:basedOn w:val="DefaultParagraphFont"/>
    <w:rsid w:val="00613472"/>
  </w:style>
  <w:style w:type="character" w:customStyle="1" w:styleId="nlmlpage">
    <w:name w:val="nlm_lpage"/>
    <w:basedOn w:val="DefaultParagraphFont"/>
    <w:rsid w:val="006134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064070">
      <w:bodyDiv w:val="1"/>
      <w:marLeft w:val="0"/>
      <w:marRight w:val="0"/>
      <w:marTop w:val="0"/>
      <w:marBottom w:val="0"/>
      <w:divBdr>
        <w:top w:val="none" w:sz="0" w:space="0" w:color="auto"/>
        <w:left w:val="none" w:sz="0" w:space="0" w:color="auto"/>
        <w:bottom w:val="none" w:sz="0" w:space="0" w:color="auto"/>
        <w:right w:val="none" w:sz="0" w:space="0" w:color="auto"/>
      </w:divBdr>
    </w:div>
    <w:div w:id="202786500">
      <w:bodyDiv w:val="1"/>
      <w:marLeft w:val="0"/>
      <w:marRight w:val="0"/>
      <w:marTop w:val="0"/>
      <w:marBottom w:val="0"/>
      <w:divBdr>
        <w:top w:val="none" w:sz="0" w:space="0" w:color="auto"/>
        <w:left w:val="none" w:sz="0" w:space="0" w:color="auto"/>
        <w:bottom w:val="none" w:sz="0" w:space="0" w:color="auto"/>
        <w:right w:val="none" w:sz="0" w:space="0" w:color="auto"/>
      </w:divBdr>
    </w:div>
    <w:div w:id="238516949">
      <w:bodyDiv w:val="1"/>
      <w:marLeft w:val="0"/>
      <w:marRight w:val="0"/>
      <w:marTop w:val="0"/>
      <w:marBottom w:val="0"/>
      <w:divBdr>
        <w:top w:val="none" w:sz="0" w:space="0" w:color="auto"/>
        <w:left w:val="none" w:sz="0" w:space="0" w:color="auto"/>
        <w:bottom w:val="none" w:sz="0" w:space="0" w:color="auto"/>
        <w:right w:val="none" w:sz="0" w:space="0" w:color="auto"/>
      </w:divBdr>
    </w:div>
    <w:div w:id="439305515">
      <w:bodyDiv w:val="1"/>
      <w:marLeft w:val="0"/>
      <w:marRight w:val="0"/>
      <w:marTop w:val="0"/>
      <w:marBottom w:val="0"/>
      <w:divBdr>
        <w:top w:val="none" w:sz="0" w:space="0" w:color="auto"/>
        <w:left w:val="none" w:sz="0" w:space="0" w:color="auto"/>
        <w:bottom w:val="none" w:sz="0" w:space="0" w:color="auto"/>
        <w:right w:val="none" w:sz="0" w:space="0" w:color="auto"/>
      </w:divBdr>
      <w:divsChild>
        <w:div w:id="753549414">
          <w:marLeft w:val="547"/>
          <w:marRight w:val="0"/>
          <w:marTop w:val="154"/>
          <w:marBottom w:val="0"/>
          <w:divBdr>
            <w:top w:val="none" w:sz="0" w:space="0" w:color="auto"/>
            <w:left w:val="none" w:sz="0" w:space="0" w:color="auto"/>
            <w:bottom w:val="none" w:sz="0" w:space="0" w:color="auto"/>
            <w:right w:val="none" w:sz="0" w:space="0" w:color="auto"/>
          </w:divBdr>
        </w:div>
        <w:div w:id="764882237">
          <w:marLeft w:val="547"/>
          <w:marRight w:val="0"/>
          <w:marTop w:val="154"/>
          <w:marBottom w:val="0"/>
          <w:divBdr>
            <w:top w:val="none" w:sz="0" w:space="0" w:color="auto"/>
            <w:left w:val="none" w:sz="0" w:space="0" w:color="auto"/>
            <w:bottom w:val="none" w:sz="0" w:space="0" w:color="auto"/>
            <w:right w:val="none" w:sz="0" w:space="0" w:color="auto"/>
          </w:divBdr>
        </w:div>
      </w:divsChild>
    </w:div>
    <w:div w:id="469131785">
      <w:bodyDiv w:val="1"/>
      <w:marLeft w:val="0"/>
      <w:marRight w:val="0"/>
      <w:marTop w:val="0"/>
      <w:marBottom w:val="0"/>
      <w:divBdr>
        <w:top w:val="none" w:sz="0" w:space="0" w:color="auto"/>
        <w:left w:val="none" w:sz="0" w:space="0" w:color="auto"/>
        <w:bottom w:val="none" w:sz="0" w:space="0" w:color="auto"/>
        <w:right w:val="none" w:sz="0" w:space="0" w:color="auto"/>
      </w:divBdr>
    </w:div>
    <w:div w:id="530723593">
      <w:bodyDiv w:val="1"/>
      <w:marLeft w:val="0"/>
      <w:marRight w:val="0"/>
      <w:marTop w:val="0"/>
      <w:marBottom w:val="0"/>
      <w:divBdr>
        <w:top w:val="none" w:sz="0" w:space="0" w:color="auto"/>
        <w:left w:val="none" w:sz="0" w:space="0" w:color="auto"/>
        <w:bottom w:val="none" w:sz="0" w:space="0" w:color="auto"/>
        <w:right w:val="none" w:sz="0" w:space="0" w:color="auto"/>
      </w:divBdr>
    </w:div>
    <w:div w:id="598876419">
      <w:bodyDiv w:val="1"/>
      <w:marLeft w:val="0"/>
      <w:marRight w:val="0"/>
      <w:marTop w:val="0"/>
      <w:marBottom w:val="0"/>
      <w:divBdr>
        <w:top w:val="none" w:sz="0" w:space="0" w:color="auto"/>
        <w:left w:val="none" w:sz="0" w:space="0" w:color="auto"/>
        <w:bottom w:val="none" w:sz="0" w:space="0" w:color="auto"/>
        <w:right w:val="none" w:sz="0" w:space="0" w:color="auto"/>
      </w:divBdr>
    </w:div>
    <w:div w:id="599795549">
      <w:bodyDiv w:val="1"/>
      <w:marLeft w:val="0"/>
      <w:marRight w:val="0"/>
      <w:marTop w:val="0"/>
      <w:marBottom w:val="0"/>
      <w:divBdr>
        <w:top w:val="none" w:sz="0" w:space="0" w:color="auto"/>
        <w:left w:val="none" w:sz="0" w:space="0" w:color="auto"/>
        <w:bottom w:val="none" w:sz="0" w:space="0" w:color="auto"/>
        <w:right w:val="none" w:sz="0" w:space="0" w:color="auto"/>
      </w:divBdr>
    </w:div>
    <w:div w:id="636031474">
      <w:bodyDiv w:val="1"/>
      <w:marLeft w:val="0"/>
      <w:marRight w:val="0"/>
      <w:marTop w:val="0"/>
      <w:marBottom w:val="0"/>
      <w:divBdr>
        <w:top w:val="none" w:sz="0" w:space="0" w:color="auto"/>
        <w:left w:val="none" w:sz="0" w:space="0" w:color="auto"/>
        <w:bottom w:val="none" w:sz="0" w:space="0" w:color="auto"/>
        <w:right w:val="none" w:sz="0" w:space="0" w:color="auto"/>
      </w:divBdr>
      <w:divsChild>
        <w:div w:id="282853724">
          <w:marLeft w:val="547"/>
          <w:marRight w:val="0"/>
          <w:marTop w:val="115"/>
          <w:marBottom w:val="0"/>
          <w:divBdr>
            <w:top w:val="none" w:sz="0" w:space="0" w:color="auto"/>
            <w:left w:val="none" w:sz="0" w:space="0" w:color="auto"/>
            <w:bottom w:val="none" w:sz="0" w:space="0" w:color="auto"/>
            <w:right w:val="none" w:sz="0" w:space="0" w:color="auto"/>
          </w:divBdr>
        </w:div>
      </w:divsChild>
    </w:div>
    <w:div w:id="686561931">
      <w:bodyDiv w:val="1"/>
      <w:marLeft w:val="0"/>
      <w:marRight w:val="0"/>
      <w:marTop w:val="0"/>
      <w:marBottom w:val="0"/>
      <w:divBdr>
        <w:top w:val="none" w:sz="0" w:space="0" w:color="auto"/>
        <w:left w:val="none" w:sz="0" w:space="0" w:color="auto"/>
        <w:bottom w:val="none" w:sz="0" w:space="0" w:color="auto"/>
        <w:right w:val="none" w:sz="0" w:space="0" w:color="auto"/>
      </w:divBdr>
    </w:div>
    <w:div w:id="767887417">
      <w:bodyDiv w:val="1"/>
      <w:marLeft w:val="0"/>
      <w:marRight w:val="0"/>
      <w:marTop w:val="0"/>
      <w:marBottom w:val="0"/>
      <w:divBdr>
        <w:top w:val="none" w:sz="0" w:space="0" w:color="auto"/>
        <w:left w:val="none" w:sz="0" w:space="0" w:color="auto"/>
        <w:bottom w:val="none" w:sz="0" w:space="0" w:color="auto"/>
        <w:right w:val="none" w:sz="0" w:space="0" w:color="auto"/>
      </w:divBdr>
      <w:divsChild>
        <w:div w:id="671572363">
          <w:marLeft w:val="547"/>
          <w:marRight w:val="0"/>
          <w:marTop w:val="134"/>
          <w:marBottom w:val="0"/>
          <w:divBdr>
            <w:top w:val="none" w:sz="0" w:space="0" w:color="auto"/>
            <w:left w:val="none" w:sz="0" w:space="0" w:color="auto"/>
            <w:bottom w:val="none" w:sz="0" w:space="0" w:color="auto"/>
            <w:right w:val="none" w:sz="0" w:space="0" w:color="auto"/>
          </w:divBdr>
        </w:div>
        <w:div w:id="725690154">
          <w:marLeft w:val="547"/>
          <w:marRight w:val="0"/>
          <w:marTop w:val="134"/>
          <w:marBottom w:val="0"/>
          <w:divBdr>
            <w:top w:val="none" w:sz="0" w:space="0" w:color="auto"/>
            <w:left w:val="none" w:sz="0" w:space="0" w:color="auto"/>
            <w:bottom w:val="none" w:sz="0" w:space="0" w:color="auto"/>
            <w:right w:val="none" w:sz="0" w:space="0" w:color="auto"/>
          </w:divBdr>
        </w:div>
        <w:div w:id="1001657765">
          <w:marLeft w:val="547"/>
          <w:marRight w:val="0"/>
          <w:marTop w:val="134"/>
          <w:marBottom w:val="0"/>
          <w:divBdr>
            <w:top w:val="none" w:sz="0" w:space="0" w:color="auto"/>
            <w:left w:val="none" w:sz="0" w:space="0" w:color="auto"/>
            <w:bottom w:val="none" w:sz="0" w:space="0" w:color="auto"/>
            <w:right w:val="none" w:sz="0" w:space="0" w:color="auto"/>
          </w:divBdr>
        </w:div>
        <w:div w:id="1737901309">
          <w:marLeft w:val="547"/>
          <w:marRight w:val="0"/>
          <w:marTop w:val="134"/>
          <w:marBottom w:val="0"/>
          <w:divBdr>
            <w:top w:val="none" w:sz="0" w:space="0" w:color="auto"/>
            <w:left w:val="none" w:sz="0" w:space="0" w:color="auto"/>
            <w:bottom w:val="none" w:sz="0" w:space="0" w:color="auto"/>
            <w:right w:val="none" w:sz="0" w:space="0" w:color="auto"/>
          </w:divBdr>
        </w:div>
        <w:div w:id="2044135007">
          <w:marLeft w:val="547"/>
          <w:marRight w:val="0"/>
          <w:marTop w:val="134"/>
          <w:marBottom w:val="0"/>
          <w:divBdr>
            <w:top w:val="none" w:sz="0" w:space="0" w:color="auto"/>
            <w:left w:val="none" w:sz="0" w:space="0" w:color="auto"/>
            <w:bottom w:val="none" w:sz="0" w:space="0" w:color="auto"/>
            <w:right w:val="none" w:sz="0" w:space="0" w:color="auto"/>
          </w:divBdr>
        </w:div>
        <w:div w:id="2072926355">
          <w:marLeft w:val="547"/>
          <w:marRight w:val="0"/>
          <w:marTop w:val="134"/>
          <w:marBottom w:val="0"/>
          <w:divBdr>
            <w:top w:val="none" w:sz="0" w:space="0" w:color="auto"/>
            <w:left w:val="none" w:sz="0" w:space="0" w:color="auto"/>
            <w:bottom w:val="none" w:sz="0" w:space="0" w:color="auto"/>
            <w:right w:val="none" w:sz="0" w:space="0" w:color="auto"/>
          </w:divBdr>
        </w:div>
      </w:divsChild>
    </w:div>
    <w:div w:id="772357250">
      <w:bodyDiv w:val="1"/>
      <w:marLeft w:val="0"/>
      <w:marRight w:val="0"/>
      <w:marTop w:val="0"/>
      <w:marBottom w:val="0"/>
      <w:divBdr>
        <w:top w:val="none" w:sz="0" w:space="0" w:color="auto"/>
        <w:left w:val="none" w:sz="0" w:space="0" w:color="auto"/>
        <w:bottom w:val="none" w:sz="0" w:space="0" w:color="auto"/>
        <w:right w:val="none" w:sz="0" w:space="0" w:color="auto"/>
      </w:divBdr>
      <w:divsChild>
        <w:div w:id="494028102">
          <w:marLeft w:val="1166"/>
          <w:marRight w:val="0"/>
          <w:marTop w:val="134"/>
          <w:marBottom w:val="0"/>
          <w:divBdr>
            <w:top w:val="none" w:sz="0" w:space="0" w:color="auto"/>
            <w:left w:val="none" w:sz="0" w:space="0" w:color="auto"/>
            <w:bottom w:val="none" w:sz="0" w:space="0" w:color="auto"/>
            <w:right w:val="none" w:sz="0" w:space="0" w:color="auto"/>
          </w:divBdr>
        </w:div>
      </w:divsChild>
    </w:div>
    <w:div w:id="865101773">
      <w:bodyDiv w:val="1"/>
      <w:marLeft w:val="0"/>
      <w:marRight w:val="0"/>
      <w:marTop w:val="0"/>
      <w:marBottom w:val="0"/>
      <w:divBdr>
        <w:top w:val="none" w:sz="0" w:space="0" w:color="auto"/>
        <w:left w:val="none" w:sz="0" w:space="0" w:color="auto"/>
        <w:bottom w:val="none" w:sz="0" w:space="0" w:color="auto"/>
        <w:right w:val="none" w:sz="0" w:space="0" w:color="auto"/>
      </w:divBdr>
    </w:div>
    <w:div w:id="925192265">
      <w:bodyDiv w:val="1"/>
      <w:marLeft w:val="0"/>
      <w:marRight w:val="0"/>
      <w:marTop w:val="0"/>
      <w:marBottom w:val="0"/>
      <w:divBdr>
        <w:top w:val="none" w:sz="0" w:space="0" w:color="auto"/>
        <w:left w:val="none" w:sz="0" w:space="0" w:color="auto"/>
        <w:bottom w:val="none" w:sz="0" w:space="0" w:color="auto"/>
        <w:right w:val="none" w:sz="0" w:space="0" w:color="auto"/>
      </w:divBdr>
    </w:div>
    <w:div w:id="977340693">
      <w:bodyDiv w:val="1"/>
      <w:marLeft w:val="0"/>
      <w:marRight w:val="0"/>
      <w:marTop w:val="0"/>
      <w:marBottom w:val="0"/>
      <w:divBdr>
        <w:top w:val="none" w:sz="0" w:space="0" w:color="auto"/>
        <w:left w:val="none" w:sz="0" w:space="0" w:color="auto"/>
        <w:bottom w:val="none" w:sz="0" w:space="0" w:color="auto"/>
        <w:right w:val="none" w:sz="0" w:space="0" w:color="auto"/>
      </w:divBdr>
      <w:divsChild>
        <w:div w:id="142703750">
          <w:marLeft w:val="547"/>
          <w:marRight w:val="0"/>
          <w:marTop w:val="115"/>
          <w:marBottom w:val="0"/>
          <w:divBdr>
            <w:top w:val="none" w:sz="0" w:space="0" w:color="auto"/>
            <w:left w:val="none" w:sz="0" w:space="0" w:color="auto"/>
            <w:bottom w:val="none" w:sz="0" w:space="0" w:color="auto"/>
            <w:right w:val="none" w:sz="0" w:space="0" w:color="auto"/>
          </w:divBdr>
        </w:div>
        <w:div w:id="715277156">
          <w:marLeft w:val="547"/>
          <w:marRight w:val="0"/>
          <w:marTop w:val="115"/>
          <w:marBottom w:val="0"/>
          <w:divBdr>
            <w:top w:val="none" w:sz="0" w:space="0" w:color="auto"/>
            <w:left w:val="none" w:sz="0" w:space="0" w:color="auto"/>
            <w:bottom w:val="none" w:sz="0" w:space="0" w:color="auto"/>
            <w:right w:val="none" w:sz="0" w:space="0" w:color="auto"/>
          </w:divBdr>
        </w:div>
        <w:div w:id="1166167009">
          <w:marLeft w:val="547"/>
          <w:marRight w:val="0"/>
          <w:marTop w:val="115"/>
          <w:marBottom w:val="0"/>
          <w:divBdr>
            <w:top w:val="none" w:sz="0" w:space="0" w:color="auto"/>
            <w:left w:val="none" w:sz="0" w:space="0" w:color="auto"/>
            <w:bottom w:val="none" w:sz="0" w:space="0" w:color="auto"/>
            <w:right w:val="none" w:sz="0" w:space="0" w:color="auto"/>
          </w:divBdr>
        </w:div>
        <w:div w:id="1505052879">
          <w:marLeft w:val="547"/>
          <w:marRight w:val="0"/>
          <w:marTop w:val="115"/>
          <w:marBottom w:val="0"/>
          <w:divBdr>
            <w:top w:val="none" w:sz="0" w:space="0" w:color="auto"/>
            <w:left w:val="none" w:sz="0" w:space="0" w:color="auto"/>
            <w:bottom w:val="none" w:sz="0" w:space="0" w:color="auto"/>
            <w:right w:val="none" w:sz="0" w:space="0" w:color="auto"/>
          </w:divBdr>
        </w:div>
        <w:div w:id="1709187186">
          <w:marLeft w:val="547"/>
          <w:marRight w:val="0"/>
          <w:marTop w:val="115"/>
          <w:marBottom w:val="0"/>
          <w:divBdr>
            <w:top w:val="none" w:sz="0" w:space="0" w:color="auto"/>
            <w:left w:val="none" w:sz="0" w:space="0" w:color="auto"/>
            <w:bottom w:val="none" w:sz="0" w:space="0" w:color="auto"/>
            <w:right w:val="none" w:sz="0" w:space="0" w:color="auto"/>
          </w:divBdr>
        </w:div>
        <w:div w:id="1752923411">
          <w:marLeft w:val="547"/>
          <w:marRight w:val="0"/>
          <w:marTop w:val="115"/>
          <w:marBottom w:val="0"/>
          <w:divBdr>
            <w:top w:val="none" w:sz="0" w:space="0" w:color="auto"/>
            <w:left w:val="none" w:sz="0" w:space="0" w:color="auto"/>
            <w:bottom w:val="none" w:sz="0" w:space="0" w:color="auto"/>
            <w:right w:val="none" w:sz="0" w:space="0" w:color="auto"/>
          </w:divBdr>
        </w:div>
        <w:div w:id="2115861223">
          <w:marLeft w:val="547"/>
          <w:marRight w:val="0"/>
          <w:marTop w:val="115"/>
          <w:marBottom w:val="0"/>
          <w:divBdr>
            <w:top w:val="none" w:sz="0" w:space="0" w:color="auto"/>
            <w:left w:val="none" w:sz="0" w:space="0" w:color="auto"/>
            <w:bottom w:val="none" w:sz="0" w:space="0" w:color="auto"/>
            <w:right w:val="none" w:sz="0" w:space="0" w:color="auto"/>
          </w:divBdr>
        </w:div>
      </w:divsChild>
    </w:div>
    <w:div w:id="997028966">
      <w:bodyDiv w:val="1"/>
      <w:marLeft w:val="0"/>
      <w:marRight w:val="0"/>
      <w:marTop w:val="0"/>
      <w:marBottom w:val="0"/>
      <w:divBdr>
        <w:top w:val="none" w:sz="0" w:space="0" w:color="auto"/>
        <w:left w:val="none" w:sz="0" w:space="0" w:color="auto"/>
        <w:bottom w:val="none" w:sz="0" w:space="0" w:color="auto"/>
        <w:right w:val="none" w:sz="0" w:space="0" w:color="auto"/>
      </w:divBdr>
      <w:divsChild>
        <w:div w:id="21175373">
          <w:marLeft w:val="0"/>
          <w:marRight w:val="0"/>
          <w:marTop w:val="0"/>
          <w:marBottom w:val="0"/>
          <w:divBdr>
            <w:top w:val="none" w:sz="0" w:space="0" w:color="auto"/>
            <w:left w:val="none" w:sz="0" w:space="0" w:color="auto"/>
            <w:bottom w:val="none" w:sz="0" w:space="0" w:color="auto"/>
            <w:right w:val="none" w:sz="0" w:space="0" w:color="auto"/>
          </w:divBdr>
        </w:div>
        <w:div w:id="412313449">
          <w:marLeft w:val="0"/>
          <w:marRight w:val="0"/>
          <w:marTop w:val="0"/>
          <w:marBottom w:val="0"/>
          <w:divBdr>
            <w:top w:val="none" w:sz="0" w:space="0" w:color="auto"/>
            <w:left w:val="none" w:sz="0" w:space="0" w:color="auto"/>
            <w:bottom w:val="none" w:sz="0" w:space="0" w:color="auto"/>
            <w:right w:val="none" w:sz="0" w:space="0" w:color="auto"/>
          </w:divBdr>
          <w:divsChild>
            <w:div w:id="117611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983371">
      <w:bodyDiv w:val="1"/>
      <w:marLeft w:val="0"/>
      <w:marRight w:val="0"/>
      <w:marTop w:val="0"/>
      <w:marBottom w:val="0"/>
      <w:divBdr>
        <w:top w:val="none" w:sz="0" w:space="0" w:color="auto"/>
        <w:left w:val="none" w:sz="0" w:space="0" w:color="auto"/>
        <w:bottom w:val="none" w:sz="0" w:space="0" w:color="auto"/>
        <w:right w:val="none" w:sz="0" w:space="0" w:color="auto"/>
      </w:divBdr>
      <w:divsChild>
        <w:div w:id="341130692">
          <w:marLeft w:val="547"/>
          <w:marRight w:val="0"/>
          <w:marTop w:val="134"/>
          <w:marBottom w:val="0"/>
          <w:divBdr>
            <w:top w:val="none" w:sz="0" w:space="0" w:color="auto"/>
            <w:left w:val="none" w:sz="0" w:space="0" w:color="auto"/>
            <w:bottom w:val="none" w:sz="0" w:space="0" w:color="auto"/>
            <w:right w:val="none" w:sz="0" w:space="0" w:color="auto"/>
          </w:divBdr>
        </w:div>
        <w:div w:id="469520782">
          <w:marLeft w:val="547"/>
          <w:marRight w:val="0"/>
          <w:marTop w:val="134"/>
          <w:marBottom w:val="0"/>
          <w:divBdr>
            <w:top w:val="none" w:sz="0" w:space="0" w:color="auto"/>
            <w:left w:val="none" w:sz="0" w:space="0" w:color="auto"/>
            <w:bottom w:val="none" w:sz="0" w:space="0" w:color="auto"/>
            <w:right w:val="none" w:sz="0" w:space="0" w:color="auto"/>
          </w:divBdr>
        </w:div>
        <w:div w:id="623268550">
          <w:marLeft w:val="547"/>
          <w:marRight w:val="0"/>
          <w:marTop w:val="134"/>
          <w:marBottom w:val="0"/>
          <w:divBdr>
            <w:top w:val="none" w:sz="0" w:space="0" w:color="auto"/>
            <w:left w:val="none" w:sz="0" w:space="0" w:color="auto"/>
            <w:bottom w:val="none" w:sz="0" w:space="0" w:color="auto"/>
            <w:right w:val="none" w:sz="0" w:space="0" w:color="auto"/>
          </w:divBdr>
        </w:div>
        <w:div w:id="872351054">
          <w:marLeft w:val="547"/>
          <w:marRight w:val="0"/>
          <w:marTop w:val="134"/>
          <w:marBottom w:val="0"/>
          <w:divBdr>
            <w:top w:val="none" w:sz="0" w:space="0" w:color="auto"/>
            <w:left w:val="none" w:sz="0" w:space="0" w:color="auto"/>
            <w:bottom w:val="none" w:sz="0" w:space="0" w:color="auto"/>
            <w:right w:val="none" w:sz="0" w:space="0" w:color="auto"/>
          </w:divBdr>
        </w:div>
        <w:div w:id="1672369945">
          <w:marLeft w:val="547"/>
          <w:marRight w:val="0"/>
          <w:marTop w:val="134"/>
          <w:marBottom w:val="0"/>
          <w:divBdr>
            <w:top w:val="none" w:sz="0" w:space="0" w:color="auto"/>
            <w:left w:val="none" w:sz="0" w:space="0" w:color="auto"/>
            <w:bottom w:val="none" w:sz="0" w:space="0" w:color="auto"/>
            <w:right w:val="none" w:sz="0" w:space="0" w:color="auto"/>
          </w:divBdr>
        </w:div>
        <w:div w:id="1829200221">
          <w:marLeft w:val="547"/>
          <w:marRight w:val="0"/>
          <w:marTop w:val="134"/>
          <w:marBottom w:val="0"/>
          <w:divBdr>
            <w:top w:val="none" w:sz="0" w:space="0" w:color="auto"/>
            <w:left w:val="none" w:sz="0" w:space="0" w:color="auto"/>
            <w:bottom w:val="none" w:sz="0" w:space="0" w:color="auto"/>
            <w:right w:val="none" w:sz="0" w:space="0" w:color="auto"/>
          </w:divBdr>
        </w:div>
        <w:div w:id="1969121125">
          <w:marLeft w:val="547"/>
          <w:marRight w:val="0"/>
          <w:marTop w:val="134"/>
          <w:marBottom w:val="0"/>
          <w:divBdr>
            <w:top w:val="none" w:sz="0" w:space="0" w:color="auto"/>
            <w:left w:val="none" w:sz="0" w:space="0" w:color="auto"/>
            <w:bottom w:val="none" w:sz="0" w:space="0" w:color="auto"/>
            <w:right w:val="none" w:sz="0" w:space="0" w:color="auto"/>
          </w:divBdr>
        </w:div>
      </w:divsChild>
    </w:div>
    <w:div w:id="1115949227">
      <w:bodyDiv w:val="1"/>
      <w:marLeft w:val="0"/>
      <w:marRight w:val="0"/>
      <w:marTop w:val="0"/>
      <w:marBottom w:val="0"/>
      <w:divBdr>
        <w:top w:val="none" w:sz="0" w:space="0" w:color="auto"/>
        <w:left w:val="none" w:sz="0" w:space="0" w:color="auto"/>
        <w:bottom w:val="none" w:sz="0" w:space="0" w:color="auto"/>
        <w:right w:val="none" w:sz="0" w:space="0" w:color="auto"/>
      </w:divBdr>
    </w:div>
    <w:div w:id="1288076439">
      <w:bodyDiv w:val="1"/>
      <w:marLeft w:val="0"/>
      <w:marRight w:val="0"/>
      <w:marTop w:val="0"/>
      <w:marBottom w:val="0"/>
      <w:divBdr>
        <w:top w:val="none" w:sz="0" w:space="0" w:color="auto"/>
        <w:left w:val="none" w:sz="0" w:space="0" w:color="auto"/>
        <w:bottom w:val="none" w:sz="0" w:space="0" w:color="auto"/>
        <w:right w:val="none" w:sz="0" w:space="0" w:color="auto"/>
      </w:divBdr>
      <w:divsChild>
        <w:div w:id="77096181">
          <w:marLeft w:val="1166"/>
          <w:marRight w:val="0"/>
          <w:marTop w:val="67"/>
          <w:marBottom w:val="0"/>
          <w:divBdr>
            <w:top w:val="none" w:sz="0" w:space="0" w:color="auto"/>
            <w:left w:val="none" w:sz="0" w:space="0" w:color="auto"/>
            <w:bottom w:val="none" w:sz="0" w:space="0" w:color="auto"/>
            <w:right w:val="none" w:sz="0" w:space="0" w:color="auto"/>
          </w:divBdr>
        </w:div>
        <w:div w:id="108083835">
          <w:marLeft w:val="1166"/>
          <w:marRight w:val="0"/>
          <w:marTop w:val="67"/>
          <w:marBottom w:val="0"/>
          <w:divBdr>
            <w:top w:val="none" w:sz="0" w:space="0" w:color="auto"/>
            <w:left w:val="none" w:sz="0" w:space="0" w:color="auto"/>
            <w:bottom w:val="none" w:sz="0" w:space="0" w:color="auto"/>
            <w:right w:val="none" w:sz="0" w:space="0" w:color="auto"/>
          </w:divBdr>
        </w:div>
        <w:div w:id="109474747">
          <w:marLeft w:val="1166"/>
          <w:marRight w:val="0"/>
          <w:marTop w:val="67"/>
          <w:marBottom w:val="0"/>
          <w:divBdr>
            <w:top w:val="none" w:sz="0" w:space="0" w:color="auto"/>
            <w:left w:val="none" w:sz="0" w:space="0" w:color="auto"/>
            <w:bottom w:val="none" w:sz="0" w:space="0" w:color="auto"/>
            <w:right w:val="none" w:sz="0" w:space="0" w:color="auto"/>
          </w:divBdr>
        </w:div>
        <w:div w:id="253394689">
          <w:marLeft w:val="547"/>
          <w:marRight w:val="0"/>
          <w:marTop w:val="86"/>
          <w:marBottom w:val="0"/>
          <w:divBdr>
            <w:top w:val="none" w:sz="0" w:space="0" w:color="auto"/>
            <w:left w:val="none" w:sz="0" w:space="0" w:color="auto"/>
            <w:bottom w:val="none" w:sz="0" w:space="0" w:color="auto"/>
            <w:right w:val="none" w:sz="0" w:space="0" w:color="auto"/>
          </w:divBdr>
        </w:div>
        <w:div w:id="323315929">
          <w:marLeft w:val="547"/>
          <w:marRight w:val="0"/>
          <w:marTop w:val="86"/>
          <w:marBottom w:val="0"/>
          <w:divBdr>
            <w:top w:val="none" w:sz="0" w:space="0" w:color="auto"/>
            <w:left w:val="none" w:sz="0" w:space="0" w:color="auto"/>
            <w:bottom w:val="none" w:sz="0" w:space="0" w:color="auto"/>
            <w:right w:val="none" w:sz="0" w:space="0" w:color="auto"/>
          </w:divBdr>
        </w:div>
        <w:div w:id="527912157">
          <w:marLeft w:val="1166"/>
          <w:marRight w:val="0"/>
          <w:marTop w:val="67"/>
          <w:marBottom w:val="0"/>
          <w:divBdr>
            <w:top w:val="none" w:sz="0" w:space="0" w:color="auto"/>
            <w:left w:val="none" w:sz="0" w:space="0" w:color="auto"/>
            <w:bottom w:val="none" w:sz="0" w:space="0" w:color="auto"/>
            <w:right w:val="none" w:sz="0" w:space="0" w:color="auto"/>
          </w:divBdr>
        </w:div>
        <w:div w:id="731540779">
          <w:marLeft w:val="547"/>
          <w:marRight w:val="0"/>
          <w:marTop w:val="86"/>
          <w:marBottom w:val="0"/>
          <w:divBdr>
            <w:top w:val="none" w:sz="0" w:space="0" w:color="auto"/>
            <w:left w:val="none" w:sz="0" w:space="0" w:color="auto"/>
            <w:bottom w:val="none" w:sz="0" w:space="0" w:color="auto"/>
            <w:right w:val="none" w:sz="0" w:space="0" w:color="auto"/>
          </w:divBdr>
        </w:div>
        <w:div w:id="766849748">
          <w:marLeft w:val="1166"/>
          <w:marRight w:val="0"/>
          <w:marTop w:val="67"/>
          <w:marBottom w:val="0"/>
          <w:divBdr>
            <w:top w:val="none" w:sz="0" w:space="0" w:color="auto"/>
            <w:left w:val="none" w:sz="0" w:space="0" w:color="auto"/>
            <w:bottom w:val="none" w:sz="0" w:space="0" w:color="auto"/>
            <w:right w:val="none" w:sz="0" w:space="0" w:color="auto"/>
          </w:divBdr>
        </w:div>
        <w:div w:id="1160972356">
          <w:marLeft w:val="1166"/>
          <w:marRight w:val="0"/>
          <w:marTop w:val="67"/>
          <w:marBottom w:val="0"/>
          <w:divBdr>
            <w:top w:val="none" w:sz="0" w:space="0" w:color="auto"/>
            <w:left w:val="none" w:sz="0" w:space="0" w:color="auto"/>
            <w:bottom w:val="none" w:sz="0" w:space="0" w:color="auto"/>
            <w:right w:val="none" w:sz="0" w:space="0" w:color="auto"/>
          </w:divBdr>
        </w:div>
        <w:div w:id="1473601762">
          <w:marLeft w:val="1166"/>
          <w:marRight w:val="0"/>
          <w:marTop w:val="67"/>
          <w:marBottom w:val="0"/>
          <w:divBdr>
            <w:top w:val="none" w:sz="0" w:space="0" w:color="auto"/>
            <w:left w:val="none" w:sz="0" w:space="0" w:color="auto"/>
            <w:bottom w:val="none" w:sz="0" w:space="0" w:color="auto"/>
            <w:right w:val="none" w:sz="0" w:space="0" w:color="auto"/>
          </w:divBdr>
        </w:div>
        <w:div w:id="1603954023">
          <w:marLeft w:val="1166"/>
          <w:marRight w:val="0"/>
          <w:marTop w:val="67"/>
          <w:marBottom w:val="0"/>
          <w:divBdr>
            <w:top w:val="none" w:sz="0" w:space="0" w:color="auto"/>
            <w:left w:val="none" w:sz="0" w:space="0" w:color="auto"/>
            <w:bottom w:val="none" w:sz="0" w:space="0" w:color="auto"/>
            <w:right w:val="none" w:sz="0" w:space="0" w:color="auto"/>
          </w:divBdr>
        </w:div>
        <w:div w:id="1651061659">
          <w:marLeft w:val="1166"/>
          <w:marRight w:val="0"/>
          <w:marTop w:val="67"/>
          <w:marBottom w:val="0"/>
          <w:divBdr>
            <w:top w:val="none" w:sz="0" w:space="0" w:color="auto"/>
            <w:left w:val="none" w:sz="0" w:space="0" w:color="auto"/>
            <w:bottom w:val="none" w:sz="0" w:space="0" w:color="auto"/>
            <w:right w:val="none" w:sz="0" w:space="0" w:color="auto"/>
          </w:divBdr>
        </w:div>
        <w:div w:id="1731072668">
          <w:marLeft w:val="547"/>
          <w:marRight w:val="0"/>
          <w:marTop w:val="86"/>
          <w:marBottom w:val="0"/>
          <w:divBdr>
            <w:top w:val="none" w:sz="0" w:space="0" w:color="auto"/>
            <w:left w:val="none" w:sz="0" w:space="0" w:color="auto"/>
            <w:bottom w:val="none" w:sz="0" w:space="0" w:color="auto"/>
            <w:right w:val="none" w:sz="0" w:space="0" w:color="auto"/>
          </w:divBdr>
        </w:div>
        <w:div w:id="1809277352">
          <w:marLeft w:val="1166"/>
          <w:marRight w:val="0"/>
          <w:marTop w:val="67"/>
          <w:marBottom w:val="0"/>
          <w:divBdr>
            <w:top w:val="none" w:sz="0" w:space="0" w:color="auto"/>
            <w:left w:val="none" w:sz="0" w:space="0" w:color="auto"/>
            <w:bottom w:val="none" w:sz="0" w:space="0" w:color="auto"/>
            <w:right w:val="none" w:sz="0" w:space="0" w:color="auto"/>
          </w:divBdr>
        </w:div>
        <w:div w:id="1975478375">
          <w:marLeft w:val="1166"/>
          <w:marRight w:val="0"/>
          <w:marTop w:val="67"/>
          <w:marBottom w:val="0"/>
          <w:divBdr>
            <w:top w:val="none" w:sz="0" w:space="0" w:color="auto"/>
            <w:left w:val="none" w:sz="0" w:space="0" w:color="auto"/>
            <w:bottom w:val="none" w:sz="0" w:space="0" w:color="auto"/>
            <w:right w:val="none" w:sz="0" w:space="0" w:color="auto"/>
          </w:divBdr>
        </w:div>
        <w:div w:id="2085292579">
          <w:marLeft w:val="1166"/>
          <w:marRight w:val="0"/>
          <w:marTop w:val="67"/>
          <w:marBottom w:val="0"/>
          <w:divBdr>
            <w:top w:val="none" w:sz="0" w:space="0" w:color="auto"/>
            <w:left w:val="none" w:sz="0" w:space="0" w:color="auto"/>
            <w:bottom w:val="none" w:sz="0" w:space="0" w:color="auto"/>
            <w:right w:val="none" w:sz="0" w:space="0" w:color="auto"/>
          </w:divBdr>
        </w:div>
        <w:div w:id="2141729581">
          <w:marLeft w:val="1166"/>
          <w:marRight w:val="0"/>
          <w:marTop w:val="67"/>
          <w:marBottom w:val="0"/>
          <w:divBdr>
            <w:top w:val="none" w:sz="0" w:space="0" w:color="auto"/>
            <w:left w:val="none" w:sz="0" w:space="0" w:color="auto"/>
            <w:bottom w:val="none" w:sz="0" w:space="0" w:color="auto"/>
            <w:right w:val="none" w:sz="0" w:space="0" w:color="auto"/>
          </w:divBdr>
        </w:div>
      </w:divsChild>
    </w:div>
    <w:div w:id="1324891978">
      <w:bodyDiv w:val="1"/>
      <w:marLeft w:val="0"/>
      <w:marRight w:val="0"/>
      <w:marTop w:val="0"/>
      <w:marBottom w:val="0"/>
      <w:divBdr>
        <w:top w:val="none" w:sz="0" w:space="0" w:color="auto"/>
        <w:left w:val="none" w:sz="0" w:space="0" w:color="auto"/>
        <w:bottom w:val="none" w:sz="0" w:space="0" w:color="auto"/>
        <w:right w:val="none" w:sz="0" w:space="0" w:color="auto"/>
      </w:divBdr>
      <w:divsChild>
        <w:div w:id="1223755401">
          <w:marLeft w:val="1267"/>
          <w:marRight w:val="0"/>
          <w:marTop w:val="77"/>
          <w:marBottom w:val="120"/>
          <w:divBdr>
            <w:top w:val="none" w:sz="0" w:space="0" w:color="auto"/>
            <w:left w:val="none" w:sz="0" w:space="0" w:color="auto"/>
            <w:bottom w:val="none" w:sz="0" w:space="0" w:color="auto"/>
            <w:right w:val="none" w:sz="0" w:space="0" w:color="auto"/>
          </w:divBdr>
        </w:div>
        <w:div w:id="2103991600">
          <w:marLeft w:val="1267"/>
          <w:marRight w:val="0"/>
          <w:marTop w:val="77"/>
          <w:marBottom w:val="120"/>
          <w:divBdr>
            <w:top w:val="none" w:sz="0" w:space="0" w:color="auto"/>
            <w:left w:val="none" w:sz="0" w:space="0" w:color="auto"/>
            <w:bottom w:val="none" w:sz="0" w:space="0" w:color="auto"/>
            <w:right w:val="none" w:sz="0" w:space="0" w:color="auto"/>
          </w:divBdr>
        </w:div>
        <w:div w:id="897475379">
          <w:marLeft w:val="1267"/>
          <w:marRight w:val="0"/>
          <w:marTop w:val="77"/>
          <w:marBottom w:val="120"/>
          <w:divBdr>
            <w:top w:val="none" w:sz="0" w:space="0" w:color="auto"/>
            <w:left w:val="none" w:sz="0" w:space="0" w:color="auto"/>
            <w:bottom w:val="none" w:sz="0" w:space="0" w:color="auto"/>
            <w:right w:val="none" w:sz="0" w:space="0" w:color="auto"/>
          </w:divBdr>
        </w:div>
      </w:divsChild>
    </w:div>
    <w:div w:id="1331371578">
      <w:bodyDiv w:val="1"/>
      <w:marLeft w:val="0"/>
      <w:marRight w:val="0"/>
      <w:marTop w:val="0"/>
      <w:marBottom w:val="0"/>
      <w:divBdr>
        <w:top w:val="none" w:sz="0" w:space="0" w:color="auto"/>
        <w:left w:val="none" w:sz="0" w:space="0" w:color="auto"/>
        <w:bottom w:val="none" w:sz="0" w:space="0" w:color="auto"/>
        <w:right w:val="none" w:sz="0" w:space="0" w:color="auto"/>
      </w:divBdr>
      <w:divsChild>
        <w:div w:id="407919193">
          <w:marLeft w:val="547"/>
          <w:marRight w:val="0"/>
          <w:marTop w:val="134"/>
          <w:marBottom w:val="0"/>
          <w:divBdr>
            <w:top w:val="none" w:sz="0" w:space="0" w:color="auto"/>
            <w:left w:val="none" w:sz="0" w:space="0" w:color="auto"/>
            <w:bottom w:val="none" w:sz="0" w:space="0" w:color="auto"/>
            <w:right w:val="none" w:sz="0" w:space="0" w:color="auto"/>
          </w:divBdr>
        </w:div>
        <w:div w:id="722564990">
          <w:marLeft w:val="547"/>
          <w:marRight w:val="0"/>
          <w:marTop w:val="134"/>
          <w:marBottom w:val="0"/>
          <w:divBdr>
            <w:top w:val="none" w:sz="0" w:space="0" w:color="auto"/>
            <w:left w:val="none" w:sz="0" w:space="0" w:color="auto"/>
            <w:bottom w:val="none" w:sz="0" w:space="0" w:color="auto"/>
            <w:right w:val="none" w:sz="0" w:space="0" w:color="auto"/>
          </w:divBdr>
        </w:div>
      </w:divsChild>
    </w:div>
    <w:div w:id="1340354311">
      <w:bodyDiv w:val="1"/>
      <w:marLeft w:val="0"/>
      <w:marRight w:val="0"/>
      <w:marTop w:val="0"/>
      <w:marBottom w:val="0"/>
      <w:divBdr>
        <w:top w:val="none" w:sz="0" w:space="0" w:color="auto"/>
        <w:left w:val="none" w:sz="0" w:space="0" w:color="auto"/>
        <w:bottom w:val="none" w:sz="0" w:space="0" w:color="auto"/>
        <w:right w:val="none" w:sz="0" w:space="0" w:color="auto"/>
      </w:divBdr>
      <w:divsChild>
        <w:div w:id="330330145">
          <w:marLeft w:val="1166"/>
          <w:marRight w:val="0"/>
          <w:marTop w:val="115"/>
          <w:marBottom w:val="0"/>
          <w:divBdr>
            <w:top w:val="none" w:sz="0" w:space="0" w:color="auto"/>
            <w:left w:val="none" w:sz="0" w:space="0" w:color="auto"/>
            <w:bottom w:val="none" w:sz="0" w:space="0" w:color="auto"/>
            <w:right w:val="none" w:sz="0" w:space="0" w:color="auto"/>
          </w:divBdr>
        </w:div>
      </w:divsChild>
    </w:div>
    <w:div w:id="1355576389">
      <w:bodyDiv w:val="1"/>
      <w:marLeft w:val="0"/>
      <w:marRight w:val="0"/>
      <w:marTop w:val="0"/>
      <w:marBottom w:val="0"/>
      <w:divBdr>
        <w:top w:val="none" w:sz="0" w:space="0" w:color="auto"/>
        <w:left w:val="none" w:sz="0" w:space="0" w:color="auto"/>
        <w:bottom w:val="none" w:sz="0" w:space="0" w:color="auto"/>
        <w:right w:val="none" w:sz="0" w:space="0" w:color="auto"/>
      </w:divBdr>
      <w:divsChild>
        <w:div w:id="29302101">
          <w:marLeft w:val="547"/>
          <w:marRight w:val="0"/>
          <w:marTop w:val="154"/>
          <w:marBottom w:val="0"/>
          <w:divBdr>
            <w:top w:val="none" w:sz="0" w:space="0" w:color="auto"/>
            <w:left w:val="none" w:sz="0" w:space="0" w:color="auto"/>
            <w:bottom w:val="none" w:sz="0" w:space="0" w:color="auto"/>
            <w:right w:val="none" w:sz="0" w:space="0" w:color="auto"/>
          </w:divBdr>
        </w:div>
        <w:div w:id="1277757958">
          <w:marLeft w:val="547"/>
          <w:marRight w:val="0"/>
          <w:marTop w:val="154"/>
          <w:marBottom w:val="0"/>
          <w:divBdr>
            <w:top w:val="none" w:sz="0" w:space="0" w:color="auto"/>
            <w:left w:val="none" w:sz="0" w:space="0" w:color="auto"/>
            <w:bottom w:val="none" w:sz="0" w:space="0" w:color="auto"/>
            <w:right w:val="none" w:sz="0" w:space="0" w:color="auto"/>
          </w:divBdr>
        </w:div>
        <w:div w:id="2045053421">
          <w:marLeft w:val="547"/>
          <w:marRight w:val="0"/>
          <w:marTop w:val="154"/>
          <w:marBottom w:val="0"/>
          <w:divBdr>
            <w:top w:val="none" w:sz="0" w:space="0" w:color="auto"/>
            <w:left w:val="none" w:sz="0" w:space="0" w:color="auto"/>
            <w:bottom w:val="none" w:sz="0" w:space="0" w:color="auto"/>
            <w:right w:val="none" w:sz="0" w:space="0" w:color="auto"/>
          </w:divBdr>
        </w:div>
      </w:divsChild>
    </w:div>
    <w:div w:id="1392002515">
      <w:bodyDiv w:val="1"/>
      <w:marLeft w:val="0"/>
      <w:marRight w:val="0"/>
      <w:marTop w:val="0"/>
      <w:marBottom w:val="0"/>
      <w:divBdr>
        <w:top w:val="none" w:sz="0" w:space="0" w:color="auto"/>
        <w:left w:val="none" w:sz="0" w:space="0" w:color="auto"/>
        <w:bottom w:val="none" w:sz="0" w:space="0" w:color="auto"/>
        <w:right w:val="none" w:sz="0" w:space="0" w:color="auto"/>
      </w:divBdr>
    </w:div>
    <w:div w:id="1401245991">
      <w:bodyDiv w:val="1"/>
      <w:marLeft w:val="0"/>
      <w:marRight w:val="0"/>
      <w:marTop w:val="0"/>
      <w:marBottom w:val="0"/>
      <w:divBdr>
        <w:top w:val="none" w:sz="0" w:space="0" w:color="auto"/>
        <w:left w:val="none" w:sz="0" w:space="0" w:color="auto"/>
        <w:bottom w:val="none" w:sz="0" w:space="0" w:color="auto"/>
        <w:right w:val="none" w:sz="0" w:space="0" w:color="auto"/>
      </w:divBdr>
    </w:div>
    <w:div w:id="1402412387">
      <w:bodyDiv w:val="1"/>
      <w:marLeft w:val="0"/>
      <w:marRight w:val="0"/>
      <w:marTop w:val="0"/>
      <w:marBottom w:val="0"/>
      <w:divBdr>
        <w:top w:val="none" w:sz="0" w:space="0" w:color="auto"/>
        <w:left w:val="none" w:sz="0" w:space="0" w:color="auto"/>
        <w:bottom w:val="none" w:sz="0" w:space="0" w:color="auto"/>
        <w:right w:val="none" w:sz="0" w:space="0" w:color="auto"/>
      </w:divBdr>
      <w:divsChild>
        <w:div w:id="2105614317">
          <w:marLeft w:val="547"/>
          <w:marRight w:val="0"/>
          <w:marTop w:val="154"/>
          <w:marBottom w:val="0"/>
          <w:divBdr>
            <w:top w:val="none" w:sz="0" w:space="0" w:color="auto"/>
            <w:left w:val="none" w:sz="0" w:space="0" w:color="auto"/>
            <w:bottom w:val="none" w:sz="0" w:space="0" w:color="auto"/>
            <w:right w:val="none" w:sz="0" w:space="0" w:color="auto"/>
          </w:divBdr>
        </w:div>
      </w:divsChild>
    </w:div>
    <w:div w:id="1469321017">
      <w:bodyDiv w:val="1"/>
      <w:marLeft w:val="0"/>
      <w:marRight w:val="0"/>
      <w:marTop w:val="0"/>
      <w:marBottom w:val="0"/>
      <w:divBdr>
        <w:top w:val="none" w:sz="0" w:space="0" w:color="auto"/>
        <w:left w:val="none" w:sz="0" w:space="0" w:color="auto"/>
        <w:bottom w:val="none" w:sz="0" w:space="0" w:color="auto"/>
        <w:right w:val="none" w:sz="0" w:space="0" w:color="auto"/>
      </w:divBdr>
      <w:divsChild>
        <w:div w:id="181817943">
          <w:marLeft w:val="1166"/>
          <w:marRight w:val="0"/>
          <w:marTop w:val="134"/>
          <w:marBottom w:val="0"/>
          <w:divBdr>
            <w:top w:val="none" w:sz="0" w:space="0" w:color="auto"/>
            <w:left w:val="none" w:sz="0" w:space="0" w:color="auto"/>
            <w:bottom w:val="none" w:sz="0" w:space="0" w:color="auto"/>
            <w:right w:val="none" w:sz="0" w:space="0" w:color="auto"/>
          </w:divBdr>
        </w:div>
        <w:div w:id="1909073835">
          <w:marLeft w:val="1166"/>
          <w:marRight w:val="0"/>
          <w:marTop w:val="134"/>
          <w:marBottom w:val="0"/>
          <w:divBdr>
            <w:top w:val="none" w:sz="0" w:space="0" w:color="auto"/>
            <w:left w:val="none" w:sz="0" w:space="0" w:color="auto"/>
            <w:bottom w:val="none" w:sz="0" w:space="0" w:color="auto"/>
            <w:right w:val="none" w:sz="0" w:space="0" w:color="auto"/>
          </w:divBdr>
        </w:div>
      </w:divsChild>
    </w:div>
    <w:div w:id="1543858806">
      <w:bodyDiv w:val="1"/>
      <w:marLeft w:val="0"/>
      <w:marRight w:val="0"/>
      <w:marTop w:val="0"/>
      <w:marBottom w:val="0"/>
      <w:divBdr>
        <w:top w:val="none" w:sz="0" w:space="0" w:color="auto"/>
        <w:left w:val="none" w:sz="0" w:space="0" w:color="auto"/>
        <w:bottom w:val="none" w:sz="0" w:space="0" w:color="auto"/>
        <w:right w:val="none" w:sz="0" w:space="0" w:color="auto"/>
      </w:divBdr>
      <w:divsChild>
        <w:div w:id="383216629">
          <w:marLeft w:val="547"/>
          <w:marRight w:val="0"/>
          <w:marTop w:val="115"/>
          <w:marBottom w:val="0"/>
          <w:divBdr>
            <w:top w:val="none" w:sz="0" w:space="0" w:color="auto"/>
            <w:left w:val="none" w:sz="0" w:space="0" w:color="auto"/>
            <w:bottom w:val="none" w:sz="0" w:space="0" w:color="auto"/>
            <w:right w:val="none" w:sz="0" w:space="0" w:color="auto"/>
          </w:divBdr>
        </w:div>
        <w:div w:id="507015298">
          <w:marLeft w:val="547"/>
          <w:marRight w:val="0"/>
          <w:marTop w:val="115"/>
          <w:marBottom w:val="0"/>
          <w:divBdr>
            <w:top w:val="none" w:sz="0" w:space="0" w:color="auto"/>
            <w:left w:val="none" w:sz="0" w:space="0" w:color="auto"/>
            <w:bottom w:val="none" w:sz="0" w:space="0" w:color="auto"/>
            <w:right w:val="none" w:sz="0" w:space="0" w:color="auto"/>
          </w:divBdr>
        </w:div>
        <w:div w:id="700327713">
          <w:marLeft w:val="547"/>
          <w:marRight w:val="0"/>
          <w:marTop w:val="115"/>
          <w:marBottom w:val="0"/>
          <w:divBdr>
            <w:top w:val="none" w:sz="0" w:space="0" w:color="auto"/>
            <w:left w:val="none" w:sz="0" w:space="0" w:color="auto"/>
            <w:bottom w:val="none" w:sz="0" w:space="0" w:color="auto"/>
            <w:right w:val="none" w:sz="0" w:space="0" w:color="auto"/>
          </w:divBdr>
        </w:div>
        <w:div w:id="1109012698">
          <w:marLeft w:val="547"/>
          <w:marRight w:val="0"/>
          <w:marTop w:val="115"/>
          <w:marBottom w:val="0"/>
          <w:divBdr>
            <w:top w:val="none" w:sz="0" w:space="0" w:color="auto"/>
            <w:left w:val="none" w:sz="0" w:space="0" w:color="auto"/>
            <w:bottom w:val="none" w:sz="0" w:space="0" w:color="auto"/>
            <w:right w:val="none" w:sz="0" w:space="0" w:color="auto"/>
          </w:divBdr>
        </w:div>
        <w:div w:id="1130706561">
          <w:marLeft w:val="547"/>
          <w:marRight w:val="0"/>
          <w:marTop w:val="115"/>
          <w:marBottom w:val="0"/>
          <w:divBdr>
            <w:top w:val="none" w:sz="0" w:space="0" w:color="auto"/>
            <w:left w:val="none" w:sz="0" w:space="0" w:color="auto"/>
            <w:bottom w:val="none" w:sz="0" w:space="0" w:color="auto"/>
            <w:right w:val="none" w:sz="0" w:space="0" w:color="auto"/>
          </w:divBdr>
        </w:div>
        <w:div w:id="2040932082">
          <w:marLeft w:val="547"/>
          <w:marRight w:val="0"/>
          <w:marTop w:val="115"/>
          <w:marBottom w:val="0"/>
          <w:divBdr>
            <w:top w:val="none" w:sz="0" w:space="0" w:color="auto"/>
            <w:left w:val="none" w:sz="0" w:space="0" w:color="auto"/>
            <w:bottom w:val="none" w:sz="0" w:space="0" w:color="auto"/>
            <w:right w:val="none" w:sz="0" w:space="0" w:color="auto"/>
          </w:divBdr>
        </w:div>
        <w:div w:id="2118212027">
          <w:marLeft w:val="547"/>
          <w:marRight w:val="0"/>
          <w:marTop w:val="96"/>
          <w:marBottom w:val="0"/>
          <w:divBdr>
            <w:top w:val="none" w:sz="0" w:space="0" w:color="auto"/>
            <w:left w:val="none" w:sz="0" w:space="0" w:color="auto"/>
            <w:bottom w:val="none" w:sz="0" w:space="0" w:color="auto"/>
            <w:right w:val="none" w:sz="0" w:space="0" w:color="auto"/>
          </w:divBdr>
        </w:div>
      </w:divsChild>
    </w:div>
    <w:div w:id="1553149944">
      <w:bodyDiv w:val="1"/>
      <w:marLeft w:val="0"/>
      <w:marRight w:val="0"/>
      <w:marTop w:val="0"/>
      <w:marBottom w:val="0"/>
      <w:divBdr>
        <w:top w:val="none" w:sz="0" w:space="0" w:color="auto"/>
        <w:left w:val="none" w:sz="0" w:space="0" w:color="auto"/>
        <w:bottom w:val="none" w:sz="0" w:space="0" w:color="auto"/>
        <w:right w:val="none" w:sz="0" w:space="0" w:color="auto"/>
      </w:divBdr>
    </w:div>
    <w:div w:id="1575969161">
      <w:bodyDiv w:val="1"/>
      <w:marLeft w:val="0"/>
      <w:marRight w:val="0"/>
      <w:marTop w:val="0"/>
      <w:marBottom w:val="0"/>
      <w:divBdr>
        <w:top w:val="none" w:sz="0" w:space="0" w:color="auto"/>
        <w:left w:val="none" w:sz="0" w:space="0" w:color="auto"/>
        <w:bottom w:val="none" w:sz="0" w:space="0" w:color="auto"/>
        <w:right w:val="none" w:sz="0" w:space="0" w:color="auto"/>
      </w:divBdr>
    </w:div>
    <w:div w:id="1576234220">
      <w:bodyDiv w:val="1"/>
      <w:marLeft w:val="0"/>
      <w:marRight w:val="0"/>
      <w:marTop w:val="0"/>
      <w:marBottom w:val="0"/>
      <w:divBdr>
        <w:top w:val="none" w:sz="0" w:space="0" w:color="auto"/>
        <w:left w:val="none" w:sz="0" w:space="0" w:color="auto"/>
        <w:bottom w:val="none" w:sz="0" w:space="0" w:color="auto"/>
        <w:right w:val="none" w:sz="0" w:space="0" w:color="auto"/>
      </w:divBdr>
      <w:divsChild>
        <w:div w:id="944726444">
          <w:marLeft w:val="1166"/>
          <w:marRight w:val="0"/>
          <w:marTop w:val="115"/>
          <w:marBottom w:val="0"/>
          <w:divBdr>
            <w:top w:val="none" w:sz="0" w:space="0" w:color="auto"/>
            <w:left w:val="none" w:sz="0" w:space="0" w:color="auto"/>
            <w:bottom w:val="none" w:sz="0" w:space="0" w:color="auto"/>
            <w:right w:val="none" w:sz="0" w:space="0" w:color="auto"/>
          </w:divBdr>
        </w:div>
        <w:div w:id="958529942">
          <w:marLeft w:val="1166"/>
          <w:marRight w:val="0"/>
          <w:marTop w:val="115"/>
          <w:marBottom w:val="0"/>
          <w:divBdr>
            <w:top w:val="none" w:sz="0" w:space="0" w:color="auto"/>
            <w:left w:val="none" w:sz="0" w:space="0" w:color="auto"/>
            <w:bottom w:val="none" w:sz="0" w:space="0" w:color="auto"/>
            <w:right w:val="none" w:sz="0" w:space="0" w:color="auto"/>
          </w:divBdr>
        </w:div>
        <w:div w:id="1574002884">
          <w:marLeft w:val="547"/>
          <w:marRight w:val="0"/>
          <w:marTop w:val="134"/>
          <w:marBottom w:val="0"/>
          <w:divBdr>
            <w:top w:val="none" w:sz="0" w:space="0" w:color="auto"/>
            <w:left w:val="none" w:sz="0" w:space="0" w:color="auto"/>
            <w:bottom w:val="none" w:sz="0" w:space="0" w:color="auto"/>
            <w:right w:val="none" w:sz="0" w:space="0" w:color="auto"/>
          </w:divBdr>
        </w:div>
        <w:div w:id="1936589207">
          <w:marLeft w:val="1166"/>
          <w:marRight w:val="0"/>
          <w:marTop w:val="115"/>
          <w:marBottom w:val="0"/>
          <w:divBdr>
            <w:top w:val="none" w:sz="0" w:space="0" w:color="auto"/>
            <w:left w:val="none" w:sz="0" w:space="0" w:color="auto"/>
            <w:bottom w:val="none" w:sz="0" w:space="0" w:color="auto"/>
            <w:right w:val="none" w:sz="0" w:space="0" w:color="auto"/>
          </w:divBdr>
        </w:div>
      </w:divsChild>
    </w:div>
    <w:div w:id="1594708348">
      <w:bodyDiv w:val="1"/>
      <w:marLeft w:val="0"/>
      <w:marRight w:val="0"/>
      <w:marTop w:val="0"/>
      <w:marBottom w:val="0"/>
      <w:divBdr>
        <w:top w:val="none" w:sz="0" w:space="0" w:color="auto"/>
        <w:left w:val="none" w:sz="0" w:space="0" w:color="auto"/>
        <w:bottom w:val="none" w:sz="0" w:space="0" w:color="auto"/>
        <w:right w:val="none" w:sz="0" w:space="0" w:color="auto"/>
      </w:divBdr>
    </w:div>
    <w:div w:id="1683168661">
      <w:bodyDiv w:val="1"/>
      <w:marLeft w:val="0"/>
      <w:marRight w:val="0"/>
      <w:marTop w:val="0"/>
      <w:marBottom w:val="0"/>
      <w:divBdr>
        <w:top w:val="none" w:sz="0" w:space="0" w:color="auto"/>
        <w:left w:val="none" w:sz="0" w:space="0" w:color="auto"/>
        <w:bottom w:val="none" w:sz="0" w:space="0" w:color="auto"/>
        <w:right w:val="none" w:sz="0" w:space="0" w:color="auto"/>
      </w:divBdr>
      <w:divsChild>
        <w:div w:id="1353991769">
          <w:marLeft w:val="0"/>
          <w:marRight w:val="0"/>
          <w:marTop w:val="0"/>
          <w:marBottom w:val="0"/>
          <w:divBdr>
            <w:top w:val="none" w:sz="0" w:space="0" w:color="auto"/>
            <w:left w:val="none" w:sz="0" w:space="0" w:color="auto"/>
            <w:bottom w:val="none" w:sz="0" w:space="0" w:color="auto"/>
            <w:right w:val="none" w:sz="0" w:space="0" w:color="auto"/>
          </w:divBdr>
          <w:divsChild>
            <w:div w:id="1908222988">
              <w:marLeft w:val="0"/>
              <w:marRight w:val="0"/>
              <w:marTop w:val="150"/>
              <w:marBottom w:val="0"/>
              <w:divBdr>
                <w:top w:val="none" w:sz="0" w:space="0" w:color="auto"/>
                <w:left w:val="none" w:sz="0" w:space="0" w:color="auto"/>
                <w:bottom w:val="none" w:sz="0" w:space="0" w:color="auto"/>
                <w:right w:val="none" w:sz="0" w:space="0" w:color="auto"/>
              </w:divBdr>
              <w:divsChild>
                <w:div w:id="473376553">
                  <w:marLeft w:val="0"/>
                  <w:marRight w:val="0"/>
                  <w:marTop w:val="0"/>
                  <w:marBottom w:val="0"/>
                  <w:divBdr>
                    <w:top w:val="none" w:sz="0" w:space="0" w:color="auto"/>
                    <w:left w:val="none" w:sz="0" w:space="0" w:color="auto"/>
                    <w:bottom w:val="none" w:sz="0" w:space="0" w:color="auto"/>
                    <w:right w:val="none" w:sz="0" w:space="0" w:color="auto"/>
                  </w:divBdr>
                  <w:divsChild>
                    <w:div w:id="105464113">
                      <w:marLeft w:val="0"/>
                      <w:marRight w:val="0"/>
                      <w:marTop w:val="0"/>
                      <w:marBottom w:val="0"/>
                      <w:divBdr>
                        <w:top w:val="none" w:sz="0" w:space="0" w:color="auto"/>
                        <w:left w:val="none" w:sz="0" w:space="0" w:color="auto"/>
                        <w:bottom w:val="none" w:sz="0" w:space="0" w:color="auto"/>
                        <w:right w:val="none" w:sz="0" w:space="0" w:color="auto"/>
                      </w:divBdr>
                      <w:divsChild>
                        <w:div w:id="770931561">
                          <w:marLeft w:val="180"/>
                          <w:marRight w:val="0"/>
                          <w:marTop w:val="225"/>
                          <w:marBottom w:val="0"/>
                          <w:divBdr>
                            <w:top w:val="none" w:sz="0" w:space="0" w:color="auto"/>
                            <w:left w:val="none" w:sz="0" w:space="0" w:color="auto"/>
                            <w:bottom w:val="none" w:sz="0" w:space="0" w:color="auto"/>
                            <w:right w:val="none" w:sz="0" w:space="0" w:color="auto"/>
                          </w:divBdr>
                          <w:divsChild>
                            <w:div w:id="2080903057">
                              <w:marLeft w:val="0"/>
                              <w:marRight w:val="0"/>
                              <w:marTop w:val="0"/>
                              <w:marBottom w:val="0"/>
                              <w:divBdr>
                                <w:top w:val="none" w:sz="0" w:space="0" w:color="auto"/>
                                <w:left w:val="none" w:sz="0" w:space="0" w:color="auto"/>
                                <w:bottom w:val="none" w:sz="0" w:space="0" w:color="auto"/>
                                <w:right w:val="none" w:sz="0" w:space="0" w:color="auto"/>
                              </w:divBdr>
                              <w:divsChild>
                                <w:div w:id="832835692">
                                  <w:marLeft w:val="0"/>
                                  <w:marRight w:val="225"/>
                                  <w:marTop w:val="0"/>
                                  <w:marBottom w:val="0"/>
                                  <w:divBdr>
                                    <w:top w:val="none" w:sz="0" w:space="0" w:color="auto"/>
                                    <w:left w:val="none" w:sz="0" w:space="0" w:color="auto"/>
                                    <w:bottom w:val="single" w:sz="12" w:space="26" w:color="333333"/>
                                    <w:right w:val="single" w:sz="12" w:space="18" w:color="333333"/>
                                  </w:divBdr>
                                  <w:divsChild>
                                    <w:div w:id="2067995681">
                                      <w:marLeft w:val="0"/>
                                      <w:marRight w:val="0"/>
                                      <w:marTop w:val="0"/>
                                      <w:marBottom w:val="0"/>
                                      <w:divBdr>
                                        <w:top w:val="none" w:sz="0" w:space="0" w:color="auto"/>
                                        <w:left w:val="none" w:sz="0" w:space="0" w:color="auto"/>
                                        <w:bottom w:val="none" w:sz="0" w:space="0" w:color="auto"/>
                                        <w:right w:val="none" w:sz="0" w:space="0" w:color="auto"/>
                                      </w:divBdr>
                                      <w:divsChild>
                                        <w:div w:id="950431405">
                                          <w:marLeft w:val="0"/>
                                          <w:marRight w:val="0"/>
                                          <w:marTop w:val="0"/>
                                          <w:marBottom w:val="0"/>
                                          <w:divBdr>
                                            <w:top w:val="none" w:sz="0" w:space="0" w:color="auto"/>
                                            <w:left w:val="none" w:sz="0" w:space="0" w:color="auto"/>
                                            <w:bottom w:val="none" w:sz="0" w:space="0" w:color="auto"/>
                                            <w:right w:val="none" w:sz="0" w:space="0" w:color="auto"/>
                                          </w:divBdr>
                                          <w:divsChild>
                                            <w:div w:id="1270698418">
                                              <w:marLeft w:val="0"/>
                                              <w:marRight w:val="0"/>
                                              <w:marTop w:val="0"/>
                                              <w:marBottom w:val="0"/>
                                              <w:divBdr>
                                                <w:top w:val="none" w:sz="0" w:space="0" w:color="auto"/>
                                                <w:left w:val="none" w:sz="0" w:space="0" w:color="auto"/>
                                                <w:bottom w:val="none" w:sz="0" w:space="0" w:color="auto"/>
                                                <w:right w:val="none" w:sz="0" w:space="0" w:color="auto"/>
                                              </w:divBdr>
                                              <w:divsChild>
                                                <w:div w:id="1806923559">
                                                  <w:marLeft w:val="0"/>
                                                  <w:marRight w:val="0"/>
                                                  <w:marTop w:val="0"/>
                                                  <w:marBottom w:val="0"/>
                                                  <w:divBdr>
                                                    <w:top w:val="none" w:sz="0" w:space="0" w:color="auto"/>
                                                    <w:left w:val="none" w:sz="0" w:space="0" w:color="auto"/>
                                                    <w:bottom w:val="none" w:sz="0" w:space="0" w:color="auto"/>
                                                    <w:right w:val="none" w:sz="0" w:space="0" w:color="auto"/>
                                                  </w:divBdr>
                                                  <w:divsChild>
                                                    <w:div w:id="623855110">
                                                      <w:marLeft w:val="0"/>
                                                      <w:marRight w:val="0"/>
                                                      <w:marTop w:val="0"/>
                                                      <w:marBottom w:val="0"/>
                                                      <w:divBdr>
                                                        <w:top w:val="none" w:sz="0" w:space="0" w:color="auto"/>
                                                        <w:left w:val="none" w:sz="0" w:space="0" w:color="auto"/>
                                                        <w:bottom w:val="none" w:sz="0" w:space="0" w:color="auto"/>
                                                        <w:right w:val="none" w:sz="0" w:space="0" w:color="auto"/>
                                                      </w:divBdr>
                                                      <w:divsChild>
                                                        <w:div w:id="476993887">
                                                          <w:marLeft w:val="0"/>
                                                          <w:marRight w:val="0"/>
                                                          <w:marTop w:val="0"/>
                                                          <w:marBottom w:val="0"/>
                                                          <w:divBdr>
                                                            <w:top w:val="none" w:sz="0" w:space="0" w:color="auto"/>
                                                            <w:left w:val="none" w:sz="0" w:space="0" w:color="auto"/>
                                                            <w:bottom w:val="none" w:sz="0" w:space="0" w:color="auto"/>
                                                            <w:right w:val="none" w:sz="0" w:space="0" w:color="auto"/>
                                                          </w:divBdr>
                                                          <w:divsChild>
                                                            <w:div w:id="1314331827">
                                                              <w:marLeft w:val="0"/>
                                                              <w:marRight w:val="0"/>
                                                              <w:marTop w:val="0"/>
                                                              <w:marBottom w:val="0"/>
                                                              <w:divBdr>
                                                                <w:top w:val="none" w:sz="0" w:space="0" w:color="auto"/>
                                                                <w:left w:val="none" w:sz="0" w:space="0" w:color="auto"/>
                                                                <w:bottom w:val="none" w:sz="0" w:space="0" w:color="auto"/>
                                                                <w:right w:val="none" w:sz="0" w:space="0" w:color="auto"/>
                                                              </w:divBdr>
                                                              <w:divsChild>
                                                                <w:div w:id="1950966646">
                                                                  <w:marLeft w:val="0"/>
                                                                  <w:marRight w:val="0"/>
                                                                  <w:marTop w:val="0"/>
                                                                  <w:marBottom w:val="0"/>
                                                                  <w:divBdr>
                                                                    <w:top w:val="none" w:sz="0" w:space="0" w:color="auto"/>
                                                                    <w:left w:val="none" w:sz="0" w:space="0" w:color="auto"/>
                                                                    <w:bottom w:val="none" w:sz="0" w:space="0" w:color="auto"/>
                                                                    <w:right w:val="none" w:sz="0" w:space="0" w:color="auto"/>
                                                                  </w:divBdr>
                                                                  <w:divsChild>
                                                                    <w:div w:id="1313826219">
                                                                      <w:marLeft w:val="0"/>
                                                                      <w:marRight w:val="0"/>
                                                                      <w:marTop w:val="0"/>
                                                                      <w:marBottom w:val="0"/>
                                                                      <w:divBdr>
                                                                        <w:top w:val="none" w:sz="0" w:space="0" w:color="auto"/>
                                                                        <w:left w:val="none" w:sz="0" w:space="0" w:color="auto"/>
                                                                        <w:bottom w:val="none" w:sz="0" w:space="0" w:color="auto"/>
                                                                        <w:right w:val="none" w:sz="0" w:space="0" w:color="auto"/>
                                                                      </w:divBdr>
                                                                      <w:divsChild>
                                                                        <w:div w:id="1606112974">
                                                                          <w:marLeft w:val="0"/>
                                                                          <w:marRight w:val="0"/>
                                                                          <w:marTop w:val="0"/>
                                                                          <w:marBottom w:val="0"/>
                                                                          <w:divBdr>
                                                                            <w:top w:val="none" w:sz="0" w:space="0" w:color="auto"/>
                                                                            <w:left w:val="none" w:sz="0" w:space="0" w:color="auto"/>
                                                                            <w:bottom w:val="none" w:sz="0" w:space="0" w:color="auto"/>
                                                                            <w:right w:val="none" w:sz="0" w:space="0" w:color="auto"/>
                                                                          </w:divBdr>
                                                                        </w:div>
                                                                      </w:divsChild>
                                                                    </w:div>
                                                                    <w:div w:id="1685475971">
                                                                      <w:marLeft w:val="0"/>
                                                                      <w:marRight w:val="0"/>
                                                                      <w:marTop w:val="0"/>
                                                                      <w:marBottom w:val="0"/>
                                                                      <w:divBdr>
                                                                        <w:top w:val="none" w:sz="0" w:space="0" w:color="auto"/>
                                                                        <w:left w:val="none" w:sz="0" w:space="0" w:color="auto"/>
                                                                        <w:bottom w:val="none" w:sz="0" w:space="0" w:color="auto"/>
                                                                        <w:right w:val="none" w:sz="0" w:space="0" w:color="auto"/>
                                                                      </w:divBdr>
                                                                      <w:divsChild>
                                                                        <w:div w:id="2367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4833250">
      <w:bodyDiv w:val="1"/>
      <w:marLeft w:val="0"/>
      <w:marRight w:val="0"/>
      <w:marTop w:val="0"/>
      <w:marBottom w:val="0"/>
      <w:divBdr>
        <w:top w:val="none" w:sz="0" w:space="0" w:color="auto"/>
        <w:left w:val="none" w:sz="0" w:space="0" w:color="auto"/>
        <w:bottom w:val="none" w:sz="0" w:space="0" w:color="auto"/>
        <w:right w:val="none" w:sz="0" w:space="0" w:color="auto"/>
      </w:divBdr>
      <w:divsChild>
        <w:div w:id="1364944081">
          <w:marLeft w:val="547"/>
          <w:marRight w:val="0"/>
          <w:marTop w:val="134"/>
          <w:marBottom w:val="0"/>
          <w:divBdr>
            <w:top w:val="none" w:sz="0" w:space="0" w:color="auto"/>
            <w:left w:val="none" w:sz="0" w:space="0" w:color="auto"/>
            <w:bottom w:val="none" w:sz="0" w:space="0" w:color="auto"/>
            <w:right w:val="none" w:sz="0" w:space="0" w:color="auto"/>
          </w:divBdr>
        </w:div>
        <w:div w:id="1535730501">
          <w:marLeft w:val="547"/>
          <w:marRight w:val="0"/>
          <w:marTop w:val="134"/>
          <w:marBottom w:val="0"/>
          <w:divBdr>
            <w:top w:val="none" w:sz="0" w:space="0" w:color="auto"/>
            <w:left w:val="none" w:sz="0" w:space="0" w:color="auto"/>
            <w:bottom w:val="none" w:sz="0" w:space="0" w:color="auto"/>
            <w:right w:val="none" w:sz="0" w:space="0" w:color="auto"/>
          </w:divBdr>
        </w:div>
      </w:divsChild>
    </w:div>
    <w:div w:id="1889760058">
      <w:bodyDiv w:val="1"/>
      <w:marLeft w:val="0"/>
      <w:marRight w:val="0"/>
      <w:marTop w:val="0"/>
      <w:marBottom w:val="0"/>
      <w:divBdr>
        <w:top w:val="none" w:sz="0" w:space="0" w:color="auto"/>
        <w:left w:val="none" w:sz="0" w:space="0" w:color="auto"/>
        <w:bottom w:val="none" w:sz="0" w:space="0" w:color="auto"/>
        <w:right w:val="none" w:sz="0" w:space="0" w:color="auto"/>
      </w:divBdr>
      <w:divsChild>
        <w:div w:id="2070961281">
          <w:marLeft w:val="0"/>
          <w:marRight w:val="0"/>
          <w:marTop w:val="0"/>
          <w:marBottom w:val="0"/>
          <w:divBdr>
            <w:top w:val="none" w:sz="0" w:space="0" w:color="auto"/>
            <w:left w:val="none" w:sz="0" w:space="0" w:color="auto"/>
            <w:bottom w:val="none" w:sz="0" w:space="0" w:color="auto"/>
            <w:right w:val="none" w:sz="0" w:space="0" w:color="auto"/>
          </w:divBdr>
        </w:div>
        <w:div w:id="1986348537">
          <w:marLeft w:val="0"/>
          <w:marRight w:val="0"/>
          <w:marTop w:val="0"/>
          <w:marBottom w:val="0"/>
          <w:divBdr>
            <w:top w:val="none" w:sz="0" w:space="0" w:color="auto"/>
            <w:left w:val="none" w:sz="0" w:space="0" w:color="auto"/>
            <w:bottom w:val="none" w:sz="0" w:space="0" w:color="auto"/>
            <w:right w:val="none" w:sz="0" w:space="0" w:color="auto"/>
          </w:divBdr>
        </w:div>
      </w:divsChild>
    </w:div>
    <w:div w:id="1907186528">
      <w:bodyDiv w:val="1"/>
      <w:marLeft w:val="0"/>
      <w:marRight w:val="0"/>
      <w:marTop w:val="0"/>
      <w:marBottom w:val="0"/>
      <w:divBdr>
        <w:top w:val="none" w:sz="0" w:space="0" w:color="auto"/>
        <w:left w:val="none" w:sz="0" w:space="0" w:color="auto"/>
        <w:bottom w:val="none" w:sz="0" w:space="0" w:color="auto"/>
        <w:right w:val="none" w:sz="0" w:space="0" w:color="auto"/>
      </w:divBdr>
    </w:div>
    <w:div w:id="1908953165">
      <w:bodyDiv w:val="1"/>
      <w:marLeft w:val="0"/>
      <w:marRight w:val="0"/>
      <w:marTop w:val="0"/>
      <w:marBottom w:val="0"/>
      <w:divBdr>
        <w:top w:val="none" w:sz="0" w:space="0" w:color="auto"/>
        <w:left w:val="none" w:sz="0" w:space="0" w:color="auto"/>
        <w:bottom w:val="none" w:sz="0" w:space="0" w:color="auto"/>
        <w:right w:val="none" w:sz="0" w:space="0" w:color="auto"/>
      </w:divBdr>
      <w:divsChild>
        <w:div w:id="1429232035">
          <w:marLeft w:val="1166"/>
          <w:marRight w:val="0"/>
          <w:marTop w:val="134"/>
          <w:marBottom w:val="0"/>
          <w:divBdr>
            <w:top w:val="none" w:sz="0" w:space="0" w:color="auto"/>
            <w:left w:val="none" w:sz="0" w:space="0" w:color="auto"/>
            <w:bottom w:val="none" w:sz="0" w:space="0" w:color="auto"/>
            <w:right w:val="none" w:sz="0" w:space="0" w:color="auto"/>
          </w:divBdr>
        </w:div>
      </w:divsChild>
    </w:div>
    <w:div w:id="1959488721">
      <w:bodyDiv w:val="1"/>
      <w:marLeft w:val="0"/>
      <w:marRight w:val="0"/>
      <w:marTop w:val="0"/>
      <w:marBottom w:val="0"/>
      <w:divBdr>
        <w:top w:val="none" w:sz="0" w:space="0" w:color="auto"/>
        <w:left w:val="none" w:sz="0" w:space="0" w:color="auto"/>
        <w:bottom w:val="none" w:sz="0" w:space="0" w:color="auto"/>
        <w:right w:val="none" w:sz="0" w:space="0" w:color="auto"/>
      </w:divBdr>
      <w:divsChild>
        <w:div w:id="362679226">
          <w:marLeft w:val="547"/>
          <w:marRight w:val="0"/>
          <w:marTop w:val="154"/>
          <w:marBottom w:val="0"/>
          <w:divBdr>
            <w:top w:val="none" w:sz="0" w:space="0" w:color="auto"/>
            <w:left w:val="none" w:sz="0" w:space="0" w:color="auto"/>
            <w:bottom w:val="none" w:sz="0" w:space="0" w:color="auto"/>
            <w:right w:val="none" w:sz="0" w:space="0" w:color="auto"/>
          </w:divBdr>
        </w:div>
      </w:divsChild>
    </w:div>
    <w:div w:id="1971588328">
      <w:bodyDiv w:val="1"/>
      <w:marLeft w:val="0"/>
      <w:marRight w:val="0"/>
      <w:marTop w:val="0"/>
      <w:marBottom w:val="0"/>
      <w:divBdr>
        <w:top w:val="none" w:sz="0" w:space="0" w:color="auto"/>
        <w:left w:val="none" w:sz="0" w:space="0" w:color="auto"/>
        <w:bottom w:val="none" w:sz="0" w:space="0" w:color="auto"/>
        <w:right w:val="none" w:sz="0" w:space="0" w:color="auto"/>
      </w:divBdr>
      <w:divsChild>
        <w:div w:id="18243904">
          <w:marLeft w:val="547"/>
          <w:marRight w:val="0"/>
          <w:marTop w:val="154"/>
          <w:marBottom w:val="0"/>
          <w:divBdr>
            <w:top w:val="none" w:sz="0" w:space="0" w:color="auto"/>
            <w:left w:val="none" w:sz="0" w:space="0" w:color="auto"/>
            <w:bottom w:val="none" w:sz="0" w:space="0" w:color="auto"/>
            <w:right w:val="none" w:sz="0" w:space="0" w:color="auto"/>
          </w:divBdr>
        </w:div>
      </w:divsChild>
    </w:div>
    <w:div w:id="2077970579">
      <w:bodyDiv w:val="1"/>
      <w:marLeft w:val="0"/>
      <w:marRight w:val="0"/>
      <w:marTop w:val="0"/>
      <w:marBottom w:val="0"/>
      <w:divBdr>
        <w:top w:val="none" w:sz="0" w:space="0" w:color="auto"/>
        <w:left w:val="none" w:sz="0" w:space="0" w:color="auto"/>
        <w:bottom w:val="none" w:sz="0" w:space="0" w:color="auto"/>
        <w:right w:val="none" w:sz="0" w:space="0" w:color="auto"/>
      </w:divBdr>
      <w:divsChild>
        <w:div w:id="298345676">
          <w:marLeft w:val="547"/>
          <w:marRight w:val="0"/>
          <w:marTop w:val="154"/>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s://www.jle.com/en/revues/epd/e-docs/mri_essentials_in_epileptology_a_review_from_the_ilae_imaging_taskforce_318269/article.phtml?tab=references" TargetMode="External"/><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image" Target="media/image19.png"/><Relationship Id="rId42" Type="http://schemas.openxmlformats.org/officeDocument/2006/relationships/hyperlink" Target="https://en.wikipedia.org/wiki/Juhn_Atsushi_Wada" TargetMode="Externa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5.png"/><Relationship Id="rId63" Type="http://schemas.openxmlformats.org/officeDocument/2006/relationships/image" Target="media/image40.png"/><Relationship Id="rId68" Type="http://schemas.openxmlformats.org/officeDocument/2006/relationships/image" Target="media/image43.png"/><Relationship Id="rId76"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46.png"/><Relationship Id="rId2" Type="http://schemas.openxmlformats.org/officeDocument/2006/relationships/styles" Target="styles.xml"/><Relationship Id="rId16" Type="http://schemas.openxmlformats.org/officeDocument/2006/relationships/hyperlink" Target="http://www.neurosurgeryresident.net/E.%20Epilepsy%20and%20Seizures\E1.%20Epilepsy.pdf" TargetMode="External"/><Relationship Id="rId29" Type="http://schemas.openxmlformats.org/officeDocument/2006/relationships/image" Target="media/image15.png"/><Relationship Id="rId11" Type="http://schemas.openxmlformats.org/officeDocument/2006/relationships/hyperlink" Target="https://www.naec-epilepsy.org/for-patients/common-questions/" TargetMode="External"/><Relationship Id="rId24" Type="http://schemas.openxmlformats.org/officeDocument/2006/relationships/hyperlink" Target="http://www.neurosurgeryresident.net/E.%20Epilepsy%20and%20Seizures\E9.%20Epileptic%20Syndromes.pdf" TargetMode="External"/><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www.neurosurgeryresident.net/E.%20Epilepsy%20and%20Seizures\E13.%20Intracranial%20Electrodes.pdf" TargetMode="External"/><Relationship Id="rId53" Type="http://schemas.openxmlformats.org/officeDocument/2006/relationships/hyperlink" Target="http://www.neurosurgeryresident.net/E.%20Epilepsy%20and%20Seizures\E15.%20Temporal%20Lobectomy.pdf" TargetMode="External"/><Relationship Id="rId58" Type="http://schemas.openxmlformats.org/officeDocument/2006/relationships/hyperlink" Target="http://www.neurosurgeryresident.net/E.%20Epilepsy%20and%20Seizures\E21.%20Corpus%20Callosotomy.pdf" TargetMode="External"/><Relationship Id="rId66" Type="http://schemas.openxmlformats.org/officeDocument/2006/relationships/image" Target="media/image41.png"/><Relationship Id="rId74" Type="http://schemas.openxmlformats.org/officeDocument/2006/relationships/hyperlink" Target="http://www.neurosurgeryresident.net/"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www.neurosurgeryresident.net/E.%20Epilepsy%20and%20Seizures\E1.%20Epilepsy.pdf" TargetMode="External"/><Relationship Id="rId28" Type="http://schemas.openxmlformats.org/officeDocument/2006/relationships/image" Target="media/image14.png"/><Relationship Id="rId36" Type="http://schemas.openxmlformats.org/officeDocument/2006/relationships/image" Target="media/image21.jpeg"/><Relationship Id="rId49" Type="http://schemas.openxmlformats.org/officeDocument/2006/relationships/image" Target="media/image30.png"/><Relationship Id="rId57" Type="http://schemas.openxmlformats.org/officeDocument/2006/relationships/hyperlink" Target="http://www.neurosurgeryresident.net/E.%20Epilepsy%20and%20Seizures\E19.%20Hemispherectomy.pdf" TargetMode="External"/><Relationship Id="rId61" Type="http://schemas.openxmlformats.org/officeDocument/2006/relationships/image" Target="media/image38.png"/><Relationship Id="rId10" Type="http://schemas.openxmlformats.org/officeDocument/2006/relationships/hyperlink" Target="http://www.epilepsycases.com" TargetMode="External"/><Relationship Id="rId19" Type="http://schemas.openxmlformats.org/officeDocument/2006/relationships/image" Target="media/image9.pn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3.png"/><Relationship Id="rId60" Type="http://schemas.openxmlformats.org/officeDocument/2006/relationships/image" Target="media/image37.png"/><Relationship Id="rId65" Type="http://schemas.openxmlformats.org/officeDocument/2006/relationships/hyperlink" Target="http://www.neurosurgeryresident.net/E.%20Epilepsy%20and%20Seizures\E25.%20RNS.pdf" TargetMode="External"/><Relationship Id="rId73" Type="http://schemas.openxmlformats.org/officeDocument/2006/relationships/hyperlink" Target="http://www.neurosurgeryresident.net/E.%20Epilepsy%20and%20Seizures\E.%20Bibliography.pdf"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yperlink" Target="https://en.wikipedia.org/wiki/University_of_British_Columbia" TargetMode="External"/><Relationship Id="rId48" Type="http://schemas.openxmlformats.org/officeDocument/2006/relationships/image" Target="media/image29.png"/><Relationship Id="rId56" Type="http://schemas.openxmlformats.org/officeDocument/2006/relationships/hyperlink" Target="http://www.neurosurgeryresident.net/E.%20Epilepsy%20and%20Seizures\E17.%20Multiple%20Subpial%20Transections.pdf" TargetMode="External"/><Relationship Id="rId64" Type="http://schemas.openxmlformats.org/officeDocument/2006/relationships/hyperlink" Target="http://www.neurosurgeryresident.net/E.%20Epilepsy%20and%20Seizures\E27.%20DBS.pdf" TargetMode="External"/><Relationship Id="rId69" Type="http://schemas.openxmlformats.org/officeDocument/2006/relationships/image" Target="media/image44.png"/><Relationship Id="rId77" Type="http://schemas.openxmlformats.org/officeDocument/2006/relationships/fontTable" Target="fontTable.xml"/><Relationship Id="rId8" Type="http://schemas.openxmlformats.org/officeDocument/2006/relationships/hyperlink" Target="https://www.nejm.org/doi/full/10.1056/nejm200002033420503" TargetMode="External"/><Relationship Id="rId51" Type="http://schemas.openxmlformats.org/officeDocument/2006/relationships/image" Target="media/image32.png"/><Relationship Id="rId72"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www.epilepsy-imaging.org/" TargetMode="External"/><Relationship Id="rId33" Type="http://schemas.openxmlformats.org/officeDocument/2006/relationships/hyperlink" Target="https://en.wikipedia.org/wiki/Cyclotron" TargetMode="External"/><Relationship Id="rId38" Type="http://schemas.openxmlformats.org/officeDocument/2006/relationships/image" Target="media/image23.png"/><Relationship Id="rId46" Type="http://schemas.openxmlformats.org/officeDocument/2006/relationships/hyperlink" Target="http://www.neurosurgeryresident.net/E.%20Epilepsy%20and%20Seizures\E13.%20Intracranial%20Electrodes.pdf" TargetMode="External"/><Relationship Id="rId59" Type="http://schemas.openxmlformats.org/officeDocument/2006/relationships/image" Target="media/image36.png"/><Relationship Id="rId67" Type="http://schemas.openxmlformats.org/officeDocument/2006/relationships/image" Target="media/image42.pn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2088</TotalTime>
  <Pages>60</Pages>
  <Words>12916</Words>
  <Characters>73627</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Viktor's Notes – Surgical Treatment of Epilepsy</vt:lpstr>
    </vt:vector>
  </TitlesOfParts>
  <Company>www.NeurosurgeryResident.net</Company>
  <LinksUpToDate>false</LinksUpToDate>
  <CharactersWithSpaces>86371</CharactersWithSpaces>
  <SharedDoc>false</SharedDoc>
  <HLinks>
    <vt:vector size="294" baseType="variant">
      <vt:variant>
        <vt:i4>5242973</vt:i4>
      </vt:variant>
      <vt:variant>
        <vt:i4>261</vt:i4>
      </vt:variant>
      <vt:variant>
        <vt:i4>0</vt:i4>
      </vt:variant>
      <vt:variant>
        <vt:i4>5</vt:i4>
      </vt:variant>
      <vt:variant>
        <vt:lpwstr>http://www.neurosurgeryresident.net/</vt:lpwstr>
      </vt:variant>
      <vt:variant>
        <vt:lpwstr/>
      </vt:variant>
      <vt:variant>
        <vt:i4>5242973</vt:i4>
      </vt:variant>
      <vt:variant>
        <vt:i4>258</vt:i4>
      </vt:variant>
      <vt:variant>
        <vt:i4>0</vt:i4>
      </vt:variant>
      <vt:variant>
        <vt:i4>5</vt:i4>
      </vt:variant>
      <vt:variant>
        <vt:lpwstr>http://www.neurosurgeryresident.net/</vt:lpwstr>
      </vt:variant>
      <vt:variant>
        <vt:lpwstr/>
      </vt:variant>
      <vt:variant>
        <vt:i4>6815792</vt:i4>
      </vt:variant>
      <vt:variant>
        <vt:i4>255</vt:i4>
      </vt:variant>
      <vt:variant>
        <vt:i4>0</vt:i4>
      </vt:variant>
      <vt:variant>
        <vt:i4>5</vt:i4>
      </vt:variant>
      <vt:variant>
        <vt:lpwstr>E. Bibliography.doc</vt:lpwstr>
      </vt:variant>
      <vt:variant>
        <vt:lpwstr/>
      </vt:variant>
      <vt:variant>
        <vt:i4>1966169</vt:i4>
      </vt:variant>
      <vt:variant>
        <vt:i4>252</vt:i4>
      </vt:variant>
      <vt:variant>
        <vt:i4>0</vt:i4>
      </vt:variant>
      <vt:variant>
        <vt:i4>5</vt:i4>
      </vt:variant>
      <vt:variant>
        <vt:lpwstr>E23. VNS.doc</vt:lpwstr>
      </vt:variant>
      <vt:variant>
        <vt:lpwstr/>
      </vt:variant>
      <vt:variant>
        <vt:i4>8257637</vt:i4>
      </vt:variant>
      <vt:variant>
        <vt:i4>249</vt:i4>
      </vt:variant>
      <vt:variant>
        <vt:i4>0</vt:i4>
      </vt:variant>
      <vt:variant>
        <vt:i4>5</vt:i4>
      </vt:variant>
      <vt:variant>
        <vt:lpwstr>E21. Corpus Callosotomy.doc</vt:lpwstr>
      </vt:variant>
      <vt:variant>
        <vt:lpwstr/>
      </vt:variant>
      <vt:variant>
        <vt:i4>65624</vt:i4>
      </vt:variant>
      <vt:variant>
        <vt:i4>246</vt:i4>
      </vt:variant>
      <vt:variant>
        <vt:i4>0</vt:i4>
      </vt:variant>
      <vt:variant>
        <vt:i4>5</vt:i4>
      </vt:variant>
      <vt:variant>
        <vt:lpwstr>E19. Hemispherectomy.doc</vt:lpwstr>
      </vt:variant>
      <vt:variant>
        <vt:lpwstr/>
      </vt:variant>
      <vt:variant>
        <vt:i4>6881329</vt:i4>
      </vt:variant>
      <vt:variant>
        <vt:i4>243</vt:i4>
      </vt:variant>
      <vt:variant>
        <vt:i4>0</vt:i4>
      </vt:variant>
      <vt:variant>
        <vt:i4>5</vt:i4>
      </vt:variant>
      <vt:variant>
        <vt:lpwstr>E17. Multiple Subpial Transections.doc</vt:lpwstr>
      </vt:variant>
      <vt:variant>
        <vt:lpwstr/>
      </vt:variant>
      <vt:variant>
        <vt:i4>2687092</vt:i4>
      </vt:variant>
      <vt:variant>
        <vt:i4>240</vt:i4>
      </vt:variant>
      <vt:variant>
        <vt:i4>0</vt:i4>
      </vt:variant>
      <vt:variant>
        <vt:i4>5</vt:i4>
      </vt:variant>
      <vt:variant>
        <vt:lpwstr>D:\Viktoro\Neuroscience\E. Epilepsy and Seizures\E15. Temporal Lobectomy.doc</vt:lpwstr>
      </vt:variant>
      <vt:variant>
        <vt:lpwstr/>
      </vt:variant>
      <vt:variant>
        <vt:i4>6946848</vt:i4>
      </vt:variant>
      <vt:variant>
        <vt:i4>237</vt:i4>
      </vt:variant>
      <vt:variant>
        <vt:i4>0</vt:i4>
      </vt:variant>
      <vt:variant>
        <vt:i4>5</vt:i4>
      </vt:variant>
      <vt:variant>
        <vt:lpwstr>E9. Epileptic Syndromes.doc</vt:lpwstr>
      </vt:variant>
      <vt:variant>
        <vt:lpwstr/>
      </vt:variant>
      <vt:variant>
        <vt:i4>196624</vt:i4>
      </vt:variant>
      <vt:variant>
        <vt:i4>234</vt:i4>
      </vt:variant>
      <vt:variant>
        <vt:i4>0</vt:i4>
      </vt:variant>
      <vt:variant>
        <vt:i4>5</vt:i4>
      </vt:variant>
      <vt:variant>
        <vt:lpwstr>E1. Epilepsy.doc</vt:lpwstr>
      </vt:variant>
      <vt:variant>
        <vt:lpwstr/>
      </vt:variant>
      <vt:variant>
        <vt:i4>5439570</vt:i4>
      </vt:variant>
      <vt:variant>
        <vt:i4>231</vt:i4>
      </vt:variant>
      <vt:variant>
        <vt:i4>0</vt:i4>
      </vt:variant>
      <vt:variant>
        <vt:i4>5</vt:i4>
      </vt:variant>
      <vt:variant>
        <vt:lpwstr>E13. Intracranial Electrodes.doc</vt:lpwstr>
      </vt:variant>
      <vt:variant>
        <vt:lpwstr/>
      </vt:variant>
      <vt:variant>
        <vt:i4>8126526</vt:i4>
      </vt:variant>
      <vt:variant>
        <vt:i4>228</vt:i4>
      </vt:variant>
      <vt:variant>
        <vt:i4>0</vt:i4>
      </vt:variant>
      <vt:variant>
        <vt:i4>5</vt:i4>
      </vt:variant>
      <vt:variant>
        <vt:lpwstr>D:\Viktoro\Neuroscience\E. Epilepsy and Seizures\E13. Intracranial Electrodes.doc</vt:lpwstr>
      </vt:variant>
      <vt:variant>
        <vt:lpwstr/>
      </vt:variant>
      <vt:variant>
        <vt:i4>1966130</vt:i4>
      </vt:variant>
      <vt:variant>
        <vt:i4>221</vt:i4>
      </vt:variant>
      <vt:variant>
        <vt:i4>0</vt:i4>
      </vt:variant>
      <vt:variant>
        <vt:i4>5</vt:i4>
      </vt:variant>
      <vt:variant>
        <vt:lpwstr/>
      </vt:variant>
      <vt:variant>
        <vt:lpwstr>_Toc382764528</vt:lpwstr>
      </vt:variant>
      <vt:variant>
        <vt:i4>1966130</vt:i4>
      </vt:variant>
      <vt:variant>
        <vt:i4>215</vt:i4>
      </vt:variant>
      <vt:variant>
        <vt:i4>0</vt:i4>
      </vt:variant>
      <vt:variant>
        <vt:i4>5</vt:i4>
      </vt:variant>
      <vt:variant>
        <vt:lpwstr/>
      </vt:variant>
      <vt:variant>
        <vt:lpwstr>_Toc382764527</vt:lpwstr>
      </vt:variant>
      <vt:variant>
        <vt:i4>1966130</vt:i4>
      </vt:variant>
      <vt:variant>
        <vt:i4>209</vt:i4>
      </vt:variant>
      <vt:variant>
        <vt:i4>0</vt:i4>
      </vt:variant>
      <vt:variant>
        <vt:i4>5</vt:i4>
      </vt:variant>
      <vt:variant>
        <vt:lpwstr/>
      </vt:variant>
      <vt:variant>
        <vt:lpwstr>_Toc382764526</vt:lpwstr>
      </vt:variant>
      <vt:variant>
        <vt:i4>1966130</vt:i4>
      </vt:variant>
      <vt:variant>
        <vt:i4>203</vt:i4>
      </vt:variant>
      <vt:variant>
        <vt:i4>0</vt:i4>
      </vt:variant>
      <vt:variant>
        <vt:i4>5</vt:i4>
      </vt:variant>
      <vt:variant>
        <vt:lpwstr/>
      </vt:variant>
      <vt:variant>
        <vt:lpwstr>_Toc382764525</vt:lpwstr>
      </vt:variant>
      <vt:variant>
        <vt:i4>1966130</vt:i4>
      </vt:variant>
      <vt:variant>
        <vt:i4>197</vt:i4>
      </vt:variant>
      <vt:variant>
        <vt:i4>0</vt:i4>
      </vt:variant>
      <vt:variant>
        <vt:i4>5</vt:i4>
      </vt:variant>
      <vt:variant>
        <vt:lpwstr/>
      </vt:variant>
      <vt:variant>
        <vt:lpwstr>_Toc382764524</vt:lpwstr>
      </vt:variant>
      <vt:variant>
        <vt:i4>1966130</vt:i4>
      </vt:variant>
      <vt:variant>
        <vt:i4>191</vt:i4>
      </vt:variant>
      <vt:variant>
        <vt:i4>0</vt:i4>
      </vt:variant>
      <vt:variant>
        <vt:i4>5</vt:i4>
      </vt:variant>
      <vt:variant>
        <vt:lpwstr/>
      </vt:variant>
      <vt:variant>
        <vt:lpwstr>_Toc382764523</vt:lpwstr>
      </vt:variant>
      <vt:variant>
        <vt:i4>1966130</vt:i4>
      </vt:variant>
      <vt:variant>
        <vt:i4>185</vt:i4>
      </vt:variant>
      <vt:variant>
        <vt:i4>0</vt:i4>
      </vt:variant>
      <vt:variant>
        <vt:i4>5</vt:i4>
      </vt:variant>
      <vt:variant>
        <vt:lpwstr/>
      </vt:variant>
      <vt:variant>
        <vt:lpwstr>_Toc382764522</vt:lpwstr>
      </vt:variant>
      <vt:variant>
        <vt:i4>1966130</vt:i4>
      </vt:variant>
      <vt:variant>
        <vt:i4>179</vt:i4>
      </vt:variant>
      <vt:variant>
        <vt:i4>0</vt:i4>
      </vt:variant>
      <vt:variant>
        <vt:i4>5</vt:i4>
      </vt:variant>
      <vt:variant>
        <vt:lpwstr/>
      </vt:variant>
      <vt:variant>
        <vt:lpwstr>_Toc382764521</vt:lpwstr>
      </vt:variant>
      <vt:variant>
        <vt:i4>1966130</vt:i4>
      </vt:variant>
      <vt:variant>
        <vt:i4>173</vt:i4>
      </vt:variant>
      <vt:variant>
        <vt:i4>0</vt:i4>
      </vt:variant>
      <vt:variant>
        <vt:i4>5</vt:i4>
      </vt:variant>
      <vt:variant>
        <vt:lpwstr/>
      </vt:variant>
      <vt:variant>
        <vt:lpwstr>_Toc382764520</vt:lpwstr>
      </vt:variant>
      <vt:variant>
        <vt:i4>1900594</vt:i4>
      </vt:variant>
      <vt:variant>
        <vt:i4>167</vt:i4>
      </vt:variant>
      <vt:variant>
        <vt:i4>0</vt:i4>
      </vt:variant>
      <vt:variant>
        <vt:i4>5</vt:i4>
      </vt:variant>
      <vt:variant>
        <vt:lpwstr/>
      </vt:variant>
      <vt:variant>
        <vt:lpwstr>_Toc382764519</vt:lpwstr>
      </vt:variant>
      <vt:variant>
        <vt:i4>1900594</vt:i4>
      </vt:variant>
      <vt:variant>
        <vt:i4>161</vt:i4>
      </vt:variant>
      <vt:variant>
        <vt:i4>0</vt:i4>
      </vt:variant>
      <vt:variant>
        <vt:i4>5</vt:i4>
      </vt:variant>
      <vt:variant>
        <vt:lpwstr/>
      </vt:variant>
      <vt:variant>
        <vt:lpwstr>_Toc382764518</vt:lpwstr>
      </vt:variant>
      <vt:variant>
        <vt:i4>1900594</vt:i4>
      </vt:variant>
      <vt:variant>
        <vt:i4>155</vt:i4>
      </vt:variant>
      <vt:variant>
        <vt:i4>0</vt:i4>
      </vt:variant>
      <vt:variant>
        <vt:i4>5</vt:i4>
      </vt:variant>
      <vt:variant>
        <vt:lpwstr/>
      </vt:variant>
      <vt:variant>
        <vt:lpwstr>_Toc382764517</vt:lpwstr>
      </vt:variant>
      <vt:variant>
        <vt:i4>1900594</vt:i4>
      </vt:variant>
      <vt:variant>
        <vt:i4>149</vt:i4>
      </vt:variant>
      <vt:variant>
        <vt:i4>0</vt:i4>
      </vt:variant>
      <vt:variant>
        <vt:i4>5</vt:i4>
      </vt:variant>
      <vt:variant>
        <vt:lpwstr/>
      </vt:variant>
      <vt:variant>
        <vt:lpwstr>_Toc382764516</vt:lpwstr>
      </vt:variant>
      <vt:variant>
        <vt:i4>1900594</vt:i4>
      </vt:variant>
      <vt:variant>
        <vt:i4>143</vt:i4>
      </vt:variant>
      <vt:variant>
        <vt:i4>0</vt:i4>
      </vt:variant>
      <vt:variant>
        <vt:i4>5</vt:i4>
      </vt:variant>
      <vt:variant>
        <vt:lpwstr/>
      </vt:variant>
      <vt:variant>
        <vt:lpwstr>_Toc382764515</vt:lpwstr>
      </vt:variant>
      <vt:variant>
        <vt:i4>1900594</vt:i4>
      </vt:variant>
      <vt:variant>
        <vt:i4>137</vt:i4>
      </vt:variant>
      <vt:variant>
        <vt:i4>0</vt:i4>
      </vt:variant>
      <vt:variant>
        <vt:i4>5</vt:i4>
      </vt:variant>
      <vt:variant>
        <vt:lpwstr/>
      </vt:variant>
      <vt:variant>
        <vt:lpwstr>_Toc382764514</vt:lpwstr>
      </vt:variant>
      <vt:variant>
        <vt:i4>1900594</vt:i4>
      </vt:variant>
      <vt:variant>
        <vt:i4>131</vt:i4>
      </vt:variant>
      <vt:variant>
        <vt:i4>0</vt:i4>
      </vt:variant>
      <vt:variant>
        <vt:i4>5</vt:i4>
      </vt:variant>
      <vt:variant>
        <vt:lpwstr/>
      </vt:variant>
      <vt:variant>
        <vt:lpwstr>_Toc382764513</vt:lpwstr>
      </vt:variant>
      <vt:variant>
        <vt:i4>1900594</vt:i4>
      </vt:variant>
      <vt:variant>
        <vt:i4>125</vt:i4>
      </vt:variant>
      <vt:variant>
        <vt:i4>0</vt:i4>
      </vt:variant>
      <vt:variant>
        <vt:i4>5</vt:i4>
      </vt:variant>
      <vt:variant>
        <vt:lpwstr/>
      </vt:variant>
      <vt:variant>
        <vt:lpwstr>_Toc382764512</vt:lpwstr>
      </vt:variant>
      <vt:variant>
        <vt:i4>1900594</vt:i4>
      </vt:variant>
      <vt:variant>
        <vt:i4>119</vt:i4>
      </vt:variant>
      <vt:variant>
        <vt:i4>0</vt:i4>
      </vt:variant>
      <vt:variant>
        <vt:i4>5</vt:i4>
      </vt:variant>
      <vt:variant>
        <vt:lpwstr/>
      </vt:variant>
      <vt:variant>
        <vt:lpwstr>_Toc382764511</vt:lpwstr>
      </vt:variant>
      <vt:variant>
        <vt:i4>1900594</vt:i4>
      </vt:variant>
      <vt:variant>
        <vt:i4>113</vt:i4>
      </vt:variant>
      <vt:variant>
        <vt:i4>0</vt:i4>
      </vt:variant>
      <vt:variant>
        <vt:i4>5</vt:i4>
      </vt:variant>
      <vt:variant>
        <vt:lpwstr/>
      </vt:variant>
      <vt:variant>
        <vt:lpwstr>_Toc382764510</vt:lpwstr>
      </vt:variant>
      <vt:variant>
        <vt:i4>1835058</vt:i4>
      </vt:variant>
      <vt:variant>
        <vt:i4>107</vt:i4>
      </vt:variant>
      <vt:variant>
        <vt:i4>0</vt:i4>
      </vt:variant>
      <vt:variant>
        <vt:i4>5</vt:i4>
      </vt:variant>
      <vt:variant>
        <vt:lpwstr/>
      </vt:variant>
      <vt:variant>
        <vt:lpwstr>_Toc382764509</vt:lpwstr>
      </vt:variant>
      <vt:variant>
        <vt:i4>1835058</vt:i4>
      </vt:variant>
      <vt:variant>
        <vt:i4>101</vt:i4>
      </vt:variant>
      <vt:variant>
        <vt:i4>0</vt:i4>
      </vt:variant>
      <vt:variant>
        <vt:i4>5</vt:i4>
      </vt:variant>
      <vt:variant>
        <vt:lpwstr/>
      </vt:variant>
      <vt:variant>
        <vt:lpwstr>_Toc382764508</vt:lpwstr>
      </vt:variant>
      <vt:variant>
        <vt:i4>1835058</vt:i4>
      </vt:variant>
      <vt:variant>
        <vt:i4>95</vt:i4>
      </vt:variant>
      <vt:variant>
        <vt:i4>0</vt:i4>
      </vt:variant>
      <vt:variant>
        <vt:i4>5</vt:i4>
      </vt:variant>
      <vt:variant>
        <vt:lpwstr/>
      </vt:variant>
      <vt:variant>
        <vt:lpwstr>_Toc382764507</vt:lpwstr>
      </vt:variant>
      <vt:variant>
        <vt:i4>1835058</vt:i4>
      </vt:variant>
      <vt:variant>
        <vt:i4>89</vt:i4>
      </vt:variant>
      <vt:variant>
        <vt:i4>0</vt:i4>
      </vt:variant>
      <vt:variant>
        <vt:i4>5</vt:i4>
      </vt:variant>
      <vt:variant>
        <vt:lpwstr/>
      </vt:variant>
      <vt:variant>
        <vt:lpwstr>_Toc382764506</vt:lpwstr>
      </vt:variant>
      <vt:variant>
        <vt:i4>1835058</vt:i4>
      </vt:variant>
      <vt:variant>
        <vt:i4>83</vt:i4>
      </vt:variant>
      <vt:variant>
        <vt:i4>0</vt:i4>
      </vt:variant>
      <vt:variant>
        <vt:i4>5</vt:i4>
      </vt:variant>
      <vt:variant>
        <vt:lpwstr/>
      </vt:variant>
      <vt:variant>
        <vt:lpwstr>_Toc382764505</vt:lpwstr>
      </vt:variant>
      <vt:variant>
        <vt:i4>1835058</vt:i4>
      </vt:variant>
      <vt:variant>
        <vt:i4>77</vt:i4>
      </vt:variant>
      <vt:variant>
        <vt:i4>0</vt:i4>
      </vt:variant>
      <vt:variant>
        <vt:i4>5</vt:i4>
      </vt:variant>
      <vt:variant>
        <vt:lpwstr/>
      </vt:variant>
      <vt:variant>
        <vt:lpwstr>_Toc382764504</vt:lpwstr>
      </vt:variant>
      <vt:variant>
        <vt:i4>1835058</vt:i4>
      </vt:variant>
      <vt:variant>
        <vt:i4>71</vt:i4>
      </vt:variant>
      <vt:variant>
        <vt:i4>0</vt:i4>
      </vt:variant>
      <vt:variant>
        <vt:i4>5</vt:i4>
      </vt:variant>
      <vt:variant>
        <vt:lpwstr/>
      </vt:variant>
      <vt:variant>
        <vt:lpwstr>_Toc382764503</vt:lpwstr>
      </vt:variant>
      <vt:variant>
        <vt:i4>1835058</vt:i4>
      </vt:variant>
      <vt:variant>
        <vt:i4>65</vt:i4>
      </vt:variant>
      <vt:variant>
        <vt:i4>0</vt:i4>
      </vt:variant>
      <vt:variant>
        <vt:i4>5</vt:i4>
      </vt:variant>
      <vt:variant>
        <vt:lpwstr/>
      </vt:variant>
      <vt:variant>
        <vt:lpwstr>_Toc382764502</vt:lpwstr>
      </vt:variant>
      <vt:variant>
        <vt:i4>1835058</vt:i4>
      </vt:variant>
      <vt:variant>
        <vt:i4>59</vt:i4>
      </vt:variant>
      <vt:variant>
        <vt:i4>0</vt:i4>
      </vt:variant>
      <vt:variant>
        <vt:i4>5</vt:i4>
      </vt:variant>
      <vt:variant>
        <vt:lpwstr/>
      </vt:variant>
      <vt:variant>
        <vt:lpwstr>_Toc382764501</vt:lpwstr>
      </vt:variant>
      <vt:variant>
        <vt:i4>1835058</vt:i4>
      </vt:variant>
      <vt:variant>
        <vt:i4>53</vt:i4>
      </vt:variant>
      <vt:variant>
        <vt:i4>0</vt:i4>
      </vt:variant>
      <vt:variant>
        <vt:i4>5</vt:i4>
      </vt:variant>
      <vt:variant>
        <vt:lpwstr/>
      </vt:variant>
      <vt:variant>
        <vt:lpwstr>_Toc382764500</vt:lpwstr>
      </vt:variant>
      <vt:variant>
        <vt:i4>1376307</vt:i4>
      </vt:variant>
      <vt:variant>
        <vt:i4>47</vt:i4>
      </vt:variant>
      <vt:variant>
        <vt:i4>0</vt:i4>
      </vt:variant>
      <vt:variant>
        <vt:i4>5</vt:i4>
      </vt:variant>
      <vt:variant>
        <vt:lpwstr/>
      </vt:variant>
      <vt:variant>
        <vt:lpwstr>_Toc382764499</vt:lpwstr>
      </vt:variant>
      <vt:variant>
        <vt:i4>1376307</vt:i4>
      </vt:variant>
      <vt:variant>
        <vt:i4>41</vt:i4>
      </vt:variant>
      <vt:variant>
        <vt:i4>0</vt:i4>
      </vt:variant>
      <vt:variant>
        <vt:i4>5</vt:i4>
      </vt:variant>
      <vt:variant>
        <vt:lpwstr/>
      </vt:variant>
      <vt:variant>
        <vt:lpwstr>_Toc382764498</vt:lpwstr>
      </vt:variant>
      <vt:variant>
        <vt:i4>1376307</vt:i4>
      </vt:variant>
      <vt:variant>
        <vt:i4>35</vt:i4>
      </vt:variant>
      <vt:variant>
        <vt:i4>0</vt:i4>
      </vt:variant>
      <vt:variant>
        <vt:i4>5</vt:i4>
      </vt:variant>
      <vt:variant>
        <vt:lpwstr/>
      </vt:variant>
      <vt:variant>
        <vt:lpwstr>_Toc382764497</vt:lpwstr>
      </vt:variant>
      <vt:variant>
        <vt:i4>1376307</vt:i4>
      </vt:variant>
      <vt:variant>
        <vt:i4>29</vt:i4>
      </vt:variant>
      <vt:variant>
        <vt:i4>0</vt:i4>
      </vt:variant>
      <vt:variant>
        <vt:i4>5</vt:i4>
      </vt:variant>
      <vt:variant>
        <vt:lpwstr/>
      </vt:variant>
      <vt:variant>
        <vt:lpwstr>_Toc382764496</vt:lpwstr>
      </vt:variant>
      <vt:variant>
        <vt:i4>1376307</vt:i4>
      </vt:variant>
      <vt:variant>
        <vt:i4>23</vt:i4>
      </vt:variant>
      <vt:variant>
        <vt:i4>0</vt:i4>
      </vt:variant>
      <vt:variant>
        <vt:i4>5</vt:i4>
      </vt:variant>
      <vt:variant>
        <vt:lpwstr/>
      </vt:variant>
      <vt:variant>
        <vt:lpwstr>_Toc382764495</vt:lpwstr>
      </vt:variant>
      <vt:variant>
        <vt:i4>1376307</vt:i4>
      </vt:variant>
      <vt:variant>
        <vt:i4>17</vt:i4>
      </vt:variant>
      <vt:variant>
        <vt:i4>0</vt:i4>
      </vt:variant>
      <vt:variant>
        <vt:i4>5</vt:i4>
      </vt:variant>
      <vt:variant>
        <vt:lpwstr/>
      </vt:variant>
      <vt:variant>
        <vt:lpwstr>_Toc382764494</vt:lpwstr>
      </vt:variant>
      <vt:variant>
        <vt:i4>1376307</vt:i4>
      </vt:variant>
      <vt:variant>
        <vt:i4>11</vt:i4>
      </vt:variant>
      <vt:variant>
        <vt:i4>0</vt:i4>
      </vt:variant>
      <vt:variant>
        <vt:i4>5</vt:i4>
      </vt:variant>
      <vt:variant>
        <vt:lpwstr/>
      </vt:variant>
      <vt:variant>
        <vt:lpwstr>_Toc382764493</vt:lpwstr>
      </vt:variant>
      <vt:variant>
        <vt:i4>1376307</vt:i4>
      </vt:variant>
      <vt:variant>
        <vt:i4>5</vt:i4>
      </vt:variant>
      <vt:variant>
        <vt:i4>0</vt:i4>
      </vt:variant>
      <vt:variant>
        <vt:i4>5</vt:i4>
      </vt:variant>
      <vt:variant>
        <vt:lpwstr/>
      </vt:variant>
      <vt:variant>
        <vt:lpwstr>_Toc382764492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Surgical Treatment of Epilepsy</dc:title>
  <dc:subject/>
  <dc:creator>Viktoras Palys, MD</dc:creator>
  <cp:keywords/>
  <cp:lastModifiedBy>Viktoras Palys</cp:lastModifiedBy>
  <cp:revision>258</cp:revision>
  <cp:lastPrinted>2023-02-08T06:03:00Z</cp:lastPrinted>
  <dcterms:created xsi:type="dcterms:W3CDTF">2015-09-24T07:37:00Z</dcterms:created>
  <dcterms:modified xsi:type="dcterms:W3CDTF">2023-02-08T06:03:00Z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