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AC3" w:rsidRDefault="00F55AC3" w:rsidP="005551A8">
      <w:pPr>
        <w:pStyle w:val="Title"/>
      </w:pPr>
      <w:bookmarkStart w:id="0" w:name="_GoBack"/>
      <w:r w:rsidRPr="00250B27">
        <w:t>Corpus Callosotomy</w:t>
      </w:r>
    </w:p>
    <w:p w:rsidR="00931BC7" w:rsidRDefault="00931BC7" w:rsidP="00931BC7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E57661">
        <w:rPr>
          <w:noProof/>
        </w:rPr>
        <w:t>September 9, 2021</w:t>
      </w:r>
      <w:r>
        <w:fldChar w:fldCharType="end"/>
      </w:r>
    </w:p>
    <w:p w:rsidR="00EE18CC" w:rsidRDefault="00CB080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2982916" w:history="1">
        <w:r w:rsidR="00EE18CC" w:rsidRPr="00070758">
          <w:rPr>
            <w:rStyle w:val="Hyperlink"/>
            <w:noProof/>
          </w:rPr>
          <w:t>History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_Toc2982916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 w:rsidR="00E57661">
          <w:rPr>
            <w:noProof/>
            <w:webHidden/>
          </w:rPr>
          <w:t>1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17" w:history="1">
        <w:r w:rsidR="00EE18CC" w:rsidRPr="00070758">
          <w:rPr>
            <w:rStyle w:val="Hyperlink"/>
            <w:noProof/>
          </w:rPr>
          <w:t>Extent of procedure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_Toc2982917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18" w:history="1">
        <w:r w:rsidR="00EE18CC" w:rsidRPr="00070758">
          <w:rPr>
            <w:rStyle w:val="Hyperlink"/>
            <w:noProof/>
          </w:rPr>
          <w:t>Indications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_Toc2982918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19" w:history="1">
        <w:r w:rsidR="00EE18CC" w:rsidRPr="00070758">
          <w:rPr>
            <w:rStyle w:val="Hyperlink"/>
            <w:noProof/>
          </w:rPr>
          <w:t>Preoperative tests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_Toc2982919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0" w:history="1">
        <w:r w:rsidR="00EE18CC" w:rsidRPr="00070758">
          <w:rPr>
            <w:rStyle w:val="Hyperlink"/>
            <w:noProof/>
          </w:rPr>
          <w:t>Procedure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_Toc2982920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1" w:history="1">
        <w:r w:rsidR="00EE18CC" w:rsidRPr="00070758">
          <w:rPr>
            <w:rStyle w:val="Hyperlink"/>
            <w:noProof/>
          </w:rPr>
          <w:t>Anesthesia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_Toc2982921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2" w:history="1">
        <w:r w:rsidR="00EE18CC" w:rsidRPr="00070758">
          <w:rPr>
            <w:rStyle w:val="Hyperlink"/>
            <w:noProof/>
          </w:rPr>
          <w:t>Position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_Toc2982922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3" w:history="1">
        <w:r w:rsidR="00EE18CC" w:rsidRPr="00070758">
          <w:rPr>
            <w:rStyle w:val="Hyperlink"/>
            <w:noProof/>
          </w:rPr>
          <w:t>Incision &amp; dissection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_Toc2982923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4" w:history="1">
        <w:r w:rsidR="00EE18CC" w:rsidRPr="00070758">
          <w:rPr>
            <w:rStyle w:val="Hyperlink"/>
            <w:noProof/>
          </w:rPr>
          <w:t>Callosotomy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_Toc2982924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5" w:history="1">
        <w:r w:rsidR="00EE18CC" w:rsidRPr="00070758">
          <w:rPr>
            <w:rStyle w:val="Hyperlink"/>
            <w:noProof/>
          </w:rPr>
          <w:t>End of procedure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_Toc2982925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6" w:history="1">
        <w:r w:rsidR="00EE18CC" w:rsidRPr="00070758">
          <w:rPr>
            <w:rStyle w:val="Hyperlink"/>
            <w:noProof/>
          </w:rPr>
          <w:t>Postoperative care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_Toc2982926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7" w:history="1">
        <w:r w:rsidR="00EE18CC" w:rsidRPr="00070758">
          <w:rPr>
            <w:rStyle w:val="Hyperlink"/>
            <w:noProof/>
          </w:rPr>
          <w:t>Complications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_Toc2982927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8" w:history="1">
        <w:r w:rsidR="00EE18CC" w:rsidRPr="00070758">
          <w:rPr>
            <w:rStyle w:val="Hyperlink"/>
            <w:noProof/>
          </w:rPr>
          <w:t>Outcomes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_Toc2982928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9" w:history="1">
        <w:r w:rsidR="00EE18CC" w:rsidRPr="00070758">
          <w:rPr>
            <w:rStyle w:val="Hyperlink"/>
            <w:noProof/>
          </w:rPr>
          <w:t>Modifications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_Toc2982929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30" w:history="1">
        <w:r w:rsidR="00EE18CC" w:rsidRPr="00070758">
          <w:rPr>
            <w:rStyle w:val="Hyperlink"/>
            <w:noProof/>
          </w:rPr>
          <w:t>Endoscopic-Assisted Corpus Callosotomy combined with Anterior, Hippocampal, and Posterior Commissurotomy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_Toc2982930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18CC">
          <w:rPr>
            <w:noProof/>
            <w:webHidden/>
          </w:rPr>
          <w:fldChar w:fldCharType="end"/>
        </w:r>
      </w:hyperlink>
    </w:p>
    <w:p w:rsidR="00EE18CC" w:rsidRDefault="00E5766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31" w:history="1">
        <w:r w:rsidR="00EE18CC" w:rsidRPr="00070758">
          <w:rPr>
            <w:rStyle w:val="Hyperlink"/>
            <w:noProof/>
          </w:rPr>
          <w:t>LITT callosotomy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_Toc2982931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18CC">
          <w:rPr>
            <w:noProof/>
            <w:webHidden/>
          </w:rPr>
          <w:fldChar w:fldCharType="end"/>
        </w:r>
      </w:hyperlink>
    </w:p>
    <w:p w:rsidR="00CB0801" w:rsidRDefault="00CB0801" w:rsidP="00CB0801">
      <w:r>
        <w:fldChar w:fldCharType="end"/>
      </w:r>
      <w:r w:rsidR="00EC4971" w:rsidRPr="00EC4971">
        <w:rPr>
          <w:b/>
          <w:smallCaps/>
        </w:rPr>
        <w:t>Anatomy, physiology</w:t>
      </w:r>
      <w:r w:rsidR="00EC4971" w:rsidRPr="00EC4971">
        <w:rPr>
          <w:b/>
        </w:rPr>
        <w:t xml:space="preserve"> of corpus callosum</w:t>
      </w:r>
      <w:r w:rsidR="00EC4971">
        <w:t xml:space="preserve"> – see </w:t>
      </w:r>
      <w:hyperlink r:id="rId7" w:history="1">
        <w:r w:rsidR="00EC4971" w:rsidRPr="00EC4971">
          <w:rPr>
            <w:rStyle w:val="Hyperlink"/>
          </w:rPr>
          <w:t>p. A143 &gt;&gt;</w:t>
        </w:r>
      </w:hyperlink>
    </w:p>
    <w:p w:rsidR="00B9688E" w:rsidRDefault="00B9688E" w:rsidP="00B9688E"/>
    <w:p w:rsidR="00CB0801" w:rsidRPr="002E07BE" w:rsidRDefault="002E07BE" w:rsidP="00CB0801">
      <w:pPr>
        <w:rPr>
          <w:u w:val="single"/>
        </w:rPr>
      </w:pPr>
      <w:r w:rsidRPr="002E07BE">
        <w:rPr>
          <w:u w:val="single"/>
        </w:rPr>
        <w:t>Reading</w:t>
      </w:r>
    </w:p>
    <w:p w:rsidR="002E07BE" w:rsidRPr="002E07BE" w:rsidRDefault="002E07BE" w:rsidP="002E07BE">
      <w:r w:rsidRPr="002E07BE">
        <w:t>M.S. Park, E. Nakagawa, M.R. Schoenberg, S.R. Benbadis, F.L. Vale</w:t>
      </w:r>
      <w:r>
        <w:t xml:space="preserve">. </w:t>
      </w:r>
      <w:r w:rsidRPr="002E07BE">
        <w:t>Outcome of corpus callosotomy in adults</w:t>
      </w:r>
      <w:r>
        <w:t xml:space="preserve">. </w:t>
      </w:r>
      <w:r w:rsidRPr="002E07BE">
        <w:t>Epilepsy Behav, 28 (2) (2013), pp. 181-184</w:t>
      </w:r>
    </w:p>
    <w:p w:rsidR="002E07BE" w:rsidRDefault="002E07BE" w:rsidP="00CB0801"/>
    <w:p w:rsidR="002E07BE" w:rsidRDefault="002E07BE" w:rsidP="00CB0801"/>
    <w:p w:rsidR="00CB0801" w:rsidRDefault="00CB0801" w:rsidP="00CB0801">
      <w:pPr>
        <w:pStyle w:val="Nervous1"/>
      </w:pPr>
      <w:bookmarkStart w:id="1" w:name="_Toc2982916"/>
      <w:r>
        <w:t>History</w:t>
      </w:r>
      <w:bookmarkEnd w:id="1"/>
    </w:p>
    <w:p w:rsidR="00F55AC3" w:rsidRPr="00250B27" w:rsidRDefault="00F55AC3">
      <w:pPr>
        <w:pStyle w:val="NormalWeb"/>
        <w:numPr>
          <w:ilvl w:val="0"/>
          <w:numId w:val="1"/>
        </w:numPr>
      </w:pPr>
      <w:r w:rsidRPr="00250B27">
        <w:t xml:space="preserve">first reported in </w:t>
      </w:r>
      <w:r w:rsidR="00BA510F">
        <w:t>1939</w:t>
      </w:r>
      <w:r w:rsidRPr="00250B27">
        <w:t xml:space="preserve"> (Van</w:t>
      </w:r>
      <w:r w:rsidR="00BA510F">
        <w:t xml:space="preserve"> Wagenen and Herron), refined by Wilson in 1970s.</w:t>
      </w:r>
    </w:p>
    <w:p w:rsidR="00F55AC3" w:rsidRPr="00250B27" w:rsidRDefault="00F55AC3">
      <w:pPr>
        <w:pStyle w:val="NormalWeb"/>
        <w:numPr>
          <w:ilvl w:val="0"/>
          <w:numId w:val="1"/>
        </w:numPr>
      </w:pPr>
      <w:r w:rsidRPr="00250B27">
        <w:t>formerly, various additional structures were sectioned - anterior commissure, hippocampal commissure, massa intermedia, unilateral fornix.</w:t>
      </w:r>
    </w:p>
    <w:p w:rsidR="00F55AC3" w:rsidRDefault="00F55AC3">
      <w:pPr>
        <w:pStyle w:val="NormalWeb"/>
        <w:numPr>
          <w:ilvl w:val="0"/>
          <w:numId w:val="1"/>
        </w:numPr>
      </w:pPr>
      <w:r w:rsidRPr="00250B27">
        <w:t>in recent years, only corpus callosum has been sectioned.</w:t>
      </w:r>
    </w:p>
    <w:p w:rsidR="00CB0801" w:rsidRDefault="00CB0801" w:rsidP="00CB0801">
      <w:pPr>
        <w:pStyle w:val="NormalWeb"/>
      </w:pPr>
    </w:p>
    <w:p w:rsidR="00CB0801" w:rsidRDefault="00CB0801" w:rsidP="00CB0801">
      <w:pPr>
        <w:pStyle w:val="NormalWeb"/>
      </w:pPr>
    </w:p>
    <w:p w:rsidR="00CB0801" w:rsidRPr="00250B27" w:rsidRDefault="00CB0801" w:rsidP="00CB0801">
      <w:pPr>
        <w:pStyle w:val="Nervous1"/>
      </w:pPr>
      <w:bookmarkStart w:id="2" w:name="_Toc2982917"/>
      <w:r>
        <w:t>Extent of procedure</w:t>
      </w:r>
      <w:bookmarkEnd w:id="2"/>
    </w:p>
    <w:p w:rsidR="00F55AC3" w:rsidRPr="00250B27" w:rsidRDefault="00F55AC3">
      <w:pPr>
        <w:pStyle w:val="NormalWeb"/>
        <w:numPr>
          <w:ilvl w:val="0"/>
          <w:numId w:val="1"/>
        </w:numPr>
      </w:pPr>
      <w:r w:rsidRPr="00250B27">
        <w:rPr>
          <w:u w:val="single"/>
        </w:rPr>
        <w:t>extent of sectioning</w:t>
      </w:r>
      <w:r w:rsidRPr="00250B27">
        <w:t xml:space="preserve"> necessary for </w:t>
      </w:r>
      <w:r w:rsidRPr="00250B27">
        <w:rPr>
          <w:b/>
          <w:bCs/>
          <w:i/>
          <w:iCs/>
        </w:rPr>
        <w:t xml:space="preserve">maximum </w:t>
      </w:r>
      <w:r w:rsidRPr="00250B27">
        <w:rPr>
          <w:b/>
          <w:bCs/>
          <w:i/>
          <w:iCs/>
          <w:color w:val="008000"/>
        </w:rPr>
        <w:t>seizure</w:t>
      </w:r>
      <w:r w:rsidRPr="00250B27">
        <w:rPr>
          <w:b/>
          <w:bCs/>
          <w:i/>
          <w:iCs/>
        </w:rPr>
        <w:t xml:space="preserve"> </w:t>
      </w:r>
      <w:r w:rsidRPr="00250B27">
        <w:rPr>
          <w:b/>
          <w:bCs/>
          <w:i/>
          <w:iCs/>
          <w:color w:val="008000"/>
        </w:rPr>
        <w:t>control</w:t>
      </w:r>
      <w:r w:rsidRPr="00250B27">
        <w:t xml:space="preserve"> with </w:t>
      </w:r>
      <w:r w:rsidRPr="00250B27">
        <w:rPr>
          <w:b/>
          <w:bCs/>
          <w:i/>
          <w:iCs/>
        </w:rPr>
        <w:t xml:space="preserve">minimum risk of </w:t>
      </w:r>
      <w:r w:rsidRPr="00250B27">
        <w:rPr>
          <w:b/>
          <w:bCs/>
          <w:i/>
          <w:iCs/>
          <w:color w:val="FF0000"/>
        </w:rPr>
        <w:t>disconnection syndrome</w:t>
      </w:r>
      <w:r w:rsidRPr="00250B27">
        <w:rPr>
          <w:color w:val="FF0000"/>
        </w:rPr>
        <w:t xml:space="preserve"> </w:t>
      </w:r>
      <w:r w:rsidRPr="00250B27">
        <w:t>(mutism, left-sided apraxia resembling hemiparesis, bilateral frontal lobe reflexes) is not known.</w:t>
      </w:r>
    </w:p>
    <w:p w:rsidR="00F55AC3" w:rsidRPr="00250B27" w:rsidRDefault="00F55AC3">
      <w:pPr>
        <w:pStyle w:val="NormalWeb"/>
        <w:numPr>
          <w:ilvl w:val="0"/>
          <w:numId w:val="1"/>
        </w:numPr>
      </w:pPr>
      <w:r w:rsidRPr="00250B27">
        <w:t>best seizure results come from complete callosal section.</w:t>
      </w:r>
    </w:p>
    <w:p w:rsidR="00F55AC3" w:rsidRPr="00250B27" w:rsidRDefault="00F55A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3119"/>
      </w:pPr>
      <w:r w:rsidRPr="00250B27">
        <w:rPr>
          <w:b/>
          <w:bCs/>
          <w:color w:val="0000FF"/>
        </w:rPr>
        <w:t>80-90% section</w:t>
      </w:r>
      <w:r w:rsidRPr="00250B27">
        <w:t xml:space="preserve"> sparing </w:t>
      </w:r>
      <w:r w:rsidRPr="00110E69">
        <w:rPr>
          <w:i/>
          <w:iCs/>
          <w:color w:val="00B050"/>
        </w:rPr>
        <w:t>splenium</w:t>
      </w:r>
      <w:r w:rsidRPr="00250B27">
        <w:t xml:space="preserve"> seems to be optimal. </w:t>
      </w:r>
    </w:p>
    <w:p w:rsidR="00F55AC3" w:rsidRPr="00250B27" w:rsidRDefault="00F55AC3">
      <w:pPr>
        <w:numPr>
          <w:ilvl w:val="0"/>
          <w:numId w:val="9"/>
        </w:numPr>
        <w:rPr>
          <w:szCs w:val="24"/>
        </w:rPr>
      </w:pPr>
      <w:r w:rsidRPr="00250B27">
        <w:t xml:space="preserve">advisable to perform in </w:t>
      </w:r>
      <w:r w:rsidRPr="00250B27">
        <w:rPr>
          <w:highlight w:val="yellow"/>
        </w:rPr>
        <w:t>two stages</w:t>
      </w:r>
      <w:r w:rsidR="00A659B5">
        <w:t xml:space="preserve"> (anterior-posterior) -</w:t>
      </w:r>
      <w:r w:rsidR="00A659B5" w:rsidRPr="00A659B5">
        <w:t xml:space="preserve"> </w:t>
      </w:r>
      <w:r w:rsidR="00A659B5" w:rsidRPr="00C81CE4">
        <w:t>avoids acute prolonged apathy and confusion seen after complete division in single stage</w:t>
      </w:r>
    </w:p>
    <w:p w:rsidR="00F55AC3" w:rsidRPr="00250B27" w:rsidRDefault="00A659B5" w:rsidP="00A659B5">
      <w:pPr>
        <w:numPr>
          <w:ilvl w:val="0"/>
          <w:numId w:val="10"/>
        </w:numPr>
        <w:rPr>
          <w:szCs w:val="24"/>
        </w:rPr>
      </w:pPr>
      <w:r>
        <w:t>F</w:t>
      </w:r>
      <w:r w:rsidR="00F55AC3" w:rsidRPr="00250B27">
        <w:t xml:space="preserve">irst stage resects </w:t>
      </w:r>
      <w:r w:rsidR="00F55AC3" w:rsidRPr="00250B27">
        <w:rPr>
          <w:b/>
          <w:bCs/>
          <w:color w:val="993366"/>
        </w:rPr>
        <w:t>anterior 2/3</w:t>
      </w:r>
      <w:r w:rsidR="00F55AC3" w:rsidRPr="00250B27">
        <w:t xml:space="preserve"> of corpus callosum.</w:t>
      </w:r>
    </w:p>
    <w:p w:rsidR="00F55AC3" w:rsidRPr="00250B27" w:rsidRDefault="00A659B5" w:rsidP="00A659B5">
      <w:pPr>
        <w:numPr>
          <w:ilvl w:val="0"/>
          <w:numId w:val="10"/>
        </w:numPr>
        <w:rPr>
          <w:szCs w:val="24"/>
        </w:rPr>
      </w:pPr>
      <w:r>
        <w:t>I</w:t>
      </w:r>
      <w:r w:rsidR="00F55AC3" w:rsidRPr="00250B27">
        <w:t xml:space="preserve">f necessary, </w:t>
      </w:r>
      <w:r w:rsidR="00F55AC3" w:rsidRPr="00250B27">
        <w:rPr>
          <w:b/>
          <w:bCs/>
          <w:color w:val="993366"/>
        </w:rPr>
        <w:t>complete</w:t>
      </w:r>
      <w:r w:rsidR="00F55AC3" w:rsidRPr="00250B27">
        <w:t xml:space="preserve"> callosotomy is performed at second stage</w:t>
      </w:r>
      <w:r w:rsidRPr="00A659B5">
        <w:t xml:space="preserve"> </w:t>
      </w:r>
      <w:r w:rsidRPr="00C81CE4">
        <w:t>(↑risk of disconnection syndrome)</w:t>
      </w:r>
    </w:p>
    <w:p w:rsidR="00A659B5" w:rsidRPr="00250B27" w:rsidRDefault="00A659B5">
      <w:pPr>
        <w:pStyle w:val="NormalWeb"/>
      </w:pPr>
    </w:p>
    <w:p w:rsidR="00F55AC3" w:rsidRPr="00250B27" w:rsidRDefault="00F55AC3">
      <w:pPr>
        <w:pStyle w:val="NormalWeb"/>
      </w:pPr>
    </w:p>
    <w:p w:rsidR="00F55AC3" w:rsidRPr="00250B27" w:rsidRDefault="00F55AC3" w:rsidP="00CB0801">
      <w:pPr>
        <w:pStyle w:val="Nervous1"/>
      </w:pPr>
      <w:bookmarkStart w:id="3" w:name="_Toc2982918"/>
      <w:r w:rsidRPr="00250B27">
        <w:lastRenderedPageBreak/>
        <w:t>Indications</w:t>
      </w:r>
      <w:bookmarkEnd w:id="3"/>
    </w:p>
    <w:p w:rsidR="007D36FD" w:rsidRPr="00C81CE4" w:rsidRDefault="007D36FD" w:rsidP="007D36FD">
      <w:pPr>
        <w:numPr>
          <w:ilvl w:val="0"/>
          <w:numId w:val="9"/>
        </w:numPr>
      </w:pPr>
      <w:r w:rsidRPr="00C81CE4">
        <w:t xml:space="preserve">rarely performed today (replaced by </w:t>
      </w:r>
      <w:r w:rsidRPr="00C81CE4">
        <w:rPr>
          <w:b/>
          <w:bCs/>
        </w:rPr>
        <w:t>vagus nerve stimulation</w:t>
      </w:r>
      <w:r w:rsidR="00767E72">
        <w:t xml:space="preserve">; in the past, </w:t>
      </w:r>
      <w:bookmarkStart w:id="4" w:name="_Toc343463233"/>
      <w:r w:rsidR="00767E72" w:rsidRPr="00A659B5">
        <w:t>Corpus Callosotomy</w:t>
      </w:r>
      <w:bookmarkEnd w:id="4"/>
      <w:r w:rsidR="00767E72">
        <w:t xml:space="preserve"> was the</w:t>
      </w:r>
      <w:r w:rsidR="00767E72" w:rsidRPr="00C81CE4">
        <w:t xml:space="preserve"> only applicable surgery for </w:t>
      </w:r>
      <w:r w:rsidR="00767E72" w:rsidRPr="00C81CE4">
        <w:rPr>
          <w:b/>
          <w:smallCaps/>
          <w:color w:val="0000FF"/>
        </w:rPr>
        <w:t>generalized</w:t>
      </w:r>
      <w:r w:rsidR="00767E72" w:rsidRPr="00C81CE4">
        <w:rPr>
          <w:b/>
          <w:color w:val="0000FF"/>
        </w:rPr>
        <w:t xml:space="preserve"> seizures</w:t>
      </w:r>
      <w:r w:rsidR="00767E72" w:rsidRPr="00C81CE4">
        <w:rPr>
          <w:szCs w:val="15"/>
        </w:rPr>
        <w:t>).</w:t>
      </w:r>
    </w:p>
    <w:p w:rsidR="00A659B5" w:rsidRDefault="00A659B5" w:rsidP="00A659B5">
      <w:pPr>
        <w:numPr>
          <w:ilvl w:val="0"/>
          <w:numId w:val="9"/>
        </w:numPr>
      </w:pPr>
      <w:r w:rsidRPr="00C81CE4">
        <w:rPr>
          <w:u w:val="single"/>
        </w:rPr>
        <w:t>no clearly defined indications</w:t>
      </w:r>
      <w:r w:rsidRPr="00C81CE4">
        <w:t xml:space="preserve"> - medically refractory primarily and secondarily </w:t>
      </w:r>
      <w:r w:rsidRPr="00C81CE4">
        <w:rPr>
          <w:smallCaps/>
          <w:highlight w:val="yellow"/>
        </w:rPr>
        <w:t>generalized</w:t>
      </w:r>
      <w:r w:rsidRPr="00C81CE4">
        <w:rPr>
          <w:highlight w:val="yellow"/>
        </w:rPr>
        <w:t xml:space="preserve"> seizures</w:t>
      </w:r>
      <w:r w:rsidRPr="00C81CE4">
        <w:t xml:space="preserve"> (</w:t>
      </w:r>
      <w:r w:rsidRPr="00C81CE4">
        <w:rPr>
          <w:szCs w:val="15"/>
        </w:rPr>
        <w:t xml:space="preserve">esp. </w:t>
      </w:r>
      <w:r w:rsidRPr="00C81CE4">
        <w:t>Lennox-Gastaut syndrome</w:t>
      </w:r>
      <w:r>
        <w:t>*</w:t>
      </w:r>
      <w:r w:rsidRPr="00C81CE4">
        <w:rPr>
          <w:szCs w:val="15"/>
        </w:rPr>
        <w:t>).</w:t>
      </w:r>
    </w:p>
    <w:p w:rsidR="00A659B5" w:rsidRPr="00C81CE4" w:rsidRDefault="00A659B5" w:rsidP="00A659B5">
      <w:pPr>
        <w:ind w:left="1440"/>
        <w:jc w:val="right"/>
      </w:pPr>
      <w:r w:rsidRPr="00E50EC0">
        <w:t xml:space="preserve">*treatment of choice for </w:t>
      </w:r>
      <w:r w:rsidRPr="00C81CE4">
        <w:t>Lennox-Gastaut syndrome</w:t>
      </w:r>
      <w:r>
        <w:t xml:space="preserve"> is </w:t>
      </w:r>
      <w:r w:rsidRPr="00E50EC0">
        <w:rPr>
          <w:color w:val="0000FF"/>
        </w:rPr>
        <w:t>vagal nerve stimulator</w:t>
      </w:r>
    </w:p>
    <w:p w:rsidR="00A659B5" w:rsidRPr="00C81CE4" w:rsidRDefault="00A659B5" w:rsidP="00A659B5">
      <w:pPr>
        <w:numPr>
          <w:ilvl w:val="0"/>
          <w:numId w:val="9"/>
        </w:numPr>
      </w:pPr>
      <w:r w:rsidRPr="00C81CE4">
        <w:rPr>
          <w:b/>
          <w:bCs/>
        </w:rPr>
        <w:t>atonic seizures (drop attacks)</w:t>
      </w:r>
      <w:r w:rsidRPr="00C81CE4">
        <w:t>* are helped most significantly, but having atonic seizures does not guarantee benefit from surgery (seizures still occur as partial seizures, but they do not result in falls).</w:t>
      </w:r>
      <w:r w:rsidRPr="00C81CE4">
        <w:tab/>
      </w:r>
      <w:r w:rsidRPr="00C81CE4">
        <w:tab/>
      </w:r>
      <w:r w:rsidRPr="00C81CE4">
        <w:tab/>
      </w:r>
      <w:r w:rsidRPr="00C81CE4">
        <w:tab/>
      </w:r>
      <w:r w:rsidRPr="00C81CE4">
        <w:tab/>
      </w:r>
      <w:r w:rsidRPr="00C81CE4">
        <w:tab/>
      </w:r>
      <w:r w:rsidRPr="00C81CE4">
        <w:rPr>
          <w:szCs w:val="15"/>
        </w:rPr>
        <w:t>*frequent</w:t>
      </w:r>
      <w:r w:rsidRPr="00C81CE4">
        <w:t xml:space="preserve"> facial and neck injuries due to fall</w:t>
      </w:r>
    </w:p>
    <w:p w:rsidR="00A659B5" w:rsidRPr="00C81CE4" w:rsidRDefault="00A659B5" w:rsidP="00A659B5">
      <w:pPr>
        <w:numPr>
          <w:ilvl w:val="0"/>
          <w:numId w:val="9"/>
        </w:numPr>
      </w:pPr>
      <w:r w:rsidRPr="00C81CE4">
        <w:rPr>
          <w:b/>
          <w:bCs/>
          <w:szCs w:val="15"/>
        </w:rPr>
        <w:t>complex partial seizures</w:t>
      </w:r>
      <w:r w:rsidRPr="00C81CE4">
        <w:rPr>
          <w:szCs w:val="15"/>
        </w:rPr>
        <w:t xml:space="preserve"> can be reduced in ≈ 50% patients, but exacerbated in ≈ 25%.</w:t>
      </w:r>
    </w:p>
    <w:p w:rsidR="00A659B5" w:rsidRPr="00C81CE4" w:rsidRDefault="00A659B5" w:rsidP="00A659B5">
      <w:pPr>
        <w:numPr>
          <w:ilvl w:val="0"/>
          <w:numId w:val="9"/>
        </w:numPr>
      </w:pPr>
      <w:r w:rsidRPr="00C81CE4">
        <w:rPr>
          <w:i/>
          <w:iCs/>
          <w:color w:val="FF0000"/>
        </w:rPr>
        <w:t>mentally handicapped patients</w:t>
      </w:r>
      <w:r w:rsidRPr="00C81CE4">
        <w:t xml:space="preserve"> fare less favorably.</w:t>
      </w:r>
    </w:p>
    <w:p w:rsidR="00A659B5" w:rsidRPr="00C81CE4" w:rsidRDefault="00A659B5" w:rsidP="00A659B5">
      <w:pPr>
        <w:numPr>
          <w:ilvl w:val="0"/>
          <w:numId w:val="9"/>
        </w:numPr>
      </w:pPr>
      <w:r w:rsidRPr="00C81CE4">
        <w:rPr>
          <w:u w:val="single"/>
        </w:rPr>
        <w:t xml:space="preserve">aim is to </w:t>
      </w:r>
      <w:r w:rsidRPr="00C81CE4">
        <w:rPr>
          <w:smallCaps/>
          <w:u w:val="single"/>
        </w:rPr>
        <w:t>reduce seizure frequency</w:t>
      </w:r>
      <w:r w:rsidRPr="00C81CE4">
        <w:t xml:space="preserve"> (vs. resective surgery – to achieve </w:t>
      </w:r>
      <w:r w:rsidRPr="00C81CE4">
        <w:rPr>
          <w:smallCaps/>
        </w:rPr>
        <w:t>seizure-free outcome</w:t>
      </w:r>
      <w:r w:rsidRPr="00C81CE4">
        <w:t>); additional goals of social or vocational rehabilitation are not realistic expectations.</w:t>
      </w:r>
    </w:p>
    <w:p w:rsidR="00A659B5" w:rsidRPr="00C81CE4" w:rsidRDefault="00A659B5" w:rsidP="00A659B5">
      <w:pPr>
        <w:ind w:left="1440"/>
      </w:pPr>
      <w:r w:rsidRPr="00C81CE4">
        <w:t>N.B. callosotomy disrupts EEG bilateral synchrony but does not eliminate epileptiform discharges!</w:t>
      </w:r>
    </w:p>
    <w:p w:rsidR="00F55AC3" w:rsidRDefault="00F55AC3">
      <w:pPr>
        <w:pStyle w:val="NormalWeb"/>
        <w:rPr>
          <w:b/>
          <w:bCs/>
        </w:rPr>
      </w:pPr>
    </w:p>
    <w:p w:rsidR="00A659B5" w:rsidRDefault="00A659B5">
      <w:pPr>
        <w:pStyle w:val="NormalWeb"/>
        <w:rPr>
          <w:b/>
          <w:bCs/>
        </w:rPr>
      </w:pPr>
    </w:p>
    <w:p w:rsidR="007D36FD" w:rsidRPr="00C81CE4" w:rsidRDefault="007D36FD" w:rsidP="007D36FD">
      <w:pPr>
        <w:pStyle w:val="Nervous1"/>
        <w:rPr>
          <w:szCs w:val="24"/>
        </w:rPr>
      </w:pPr>
      <w:bookmarkStart w:id="5" w:name="_Toc2982919"/>
      <w:r>
        <w:t>P</w:t>
      </w:r>
      <w:r w:rsidRPr="00C81CE4">
        <w:t>reoperative tests</w:t>
      </w:r>
      <w:bookmarkEnd w:id="5"/>
    </w:p>
    <w:p w:rsidR="007D36FD" w:rsidRPr="00C81CE4" w:rsidRDefault="007D36FD" w:rsidP="008C3C7B">
      <w:pPr>
        <w:numPr>
          <w:ilvl w:val="0"/>
          <w:numId w:val="13"/>
        </w:numPr>
      </w:pPr>
      <w:r w:rsidRPr="00C81CE4">
        <w:rPr>
          <w:b/>
          <w:bCs/>
        </w:rPr>
        <w:t>tests for interhemispheric transfer</w:t>
      </w:r>
      <w:r w:rsidRPr="00C81CE4">
        <w:t xml:space="preserve"> (incl. cross-retrieval and naming of objects, cross-replication of hand postures, cross-localization of fingertips); routine extensive neuropsychological testing is not required.</w:t>
      </w:r>
    </w:p>
    <w:p w:rsidR="007D36FD" w:rsidRPr="00C81CE4" w:rsidRDefault="007D36FD" w:rsidP="008C3C7B">
      <w:pPr>
        <w:numPr>
          <w:ilvl w:val="0"/>
          <w:numId w:val="13"/>
        </w:numPr>
      </w:pPr>
      <w:r w:rsidRPr="00C81CE4">
        <w:rPr>
          <w:b/>
          <w:bCs/>
        </w:rPr>
        <w:t>Wada testing</w:t>
      </w:r>
      <w:r w:rsidRPr="00C81CE4">
        <w:t xml:space="preserve"> - if </w:t>
      </w:r>
      <w:r w:rsidRPr="00C81CE4">
        <w:rPr>
          <w:b/>
          <w:bCs/>
          <w:i/>
          <w:iCs/>
        </w:rPr>
        <w:t>mixed cerebral dominance</w:t>
      </w:r>
      <w:r w:rsidRPr="00C81CE4">
        <w:t xml:space="preserve"> for handedness and language exists (e.g. right-handed person with right-hemisphere language dominance) - risk for </w:t>
      </w:r>
      <w:r w:rsidRPr="00C81CE4">
        <w:rPr>
          <w:i/>
          <w:iCs/>
        </w:rPr>
        <w:t>postcallosotomy language impairments</w:t>
      </w:r>
      <w:r w:rsidRPr="00C81CE4">
        <w:t>.</w:t>
      </w:r>
    </w:p>
    <w:p w:rsidR="007D36FD" w:rsidRPr="00C81CE4" w:rsidRDefault="007D36FD" w:rsidP="008C3C7B">
      <w:pPr>
        <w:numPr>
          <w:ilvl w:val="0"/>
          <w:numId w:val="13"/>
        </w:numPr>
      </w:pPr>
      <w:r w:rsidRPr="00C81CE4">
        <w:t>selec</w:t>
      </w:r>
      <w:r w:rsidRPr="00C81CE4">
        <w:softHyphen/>
        <w:t xml:space="preserve">tive </w:t>
      </w:r>
      <w:r w:rsidRPr="00C81CE4">
        <w:rPr>
          <w:b/>
          <w:bCs/>
        </w:rPr>
        <w:t>visual field testing</w:t>
      </w:r>
      <w:r w:rsidRPr="00C81CE4">
        <w:t>.</w:t>
      </w:r>
    </w:p>
    <w:p w:rsidR="007D36FD" w:rsidRPr="00C81CE4" w:rsidRDefault="007D36FD" w:rsidP="008C3C7B">
      <w:pPr>
        <w:numPr>
          <w:ilvl w:val="0"/>
          <w:numId w:val="13"/>
        </w:numPr>
      </w:pPr>
      <w:r w:rsidRPr="00C81CE4">
        <w:t xml:space="preserve">coronal </w:t>
      </w:r>
      <w:r w:rsidRPr="00C81CE4">
        <w:rPr>
          <w:b/>
          <w:bCs/>
        </w:rPr>
        <w:t>MRI</w:t>
      </w:r>
      <w:r w:rsidRPr="00C81CE4">
        <w:t xml:space="preserve"> – may find </w:t>
      </w:r>
      <w:r w:rsidRPr="00C81CE4">
        <w:rPr>
          <w:i/>
          <w:iCs/>
        </w:rPr>
        <w:t>singular (s. simian) pericallosal artery</w:t>
      </w:r>
      <w:r w:rsidRPr="00C81CE4">
        <w:t>.</w:t>
      </w:r>
    </w:p>
    <w:p w:rsidR="007D36FD" w:rsidRDefault="007D36FD">
      <w:pPr>
        <w:pStyle w:val="NormalWeb"/>
        <w:rPr>
          <w:b/>
          <w:bCs/>
        </w:rPr>
      </w:pPr>
    </w:p>
    <w:p w:rsidR="007D36FD" w:rsidRDefault="007D36FD">
      <w:pPr>
        <w:pStyle w:val="NormalWeb"/>
        <w:rPr>
          <w:b/>
          <w:bCs/>
        </w:rPr>
      </w:pPr>
    </w:p>
    <w:p w:rsidR="00CB0801" w:rsidRDefault="00CB0801" w:rsidP="00CB0801">
      <w:pPr>
        <w:pStyle w:val="Nervous1"/>
      </w:pPr>
      <w:bookmarkStart w:id="6" w:name="_Toc2982920"/>
      <w:r>
        <w:t>Procedure</w:t>
      </w:r>
      <w:bookmarkEnd w:id="6"/>
    </w:p>
    <w:p w:rsidR="00B02DCD" w:rsidRDefault="00B02DCD" w:rsidP="00B02DCD">
      <w:pPr>
        <w:pStyle w:val="NormalWeb"/>
        <w:numPr>
          <w:ilvl w:val="0"/>
          <w:numId w:val="2"/>
        </w:numPr>
      </w:pPr>
      <w:r>
        <w:t>now can be done with laser ablation.</w:t>
      </w:r>
    </w:p>
    <w:p w:rsidR="00B02DCD" w:rsidRDefault="00B02DCD" w:rsidP="00B02DCD">
      <w:pPr>
        <w:pStyle w:val="NormalWeb"/>
      </w:pPr>
    </w:p>
    <w:p w:rsidR="00F55AC3" w:rsidRPr="00250B27" w:rsidRDefault="00F55AC3" w:rsidP="00110E69">
      <w:pPr>
        <w:pStyle w:val="Nervous6"/>
        <w:ind w:right="8504"/>
      </w:pPr>
      <w:bookmarkStart w:id="7" w:name="_Toc2982921"/>
      <w:r w:rsidRPr="00250B27">
        <w:t>Anesthesia</w:t>
      </w:r>
      <w:bookmarkEnd w:id="7"/>
      <w:r w:rsidRPr="00250B27">
        <w:t xml:space="preserve"> </w:t>
      </w:r>
    </w:p>
    <w:p w:rsidR="00F55AC3" w:rsidRPr="00250B27" w:rsidRDefault="00F55AC3">
      <w:pPr>
        <w:pStyle w:val="NormalWeb"/>
        <w:numPr>
          <w:ilvl w:val="0"/>
          <w:numId w:val="2"/>
        </w:numPr>
      </w:pPr>
      <w:r w:rsidRPr="00250B27">
        <w:t xml:space="preserve">most dangerous complication is </w:t>
      </w:r>
      <w:r w:rsidRPr="00250B27">
        <w:rPr>
          <w:b/>
          <w:bCs/>
          <w:color w:val="FF0000"/>
        </w:rPr>
        <w:t>air embolism</w:t>
      </w:r>
      <w:r w:rsidRPr="00250B27">
        <w:t xml:space="preserve"> </w:t>
      </w:r>
      <w:r w:rsidR="00110E69">
        <w:t>(</w:t>
      </w:r>
      <w:r w:rsidRPr="00250B27">
        <w:t>from tear in superior sagittal sinus</w:t>
      </w:r>
      <w:r w:rsidR="00110E69">
        <w:t>)</w:t>
      </w:r>
      <w:r w:rsidRPr="00250B27">
        <w:t>.</w:t>
      </w:r>
    </w:p>
    <w:p w:rsidR="00F55AC3" w:rsidRPr="00250B27" w:rsidRDefault="00F55AC3">
      <w:pPr>
        <w:pStyle w:val="NormalWeb"/>
        <w:numPr>
          <w:ilvl w:val="0"/>
          <w:numId w:val="2"/>
        </w:numPr>
      </w:pPr>
      <w:r w:rsidRPr="00250B27">
        <w:rPr>
          <w:b/>
          <w:bCs/>
          <w:color w:val="FF0000"/>
        </w:rPr>
        <w:t>bleeding</w:t>
      </w:r>
      <w:r w:rsidRPr="00250B27">
        <w:t xml:space="preserve"> from sagittal sinus can be extensive, with significant blood vo</w:t>
      </w:r>
      <w:r w:rsidR="00110E69">
        <w:t>lume loss accumulating rapidly (</w:t>
      </w:r>
      <w:r w:rsidRPr="00250B27">
        <w:t>one policy is not to begin surgery without transfusable blood in operating room for pediatric cases</w:t>
      </w:r>
      <w:r w:rsidR="00110E69">
        <w:t>)</w:t>
      </w:r>
      <w:r w:rsidRPr="00250B27">
        <w:t>.</w:t>
      </w:r>
    </w:p>
    <w:p w:rsidR="00F55AC3" w:rsidRPr="00250B27" w:rsidRDefault="00F55AC3">
      <w:pPr>
        <w:pStyle w:val="NormalWeb"/>
        <w:numPr>
          <w:ilvl w:val="0"/>
          <w:numId w:val="2"/>
        </w:numPr>
      </w:pPr>
      <w:r w:rsidRPr="00250B27">
        <w:t>patients undergoing callosotomy with narcotic anesthesia often are slow to arouse immediately after surgery and therefore are difficu</w:t>
      </w:r>
      <w:r w:rsidR="00110E69">
        <w:t>lt to evaluate neurologically (t</w:t>
      </w:r>
      <w:r w:rsidRPr="00250B27">
        <w:t xml:space="preserve">hus, </w:t>
      </w:r>
      <w:r w:rsidR="00110E69">
        <w:t>some</w:t>
      </w:r>
      <w:r w:rsidRPr="00250B27">
        <w:t xml:space="preserve"> have abandoned narcotic anesthesia in favor of </w:t>
      </w:r>
      <w:r w:rsidRPr="00250B27">
        <w:rPr>
          <w:b/>
          <w:bCs/>
        </w:rPr>
        <w:t>inhalation agents</w:t>
      </w:r>
      <w:r w:rsidR="00110E69">
        <w:t>).</w:t>
      </w:r>
    </w:p>
    <w:p w:rsidR="00F55AC3" w:rsidRPr="00250B27" w:rsidRDefault="00F55AC3">
      <w:pPr>
        <w:pStyle w:val="NormalWeb"/>
        <w:numPr>
          <w:ilvl w:val="0"/>
          <w:numId w:val="2"/>
        </w:numPr>
      </w:pPr>
      <w:r w:rsidRPr="00250B27">
        <w:rPr>
          <w:b/>
          <w:bCs/>
          <w:i/>
          <w:iCs/>
        </w:rPr>
        <w:t>lumbar drain</w:t>
      </w:r>
      <w:r w:rsidRPr="00250B27">
        <w:t xml:space="preserve"> can be </w:t>
      </w:r>
      <w:r w:rsidR="00110E69">
        <w:t>placed</w:t>
      </w:r>
      <w:r w:rsidRPr="00250B27">
        <w:t xml:space="preserve"> - to allow CSF drainage for improved exposure until callosum is sectioned.</w:t>
      </w:r>
    </w:p>
    <w:p w:rsidR="00F55AC3" w:rsidRPr="00250B27" w:rsidRDefault="00F55AC3">
      <w:pPr>
        <w:pStyle w:val="NormalWeb"/>
      </w:pPr>
    </w:p>
    <w:p w:rsidR="00F55AC3" w:rsidRPr="00250B27" w:rsidRDefault="00F55AC3" w:rsidP="00110E69">
      <w:pPr>
        <w:pStyle w:val="Nervous6"/>
        <w:ind w:right="8788"/>
      </w:pPr>
      <w:bookmarkStart w:id="8" w:name="_Toc2982922"/>
      <w:r w:rsidRPr="00250B27">
        <w:t>Position</w:t>
      </w:r>
      <w:bookmarkEnd w:id="8"/>
      <w:r w:rsidRPr="00250B27">
        <w:t xml:space="preserve"> </w:t>
      </w:r>
    </w:p>
    <w:p w:rsidR="00F55AC3" w:rsidRPr="00250B27" w:rsidRDefault="00F55AC3">
      <w:pPr>
        <w:pStyle w:val="NormalWeb"/>
        <w:numPr>
          <w:ilvl w:val="0"/>
          <w:numId w:val="3"/>
        </w:numPr>
      </w:pPr>
      <w:r w:rsidRPr="00250B27">
        <w:rPr>
          <w:b/>
          <w:bCs/>
        </w:rPr>
        <w:t>supine position</w:t>
      </w:r>
      <w:r w:rsidRPr="00250B27">
        <w:t xml:space="preserve"> (favored by most surgeons) - necessitates frontal lobe retraction.</w:t>
      </w:r>
    </w:p>
    <w:p w:rsidR="00F55AC3" w:rsidRDefault="00F55AC3" w:rsidP="00110E69">
      <w:pPr>
        <w:pStyle w:val="NormalWeb"/>
        <w:numPr>
          <w:ilvl w:val="0"/>
          <w:numId w:val="3"/>
        </w:numPr>
      </w:pPr>
      <w:r w:rsidRPr="00110E69">
        <w:rPr>
          <w:b/>
          <w:bCs/>
        </w:rPr>
        <w:t>lateral decubitus position</w:t>
      </w:r>
      <w:r w:rsidRPr="00250B27">
        <w:t xml:space="preserve"> </w:t>
      </w:r>
      <w:r w:rsidR="00110E69" w:rsidRPr="00250B27">
        <w:t xml:space="preserve">with side for </w:t>
      </w:r>
      <w:r w:rsidR="00110E69" w:rsidRPr="00250B27">
        <w:rPr>
          <w:noProof/>
        </w:rPr>
        <w:t xml:space="preserve">craniotomy </w:t>
      </w:r>
      <w:r w:rsidR="00110E69" w:rsidRPr="00250B27">
        <w:t xml:space="preserve">dependent </w:t>
      </w:r>
      <w:r w:rsidR="00AE700B">
        <w:t>(</w:t>
      </w:r>
      <w:r w:rsidR="00AE700B" w:rsidRPr="00250B27">
        <w:t>"hanging hemisphere" approach</w:t>
      </w:r>
      <w:r w:rsidR="00AE700B">
        <w:t>)</w:t>
      </w:r>
      <w:r w:rsidR="00AE700B" w:rsidRPr="00250B27">
        <w:t xml:space="preserve"> </w:t>
      </w:r>
      <w:r w:rsidRPr="00250B27">
        <w:t>- to allow gravity to pull dependent he</w:t>
      </w:r>
      <w:r w:rsidR="00AE700B">
        <w:t>misphere gently away from falx; i</w:t>
      </w:r>
      <w:r w:rsidR="00AE700B" w:rsidRPr="00250B27">
        <w:t>t may be necessary to support superior hemisphere by retractors when falx does not extend far inferiorly be</w:t>
      </w:r>
      <w:r w:rsidR="00AE700B" w:rsidRPr="00250B27">
        <w:softHyphen/>
        <w:t>tween hemispheres.</w:t>
      </w:r>
    </w:p>
    <w:p w:rsidR="00110E69" w:rsidRPr="00250B27" w:rsidRDefault="00110E69" w:rsidP="00110E69">
      <w:pPr>
        <w:pStyle w:val="NormalWeb"/>
      </w:pPr>
    </w:p>
    <w:p w:rsidR="00F55AC3" w:rsidRPr="00250B27" w:rsidRDefault="00F55AC3">
      <w:pPr>
        <w:pStyle w:val="NormalWeb"/>
        <w:numPr>
          <w:ilvl w:val="0"/>
          <w:numId w:val="4"/>
        </w:numPr>
      </w:pPr>
      <w:r w:rsidRPr="00250B27">
        <w:t xml:space="preserve">Mayfield </w:t>
      </w:r>
      <w:r w:rsidR="00110E69">
        <w:t>frame,</w:t>
      </w:r>
      <w:r w:rsidRPr="00250B27">
        <w:t xml:space="preserve"> neck secured in neutral position.</w:t>
      </w:r>
    </w:p>
    <w:p w:rsidR="00F55AC3" w:rsidRPr="00250B27" w:rsidRDefault="00F55AC3">
      <w:pPr>
        <w:pStyle w:val="NormalWeb"/>
        <w:numPr>
          <w:ilvl w:val="0"/>
          <w:numId w:val="4"/>
        </w:numPr>
      </w:pPr>
      <w:r w:rsidRPr="00250B27">
        <w:lastRenderedPageBreak/>
        <w:t>operating table is tilted at head up incline of 15</w:t>
      </w:r>
      <w:r w:rsidRPr="00250B27">
        <w:sym w:font="Symbol" w:char="F0B0"/>
      </w:r>
      <w:r w:rsidRPr="00250B27">
        <w:t>.</w:t>
      </w:r>
    </w:p>
    <w:p w:rsidR="00F55AC3" w:rsidRPr="00250B27" w:rsidRDefault="00F55AC3">
      <w:pPr>
        <w:pStyle w:val="NormalWeb"/>
      </w:pPr>
    </w:p>
    <w:p w:rsidR="00F55AC3" w:rsidRPr="00250B27" w:rsidRDefault="00F55AC3">
      <w:pPr>
        <w:pStyle w:val="Nervous6"/>
        <w:tabs>
          <w:tab w:val="left" w:pos="851"/>
          <w:tab w:val="left" w:pos="2552"/>
        </w:tabs>
        <w:ind w:right="7370"/>
      </w:pPr>
      <w:bookmarkStart w:id="9" w:name="_Toc2982923"/>
      <w:r w:rsidRPr="00250B27">
        <w:t>Incision &amp; dissection</w:t>
      </w:r>
      <w:bookmarkEnd w:id="9"/>
    </w:p>
    <w:p w:rsidR="00F55AC3" w:rsidRPr="00250B27" w:rsidRDefault="00B9688E">
      <w:pPr>
        <w:pStyle w:val="NormalWeb"/>
      </w:pPr>
      <w:r>
        <w:rPr>
          <w:noProof/>
        </w:rPr>
        <w:drawing>
          <wp:inline distT="0" distB="0" distL="0" distR="0">
            <wp:extent cx="4543425" cy="40576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C3" w:rsidRDefault="00F55AC3">
      <w:pPr>
        <w:pStyle w:val="NormalWeb"/>
        <w:numPr>
          <w:ilvl w:val="0"/>
          <w:numId w:val="5"/>
        </w:numPr>
      </w:pPr>
      <w:r w:rsidRPr="00250B27">
        <w:rPr>
          <w:b/>
          <w:bCs/>
        </w:rPr>
        <w:t>rectilinear vertex scalp incision</w:t>
      </w:r>
      <w:r w:rsidRPr="00250B27">
        <w:t xml:space="preserve"> is centered over junction of coronal and sagittal sutures.</w:t>
      </w:r>
    </w:p>
    <w:p w:rsidR="00AE700B" w:rsidRPr="00250B27" w:rsidRDefault="00AE700B" w:rsidP="00AE700B">
      <w:pPr>
        <w:pStyle w:val="NormalWeb"/>
        <w:numPr>
          <w:ilvl w:val="0"/>
          <w:numId w:val="12"/>
        </w:numPr>
      </w:pPr>
      <w:r>
        <w:t>i</w:t>
      </w:r>
      <w:r w:rsidRPr="00250B27">
        <w:t>n intact patients with dominant left hemisphere, approach is from right, but if there is evidence of damage to left hemi</w:t>
      </w:r>
      <w:r w:rsidRPr="00250B27">
        <w:softHyphen/>
        <w:t>sphere or if cortical vein position interferes with approach from right, approach from left is preferred</w:t>
      </w:r>
      <w:r>
        <w:t>.</w:t>
      </w:r>
    </w:p>
    <w:p w:rsidR="00F55AC3" w:rsidRDefault="00F55AC3">
      <w:pPr>
        <w:pStyle w:val="NormalWeb"/>
        <w:numPr>
          <w:ilvl w:val="0"/>
          <w:numId w:val="5"/>
        </w:numPr>
      </w:pPr>
      <w:r w:rsidRPr="00250B27">
        <w:t xml:space="preserve">4-hole </w:t>
      </w:r>
      <w:r w:rsidRPr="00250B27">
        <w:rPr>
          <w:b/>
          <w:bCs/>
        </w:rPr>
        <w:t>bone flap</w:t>
      </w:r>
      <w:r w:rsidRPr="00250B27">
        <w:t xml:space="preserve"> is elevated.</w:t>
      </w:r>
    </w:p>
    <w:p w:rsidR="008C3C7B" w:rsidRPr="00250B27" w:rsidRDefault="008C3C7B">
      <w:pPr>
        <w:pStyle w:val="NormalWeb"/>
        <w:numPr>
          <w:ilvl w:val="0"/>
          <w:numId w:val="5"/>
        </w:numPr>
      </w:pPr>
      <w:r>
        <w:t xml:space="preserve">alternative – </w:t>
      </w:r>
      <w:r w:rsidRPr="008C3C7B">
        <w:rPr>
          <w:b/>
        </w:rPr>
        <w:t>bifrontal craniotomy</w:t>
      </w:r>
      <w:r>
        <w:t>.</w:t>
      </w:r>
    </w:p>
    <w:p w:rsidR="00F55AC3" w:rsidRPr="00250B27" w:rsidRDefault="00F55AC3">
      <w:pPr>
        <w:pStyle w:val="NormalWeb"/>
        <w:numPr>
          <w:ilvl w:val="0"/>
          <w:numId w:val="5"/>
        </w:numPr>
      </w:pPr>
      <w:r w:rsidRPr="00250B27">
        <w:t xml:space="preserve">from this point, </w:t>
      </w:r>
      <w:r w:rsidRPr="00250B27">
        <w:rPr>
          <w:b/>
          <w:bCs/>
          <w:i/>
          <w:iCs/>
        </w:rPr>
        <w:t>operating microscope</w:t>
      </w:r>
      <w:r w:rsidRPr="00250B27">
        <w:t xml:space="preserve"> is used; to provide superior stability, </w:t>
      </w:r>
      <w:r w:rsidR="00AE700B">
        <w:t>may</w:t>
      </w:r>
      <w:r w:rsidRPr="00250B27">
        <w:t xml:space="preserve"> operate while seated, using sterile draped Mayo stand for elbow support.</w:t>
      </w:r>
    </w:p>
    <w:p w:rsidR="00F55AC3" w:rsidRDefault="00F55AC3">
      <w:pPr>
        <w:pStyle w:val="NormalWeb"/>
        <w:numPr>
          <w:ilvl w:val="0"/>
          <w:numId w:val="5"/>
        </w:numPr>
      </w:pPr>
      <w:r w:rsidRPr="00250B27">
        <w:rPr>
          <w:b/>
          <w:bCs/>
        </w:rPr>
        <w:t>dura</w:t>
      </w:r>
      <w:r w:rsidRPr="00250B27">
        <w:t xml:space="preserve"> over dependent hemisphere is opened to edge of sagittal sinus. The dural flap is pulled tight with retention sutures to provide maximum exposure of interhemispheric fissure.</w:t>
      </w:r>
    </w:p>
    <w:p w:rsidR="00F55AC3" w:rsidRPr="00250B27" w:rsidRDefault="00C63C61" w:rsidP="001E42D2">
      <w:pPr>
        <w:pStyle w:val="NormalWeb"/>
        <w:numPr>
          <w:ilvl w:val="0"/>
          <w:numId w:val="5"/>
        </w:numPr>
      </w:pPr>
      <w:r w:rsidRPr="00C63C61">
        <w:rPr>
          <w:bCs/>
        </w:rPr>
        <w:t xml:space="preserve">problem where falx ends – sometimes cingulate gyri are adherent – dissect meticulously (esp. vessels) </w:t>
      </w:r>
      <w:r>
        <w:rPr>
          <w:bCs/>
        </w:rPr>
        <w:t>–</w:t>
      </w:r>
      <w:r w:rsidRPr="00C63C61">
        <w:rPr>
          <w:bCs/>
        </w:rPr>
        <w:t xml:space="preserve"> </w:t>
      </w:r>
      <w:r w:rsidR="00F55AC3" w:rsidRPr="00C63C61">
        <w:rPr>
          <w:b/>
          <w:bCs/>
          <w:i/>
          <w:iCs/>
        </w:rPr>
        <w:t>lysis of midline adhesions</w:t>
      </w:r>
      <w:r w:rsidR="00F55AC3" w:rsidRPr="00250B27">
        <w:t xml:space="preserve"> between arachnoid and dura is performed using bipolar cautery.</w:t>
      </w:r>
    </w:p>
    <w:p w:rsidR="00F55AC3" w:rsidRPr="00250B27" w:rsidRDefault="00F55AC3">
      <w:pPr>
        <w:pStyle w:val="NormalWeb"/>
        <w:numPr>
          <w:ilvl w:val="0"/>
          <w:numId w:val="5"/>
        </w:numPr>
      </w:pPr>
      <w:r w:rsidRPr="00250B27">
        <w:t xml:space="preserve">attempt to preserve </w:t>
      </w:r>
      <w:r w:rsidRPr="00250B27">
        <w:rPr>
          <w:i/>
          <w:iCs/>
          <w:color w:val="0000FF"/>
        </w:rPr>
        <w:t>bridging veins</w:t>
      </w:r>
      <w:r w:rsidRPr="00250B27">
        <w:t>, but 1 or 2 veins (anterior to coronal suture) can be sacrificed, if necessary.</w:t>
      </w:r>
    </w:p>
    <w:p w:rsidR="00F55AC3" w:rsidRPr="00250B27" w:rsidRDefault="00F55AC3">
      <w:pPr>
        <w:pStyle w:val="NormalWeb"/>
        <w:numPr>
          <w:ilvl w:val="0"/>
          <w:numId w:val="5"/>
        </w:numPr>
      </w:pPr>
      <w:r w:rsidRPr="00250B27">
        <w:t>moist cottonoid strips are placed over medial frontal cortex of dependent frontal lobe, and any additional adhesions between cortex and falx are cut with bipolar cautery.</w:t>
      </w:r>
    </w:p>
    <w:p w:rsidR="00F55AC3" w:rsidRPr="00250B27" w:rsidRDefault="00F55AC3">
      <w:pPr>
        <w:pStyle w:val="NormalWeb"/>
        <w:numPr>
          <w:ilvl w:val="0"/>
          <w:numId w:val="5"/>
        </w:numPr>
      </w:pPr>
      <w:r w:rsidRPr="00250B27">
        <w:t xml:space="preserve">dissection is carried down to corpus callosum, which is identified only after clear visualization of both </w:t>
      </w:r>
      <w:r w:rsidRPr="00250B27">
        <w:rPr>
          <w:i/>
          <w:iCs/>
          <w:color w:val="FF0000"/>
        </w:rPr>
        <w:t>pericallosal arteries</w:t>
      </w:r>
      <w:r w:rsidRPr="00250B27">
        <w:t xml:space="preserve"> (without this verification, inexperienced surgeon may mistake cingulate gyrus for callosum).</w:t>
      </w:r>
    </w:p>
    <w:p w:rsidR="00F55AC3" w:rsidRPr="00250B27" w:rsidRDefault="00F55AC3">
      <w:pPr>
        <w:pStyle w:val="NormalWeb"/>
      </w:pPr>
    </w:p>
    <w:p w:rsidR="00F55AC3" w:rsidRPr="00250B27" w:rsidRDefault="00F55AC3">
      <w:pPr>
        <w:pStyle w:val="NormalWeb"/>
      </w:pPr>
    </w:p>
    <w:p w:rsidR="00F55AC3" w:rsidRPr="00250B27" w:rsidRDefault="00F55AC3">
      <w:pPr>
        <w:pStyle w:val="Nervous6"/>
        <w:ind w:right="8362"/>
      </w:pPr>
      <w:bookmarkStart w:id="10" w:name="_Toc2982924"/>
      <w:r w:rsidRPr="00250B27">
        <w:t>Callosotomy</w:t>
      </w:r>
      <w:bookmarkEnd w:id="10"/>
    </w:p>
    <w:p w:rsidR="00F55AC3" w:rsidRDefault="00B9688E">
      <w:pPr>
        <w:pStyle w:val="NormalWeb"/>
      </w:pPr>
      <w:r>
        <w:rPr>
          <w:noProof/>
        </w:rPr>
        <w:drawing>
          <wp:inline distT="0" distB="0" distL="0" distR="0">
            <wp:extent cx="4495800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34" w:rsidRDefault="00B9688E">
      <w:pPr>
        <w:pStyle w:val="NormalWeb"/>
      </w:pPr>
      <w:r>
        <w:rPr>
          <w:noProof/>
        </w:rPr>
        <w:drawing>
          <wp:inline distT="0" distB="0" distL="0" distR="0">
            <wp:extent cx="4305300" cy="401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34" w:rsidRPr="00250B27" w:rsidRDefault="00DA4834">
      <w:pPr>
        <w:pStyle w:val="NormalWeb"/>
      </w:pPr>
    </w:p>
    <w:p w:rsidR="00F55AC3" w:rsidRPr="00250B27" w:rsidRDefault="00F55AC3">
      <w:pPr>
        <w:pStyle w:val="NormalWeb"/>
        <w:numPr>
          <w:ilvl w:val="0"/>
          <w:numId w:val="7"/>
        </w:numPr>
      </w:pPr>
      <w:r w:rsidRPr="00250B27">
        <w:t xml:space="preserve">after both </w:t>
      </w:r>
      <w:r w:rsidRPr="00250B27">
        <w:rPr>
          <w:i/>
          <w:iCs/>
          <w:color w:val="FF0000"/>
        </w:rPr>
        <w:t>pericallosal arteries</w:t>
      </w:r>
      <w:r w:rsidRPr="00250B27">
        <w:t xml:space="preserve"> are separated and protected and callosum has been exposed</w:t>
      </w:r>
      <w:r w:rsidR="00DA4834" w:rsidRPr="00DA4834">
        <w:t xml:space="preserve"> </w:t>
      </w:r>
      <w:r w:rsidR="00DA4834">
        <w:t>(</w:t>
      </w:r>
      <w:r w:rsidR="00DA4834" w:rsidRPr="00250B27">
        <w:t>white structure</w:t>
      </w:r>
      <w:r w:rsidR="00DA4834">
        <w:t>)</w:t>
      </w:r>
      <w:r w:rsidRPr="00250B27">
        <w:t>, callosum is opened along midline of body</w:t>
      </w:r>
      <w:r w:rsidR="00DA4834" w:rsidRPr="00DA4834">
        <w:t xml:space="preserve"> </w:t>
      </w:r>
      <w:r w:rsidR="00DA4834" w:rsidRPr="00250B27">
        <w:t>by semisharp dissector or by suction</w:t>
      </w:r>
      <w:r w:rsidRPr="00250B27">
        <w:t>.</w:t>
      </w:r>
    </w:p>
    <w:p w:rsidR="00F55AC3" w:rsidRPr="00250B27" w:rsidRDefault="00F55AC3">
      <w:pPr>
        <w:pStyle w:val="NormalWeb"/>
        <w:numPr>
          <w:ilvl w:val="0"/>
          <w:numId w:val="7"/>
        </w:numPr>
      </w:pPr>
      <w:r w:rsidRPr="00250B27">
        <w:t>incision is carried deep until cavum septum pellucidum is entered, leaving ventricular ependyma intact.</w:t>
      </w:r>
    </w:p>
    <w:p w:rsidR="00F55AC3" w:rsidRPr="00250B27" w:rsidRDefault="00F55AC3">
      <w:pPr>
        <w:pStyle w:val="NormalWeb"/>
        <w:numPr>
          <w:ilvl w:val="0"/>
          <w:numId w:val="7"/>
        </w:numPr>
      </w:pPr>
      <w:r w:rsidRPr="00250B27">
        <w:t>in rare instances, one major pericallosal artery supplies both hemispheres and makes dissection more difficult because artery must be manipulated from side to side without damaging branches to either hemisphere.</w:t>
      </w:r>
    </w:p>
    <w:p w:rsidR="00F55AC3" w:rsidRPr="00250B27" w:rsidRDefault="00F55AC3">
      <w:pPr>
        <w:pStyle w:val="NormalWeb"/>
        <w:numPr>
          <w:ilvl w:val="0"/>
          <w:numId w:val="7"/>
        </w:numPr>
      </w:pPr>
      <w:r w:rsidRPr="00250B27">
        <w:rPr>
          <w:b/>
          <w:bCs/>
        </w:rPr>
        <w:t>bipolar cautery</w:t>
      </w:r>
      <w:r w:rsidR="00B5116B">
        <w:rPr>
          <w:b/>
          <w:bCs/>
        </w:rPr>
        <w:t xml:space="preserve"> &amp; suction</w:t>
      </w:r>
      <w:r w:rsidRPr="00250B27">
        <w:t xml:space="preserve"> </w:t>
      </w:r>
      <w:r w:rsidR="00B5116B">
        <w:t>are</w:t>
      </w:r>
      <w:r w:rsidRPr="00250B27">
        <w:t xml:space="preserve"> used to cut callosum.</w:t>
      </w:r>
    </w:p>
    <w:p w:rsidR="00F55AC3" w:rsidRPr="00250B27" w:rsidRDefault="00F55AC3">
      <w:pPr>
        <w:pStyle w:val="NormalWeb"/>
        <w:numPr>
          <w:ilvl w:val="0"/>
          <w:numId w:val="7"/>
        </w:numPr>
      </w:pPr>
      <w:r w:rsidRPr="00250B27">
        <w:t>care is taken to stay</w:t>
      </w:r>
      <w:r w:rsidR="00B5116B">
        <w:t xml:space="preserve"> within cavum septum pellucidum</w:t>
      </w:r>
      <w:r w:rsidR="00027D00">
        <w:t xml:space="preserve"> and </w:t>
      </w:r>
      <w:r w:rsidR="00027D00" w:rsidRPr="00027D00">
        <w:rPr>
          <w:color w:val="FF0000"/>
        </w:rPr>
        <w:t xml:space="preserve">avoid entry into ventricle </w:t>
      </w:r>
      <w:r w:rsidR="00027D00">
        <w:t>(→ chemical meningitis that might be fatal)</w:t>
      </w:r>
    </w:p>
    <w:p w:rsidR="00DA4834" w:rsidRDefault="00F55AC3" w:rsidP="00DA4834">
      <w:pPr>
        <w:pStyle w:val="NormalWeb"/>
        <w:numPr>
          <w:ilvl w:val="0"/>
          <w:numId w:val="7"/>
        </w:numPr>
      </w:pPr>
      <w:r w:rsidRPr="00250B27">
        <w:t xml:space="preserve">entire rostrum, genu, and body are divided, and dissection is carried posteriorly until </w:t>
      </w:r>
      <w:r w:rsidRPr="00DA4834">
        <w:rPr>
          <w:b/>
          <w:bCs/>
          <w:i/>
          <w:iCs/>
        </w:rPr>
        <w:t>only splenium remains intact</w:t>
      </w:r>
      <w:r w:rsidR="00DA4834">
        <w:t xml:space="preserve">; </w:t>
      </w:r>
      <w:r w:rsidRPr="00250B27">
        <w:t>MRI-compatible clip may be applied at posterior extent of section for reference.</w:t>
      </w:r>
    </w:p>
    <w:p w:rsidR="008C3C7B" w:rsidRDefault="008C3C7B" w:rsidP="008C3C7B">
      <w:pPr>
        <w:pStyle w:val="NormalWeb"/>
        <w:numPr>
          <w:ilvl w:val="0"/>
          <w:numId w:val="7"/>
        </w:numPr>
      </w:pPr>
      <w:r>
        <w:t>n</w:t>
      </w:r>
      <w:r w:rsidRPr="008C3C7B">
        <w:t>o need to</w:t>
      </w:r>
      <w:r>
        <w:t xml:space="preserve"> </w:t>
      </w:r>
      <w:r w:rsidRPr="008C3C7B">
        <w:t>section anterior commissure</w:t>
      </w:r>
      <w:r>
        <w:t>.</w:t>
      </w:r>
    </w:p>
    <w:p w:rsidR="008C3C7B" w:rsidRDefault="008C3C7B" w:rsidP="008C3C7B">
      <w:pPr>
        <w:pStyle w:val="NormalWeb"/>
        <w:numPr>
          <w:ilvl w:val="0"/>
          <w:numId w:val="7"/>
        </w:numPr>
      </w:pPr>
      <w:r>
        <w:t>s</w:t>
      </w:r>
      <w:r w:rsidRPr="008C3C7B">
        <w:t>ome adv</w:t>
      </w:r>
      <w:r>
        <w:t>o</w:t>
      </w:r>
      <w:r w:rsidRPr="008C3C7B">
        <w:t>cate sectio</w:t>
      </w:r>
      <w:r>
        <w:t>ni</w:t>
      </w:r>
      <w:r w:rsidRPr="008C3C7B">
        <w:t xml:space="preserve">ng CC with </w:t>
      </w:r>
      <w:r w:rsidRPr="008C3C7B">
        <w:rPr>
          <w:color w:val="0000FF"/>
        </w:rPr>
        <w:t>intraoperative EEG</w:t>
      </w:r>
      <w:r w:rsidRPr="008C3C7B">
        <w:t xml:space="preserve"> until typical bisynchronous discharges become asynchronous</w:t>
      </w:r>
      <w:r>
        <w:t>.</w:t>
      </w:r>
    </w:p>
    <w:p w:rsidR="00F55AC3" w:rsidRPr="00DA4834" w:rsidRDefault="00DA4834" w:rsidP="00DA4834">
      <w:pPr>
        <w:pStyle w:val="NormalWeb"/>
        <w:numPr>
          <w:ilvl w:val="0"/>
          <w:numId w:val="7"/>
        </w:numPr>
      </w:pPr>
      <w:r>
        <w:t>i</w:t>
      </w:r>
      <w:r w:rsidR="00F55AC3" w:rsidRPr="00250B27">
        <w:t xml:space="preserve">f </w:t>
      </w:r>
      <w:r w:rsidR="00F55AC3" w:rsidRPr="00DA4834">
        <w:rPr>
          <w:u w:val="single"/>
        </w:rPr>
        <w:t>second stage</w:t>
      </w:r>
      <w:r w:rsidR="00F55AC3" w:rsidRPr="00250B27">
        <w:t xml:space="preserve"> is required, </w:t>
      </w:r>
      <w:r w:rsidR="00F55AC3" w:rsidRPr="00250B27">
        <w:rPr>
          <w:noProof/>
        </w:rPr>
        <w:t xml:space="preserve">craniotomy </w:t>
      </w:r>
      <w:r w:rsidR="00F55AC3" w:rsidRPr="00250B27">
        <w:t>is performed using more posterior bone flap, and remain</w:t>
      </w:r>
      <w:r w:rsidR="00F55AC3" w:rsidRPr="00250B27">
        <w:softHyphen/>
        <w:t>in</w:t>
      </w:r>
      <w:r>
        <w:t xml:space="preserve">g corpus callosum is sectioned; </w:t>
      </w:r>
      <w:r w:rsidR="00F55AC3" w:rsidRPr="00250B27">
        <w:t>extent of section may be recorded by MRI after each stage.</w:t>
      </w:r>
    </w:p>
    <w:p w:rsidR="00F55AC3" w:rsidRPr="00250B27" w:rsidRDefault="00F55AC3">
      <w:pPr>
        <w:pStyle w:val="NormalWeb"/>
      </w:pPr>
    </w:p>
    <w:p w:rsidR="00F55AC3" w:rsidRPr="00250B27" w:rsidRDefault="00F55AC3">
      <w:pPr>
        <w:pStyle w:val="Nervous6"/>
        <w:ind w:right="7795"/>
      </w:pPr>
      <w:bookmarkStart w:id="11" w:name="_Toc2982925"/>
      <w:r w:rsidRPr="00250B27">
        <w:t>End of procedure</w:t>
      </w:r>
      <w:bookmarkEnd w:id="11"/>
    </w:p>
    <w:p w:rsidR="00F55AC3" w:rsidRPr="00250B27" w:rsidRDefault="00DA4834">
      <w:pPr>
        <w:pStyle w:val="NormalWeb"/>
        <w:numPr>
          <w:ilvl w:val="0"/>
          <w:numId w:val="6"/>
        </w:numPr>
      </w:pPr>
      <w:r>
        <w:t>lumbar drain is removed</w:t>
      </w:r>
      <w:r w:rsidR="00F55AC3" w:rsidRPr="00250B27">
        <w:t>.</w:t>
      </w:r>
    </w:p>
    <w:p w:rsidR="00F55AC3" w:rsidRPr="00250B27" w:rsidRDefault="00F55AC3">
      <w:pPr>
        <w:pStyle w:val="NormalWeb"/>
        <w:numPr>
          <w:ilvl w:val="0"/>
          <w:numId w:val="6"/>
        </w:numPr>
      </w:pPr>
      <w:r w:rsidRPr="00250B27">
        <w:t>wound is irrigated generously to replace most of drained CSF.</w:t>
      </w:r>
    </w:p>
    <w:p w:rsidR="00F55AC3" w:rsidRPr="00250B27" w:rsidRDefault="00F55AC3">
      <w:pPr>
        <w:pStyle w:val="NormalWeb"/>
        <w:numPr>
          <w:ilvl w:val="0"/>
          <w:numId w:val="6"/>
        </w:numPr>
      </w:pPr>
      <w:r w:rsidRPr="00250B27">
        <w:t>dura is closed, dural tack-up sutures secured, and craniotomy closed in layers.</w:t>
      </w:r>
    </w:p>
    <w:p w:rsidR="00F55AC3" w:rsidRDefault="00F55AC3">
      <w:pPr>
        <w:pStyle w:val="NormalWeb"/>
      </w:pPr>
    </w:p>
    <w:p w:rsidR="008C3C7B" w:rsidRPr="00250B27" w:rsidRDefault="008C3C7B">
      <w:pPr>
        <w:pStyle w:val="NormalWeb"/>
      </w:pPr>
    </w:p>
    <w:p w:rsidR="00F55AC3" w:rsidRPr="00250B27" w:rsidRDefault="00CB0801" w:rsidP="00CB0801">
      <w:pPr>
        <w:pStyle w:val="Nervous1"/>
      </w:pPr>
      <w:bookmarkStart w:id="12" w:name="_Toc2982926"/>
      <w:r>
        <w:t>Postoperative care</w:t>
      </w:r>
      <w:bookmarkEnd w:id="12"/>
    </w:p>
    <w:p w:rsidR="00F55AC3" w:rsidRPr="00250B27" w:rsidRDefault="00F55AC3">
      <w:pPr>
        <w:pStyle w:val="NormalWeb"/>
        <w:numPr>
          <w:ilvl w:val="0"/>
          <w:numId w:val="8"/>
        </w:numPr>
      </w:pPr>
      <w:r w:rsidRPr="00250B27">
        <w:t xml:space="preserve">patient needs to be watched particularly closely for first 24 hours - neurologic parameters may fluctuate and be complicated by </w:t>
      </w:r>
      <w:r w:rsidRPr="00F21C01">
        <w:rPr>
          <w:color w:val="FF0000"/>
        </w:rPr>
        <w:t>disconnection syndrome</w:t>
      </w:r>
      <w:r w:rsidRPr="00250B27">
        <w:t>.</w:t>
      </w:r>
    </w:p>
    <w:p w:rsidR="00F55AC3" w:rsidRPr="00250B27" w:rsidRDefault="00F55AC3">
      <w:pPr>
        <w:pStyle w:val="NormalWeb"/>
        <w:numPr>
          <w:ilvl w:val="0"/>
          <w:numId w:val="8"/>
        </w:numPr>
      </w:pPr>
      <w:r w:rsidRPr="00250B27">
        <w:t>patient may not verbalize readily or respond quickly and may have unexplained pupillary inequality (CT scan can rule out clot or tension pneumocephalus).</w:t>
      </w:r>
    </w:p>
    <w:p w:rsidR="00F55AC3" w:rsidRPr="00250B27" w:rsidRDefault="00F55AC3">
      <w:pPr>
        <w:pStyle w:val="NormalWeb"/>
        <w:numPr>
          <w:ilvl w:val="0"/>
          <w:numId w:val="8"/>
        </w:numPr>
      </w:pPr>
      <w:r w:rsidRPr="00250B27">
        <w:t xml:space="preserve">by </w:t>
      </w:r>
      <w:r w:rsidR="00F21C01">
        <w:t>POD#2</w:t>
      </w:r>
      <w:r w:rsidRPr="00250B27">
        <w:t>, normal baseline neurological status should begin to return.</w:t>
      </w:r>
    </w:p>
    <w:p w:rsidR="00F55AC3" w:rsidRPr="00250B27" w:rsidRDefault="00F55AC3">
      <w:pPr>
        <w:pStyle w:val="NormalWeb"/>
        <w:numPr>
          <w:ilvl w:val="0"/>
          <w:numId w:val="8"/>
        </w:numPr>
      </w:pPr>
      <w:r w:rsidRPr="00250B27">
        <w:t>patient is maintained on same anticonvuls</w:t>
      </w:r>
      <w:r w:rsidR="00F21C01">
        <w:t>ant regimen as before surgery (s</w:t>
      </w:r>
      <w:r w:rsidRPr="00250B27">
        <w:t>eizures may increase transiently during postoperative first week</w:t>
      </w:r>
      <w:r w:rsidR="00F21C01">
        <w:t>)</w:t>
      </w:r>
      <w:r w:rsidRPr="00250B27">
        <w:t>.</w:t>
      </w:r>
    </w:p>
    <w:p w:rsidR="00197F95" w:rsidRDefault="00197F95" w:rsidP="00197F95">
      <w:pPr>
        <w:pStyle w:val="NormalWeb"/>
        <w:numPr>
          <w:ilvl w:val="0"/>
          <w:numId w:val="8"/>
        </w:numPr>
      </w:pPr>
      <w:r w:rsidRPr="00250B27">
        <w:t xml:space="preserve">MRI </w:t>
      </w:r>
      <w:r>
        <w:t>- evaluate extent of sectioning:</w:t>
      </w:r>
    </w:p>
    <w:p w:rsidR="00197F95" w:rsidRDefault="00197F95" w:rsidP="00197F95">
      <w:pPr>
        <w:pStyle w:val="NormalWeb"/>
        <w:ind w:left="340"/>
      </w:pPr>
      <w:r>
        <w:rPr>
          <w:noProof/>
        </w:rPr>
        <w:drawing>
          <wp:inline distT="0" distB="0" distL="0" distR="0" wp14:anchorId="79EE823C" wp14:editId="28DCC42C">
            <wp:extent cx="5252400" cy="4813200"/>
            <wp:effectExtent l="0" t="0" r="571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400" cy="48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95" w:rsidRPr="008721FB" w:rsidRDefault="00E57661" w:rsidP="00197F95">
      <w:pPr>
        <w:pStyle w:val="NormalWeb"/>
        <w:ind w:left="5760"/>
        <w:rPr>
          <w:color w:val="999999"/>
          <w:sz w:val="18"/>
          <w:szCs w:val="18"/>
        </w:rPr>
      </w:pPr>
      <w:hyperlink r:id="rId12" w:history="1">
        <w:r w:rsidR="00197F95">
          <w:rPr>
            <w:rStyle w:val="Hyperlink"/>
            <w:sz w:val="18"/>
            <w:szCs w:val="18"/>
          </w:rPr>
          <w:t>Source of p</w:t>
        </w:r>
        <w:r w:rsidR="00197F95" w:rsidRPr="00CA12E7">
          <w:rPr>
            <w:rStyle w:val="Hyperlink"/>
            <w:sz w:val="18"/>
            <w:szCs w:val="18"/>
          </w:rPr>
          <w:t>icture: Viktoras Palys, MD &gt;&gt;</w:t>
        </w:r>
      </w:hyperlink>
    </w:p>
    <w:p w:rsidR="00F55AC3" w:rsidRDefault="00F55AC3">
      <w:pPr>
        <w:pStyle w:val="NormalWeb"/>
      </w:pPr>
    </w:p>
    <w:p w:rsidR="00CB0801" w:rsidRPr="00250B27" w:rsidRDefault="00CB0801">
      <w:pPr>
        <w:pStyle w:val="NormalWeb"/>
      </w:pPr>
    </w:p>
    <w:p w:rsidR="00F55AC3" w:rsidRPr="00250B27" w:rsidRDefault="00CB0801" w:rsidP="00CB0801">
      <w:pPr>
        <w:pStyle w:val="Nervous1"/>
      </w:pPr>
      <w:bookmarkStart w:id="13" w:name="_Toc2982927"/>
      <w:r>
        <w:t>Complications</w:t>
      </w:r>
      <w:bookmarkEnd w:id="13"/>
    </w:p>
    <w:p w:rsidR="002D504B" w:rsidRPr="00250B27" w:rsidRDefault="002D504B" w:rsidP="002D504B">
      <w:pPr>
        <w:pStyle w:val="NormalWeb"/>
        <w:numPr>
          <w:ilvl w:val="1"/>
          <w:numId w:val="8"/>
        </w:numPr>
      </w:pPr>
      <w:r w:rsidRPr="00250B27">
        <w:rPr>
          <w:b/>
          <w:bCs/>
        </w:rPr>
        <w:t>air embolism</w:t>
      </w:r>
      <w:r w:rsidRPr="00250B27">
        <w:t xml:space="preserve">, </w:t>
      </w:r>
      <w:r w:rsidRPr="00250B27">
        <w:rPr>
          <w:b/>
          <w:bCs/>
        </w:rPr>
        <w:t>excessive bleeding</w:t>
      </w:r>
      <w:r w:rsidRPr="00250B27">
        <w:t xml:space="preserve"> from superior sagittal sinus</w:t>
      </w:r>
    </w:p>
    <w:p w:rsidR="002D504B" w:rsidRPr="00250B27" w:rsidRDefault="002D504B" w:rsidP="002D504B">
      <w:pPr>
        <w:pStyle w:val="NormalWeb"/>
        <w:numPr>
          <w:ilvl w:val="1"/>
          <w:numId w:val="8"/>
        </w:numPr>
        <w:rPr>
          <w:b/>
          <w:bCs/>
        </w:rPr>
      </w:pPr>
      <w:r w:rsidRPr="00250B27">
        <w:rPr>
          <w:b/>
          <w:bCs/>
        </w:rPr>
        <w:t>frontal lobe edema</w:t>
      </w:r>
    </w:p>
    <w:p w:rsidR="00F55AC3" w:rsidRPr="00250B27" w:rsidRDefault="00F55AC3">
      <w:pPr>
        <w:pStyle w:val="NormalWeb"/>
        <w:numPr>
          <w:ilvl w:val="1"/>
          <w:numId w:val="8"/>
        </w:numPr>
      </w:pPr>
      <w:r w:rsidRPr="00250B27">
        <w:rPr>
          <w:b/>
          <w:bCs/>
        </w:rPr>
        <w:t>hydrocephalus</w:t>
      </w:r>
      <w:r w:rsidRPr="00250B27">
        <w:t xml:space="preserve"> and </w:t>
      </w:r>
      <w:r w:rsidRPr="00250B27">
        <w:rPr>
          <w:b/>
          <w:bCs/>
        </w:rPr>
        <w:t>aseptic meningitis</w:t>
      </w:r>
      <w:r w:rsidRPr="00250B27">
        <w:t xml:space="preserve"> (up to 50% in early series) - partly due to </w:t>
      </w:r>
      <w:r w:rsidRPr="009A380F">
        <w:rPr>
          <w:color w:val="FF0000"/>
        </w:rPr>
        <w:t>opening ependyma into ventricles</w:t>
      </w:r>
      <w:r w:rsidRPr="00250B27">
        <w:t>; can be minimized by entering only cavum septum pellucidum.</w:t>
      </w:r>
    </w:p>
    <w:p w:rsidR="00F55AC3" w:rsidRPr="00250B27" w:rsidRDefault="00F55AC3">
      <w:pPr>
        <w:pStyle w:val="NormalWeb"/>
        <w:numPr>
          <w:ilvl w:val="1"/>
          <w:numId w:val="8"/>
        </w:numPr>
      </w:pPr>
      <w:r w:rsidRPr="00250B27">
        <w:rPr>
          <w:b/>
          <w:bCs/>
        </w:rPr>
        <w:t>venous infarction</w:t>
      </w:r>
      <w:r w:rsidRPr="00250B27">
        <w:t xml:space="preserve"> (from sacrificing major bridging veins).</w:t>
      </w:r>
    </w:p>
    <w:p w:rsidR="00F55AC3" w:rsidRPr="00250B27" w:rsidRDefault="00F55AC3">
      <w:pPr>
        <w:pStyle w:val="NormalWeb"/>
        <w:numPr>
          <w:ilvl w:val="1"/>
          <w:numId w:val="8"/>
        </w:numPr>
      </w:pPr>
      <w:r w:rsidRPr="00250B27">
        <w:t xml:space="preserve">transient left-sided </w:t>
      </w:r>
      <w:r w:rsidRPr="00250B27">
        <w:rPr>
          <w:b/>
          <w:bCs/>
        </w:rPr>
        <w:t>hemiparesis</w:t>
      </w:r>
      <w:r w:rsidRPr="00250B27">
        <w:t xml:space="preserve"> (lateral decubitus positioning may eliminate much of this problem).</w:t>
      </w:r>
    </w:p>
    <w:p w:rsidR="00F55AC3" w:rsidRPr="00250B27" w:rsidRDefault="00F55AC3">
      <w:pPr>
        <w:pStyle w:val="NormalWeb"/>
        <w:numPr>
          <w:ilvl w:val="1"/>
          <w:numId w:val="8"/>
        </w:numPr>
      </w:pPr>
      <w:r w:rsidRPr="00250B27">
        <w:t xml:space="preserve">temporary </w:t>
      </w:r>
      <w:r w:rsidRPr="00250B27">
        <w:rPr>
          <w:b/>
          <w:bCs/>
        </w:rPr>
        <w:t>bladder incontinence</w:t>
      </w:r>
      <w:r w:rsidRPr="00250B27">
        <w:t xml:space="preserve"> (damage to cingulate gyrus).</w:t>
      </w:r>
    </w:p>
    <w:p w:rsidR="00F55AC3" w:rsidRPr="00250B27" w:rsidRDefault="00F55AC3" w:rsidP="006953AD">
      <w:pPr>
        <w:pStyle w:val="NormalWeb"/>
        <w:numPr>
          <w:ilvl w:val="1"/>
          <w:numId w:val="8"/>
        </w:numPr>
      </w:pPr>
      <w:r w:rsidRPr="006953AD">
        <w:rPr>
          <w:b/>
          <w:bCs/>
          <w:color w:val="FF0000"/>
        </w:rPr>
        <w:t>disconnection phe</w:t>
      </w:r>
      <w:r w:rsidRPr="006953AD">
        <w:rPr>
          <w:b/>
          <w:bCs/>
          <w:color w:val="FF0000"/>
        </w:rPr>
        <w:softHyphen/>
        <w:t>nomena (split brain)</w:t>
      </w:r>
      <w:r w:rsidR="00415D2A">
        <w:t xml:space="preserve">: </w:t>
      </w:r>
      <w:r w:rsidR="009A380F">
        <w:t xml:space="preserve">lethargy, </w:t>
      </w:r>
      <w:r w:rsidRPr="00250B27">
        <w:t xml:space="preserve">transient mutism, apathy, confusion, </w:t>
      </w:r>
      <w:r w:rsidR="00415D2A" w:rsidRPr="006953AD">
        <w:t>left tactile anomia,</w:t>
      </w:r>
      <w:r w:rsidR="00415D2A" w:rsidRPr="00250B27">
        <w:t xml:space="preserve"> </w:t>
      </w:r>
      <w:r w:rsidRPr="00250B27">
        <w:t>ideomotor apraxia of nondominant hand</w:t>
      </w:r>
      <w:r w:rsidR="00415D2A">
        <w:t xml:space="preserve">, </w:t>
      </w:r>
      <w:r w:rsidR="00415D2A" w:rsidRPr="006953AD">
        <w:t>impaired spatial synthesis of right hand resulting in difficulty copying complex figures,</w:t>
      </w:r>
      <w:r w:rsidR="006953AD" w:rsidRPr="006953AD">
        <w:t xml:space="preserve"> </w:t>
      </w:r>
      <w:r w:rsidR="00415D2A">
        <w:t>incontinence.</w:t>
      </w:r>
    </w:p>
    <w:p w:rsidR="006953AD" w:rsidRPr="006953AD" w:rsidRDefault="00415D2A">
      <w:pPr>
        <w:numPr>
          <w:ilvl w:val="2"/>
          <w:numId w:val="8"/>
        </w:numPr>
        <w:rPr>
          <w:szCs w:val="24"/>
        </w:rPr>
      </w:pPr>
      <w:r w:rsidRPr="00250B27">
        <w:t>may be observed for 3-4 days</w:t>
      </w:r>
      <w:r w:rsidR="006953AD">
        <w:t>.</w:t>
      </w:r>
    </w:p>
    <w:p w:rsidR="00F55AC3" w:rsidRPr="006953AD" w:rsidRDefault="006953AD" w:rsidP="006953AD">
      <w:pPr>
        <w:numPr>
          <w:ilvl w:val="2"/>
          <w:numId w:val="8"/>
        </w:numPr>
        <w:rPr>
          <w:szCs w:val="24"/>
        </w:rPr>
      </w:pPr>
      <w:r>
        <w:t>p</w:t>
      </w:r>
      <w:r w:rsidRPr="006953AD">
        <w:t>atients usually adapt after 2-3 months, with final function normal</w:t>
      </w:r>
      <w:r>
        <w:t xml:space="preserve"> </w:t>
      </w:r>
      <w:r w:rsidR="00931BC7">
        <w:t>for most daily activities (defi</w:t>
      </w:r>
      <w:r w:rsidRPr="006953AD">
        <w:t xml:space="preserve">cits may show up on neuropsychological </w:t>
      </w:r>
      <w:r>
        <w:t xml:space="preserve">testing); </w:t>
      </w:r>
      <w:r w:rsidR="00F55AC3" w:rsidRPr="00250B27">
        <w:t>long-term sequelae with anterior corpus</w:t>
      </w:r>
      <w:r w:rsidR="00DA5B59">
        <w:t xml:space="preserve"> callosotomy are extremely rare but reported.</w:t>
      </w:r>
    </w:p>
    <w:p w:rsidR="00F55AC3" w:rsidRPr="00C63C61" w:rsidRDefault="00F55AC3">
      <w:pPr>
        <w:numPr>
          <w:ilvl w:val="2"/>
          <w:numId w:val="8"/>
        </w:numPr>
        <w:rPr>
          <w:szCs w:val="24"/>
        </w:rPr>
      </w:pPr>
      <w:r w:rsidRPr="00250B27">
        <w:t>in past, when complete callosotomy was done in single stage, disconnection phenomena were prolonged.</w:t>
      </w:r>
    </w:p>
    <w:p w:rsidR="00C63C61" w:rsidRPr="00250B27" w:rsidRDefault="00C63C61">
      <w:pPr>
        <w:numPr>
          <w:ilvl w:val="2"/>
          <w:numId w:val="8"/>
        </w:numPr>
        <w:rPr>
          <w:szCs w:val="24"/>
        </w:rPr>
      </w:pPr>
      <w:r>
        <w:t>some experts state, even in complete callosotomies, syndrome may be mild in some patients.</w:t>
      </w:r>
    </w:p>
    <w:p w:rsidR="00F55AC3" w:rsidRPr="00250B27" w:rsidRDefault="00F55AC3">
      <w:pPr>
        <w:numPr>
          <w:ilvl w:val="2"/>
          <w:numId w:val="8"/>
        </w:numPr>
        <w:rPr>
          <w:szCs w:val="24"/>
        </w:rPr>
      </w:pPr>
      <w:r w:rsidRPr="00250B27">
        <w:rPr>
          <w:i/>
          <w:iCs/>
        </w:rPr>
        <w:t>intermanual conflict</w:t>
      </w:r>
      <w:r w:rsidRPr="00250B27">
        <w:t xml:space="preserve"> </w:t>
      </w:r>
      <w:r w:rsidR="009A380F" w:rsidRPr="009A380F">
        <w:rPr>
          <w:i/>
        </w:rPr>
        <w:t>(“alien hand”</w:t>
      </w:r>
      <w:r w:rsidR="00DA5B59">
        <w:rPr>
          <w:i/>
        </w:rPr>
        <w:t xml:space="preserve"> syndrome</w:t>
      </w:r>
      <w:r w:rsidR="009A380F" w:rsidRPr="009A380F">
        <w:rPr>
          <w:i/>
        </w:rPr>
        <w:t>)</w:t>
      </w:r>
      <w:r w:rsidR="009A380F">
        <w:t xml:space="preserve"> </w:t>
      </w:r>
      <w:r w:rsidRPr="00250B27">
        <w:t>following complete corpus ca</w:t>
      </w:r>
      <w:r w:rsidR="00DA5B59">
        <w:t>llosotomy may be incapacitating and prolonged</w:t>
      </w:r>
    </w:p>
    <w:p w:rsidR="00415D2A" w:rsidRPr="00415D2A" w:rsidRDefault="00F55AC3" w:rsidP="00415D2A">
      <w:pPr>
        <w:numPr>
          <w:ilvl w:val="2"/>
          <w:numId w:val="8"/>
        </w:numPr>
      </w:pPr>
      <w:r w:rsidRPr="00415D2A">
        <w:rPr>
          <w:i/>
          <w:iCs/>
          <w:color w:val="FF0000"/>
        </w:rPr>
        <w:t>persistent se</w:t>
      </w:r>
      <w:r w:rsidRPr="00415D2A">
        <w:rPr>
          <w:i/>
          <w:iCs/>
          <w:color w:val="FF0000"/>
        </w:rPr>
        <w:softHyphen/>
        <w:t>vere aphasia</w:t>
      </w:r>
      <w:r w:rsidRPr="00250B27">
        <w:t xml:space="preserve"> have been reported with partial and total corpus callosotomies in right-handed patients with language func</w:t>
      </w:r>
      <w:r w:rsidRPr="00250B27">
        <w:softHyphen/>
        <w:t>t</w:t>
      </w:r>
      <w:r w:rsidR="00415D2A">
        <w:t xml:space="preserve">ion located in right hemisphere </w:t>
      </w:r>
      <w:r w:rsidR="00415D2A" w:rsidRPr="00415D2A">
        <w:t>("</w:t>
      </w:r>
      <w:r w:rsidR="00415D2A" w:rsidRPr="00415D2A">
        <w:rPr>
          <w:color w:val="0000FF"/>
        </w:rPr>
        <w:t>crossed dominance</w:t>
      </w:r>
      <w:r w:rsidR="00415D2A">
        <w:t xml:space="preserve">") - </w:t>
      </w:r>
      <w:r w:rsidR="00415D2A" w:rsidRPr="00415D2A">
        <w:t xml:space="preserve">Wada test is recommended </w:t>
      </w:r>
      <w:r w:rsidR="00415D2A">
        <w:t>in</w:t>
      </w:r>
      <w:r w:rsidR="00415D2A" w:rsidRPr="00415D2A">
        <w:t xml:space="preserve"> all left</w:t>
      </w:r>
      <w:r w:rsidR="00415D2A">
        <w:t>-</w:t>
      </w:r>
      <w:r w:rsidR="00415D2A" w:rsidRPr="00415D2A">
        <w:t>handed patients.</w:t>
      </w:r>
    </w:p>
    <w:p w:rsidR="00F55AC3" w:rsidRPr="00250B27" w:rsidRDefault="00F55AC3">
      <w:pPr>
        <w:pStyle w:val="NormalWeb"/>
        <w:numPr>
          <w:ilvl w:val="1"/>
          <w:numId w:val="8"/>
        </w:numPr>
      </w:pPr>
      <w:r w:rsidRPr="00250B27">
        <w:rPr>
          <w:b/>
          <w:bCs/>
        </w:rPr>
        <w:t>increase in aggressive outbursts</w:t>
      </w:r>
      <w:r w:rsidRPr="00250B27">
        <w:t xml:space="preserve"> in some children with mental handicaps (some patients are more alert and more aware of their surroundings after surgery and, hence, may be frustrated more easily).</w:t>
      </w:r>
    </w:p>
    <w:p w:rsidR="00F55AC3" w:rsidRPr="00250B27" w:rsidRDefault="00F55AC3">
      <w:pPr>
        <w:pStyle w:val="Header"/>
        <w:tabs>
          <w:tab w:val="clear" w:pos="4320"/>
        </w:tabs>
      </w:pPr>
    </w:p>
    <w:p w:rsidR="00F55AC3" w:rsidRDefault="00F55AC3"/>
    <w:p w:rsidR="00CB0801" w:rsidRDefault="00CB0801" w:rsidP="00CB0801">
      <w:pPr>
        <w:pStyle w:val="Nervous1"/>
      </w:pPr>
      <w:bookmarkStart w:id="14" w:name="_Toc2982928"/>
      <w:r>
        <w:t>Outcomes</w:t>
      </w:r>
      <w:bookmarkEnd w:id="14"/>
    </w:p>
    <w:p w:rsidR="00E603B5" w:rsidRDefault="00E603B5" w:rsidP="00E603B5">
      <w:pPr>
        <w:pStyle w:val="NormalWeb"/>
        <w:numPr>
          <w:ilvl w:val="0"/>
          <w:numId w:val="8"/>
        </w:numPr>
      </w:pPr>
      <w:r w:rsidRPr="00E603B5">
        <w:rPr>
          <w:b/>
          <w:i/>
        </w:rPr>
        <w:t>bilateral synchronous discharges</w:t>
      </w:r>
      <w:r>
        <w:t xml:space="preserve"> – abolished in 50% patients after anterior callosotomy.</w:t>
      </w:r>
    </w:p>
    <w:p w:rsidR="0022626F" w:rsidRDefault="0022626F" w:rsidP="00CB0801">
      <w:pPr>
        <w:pStyle w:val="NormalWeb"/>
        <w:numPr>
          <w:ilvl w:val="0"/>
          <w:numId w:val="8"/>
        </w:numPr>
      </w:pPr>
      <w:r>
        <w:t xml:space="preserve">anterior 2/3 CC gives 58% </w:t>
      </w:r>
      <w:r w:rsidRPr="00E603B5">
        <w:rPr>
          <w:color w:val="00B050"/>
        </w:rPr>
        <w:t xml:space="preserve">seizure freedom </w:t>
      </w:r>
      <w:r>
        <w:t>(adding splenium – gives additional 10%)</w:t>
      </w:r>
      <w:r w:rsidR="00DC5815">
        <w:t>; other data shows only 2-5% seizure freedom.</w:t>
      </w:r>
    </w:p>
    <w:p w:rsidR="00CB0801" w:rsidRDefault="00CB0801" w:rsidP="00CB0801">
      <w:pPr>
        <w:pStyle w:val="NormalWeb"/>
        <w:numPr>
          <w:ilvl w:val="0"/>
          <w:numId w:val="8"/>
        </w:numPr>
      </w:pPr>
      <w:r w:rsidRPr="00CB0801">
        <w:t xml:space="preserve">CC </w:t>
      </w:r>
      <w:r>
        <w:t>is</w:t>
      </w:r>
      <w:r w:rsidRPr="00CB0801">
        <w:t xml:space="preserve"> effective for both drop se</w:t>
      </w:r>
      <w:r>
        <w:t xml:space="preserve">izures and other </w:t>
      </w:r>
      <w:r w:rsidRPr="00CB0801">
        <w:t xml:space="preserve">generalizing epilepsy </w:t>
      </w:r>
      <w:r w:rsidR="002D6506">
        <w:t>types;</w:t>
      </w:r>
    </w:p>
    <w:p w:rsidR="002D6506" w:rsidRDefault="002D6506" w:rsidP="002D6506">
      <w:pPr>
        <w:pStyle w:val="NormalWeb"/>
        <w:ind w:left="1440"/>
      </w:pPr>
      <w:r>
        <w:t>Drop seizures – 60-100% responder rate (&gt; 50% seizure reduction)</w:t>
      </w:r>
    </w:p>
    <w:p w:rsidR="002D6506" w:rsidRDefault="002D6506" w:rsidP="002D6506">
      <w:pPr>
        <w:pStyle w:val="NormalWeb"/>
        <w:ind w:left="1440"/>
      </w:pPr>
      <w:r>
        <w:t>GTC – 21-67% responder rate (&gt; 50% seizure reduction)</w:t>
      </w:r>
    </w:p>
    <w:p w:rsidR="00CB0801" w:rsidRDefault="00CB0801" w:rsidP="00CB0801">
      <w:pPr>
        <w:pStyle w:val="NormalWeb"/>
        <w:numPr>
          <w:ilvl w:val="0"/>
          <w:numId w:val="8"/>
        </w:numPr>
      </w:pPr>
      <w:r w:rsidRPr="00CB0801">
        <w:t xml:space="preserve">earlier age at surgery </w:t>
      </w:r>
      <w:r>
        <w:t>- lower risk and better outcome (</w:t>
      </w:r>
      <w:r w:rsidRPr="00CB0801">
        <w:rPr>
          <w:color w:val="00B050"/>
        </w:rPr>
        <w:t>younger age</w:t>
      </w:r>
      <w:r w:rsidRPr="00CB0801">
        <w:t xml:space="preserve"> at surgery correlate</w:t>
      </w:r>
      <w:r>
        <w:t>s</w:t>
      </w:r>
      <w:r w:rsidRPr="00CB0801">
        <w:t xml:space="preserve"> with better seizure outcomes).</w:t>
      </w:r>
    </w:p>
    <w:p w:rsidR="00D478A3" w:rsidRDefault="00D478A3" w:rsidP="00CB0801">
      <w:pPr>
        <w:pStyle w:val="NormalWeb"/>
        <w:numPr>
          <w:ilvl w:val="0"/>
          <w:numId w:val="8"/>
        </w:numPr>
      </w:pPr>
      <w:r>
        <w:t xml:space="preserve">corpus callosum also has inhibitory tracts – </w:t>
      </w:r>
      <w:r w:rsidRPr="00D478A3">
        <w:rPr>
          <w:color w:val="FF0000"/>
        </w:rPr>
        <w:t xml:space="preserve">partial seizures </w:t>
      </w:r>
      <w:r>
        <w:t>may worsen postop.</w:t>
      </w:r>
    </w:p>
    <w:p w:rsidR="00CB0801" w:rsidRDefault="00CB0801" w:rsidP="00CB0801">
      <w:pPr>
        <w:pStyle w:val="NormalWeb"/>
      </w:pPr>
    </w:p>
    <w:p w:rsidR="008B7F7F" w:rsidRDefault="008B7F7F" w:rsidP="00CB0801">
      <w:pPr>
        <w:pStyle w:val="NormalWeb"/>
      </w:pPr>
    </w:p>
    <w:p w:rsidR="008B7F7F" w:rsidRDefault="008B7F7F" w:rsidP="008B7F7F">
      <w:pPr>
        <w:pStyle w:val="Nervous1"/>
      </w:pPr>
      <w:bookmarkStart w:id="15" w:name="_Toc2982929"/>
      <w:r>
        <w:t>Modifications</w:t>
      </w:r>
      <w:bookmarkEnd w:id="15"/>
    </w:p>
    <w:p w:rsidR="008B7F7F" w:rsidRDefault="008B7F7F" w:rsidP="008B7F7F">
      <w:pPr>
        <w:pStyle w:val="Nervous6"/>
        <w:ind w:right="3325"/>
      </w:pPr>
      <w:bookmarkStart w:id="16" w:name="_Toc2982930"/>
      <w:r>
        <w:t>Endoscopic-Assisted Corpus Callosotomy combined with Anterior, Hippocampal, and Posterior Commissurotomy</w:t>
      </w:r>
      <w:bookmarkEnd w:id="16"/>
    </w:p>
    <w:p w:rsidR="008B7F7F" w:rsidRDefault="008B7F7F" w:rsidP="008B7F7F">
      <w:pPr>
        <w:pStyle w:val="NormalWeb"/>
        <w:numPr>
          <w:ilvl w:val="0"/>
          <w:numId w:val="8"/>
        </w:numPr>
      </w:pPr>
      <w:r>
        <w:rPr>
          <w:color w:val="000000"/>
        </w:rPr>
        <w:t>through a mini craniotomy.</w:t>
      </w:r>
    </w:p>
    <w:p w:rsidR="008B7F7F" w:rsidRPr="008B7F7F" w:rsidRDefault="008B7F7F" w:rsidP="008B7F7F">
      <w:pPr>
        <w:pStyle w:val="Articlename"/>
      </w:pPr>
      <w:r w:rsidRPr="008B7F7F">
        <w:t xml:space="preserve">Chandra, Sarat P. </w:t>
      </w:r>
      <w:r>
        <w:t xml:space="preserve">Endoscopic-Assisted (Through a Mini Craniotomy) Corpus Callosotomy Combined With Anterior, Hippocampal, and Posterior Commissurotomy in Lennox-Gastaut Syndrome: A Pilot Study to Establish Its Safety and Efficacy. </w:t>
      </w:r>
      <w:r w:rsidRPr="008B7F7F">
        <w:t xml:space="preserve">Neurosurgery: </w:t>
      </w:r>
      <w:hyperlink r:id="rId13" w:history="1">
        <w:r w:rsidRPr="008B7F7F">
          <w:t>May 2016 - Volume 78 - Issue 5 - p 743–751</w:t>
        </w:r>
      </w:hyperlink>
    </w:p>
    <w:p w:rsidR="008B7F7F" w:rsidRPr="008B7F7F" w:rsidRDefault="008B7F7F" w:rsidP="008B7F7F">
      <w:pPr>
        <w:pStyle w:val="NormalWeb"/>
        <w:ind w:left="2155"/>
        <w:rPr>
          <w:color w:val="000000"/>
        </w:rPr>
      </w:pPr>
      <w:r w:rsidRPr="008B7F7F">
        <w:rPr>
          <w:color w:val="000000"/>
        </w:rPr>
        <w:t>Results in 16 patients with Lennox-Gastaut syndrome (drop attacks) with moderate to severe mental retardation</w:t>
      </w:r>
    </w:p>
    <w:p w:rsidR="008B7F7F" w:rsidRDefault="008B7F7F" w:rsidP="00CB0801">
      <w:pPr>
        <w:pStyle w:val="NormalWeb"/>
      </w:pPr>
    </w:p>
    <w:p w:rsidR="00AD76F9" w:rsidRDefault="00AD76F9" w:rsidP="00AD76F9">
      <w:pPr>
        <w:pStyle w:val="Articlename"/>
      </w:pPr>
      <w:r>
        <w:t>Chandra, P. Sarat MCh*; Kurwale, Nilesh MCh*; Garg, Ajay MD‡; Dwivedi, Rekha MPhil*; Malviya, Shri Vidya MPhil, PhD*; Tripathi, Manjari DM “Endoscopy-Assisted Interhemispheric Transcallosal Hemispherotomy: Preliminary Description of a Novel Technique”</w:t>
      </w:r>
      <w:r w:rsidRPr="00B9688E">
        <w:t xml:space="preserve"> </w:t>
      </w:r>
      <w:r>
        <w:t>Neurosurgery April 2015 - Volume 76 - Issue 4 - p 485–495</w:t>
      </w:r>
    </w:p>
    <w:p w:rsidR="00AD76F9" w:rsidRDefault="00AD76F9" w:rsidP="00CB0801">
      <w:pPr>
        <w:pStyle w:val="NormalWeb"/>
      </w:pPr>
    </w:p>
    <w:p w:rsidR="00433B0E" w:rsidRDefault="00433B0E" w:rsidP="00CB0801">
      <w:pPr>
        <w:pStyle w:val="NormalWeb"/>
      </w:pPr>
    </w:p>
    <w:p w:rsidR="00433B0E" w:rsidRDefault="00433B0E" w:rsidP="00433B0E">
      <w:pPr>
        <w:pStyle w:val="Nervous6"/>
      </w:pPr>
      <w:bookmarkStart w:id="17" w:name="_Toc2982931"/>
      <w:bookmarkStart w:id="18" w:name="LITT"/>
      <w:r>
        <w:t>LITT callosotomy</w:t>
      </w:r>
      <w:bookmarkEnd w:id="17"/>
    </w:p>
    <w:bookmarkEnd w:id="18"/>
    <w:p w:rsidR="00C63C61" w:rsidRDefault="00C63C61" w:rsidP="00A55330">
      <w:pPr>
        <w:pStyle w:val="NormalWeb"/>
        <w:numPr>
          <w:ilvl w:val="0"/>
          <w:numId w:val="8"/>
        </w:numPr>
        <w:rPr>
          <w:color w:val="000000"/>
        </w:rPr>
      </w:pPr>
      <w:r>
        <w:rPr>
          <w:color w:val="000000"/>
        </w:rPr>
        <w:t>usually need 3 laser trajectories (consider treating in stages because brain shifts).</w:t>
      </w:r>
    </w:p>
    <w:p w:rsidR="00433B0E" w:rsidRPr="00A55330" w:rsidRDefault="00A55330" w:rsidP="00A55330">
      <w:pPr>
        <w:pStyle w:val="NormalWeb"/>
        <w:numPr>
          <w:ilvl w:val="0"/>
          <w:numId w:val="8"/>
        </w:numPr>
        <w:rPr>
          <w:color w:val="000000"/>
        </w:rPr>
      </w:pPr>
      <w:r w:rsidRPr="00A55330">
        <w:rPr>
          <w:color w:val="000000"/>
        </w:rPr>
        <w:t>if CC is no</w:t>
      </w:r>
      <w:r>
        <w:rPr>
          <w:color w:val="000000"/>
        </w:rPr>
        <w:t>t</w:t>
      </w:r>
      <w:r w:rsidRPr="00A55330">
        <w:rPr>
          <w:color w:val="000000"/>
        </w:rPr>
        <w:t xml:space="preserve"> very curved, all LITT trajectories could be done from one posterior entry bur hole (using robot)</w:t>
      </w:r>
    </w:p>
    <w:p w:rsidR="00A55330" w:rsidRDefault="00A55330" w:rsidP="00A55330">
      <w:pPr>
        <w:pStyle w:val="NormalWeb"/>
        <w:numPr>
          <w:ilvl w:val="0"/>
          <w:numId w:val="8"/>
        </w:numPr>
        <w:rPr>
          <w:color w:val="000000"/>
        </w:rPr>
      </w:pPr>
      <w:r w:rsidRPr="00A55330">
        <w:rPr>
          <w:color w:val="000000"/>
        </w:rPr>
        <w:t>do on one (nondominant) side and ablate full thickness of CC.</w:t>
      </w:r>
    </w:p>
    <w:p w:rsidR="00256894" w:rsidRPr="00A55330" w:rsidRDefault="00256894" w:rsidP="00A55330">
      <w:pPr>
        <w:pStyle w:val="NormalWeb"/>
        <w:numPr>
          <w:ilvl w:val="0"/>
          <w:numId w:val="8"/>
        </w:numPr>
        <w:rPr>
          <w:color w:val="000000"/>
        </w:rPr>
      </w:pPr>
      <w:r>
        <w:rPr>
          <w:color w:val="000000"/>
        </w:rPr>
        <w:t>g</w:t>
      </w:r>
      <w:r w:rsidRPr="00256894">
        <w:rPr>
          <w:color w:val="000000"/>
        </w:rPr>
        <w:t>iven that reoperation and dissection of a scarred interhemispheric fissure is technically challenging and associated with a higher ris</w:t>
      </w:r>
      <w:r>
        <w:rPr>
          <w:color w:val="000000"/>
        </w:rPr>
        <w:t xml:space="preserve">k of surgical complications, </w:t>
      </w:r>
      <w:r w:rsidRPr="00256894">
        <w:rPr>
          <w:color w:val="000000"/>
        </w:rPr>
        <w:t xml:space="preserve">LITT </w:t>
      </w:r>
      <w:r>
        <w:rPr>
          <w:color w:val="000000"/>
        </w:rPr>
        <w:t>is</w:t>
      </w:r>
      <w:r w:rsidRPr="00256894">
        <w:rPr>
          <w:color w:val="000000"/>
        </w:rPr>
        <w:t xml:space="preserve"> especially useful in </w:t>
      </w:r>
      <w:r>
        <w:rPr>
          <w:color w:val="000000"/>
        </w:rPr>
        <w:t>failed anterior 2/3 CC.</w:t>
      </w:r>
    </w:p>
    <w:p w:rsidR="00A55330" w:rsidRDefault="00A55330" w:rsidP="00CB0801">
      <w:pPr>
        <w:pStyle w:val="NormalWeb"/>
      </w:pPr>
    </w:p>
    <w:p w:rsidR="00433B0E" w:rsidRDefault="00433B0E" w:rsidP="00CB0801">
      <w:pPr>
        <w:pStyle w:val="NormalWeb"/>
      </w:pPr>
    </w:p>
    <w:p w:rsidR="00D2579A" w:rsidRDefault="00D2579A" w:rsidP="00D2579A">
      <w:pPr>
        <w:rPr>
          <w:sz w:val="20"/>
          <w:szCs w:val="24"/>
        </w:rPr>
      </w:pPr>
      <w:r w:rsidRPr="00D2579A">
        <w:rPr>
          <w:sz w:val="20"/>
          <w:szCs w:val="24"/>
        </w:rPr>
        <w:t>2 laser fiber trajectory technique to an anterior laser corpus callosotomy. </w:t>
      </w:r>
      <w:r w:rsidRPr="00D2579A">
        <w:rPr>
          <w:b/>
          <w:bCs/>
          <w:sz w:val="20"/>
          <w:szCs w:val="24"/>
        </w:rPr>
        <w:t>A</w:t>
      </w:r>
      <w:r w:rsidRPr="00D2579A">
        <w:rPr>
          <w:sz w:val="20"/>
          <w:szCs w:val="24"/>
        </w:rPr>
        <w:t>, Frontal entry targeting the rostrum and genu. </w:t>
      </w:r>
      <w:r w:rsidRPr="00D2579A">
        <w:rPr>
          <w:b/>
          <w:bCs/>
          <w:sz w:val="20"/>
          <w:szCs w:val="24"/>
        </w:rPr>
        <w:t>B</w:t>
      </w:r>
      <w:r w:rsidRPr="00D2579A">
        <w:rPr>
          <w:sz w:val="20"/>
          <w:szCs w:val="24"/>
        </w:rPr>
        <w:t>, Parietal entry targeting the body and remaining genu</w:t>
      </w:r>
      <w:r>
        <w:rPr>
          <w:sz w:val="20"/>
          <w:szCs w:val="24"/>
        </w:rPr>
        <w:t>:</w:t>
      </w:r>
    </w:p>
    <w:p w:rsidR="00D2579A" w:rsidRPr="00D2579A" w:rsidRDefault="00D2579A" w:rsidP="00D2579A">
      <w:pPr>
        <w:ind w:left="720"/>
        <w:rPr>
          <w:sz w:val="20"/>
          <w:szCs w:val="24"/>
        </w:rPr>
      </w:pPr>
      <w:r>
        <w:rPr>
          <w:noProof/>
        </w:rPr>
        <w:drawing>
          <wp:inline distT="0" distB="0" distL="0" distR="0" wp14:anchorId="784CF436" wp14:editId="623CCB24">
            <wp:extent cx="4953000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9A" w:rsidRDefault="00D2579A" w:rsidP="00CB0801">
      <w:pPr>
        <w:pStyle w:val="NormalWeb"/>
      </w:pPr>
    </w:p>
    <w:p w:rsidR="00D2579A" w:rsidRDefault="00D2579A" w:rsidP="00CB0801">
      <w:pPr>
        <w:pStyle w:val="NormalWeb"/>
      </w:pPr>
    </w:p>
    <w:p w:rsidR="00CB0801" w:rsidRPr="00250B27" w:rsidRDefault="00CB0801" w:rsidP="00CB0801">
      <w:pPr>
        <w:pStyle w:val="NormalWeb"/>
      </w:pPr>
    </w:p>
    <w:p w:rsidR="003E3516" w:rsidRPr="0061618C" w:rsidRDefault="003E3516" w:rsidP="003E3516">
      <w:pPr>
        <w:rPr>
          <w:szCs w:val="24"/>
        </w:rPr>
      </w:pPr>
      <w:r w:rsidRPr="00FE5FF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“Epilepsy</w:t>
      </w:r>
      <w:r>
        <w:rPr>
          <w:szCs w:val="24"/>
        </w:rPr>
        <w:t xml:space="preserve"> and Seizures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15" w:tgtFrame="_blank" w:history="1">
        <w:r w:rsidRPr="00D51950">
          <w:rPr>
            <w:rStyle w:val="Hyperlink"/>
            <w:smallCaps/>
            <w:szCs w:val="24"/>
          </w:rPr>
          <w:t>link</w:t>
        </w:r>
      </w:hyperlink>
    </w:p>
    <w:p w:rsidR="003E3516" w:rsidRDefault="003E3516" w:rsidP="003E3516">
      <w:pPr>
        <w:pBdr>
          <w:bottom w:val="single" w:sz="4" w:space="1" w:color="auto"/>
        </w:pBdr>
        <w:ind w:right="57"/>
        <w:rPr>
          <w:sz w:val="20"/>
        </w:rPr>
      </w:pPr>
    </w:p>
    <w:p w:rsidR="003E3516" w:rsidRPr="00B806B3" w:rsidRDefault="003E3516" w:rsidP="003E3516">
      <w:pPr>
        <w:pBdr>
          <w:bottom w:val="single" w:sz="4" w:space="1" w:color="auto"/>
        </w:pBdr>
        <w:ind w:right="57"/>
        <w:rPr>
          <w:sz w:val="20"/>
        </w:rPr>
      </w:pPr>
    </w:p>
    <w:p w:rsidR="003E3516" w:rsidRDefault="00E57661" w:rsidP="003E3516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6" w:tgtFrame="_blank" w:history="1">
        <w:r w:rsidR="003E3516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3E3516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3E3516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3E3516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3E3516" w:rsidRPr="00F34741" w:rsidRDefault="00E57661" w:rsidP="003E3516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7" w:tgtFrame="_blank" w:history="1">
        <w:r w:rsidR="003E3516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64302F" w:rsidRPr="00250B27" w:rsidRDefault="0064302F" w:rsidP="00175483"/>
    <w:sectPr w:rsidR="0064302F" w:rsidRPr="00250B27" w:rsidSect="00244D50">
      <w:headerReference w:type="default" r:id="rId18"/>
      <w:pgSz w:w="12240" w:h="15840" w:code="1"/>
      <w:pgMar w:top="851" w:right="567" w:bottom="567" w:left="1418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E07" w:rsidRDefault="004A7E07">
      <w:r>
        <w:separator/>
      </w:r>
    </w:p>
  </w:endnote>
  <w:endnote w:type="continuationSeparator" w:id="0">
    <w:p w:rsidR="004A7E07" w:rsidRDefault="004A7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E07" w:rsidRDefault="004A7E07">
      <w:r>
        <w:separator/>
      </w:r>
    </w:p>
  </w:footnote>
  <w:footnote w:type="continuationSeparator" w:id="0">
    <w:p w:rsidR="004A7E07" w:rsidRDefault="004A7E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AC3" w:rsidRPr="003E5600" w:rsidRDefault="00B9688E" w:rsidP="003E5600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5600">
      <w:rPr>
        <w:b/>
        <w:caps/>
      </w:rPr>
      <w:tab/>
    </w:r>
    <w:r w:rsidR="003E5600">
      <w:rPr>
        <w:b/>
        <w:bCs/>
        <w:iCs/>
        <w:smallCaps/>
      </w:rPr>
      <w:t>Corpus Callosotomy</w:t>
    </w:r>
    <w:r w:rsidR="003E5600">
      <w:rPr>
        <w:b/>
        <w:bCs/>
        <w:iCs/>
        <w:smallCaps/>
      </w:rPr>
      <w:tab/>
    </w:r>
    <w:r w:rsidR="003E5600">
      <w:t>E21 (</w:t>
    </w:r>
    <w:r w:rsidR="003E5600">
      <w:fldChar w:fldCharType="begin"/>
    </w:r>
    <w:r w:rsidR="003E5600">
      <w:instrText xml:space="preserve"> PAGE </w:instrText>
    </w:r>
    <w:r w:rsidR="003E5600">
      <w:fldChar w:fldCharType="separate"/>
    </w:r>
    <w:r w:rsidR="00E57661">
      <w:rPr>
        <w:noProof/>
      </w:rPr>
      <w:t>8</w:t>
    </w:r>
    <w:r w:rsidR="003E5600">
      <w:fldChar w:fldCharType="end"/>
    </w:r>
    <w:r w:rsidR="003E5600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75B3B"/>
    <w:multiLevelType w:val="hybridMultilevel"/>
    <w:tmpl w:val="52E212E6"/>
    <w:lvl w:ilvl="0" w:tplc="F80695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56D27"/>
    <w:multiLevelType w:val="hybridMultilevel"/>
    <w:tmpl w:val="5FE8B1DE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46860760">
      <w:start w:val="1"/>
      <w:numFmt w:val="decimal"/>
      <w:lvlText w:val="%2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5C386B86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527F0"/>
    <w:multiLevelType w:val="hybridMultilevel"/>
    <w:tmpl w:val="DEE6CEEE"/>
    <w:lvl w:ilvl="0" w:tplc="FBFA491C">
      <w:numFmt w:val="bullet"/>
      <w:lvlText w:val="—"/>
      <w:lvlJc w:val="left"/>
      <w:pPr>
        <w:ind w:left="106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F3734B7"/>
    <w:multiLevelType w:val="hybridMultilevel"/>
    <w:tmpl w:val="33D4B8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B347D9"/>
    <w:multiLevelType w:val="hybridMultilevel"/>
    <w:tmpl w:val="52E212E6"/>
    <w:lvl w:ilvl="0" w:tplc="2262787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80695F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63E91"/>
    <w:multiLevelType w:val="hybridMultilevel"/>
    <w:tmpl w:val="52E212E6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F80695F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2249F"/>
    <w:multiLevelType w:val="hybridMultilevel"/>
    <w:tmpl w:val="36EA0F82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551A246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6194C97E">
      <w:start w:val="1"/>
      <w:numFmt w:val="decimal"/>
      <w:lvlText w:val="%3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</w:rPr>
    </w:lvl>
    <w:lvl w:ilvl="3" w:tplc="47981B2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72E4359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B9568E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F9FA785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2B4C559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B22CE8A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A367CA"/>
    <w:multiLevelType w:val="hybridMultilevel"/>
    <w:tmpl w:val="10B446B0"/>
    <w:lvl w:ilvl="0" w:tplc="FCF86C0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551A246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6194C97E">
      <w:start w:val="1"/>
      <w:numFmt w:val="decimal"/>
      <w:lvlText w:val="%3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</w:rPr>
    </w:lvl>
    <w:lvl w:ilvl="3" w:tplc="47981B2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72E4359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B9568E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F9FA785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2B4C559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B22CE8A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881C1F"/>
    <w:multiLevelType w:val="hybridMultilevel"/>
    <w:tmpl w:val="17D82B22"/>
    <w:lvl w:ilvl="0" w:tplc="551A246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2262787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C1607"/>
    <w:multiLevelType w:val="hybridMultilevel"/>
    <w:tmpl w:val="7FBCDC4A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97575D"/>
    <w:multiLevelType w:val="hybridMultilevel"/>
    <w:tmpl w:val="840A0F60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71DF3"/>
    <w:multiLevelType w:val="hybridMultilevel"/>
    <w:tmpl w:val="757CA418"/>
    <w:lvl w:ilvl="0" w:tplc="F80695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77D8F"/>
    <w:multiLevelType w:val="hybridMultilevel"/>
    <w:tmpl w:val="5538A6E0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5"/>
  </w:num>
  <w:num w:numId="5">
    <w:abstractNumId w:val="12"/>
  </w:num>
  <w:num w:numId="6">
    <w:abstractNumId w:val="9"/>
  </w:num>
  <w:num w:numId="7">
    <w:abstractNumId w:val="10"/>
  </w:num>
  <w:num w:numId="8">
    <w:abstractNumId w:val="1"/>
  </w:num>
  <w:num w:numId="9">
    <w:abstractNumId w:val="8"/>
  </w:num>
  <w:num w:numId="10">
    <w:abstractNumId w:val="3"/>
  </w:num>
  <w:num w:numId="11">
    <w:abstractNumId w:val="7"/>
  </w:num>
  <w:num w:numId="12">
    <w:abstractNumId w:val="2"/>
  </w:num>
  <w:num w:numId="13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600"/>
    <w:rsid w:val="0002379D"/>
    <w:rsid w:val="00027D00"/>
    <w:rsid w:val="00110E69"/>
    <w:rsid w:val="00143512"/>
    <w:rsid w:val="00175483"/>
    <w:rsid w:val="00197F95"/>
    <w:rsid w:val="001D6785"/>
    <w:rsid w:val="001F6057"/>
    <w:rsid w:val="0022626F"/>
    <w:rsid w:val="00244D50"/>
    <w:rsid w:val="00250B27"/>
    <w:rsid w:val="00256894"/>
    <w:rsid w:val="002A1D37"/>
    <w:rsid w:val="002D504B"/>
    <w:rsid w:val="002D6506"/>
    <w:rsid w:val="002E07BE"/>
    <w:rsid w:val="002E6F6A"/>
    <w:rsid w:val="0034465A"/>
    <w:rsid w:val="00383AFD"/>
    <w:rsid w:val="003845D7"/>
    <w:rsid w:val="003A4F71"/>
    <w:rsid w:val="003D1756"/>
    <w:rsid w:val="003D22F3"/>
    <w:rsid w:val="003E3516"/>
    <w:rsid w:val="003E5600"/>
    <w:rsid w:val="00415D2A"/>
    <w:rsid w:val="00433B0E"/>
    <w:rsid w:val="004521F4"/>
    <w:rsid w:val="004777DA"/>
    <w:rsid w:val="004A7E07"/>
    <w:rsid w:val="004D4DA1"/>
    <w:rsid w:val="00510684"/>
    <w:rsid w:val="00535D91"/>
    <w:rsid w:val="0054548A"/>
    <w:rsid w:val="005551A8"/>
    <w:rsid w:val="00555C4B"/>
    <w:rsid w:val="005602BE"/>
    <w:rsid w:val="00562146"/>
    <w:rsid w:val="00581153"/>
    <w:rsid w:val="00634B00"/>
    <w:rsid w:val="0064302F"/>
    <w:rsid w:val="00665BE9"/>
    <w:rsid w:val="006903ED"/>
    <w:rsid w:val="006953AD"/>
    <w:rsid w:val="00726DEC"/>
    <w:rsid w:val="00767E72"/>
    <w:rsid w:val="007D36FD"/>
    <w:rsid w:val="0085352A"/>
    <w:rsid w:val="00887F57"/>
    <w:rsid w:val="008A78B3"/>
    <w:rsid w:val="008B7F7F"/>
    <w:rsid w:val="008C3C7B"/>
    <w:rsid w:val="00931BC7"/>
    <w:rsid w:val="0094769C"/>
    <w:rsid w:val="00974205"/>
    <w:rsid w:val="009923BB"/>
    <w:rsid w:val="009A380F"/>
    <w:rsid w:val="00A33C77"/>
    <w:rsid w:val="00A55330"/>
    <w:rsid w:val="00A659B5"/>
    <w:rsid w:val="00AD76F9"/>
    <w:rsid w:val="00AE700B"/>
    <w:rsid w:val="00B02DCD"/>
    <w:rsid w:val="00B5116B"/>
    <w:rsid w:val="00B9688E"/>
    <w:rsid w:val="00BA510F"/>
    <w:rsid w:val="00BD0A5C"/>
    <w:rsid w:val="00C0180A"/>
    <w:rsid w:val="00C111B9"/>
    <w:rsid w:val="00C253F9"/>
    <w:rsid w:val="00C63C61"/>
    <w:rsid w:val="00CA5466"/>
    <w:rsid w:val="00CB0801"/>
    <w:rsid w:val="00CD4A8C"/>
    <w:rsid w:val="00D074A5"/>
    <w:rsid w:val="00D23868"/>
    <w:rsid w:val="00D23FEF"/>
    <w:rsid w:val="00D2579A"/>
    <w:rsid w:val="00D478A3"/>
    <w:rsid w:val="00D86409"/>
    <w:rsid w:val="00DA4834"/>
    <w:rsid w:val="00DA5B59"/>
    <w:rsid w:val="00DC5815"/>
    <w:rsid w:val="00DD4785"/>
    <w:rsid w:val="00E57661"/>
    <w:rsid w:val="00E603B5"/>
    <w:rsid w:val="00E86487"/>
    <w:rsid w:val="00EC4971"/>
    <w:rsid w:val="00EE18CC"/>
    <w:rsid w:val="00F21C01"/>
    <w:rsid w:val="00F55AC3"/>
    <w:rsid w:val="00FF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9A7EE95-057C-4B4C-B712-6C63A00C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88E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B968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968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968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968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968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B9688E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B9688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B9688E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B9688E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B9688E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B9688E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B9688E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B9688E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B9688E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B9688E"/>
    <w:rPr>
      <w:b/>
      <w:caps/>
      <w:sz w:val="28"/>
      <w:u w:val="double"/>
    </w:rPr>
  </w:style>
  <w:style w:type="character" w:styleId="Hyperlink">
    <w:name w:val="Hyperlink"/>
    <w:uiPriority w:val="99"/>
    <w:rsid w:val="00B9688E"/>
    <w:rPr>
      <w:color w:val="999999"/>
      <w:u w:val="none"/>
    </w:rPr>
  </w:style>
  <w:style w:type="paragraph" w:customStyle="1" w:styleId="Nervous4">
    <w:name w:val="Nervous 4"/>
    <w:basedOn w:val="Normal"/>
    <w:rsid w:val="00B9688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B9688E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B9688E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B9688E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link w:val="BalloonText"/>
    <w:rsid w:val="00B9688E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B9688E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B9688E"/>
    <w:rPr>
      <w:szCs w:val="24"/>
    </w:rPr>
  </w:style>
  <w:style w:type="paragraph" w:customStyle="1" w:styleId="Nervous6">
    <w:name w:val="Nervous 6"/>
    <w:basedOn w:val="Normal"/>
    <w:rsid w:val="00B9688E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B9688E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B9688E"/>
    <w:rPr>
      <w:b w:val="0"/>
      <w:caps w:val="0"/>
      <w:smallCaps/>
    </w:rPr>
  </w:style>
  <w:style w:type="character" w:styleId="FollowedHyperlink">
    <w:name w:val="FollowedHyperlink"/>
    <w:rsid w:val="00B9688E"/>
    <w:rPr>
      <w:color w:val="999999"/>
      <w:u w:val="none"/>
    </w:rPr>
  </w:style>
  <w:style w:type="paragraph" w:customStyle="1" w:styleId="Nervous9">
    <w:name w:val="Nervous 9"/>
    <w:rsid w:val="00B9688E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B9688E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B9688E"/>
    <w:rPr>
      <w:i/>
      <w:smallCaps/>
      <w:color w:val="999999"/>
      <w:szCs w:val="24"/>
    </w:rPr>
  </w:style>
  <w:style w:type="character" w:customStyle="1" w:styleId="Heading3Char">
    <w:name w:val="Heading 3 Char"/>
    <w:link w:val="Heading3"/>
    <w:rsid w:val="00B9688E"/>
    <w:rPr>
      <w:rFonts w:ascii="Arial" w:hAnsi="Arial" w:cs="Arial"/>
      <w:b/>
      <w:bCs/>
      <w:sz w:val="26"/>
      <w:szCs w:val="26"/>
    </w:rPr>
  </w:style>
  <w:style w:type="character" w:customStyle="1" w:styleId="Heading2Char">
    <w:name w:val="Heading 2 Char"/>
    <w:link w:val="Heading2"/>
    <w:rsid w:val="00B9688E"/>
    <w:rPr>
      <w:rFonts w:ascii="Arial" w:hAnsi="Arial" w:cs="Arial"/>
      <w:b/>
      <w:bCs/>
      <w:i/>
      <w:iCs/>
      <w:sz w:val="28"/>
      <w:szCs w:val="28"/>
    </w:rPr>
  </w:style>
  <w:style w:type="character" w:customStyle="1" w:styleId="Heading1Char">
    <w:name w:val="Heading 1 Char"/>
    <w:link w:val="Heading1"/>
    <w:rsid w:val="00B9688E"/>
    <w:rPr>
      <w:rFonts w:ascii="Arial" w:hAnsi="Arial" w:cs="Arial"/>
      <w:b/>
      <w:bCs/>
      <w:kern w:val="32"/>
      <w:sz w:val="32"/>
      <w:szCs w:val="32"/>
    </w:rPr>
  </w:style>
  <w:style w:type="paragraph" w:styleId="TOC3">
    <w:name w:val="toc 3"/>
    <w:basedOn w:val="Normal"/>
    <w:next w:val="Normal"/>
    <w:autoRedefine/>
    <w:uiPriority w:val="39"/>
    <w:rsid w:val="00B9688E"/>
    <w:pPr>
      <w:ind w:left="480"/>
    </w:pPr>
  </w:style>
  <w:style w:type="paragraph" w:customStyle="1" w:styleId="Articlename">
    <w:name w:val="Article name"/>
    <w:basedOn w:val="Normal"/>
    <w:autoRedefine/>
    <w:qFormat/>
    <w:rsid w:val="00B9688E"/>
    <w:pPr>
      <w:ind w:left="2155"/>
    </w:pPr>
    <w:rPr>
      <w:i/>
      <w:sz w:val="20"/>
    </w:rPr>
  </w:style>
  <w:style w:type="character" w:customStyle="1" w:styleId="Heading4Char">
    <w:name w:val="Heading 4 Char"/>
    <w:link w:val="Heading4"/>
    <w:rsid w:val="00B9688E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B9688E"/>
    <w:rPr>
      <w:b/>
      <w:bCs/>
      <w:i/>
      <w:iCs/>
      <w:sz w:val="26"/>
      <w:szCs w:val="26"/>
    </w:rPr>
  </w:style>
  <w:style w:type="character" w:customStyle="1" w:styleId="Trialname">
    <w:name w:val="Trial name"/>
    <w:qFormat/>
    <w:rsid w:val="00B9688E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PageNumber">
    <w:name w:val="page number"/>
    <w:basedOn w:val="DefaultParagraphFont"/>
    <w:rsid w:val="00B9688E"/>
  </w:style>
  <w:style w:type="table" w:styleId="TableGrid">
    <w:name w:val="Table Grid"/>
    <w:basedOn w:val="TableNormal"/>
    <w:rsid w:val="00B96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688E"/>
    <w:pPr>
      <w:ind w:left="720"/>
    </w:pPr>
  </w:style>
  <w:style w:type="character" w:customStyle="1" w:styleId="Drugname2Char">
    <w:name w:val="Drug name 2 Char"/>
    <w:link w:val="Drugname2"/>
    <w:rsid w:val="00B9688E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B9688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B9688E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B9688E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B9688E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B9688E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B9688E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B9688E"/>
  </w:style>
  <w:style w:type="character" w:customStyle="1" w:styleId="Eponym">
    <w:name w:val="Eponym"/>
    <w:qFormat/>
    <w:rsid w:val="00B9688E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B9688E"/>
    <w:rPr>
      <w:color w:val="0000FF"/>
    </w:rPr>
  </w:style>
  <w:style w:type="character" w:customStyle="1" w:styleId="Red">
    <w:name w:val="Red"/>
    <w:uiPriority w:val="1"/>
    <w:rsid w:val="00B9688E"/>
    <w:rPr>
      <w:color w:val="FF0000"/>
    </w:rPr>
  </w:style>
  <w:style w:type="character" w:styleId="Strong">
    <w:name w:val="Strong"/>
    <w:basedOn w:val="DefaultParagraphFont"/>
    <w:uiPriority w:val="22"/>
    <w:qFormat/>
    <w:rsid w:val="002E07BE"/>
    <w:rPr>
      <w:b/>
      <w:bCs/>
    </w:rPr>
  </w:style>
  <w:style w:type="character" w:customStyle="1" w:styleId="NormalWebChar">
    <w:name w:val="Normal (Web) Char"/>
    <w:link w:val="NormalWeb"/>
    <w:rsid w:val="00197F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9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558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5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82792">
                          <w:marLeft w:val="18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04293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26" w:color="333333"/>
                                    <w:right w:val="single" w:sz="12" w:space="18" w:color="333333"/>
                                  </w:divBdr>
                                  <w:divsChild>
                                    <w:div w:id="177104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0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4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352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71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012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dashed" w:sz="6" w:space="4" w:color="B2B2B2"/>
                                                                    <w:left w:val="dashed" w:sz="6" w:space="8" w:color="B2B2B2"/>
                                                                    <w:bottom w:val="dashed" w:sz="6" w:space="8" w:color="B2B2B2"/>
                                                                    <w:right w:val="dashed" w:sz="6" w:space="0" w:color="B2B2B2"/>
                                                                  </w:divBdr>
                                                                  <w:divsChild>
                                                                    <w:div w:id="1824226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2144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6972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949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journals.lww.com/neurosurgery/toc/2016/05000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eurosurgeryresident.net/A.%2520Neuroscience%2520Basics\A143.%2520Cerebrum%2520(white%2520matter)\A143.%2520White%2520Matter%2520Tracts%2520(cerebrum).pdf" TargetMode="External"/><Relationship Id="rId12" Type="http://schemas.openxmlformats.org/officeDocument/2006/relationships/hyperlink" Target="mailto:vpalys@uams.edu" TargetMode="External"/><Relationship Id="rId17" Type="http://schemas.openxmlformats.org/officeDocument/2006/relationships/hyperlink" Target="http://www.neurosurgeryresident.n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E.%20Epilepsy%20and%20Seizures\E.%20Bibliography.pdf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58</TotalTime>
  <Pages>8</Pages>
  <Words>2013</Words>
  <Characters>11479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- Corpus Callosotomy</vt:lpstr>
    </vt:vector>
  </TitlesOfParts>
  <Company>www.NeurosurgeryResident.net</Company>
  <LinksUpToDate>false</LinksUpToDate>
  <CharactersWithSpaces>13466</CharactersWithSpaces>
  <SharedDoc>false</SharedDoc>
  <HLinks>
    <vt:vector size="90" baseType="variant">
      <vt:variant>
        <vt:i4>5242973</vt:i4>
      </vt:variant>
      <vt:variant>
        <vt:i4>84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81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6815792</vt:i4>
      </vt:variant>
      <vt:variant>
        <vt:i4>78</vt:i4>
      </vt:variant>
      <vt:variant>
        <vt:i4>0</vt:i4>
      </vt:variant>
      <vt:variant>
        <vt:i4>5</vt:i4>
      </vt:variant>
      <vt:variant>
        <vt:lpwstr>E. Bibliography.doc</vt:lpwstr>
      </vt:variant>
      <vt:variant>
        <vt:lpwstr/>
      </vt:variant>
      <vt:variant>
        <vt:i4>1376318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_Toc375182066</vt:lpwstr>
      </vt:variant>
      <vt:variant>
        <vt:i4>1376318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_Toc375182065</vt:lpwstr>
      </vt:variant>
      <vt:variant>
        <vt:i4>1376318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_Toc375182064</vt:lpwstr>
      </vt:variant>
      <vt:variant>
        <vt:i4>1376318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_Toc375182063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_Toc375182062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_Toc375182061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_Toc375182060</vt:lpwstr>
      </vt:variant>
      <vt:variant>
        <vt:i4>1441854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_Toc375182059</vt:lpwstr>
      </vt:variant>
      <vt:variant>
        <vt:i4>1441854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_Toc375182058</vt:lpwstr>
      </vt:variant>
      <vt:variant>
        <vt:i4>1441854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_Toc375182057</vt:lpwstr>
      </vt:variant>
      <vt:variant>
        <vt:i4>1441854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_Toc375182056</vt:lpwstr>
      </vt:variant>
      <vt:variant>
        <vt:i4>1441854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_Toc375182055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- Corpus Callosotomy</dc:title>
  <dc:subject/>
  <dc:creator>Viktoras Palys, MD</dc:creator>
  <cp:keywords/>
  <cp:lastModifiedBy>Viktoras Palys</cp:lastModifiedBy>
  <cp:revision>31</cp:revision>
  <cp:lastPrinted>2021-09-09T22:44:00Z</cp:lastPrinted>
  <dcterms:created xsi:type="dcterms:W3CDTF">2015-05-15T20:18:00Z</dcterms:created>
  <dcterms:modified xsi:type="dcterms:W3CDTF">2021-09-09T22:44:00Z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