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B774FB" w:rsidP="00A305C5">
      <w:pPr>
        <w:pStyle w:val="Title"/>
      </w:pPr>
      <w:bookmarkStart w:id="0" w:name="_GoBack"/>
      <w:r>
        <w:t>Vagal Nerve Stimulator (</w:t>
      </w:r>
      <w:r w:rsidR="005F4DCF">
        <w:t>VNS</w:t>
      </w:r>
      <w:r>
        <w:t>)</w:t>
      </w:r>
    </w:p>
    <w:p w:rsidR="00DF556D" w:rsidRDefault="00DF556D" w:rsidP="00DF556D">
      <w:pPr>
        <w:spacing w:after="120"/>
        <w:jc w:val="right"/>
      </w:pPr>
      <w:r>
        <w:t xml:space="preserve">Last updated: </w:t>
      </w:r>
      <w:r>
        <w:fldChar w:fldCharType="begin"/>
      </w:r>
      <w:r>
        <w:instrText xml:space="preserve"> SAVEDATE  \@ "MMMM d, yyyy"  \* MERGEFORMAT </w:instrText>
      </w:r>
      <w:r>
        <w:fldChar w:fldCharType="separate"/>
      </w:r>
      <w:r w:rsidR="00B33FE8">
        <w:rPr>
          <w:noProof/>
        </w:rPr>
        <w:t>February 8, 2023</w:t>
      </w:r>
      <w:r>
        <w:fldChar w:fldCharType="end"/>
      </w:r>
    </w:p>
    <w:p w:rsidR="00D82924" w:rsidRDefault="00D82924" w:rsidP="00D82924">
      <w:pPr>
        <w:pStyle w:val="NormalWeb"/>
      </w:pPr>
      <w:r w:rsidRPr="00A53467">
        <w:rPr>
          <w:b/>
          <w:bCs/>
          <w:smallCaps/>
        </w:rPr>
        <w:t>Comparison of Neuromodulations</w:t>
      </w:r>
      <w:r>
        <w:rPr>
          <w:bCs/>
        </w:rPr>
        <w:t xml:space="preserve"> (RNS, DBS, VNS) – see </w:t>
      </w:r>
      <w:hyperlink r:id="rId7" w:anchor="Comparison_of_Neuromodulations" w:history="1">
        <w:r w:rsidRPr="00D269AD">
          <w:rPr>
            <w:rStyle w:val="Hyperlink"/>
            <w:bCs/>
          </w:rPr>
          <w:t>p. E11 &gt;&gt;</w:t>
        </w:r>
      </w:hyperlink>
    </w:p>
    <w:p w:rsidR="00D82924" w:rsidRDefault="00D82924">
      <w:pPr>
        <w:pStyle w:val="TOC1"/>
        <w:tabs>
          <w:tab w:val="right" w:leader="dot" w:pos="10245"/>
        </w:tabs>
        <w:rPr>
          <w:rFonts w:asciiTheme="minorHAnsi" w:eastAsiaTheme="minorEastAsia" w:hAnsiTheme="minorHAnsi" w:cstheme="minorBidi"/>
          <w:b w:val="0"/>
          <w:smallCaps w:val="0"/>
          <w:noProof/>
          <w:sz w:val="22"/>
          <w:szCs w:val="22"/>
          <w:lang w:val="en-US"/>
        </w:rPr>
      </w:pPr>
      <w:r>
        <w:rPr>
          <w:b w:val="0"/>
          <w:smallCaps w:val="0"/>
        </w:rPr>
        <w:fldChar w:fldCharType="begin"/>
      </w:r>
      <w:r>
        <w:rPr>
          <w:b w:val="0"/>
          <w:smallCaps w:val="0"/>
        </w:rPr>
        <w:instrText xml:space="preserve"> TOC \h \z \t "Nervous 1,2,Antraštė,1,Nervous 5,3,Nervous 6,4" </w:instrText>
      </w:r>
      <w:r>
        <w:rPr>
          <w:b w:val="0"/>
          <w:smallCaps w:val="0"/>
        </w:rPr>
        <w:fldChar w:fldCharType="separate"/>
      </w:r>
      <w:hyperlink w:anchor="_Toc113808966" w:history="1">
        <w:r w:rsidRPr="008B73A0">
          <w:rPr>
            <w:rStyle w:val="Hyperlink"/>
            <w:noProof/>
          </w:rPr>
          <w:t>Transcutaneous VNS</w:t>
        </w:r>
        <w:r>
          <w:rPr>
            <w:noProof/>
            <w:webHidden/>
          </w:rPr>
          <w:tab/>
        </w:r>
        <w:r>
          <w:rPr>
            <w:noProof/>
            <w:webHidden/>
          </w:rPr>
          <w:fldChar w:fldCharType="begin"/>
        </w:r>
        <w:r>
          <w:rPr>
            <w:noProof/>
            <w:webHidden/>
          </w:rPr>
          <w:instrText xml:space="preserve"> PAGEREF _Toc113808966 \h </w:instrText>
        </w:r>
        <w:r>
          <w:rPr>
            <w:noProof/>
            <w:webHidden/>
          </w:rPr>
        </w:r>
        <w:r>
          <w:rPr>
            <w:noProof/>
            <w:webHidden/>
          </w:rPr>
          <w:fldChar w:fldCharType="separate"/>
        </w:r>
        <w:r w:rsidR="00B33FE8">
          <w:rPr>
            <w:noProof/>
            <w:webHidden/>
          </w:rPr>
          <w:t>2</w:t>
        </w:r>
        <w:r>
          <w:rPr>
            <w:noProof/>
            <w:webHidden/>
          </w:rPr>
          <w:fldChar w:fldCharType="end"/>
        </w:r>
      </w:hyperlink>
    </w:p>
    <w:p w:rsidR="00D82924" w:rsidRDefault="00B33FE8">
      <w:pPr>
        <w:pStyle w:val="TOC1"/>
        <w:tabs>
          <w:tab w:val="right" w:leader="dot" w:pos="10245"/>
        </w:tabs>
        <w:rPr>
          <w:rFonts w:asciiTheme="minorHAnsi" w:eastAsiaTheme="minorEastAsia" w:hAnsiTheme="minorHAnsi" w:cstheme="minorBidi"/>
          <w:b w:val="0"/>
          <w:smallCaps w:val="0"/>
          <w:noProof/>
          <w:sz w:val="22"/>
          <w:szCs w:val="22"/>
          <w:lang w:val="en-US"/>
        </w:rPr>
      </w:pPr>
      <w:hyperlink w:anchor="_Toc113808967" w:history="1">
        <w:r w:rsidR="00D82924" w:rsidRPr="008B73A0">
          <w:rPr>
            <w:rStyle w:val="Hyperlink"/>
            <w:noProof/>
          </w:rPr>
          <w:t>Surgical VNS</w:t>
        </w:r>
        <w:r w:rsidR="00D82924">
          <w:rPr>
            <w:noProof/>
            <w:webHidden/>
          </w:rPr>
          <w:tab/>
        </w:r>
        <w:r w:rsidR="00D82924">
          <w:rPr>
            <w:noProof/>
            <w:webHidden/>
          </w:rPr>
          <w:fldChar w:fldCharType="begin"/>
        </w:r>
        <w:r w:rsidR="00D82924">
          <w:rPr>
            <w:noProof/>
            <w:webHidden/>
          </w:rPr>
          <w:instrText xml:space="preserve"> PAGEREF _Toc113808967 \h </w:instrText>
        </w:r>
        <w:r w:rsidR="00D82924">
          <w:rPr>
            <w:noProof/>
            <w:webHidden/>
          </w:rPr>
        </w:r>
        <w:r w:rsidR="00D82924">
          <w:rPr>
            <w:noProof/>
            <w:webHidden/>
          </w:rPr>
          <w:fldChar w:fldCharType="separate"/>
        </w:r>
        <w:r>
          <w:rPr>
            <w:noProof/>
            <w:webHidden/>
          </w:rPr>
          <w:t>3</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68" w:history="1">
        <w:r w:rsidR="00D82924" w:rsidRPr="008B73A0">
          <w:rPr>
            <w:rStyle w:val="Hyperlink"/>
            <w:noProof/>
          </w:rPr>
          <w:t>Manufacturer</w:t>
        </w:r>
        <w:r w:rsidR="00D82924">
          <w:rPr>
            <w:noProof/>
            <w:webHidden/>
          </w:rPr>
          <w:tab/>
        </w:r>
        <w:r w:rsidR="00D82924">
          <w:rPr>
            <w:noProof/>
            <w:webHidden/>
          </w:rPr>
          <w:fldChar w:fldCharType="begin"/>
        </w:r>
        <w:r w:rsidR="00D82924">
          <w:rPr>
            <w:noProof/>
            <w:webHidden/>
          </w:rPr>
          <w:instrText xml:space="preserve"> PAGEREF _Toc113808968 \h </w:instrText>
        </w:r>
        <w:r w:rsidR="00D82924">
          <w:rPr>
            <w:noProof/>
            <w:webHidden/>
          </w:rPr>
        </w:r>
        <w:r w:rsidR="00D82924">
          <w:rPr>
            <w:noProof/>
            <w:webHidden/>
          </w:rPr>
          <w:fldChar w:fldCharType="separate"/>
        </w:r>
        <w:r>
          <w:rPr>
            <w:noProof/>
            <w:webHidden/>
          </w:rPr>
          <w:t>3</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69" w:history="1">
        <w:r w:rsidR="00D82924" w:rsidRPr="008B73A0">
          <w:rPr>
            <w:rStyle w:val="Hyperlink"/>
            <w:noProof/>
          </w:rPr>
          <w:t>Brochures</w:t>
        </w:r>
        <w:r w:rsidR="00D82924">
          <w:rPr>
            <w:noProof/>
            <w:webHidden/>
          </w:rPr>
          <w:tab/>
        </w:r>
        <w:r w:rsidR="00D82924">
          <w:rPr>
            <w:noProof/>
            <w:webHidden/>
          </w:rPr>
          <w:fldChar w:fldCharType="begin"/>
        </w:r>
        <w:r w:rsidR="00D82924">
          <w:rPr>
            <w:noProof/>
            <w:webHidden/>
          </w:rPr>
          <w:instrText xml:space="preserve"> PAGEREF _Toc113808969 \h </w:instrText>
        </w:r>
        <w:r w:rsidR="00D82924">
          <w:rPr>
            <w:noProof/>
            <w:webHidden/>
          </w:rPr>
        </w:r>
        <w:r w:rsidR="00D82924">
          <w:rPr>
            <w:noProof/>
            <w:webHidden/>
          </w:rPr>
          <w:fldChar w:fldCharType="separate"/>
        </w:r>
        <w:r>
          <w:rPr>
            <w:noProof/>
            <w:webHidden/>
          </w:rPr>
          <w:t>4</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8970" w:history="1">
        <w:r w:rsidR="00D82924" w:rsidRPr="008B73A0">
          <w:rPr>
            <w:rStyle w:val="Hyperlink"/>
            <w:noProof/>
          </w:rPr>
          <w:t>Indications</w:t>
        </w:r>
        <w:r w:rsidR="00D82924">
          <w:rPr>
            <w:noProof/>
            <w:webHidden/>
          </w:rPr>
          <w:tab/>
        </w:r>
        <w:r w:rsidR="00D82924">
          <w:rPr>
            <w:noProof/>
            <w:webHidden/>
          </w:rPr>
          <w:fldChar w:fldCharType="begin"/>
        </w:r>
        <w:r w:rsidR="00D82924">
          <w:rPr>
            <w:noProof/>
            <w:webHidden/>
          </w:rPr>
          <w:instrText xml:space="preserve"> PAGEREF _Toc113808970 \h </w:instrText>
        </w:r>
        <w:r w:rsidR="00D82924">
          <w:rPr>
            <w:noProof/>
            <w:webHidden/>
          </w:rPr>
        </w:r>
        <w:r w:rsidR="00D82924">
          <w:rPr>
            <w:noProof/>
            <w:webHidden/>
          </w:rPr>
          <w:fldChar w:fldCharType="separate"/>
        </w:r>
        <w:r>
          <w:rPr>
            <w:noProof/>
            <w:webHidden/>
          </w:rPr>
          <w:t>4</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71" w:history="1">
        <w:r w:rsidR="00D82924" w:rsidRPr="008B73A0">
          <w:rPr>
            <w:rStyle w:val="Hyperlink"/>
            <w:noProof/>
          </w:rPr>
          <w:t>Investigational</w:t>
        </w:r>
        <w:r w:rsidR="00D82924">
          <w:rPr>
            <w:noProof/>
            <w:webHidden/>
          </w:rPr>
          <w:tab/>
        </w:r>
        <w:r w:rsidR="00D82924">
          <w:rPr>
            <w:noProof/>
            <w:webHidden/>
          </w:rPr>
          <w:fldChar w:fldCharType="begin"/>
        </w:r>
        <w:r w:rsidR="00D82924">
          <w:rPr>
            <w:noProof/>
            <w:webHidden/>
          </w:rPr>
          <w:instrText xml:space="preserve"> PAGEREF _Toc113808971 \h </w:instrText>
        </w:r>
        <w:r w:rsidR="00D82924">
          <w:rPr>
            <w:noProof/>
            <w:webHidden/>
          </w:rPr>
        </w:r>
        <w:r w:rsidR="00D82924">
          <w:rPr>
            <w:noProof/>
            <w:webHidden/>
          </w:rPr>
          <w:fldChar w:fldCharType="separate"/>
        </w:r>
        <w:r>
          <w:rPr>
            <w:noProof/>
            <w:webHidden/>
          </w:rPr>
          <w:t>5</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8972" w:history="1">
        <w:r w:rsidR="00D82924" w:rsidRPr="008B73A0">
          <w:rPr>
            <w:rStyle w:val="Hyperlink"/>
            <w:noProof/>
          </w:rPr>
          <w:t>Contraindications</w:t>
        </w:r>
        <w:r w:rsidR="00D82924">
          <w:rPr>
            <w:noProof/>
            <w:webHidden/>
          </w:rPr>
          <w:tab/>
        </w:r>
        <w:r w:rsidR="00D82924">
          <w:rPr>
            <w:noProof/>
            <w:webHidden/>
          </w:rPr>
          <w:fldChar w:fldCharType="begin"/>
        </w:r>
        <w:r w:rsidR="00D82924">
          <w:rPr>
            <w:noProof/>
            <w:webHidden/>
          </w:rPr>
          <w:instrText xml:space="preserve"> PAGEREF _Toc113808972 \h </w:instrText>
        </w:r>
        <w:r w:rsidR="00D82924">
          <w:rPr>
            <w:noProof/>
            <w:webHidden/>
          </w:rPr>
        </w:r>
        <w:r w:rsidR="00D82924">
          <w:rPr>
            <w:noProof/>
            <w:webHidden/>
          </w:rPr>
          <w:fldChar w:fldCharType="separate"/>
        </w:r>
        <w:r>
          <w:rPr>
            <w:noProof/>
            <w:webHidden/>
          </w:rPr>
          <w:t>5</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8973" w:history="1">
        <w:r w:rsidR="00D82924" w:rsidRPr="008B73A0">
          <w:rPr>
            <w:rStyle w:val="Hyperlink"/>
            <w:noProof/>
          </w:rPr>
          <w:t>Mechanism of action</w:t>
        </w:r>
        <w:r w:rsidR="00D82924">
          <w:rPr>
            <w:noProof/>
            <w:webHidden/>
          </w:rPr>
          <w:tab/>
        </w:r>
        <w:r w:rsidR="00D82924">
          <w:rPr>
            <w:noProof/>
            <w:webHidden/>
          </w:rPr>
          <w:fldChar w:fldCharType="begin"/>
        </w:r>
        <w:r w:rsidR="00D82924">
          <w:rPr>
            <w:noProof/>
            <w:webHidden/>
          </w:rPr>
          <w:instrText xml:space="preserve"> PAGEREF _Toc113808973 \h </w:instrText>
        </w:r>
        <w:r w:rsidR="00D82924">
          <w:rPr>
            <w:noProof/>
            <w:webHidden/>
          </w:rPr>
        </w:r>
        <w:r w:rsidR="00D82924">
          <w:rPr>
            <w:noProof/>
            <w:webHidden/>
          </w:rPr>
          <w:fldChar w:fldCharType="separate"/>
        </w:r>
        <w:r>
          <w:rPr>
            <w:noProof/>
            <w:webHidden/>
          </w:rPr>
          <w:t>5</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74" w:history="1">
        <w:r w:rsidR="00D82924" w:rsidRPr="008B73A0">
          <w:rPr>
            <w:rStyle w:val="Hyperlink"/>
            <w:noProof/>
          </w:rPr>
          <w:t>Cardioprotection</w:t>
        </w:r>
        <w:r w:rsidR="00D82924">
          <w:rPr>
            <w:noProof/>
            <w:webHidden/>
          </w:rPr>
          <w:tab/>
        </w:r>
        <w:r w:rsidR="00D82924">
          <w:rPr>
            <w:noProof/>
            <w:webHidden/>
          </w:rPr>
          <w:fldChar w:fldCharType="begin"/>
        </w:r>
        <w:r w:rsidR="00D82924">
          <w:rPr>
            <w:noProof/>
            <w:webHidden/>
          </w:rPr>
          <w:instrText xml:space="preserve"> PAGEREF _Toc113808974 \h </w:instrText>
        </w:r>
        <w:r w:rsidR="00D82924">
          <w:rPr>
            <w:noProof/>
            <w:webHidden/>
          </w:rPr>
        </w:r>
        <w:r w:rsidR="00D82924">
          <w:rPr>
            <w:noProof/>
            <w:webHidden/>
          </w:rPr>
          <w:fldChar w:fldCharType="separate"/>
        </w:r>
        <w:r>
          <w:rPr>
            <w:noProof/>
            <w:webHidden/>
          </w:rPr>
          <w:t>5</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75" w:history="1">
        <w:r w:rsidR="00D82924" w:rsidRPr="008B73A0">
          <w:rPr>
            <w:rStyle w:val="Hyperlink"/>
            <w:noProof/>
          </w:rPr>
          <w:t>Seizures</w:t>
        </w:r>
        <w:r w:rsidR="00D82924">
          <w:rPr>
            <w:noProof/>
            <w:webHidden/>
          </w:rPr>
          <w:tab/>
        </w:r>
        <w:r w:rsidR="00D82924">
          <w:rPr>
            <w:noProof/>
            <w:webHidden/>
          </w:rPr>
          <w:fldChar w:fldCharType="begin"/>
        </w:r>
        <w:r w:rsidR="00D82924">
          <w:rPr>
            <w:noProof/>
            <w:webHidden/>
          </w:rPr>
          <w:instrText xml:space="preserve"> PAGEREF _Toc113808975 \h </w:instrText>
        </w:r>
        <w:r w:rsidR="00D82924">
          <w:rPr>
            <w:noProof/>
            <w:webHidden/>
          </w:rPr>
        </w:r>
        <w:r w:rsidR="00D82924">
          <w:rPr>
            <w:noProof/>
            <w:webHidden/>
          </w:rPr>
          <w:fldChar w:fldCharType="separate"/>
        </w:r>
        <w:r>
          <w:rPr>
            <w:noProof/>
            <w:webHidden/>
          </w:rPr>
          <w:t>5</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8976" w:history="1">
        <w:r w:rsidR="00D82924" w:rsidRPr="008B73A0">
          <w:rPr>
            <w:rStyle w:val="Hyperlink"/>
            <w:noProof/>
          </w:rPr>
          <w:t>Trials &amp; Studies</w:t>
        </w:r>
        <w:r w:rsidR="00D82924">
          <w:rPr>
            <w:noProof/>
            <w:webHidden/>
          </w:rPr>
          <w:tab/>
        </w:r>
        <w:r w:rsidR="00D82924">
          <w:rPr>
            <w:noProof/>
            <w:webHidden/>
          </w:rPr>
          <w:fldChar w:fldCharType="begin"/>
        </w:r>
        <w:r w:rsidR="00D82924">
          <w:rPr>
            <w:noProof/>
            <w:webHidden/>
          </w:rPr>
          <w:instrText xml:space="preserve"> PAGEREF _Toc113808976 \h </w:instrText>
        </w:r>
        <w:r w:rsidR="00D82924">
          <w:rPr>
            <w:noProof/>
            <w:webHidden/>
          </w:rPr>
        </w:r>
        <w:r w:rsidR="00D82924">
          <w:rPr>
            <w:noProof/>
            <w:webHidden/>
          </w:rPr>
          <w:fldChar w:fldCharType="separate"/>
        </w:r>
        <w:r>
          <w:rPr>
            <w:noProof/>
            <w:webHidden/>
          </w:rPr>
          <w:t>6</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8977" w:history="1">
        <w:r w:rsidR="00D82924" w:rsidRPr="008B73A0">
          <w:rPr>
            <w:rStyle w:val="Hyperlink"/>
            <w:noProof/>
          </w:rPr>
          <w:t>VNS efficacy</w:t>
        </w:r>
        <w:r w:rsidR="00D82924">
          <w:rPr>
            <w:noProof/>
            <w:webHidden/>
          </w:rPr>
          <w:tab/>
        </w:r>
        <w:r w:rsidR="00D82924">
          <w:rPr>
            <w:noProof/>
            <w:webHidden/>
          </w:rPr>
          <w:fldChar w:fldCharType="begin"/>
        </w:r>
        <w:r w:rsidR="00D82924">
          <w:rPr>
            <w:noProof/>
            <w:webHidden/>
          </w:rPr>
          <w:instrText xml:space="preserve"> PAGEREF _Toc113808977 \h </w:instrText>
        </w:r>
        <w:r w:rsidR="00D82924">
          <w:rPr>
            <w:noProof/>
            <w:webHidden/>
          </w:rPr>
        </w:r>
        <w:r w:rsidR="00D82924">
          <w:rPr>
            <w:noProof/>
            <w:webHidden/>
          </w:rPr>
          <w:fldChar w:fldCharType="separate"/>
        </w:r>
        <w:r>
          <w:rPr>
            <w:noProof/>
            <w:webHidden/>
          </w:rPr>
          <w:t>7</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8978" w:history="1">
        <w:r w:rsidR="00D82924" w:rsidRPr="008B73A0">
          <w:rPr>
            <w:rStyle w:val="Hyperlink"/>
            <w:noProof/>
          </w:rPr>
          <w:t>Microburst VNS therapy</w:t>
        </w:r>
        <w:r w:rsidR="00D82924">
          <w:rPr>
            <w:noProof/>
            <w:webHidden/>
          </w:rPr>
          <w:tab/>
        </w:r>
        <w:r w:rsidR="00D82924">
          <w:rPr>
            <w:noProof/>
            <w:webHidden/>
          </w:rPr>
          <w:fldChar w:fldCharType="begin"/>
        </w:r>
        <w:r w:rsidR="00D82924">
          <w:rPr>
            <w:noProof/>
            <w:webHidden/>
          </w:rPr>
          <w:instrText xml:space="preserve"> PAGEREF _Toc113808978 \h </w:instrText>
        </w:r>
        <w:r w:rsidR="00D82924">
          <w:rPr>
            <w:noProof/>
            <w:webHidden/>
          </w:rPr>
        </w:r>
        <w:r w:rsidR="00D82924">
          <w:rPr>
            <w:noProof/>
            <w:webHidden/>
          </w:rPr>
          <w:fldChar w:fldCharType="separate"/>
        </w:r>
        <w:r>
          <w:rPr>
            <w:noProof/>
            <w:webHidden/>
          </w:rPr>
          <w:t>7</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8979" w:history="1">
        <w:r w:rsidR="00D82924" w:rsidRPr="008B73A0">
          <w:rPr>
            <w:rStyle w:val="Hyperlink"/>
            <w:noProof/>
          </w:rPr>
          <w:t>Depression</w:t>
        </w:r>
        <w:r w:rsidR="00D82924">
          <w:rPr>
            <w:noProof/>
            <w:webHidden/>
          </w:rPr>
          <w:tab/>
        </w:r>
        <w:r w:rsidR="00D82924">
          <w:rPr>
            <w:noProof/>
            <w:webHidden/>
          </w:rPr>
          <w:fldChar w:fldCharType="begin"/>
        </w:r>
        <w:r w:rsidR="00D82924">
          <w:rPr>
            <w:noProof/>
            <w:webHidden/>
          </w:rPr>
          <w:instrText xml:space="preserve"> PAGEREF _Toc113808979 \h </w:instrText>
        </w:r>
        <w:r w:rsidR="00D82924">
          <w:rPr>
            <w:noProof/>
            <w:webHidden/>
          </w:rPr>
        </w:r>
        <w:r w:rsidR="00D82924">
          <w:rPr>
            <w:noProof/>
            <w:webHidden/>
          </w:rPr>
          <w:fldChar w:fldCharType="separate"/>
        </w:r>
        <w:r>
          <w:rPr>
            <w:noProof/>
            <w:webHidden/>
          </w:rPr>
          <w:t>10</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8980" w:history="1">
        <w:r w:rsidR="00D82924" w:rsidRPr="008B73A0">
          <w:rPr>
            <w:rStyle w:val="Hyperlink"/>
            <w:noProof/>
          </w:rPr>
          <w:t>Hardware (leads)</w:t>
        </w:r>
        <w:r w:rsidR="00D82924">
          <w:rPr>
            <w:noProof/>
            <w:webHidden/>
          </w:rPr>
          <w:tab/>
        </w:r>
        <w:r w:rsidR="00D82924">
          <w:rPr>
            <w:noProof/>
            <w:webHidden/>
          </w:rPr>
          <w:fldChar w:fldCharType="begin"/>
        </w:r>
        <w:r w:rsidR="00D82924">
          <w:rPr>
            <w:noProof/>
            <w:webHidden/>
          </w:rPr>
          <w:instrText xml:space="preserve"> PAGEREF _Toc113808980 \h </w:instrText>
        </w:r>
        <w:r w:rsidR="00D82924">
          <w:rPr>
            <w:noProof/>
            <w:webHidden/>
          </w:rPr>
        </w:r>
        <w:r w:rsidR="00D82924">
          <w:rPr>
            <w:noProof/>
            <w:webHidden/>
          </w:rPr>
          <w:fldChar w:fldCharType="separate"/>
        </w:r>
        <w:r>
          <w:rPr>
            <w:noProof/>
            <w:webHidden/>
          </w:rPr>
          <w:t>10</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81" w:history="1">
        <w:r w:rsidR="00D82924" w:rsidRPr="008B73A0">
          <w:rPr>
            <w:rStyle w:val="Hyperlink"/>
            <w:noProof/>
          </w:rPr>
          <w:t>VNS Therapy (model 302)</w:t>
        </w:r>
        <w:r w:rsidR="00D82924">
          <w:rPr>
            <w:noProof/>
            <w:webHidden/>
          </w:rPr>
          <w:tab/>
        </w:r>
        <w:r w:rsidR="00D82924">
          <w:rPr>
            <w:noProof/>
            <w:webHidden/>
          </w:rPr>
          <w:fldChar w:fldCharType="begin"/>
        </w:r>
        <w:r w:rsidR="00D82924">
          <w:rPr>
            <w:noProof/>
            <w:webHidden/>
          </w:rPr>
          <w:instrText xml:space="preserve"> PAGEREF _Toc113808981 \h </w:instrText>
        </w:r>
        <w:r w:rsidR="00D82924">
          <w:rPr>
            <w:noProof/>
            <w:webHidden/>
          </w:rPr>
        </w:r>
        <w:r w:rsidR="00D82924">
          <w:rPr>
            <w:noProof/>
            <w:webHidden/>
          </w:rPr>
          <w:fldChar w:fldCharType="separate"/>
        </w:r>
        <w:r>
          <w:rPr>
            <w:noProof/>
            <w:webHidden/>
          </w:rPr>
          <w:t>12</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82" w:history="1">
        <w:r w:rsidR="00D82924" w:rsidRPr="008B73A0">
          <w:rPr>
            <w:rStyle w:val="Hyperlink"/>
            <w:noProof/>
          </w:rPr>
          <w:t>PerenniaDURA (model 303)</w:t>
        </w:r>
        <w:r w:rsidR="00D82924">
          <w:rPr>
            <w:noProof/>
            <w:webHidden/>
          </w:rPr>
          <w:tab/>
        </w:r>
        <w:r w:rsidR="00D82924">
          <w:rPr>
            <w:noProof/>
            <w:webHidden/>
          </w:rPr>
          <w:fldChar w:fldCharType="begin"/>
        </w:r>
        <w:r w:rsidR="00D82924">
          <w:rPr>
            <w:noProof/>
            <w:webHidden/>
          </w:rPr>
          <w:instrText xml:space="preserve"> PAGEREF _Toc113808982 \h </w:instrText>
        </w:r>
        <w:r w:rsidR="00D82924">
          <w:rPr>
            <w:noProof/>
            <w:webHidden/>
          </w:rPr>
        </w:r>
        <w:r w:rsidR="00D82924">
          <w:rPr>
            <w:noProof/>
            <w:webHidden/>
          </w:rPr>
          <w:fldChar w:fldCharType="separate"/>
        </w:r>
        <w:r>
          <w:rPr>
            <w:noProof/>
            <w:webHidden/>
          </w:rPr>
          <w:t>12</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83" w:history="1">
        <w:r w:rsidR="00D82924" w:rsidRPr="008B73A0">
          <w:rPr>
            <w:rStyle w:val="Hyperlink"/>
            <w:noProof/>
          </w:rPr>
          <w:t>PerenniaFLEX (model 304)</w:t>
        </w:r>
        <w:r w:rsidR="00D82924">
          <w:rPr>
            <w:noProof/>
            <w:webHidden/>
          </w:rPr>
          <w:tab/>
        </w:r>
        <w:r w:rsidR="00D82924">
          <w:rPr>
            <w:noProof/>
            <w:webHidden/>
          </w:rPr>
          <w:fldChar w:fldCharType="begin"/>
        </w:r>
        <w:r w:rsidR="00D82924">
          <w:rPr>
            <w:noProof/>
            <w:webHidden/>
          </w:rPr>
          <w:instrText xml:space="preserve"> PAGEREF _Toc113808983 \h </w:instrText>
        </w:r>
        <w:r w:rsidR="00D82924">
          <w:rPr>
            <w:noProof/>
            <w:webHidden/>
          </w:rPr>
        </w:r>
        <w:r w:rsidR="00D82924">
          <w:rPr>
            <w:noProof/>
            <w:webHidden/>
          </w:rPr>
          <w:fldChar w:fldCharType="separate"/>
        </w:r>
        <w:r>
          <w:rPr>
            <w:noProof/>
            <w:webHidden/>
          </w:rPr>
          <w:t>12</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8984" w:history="1">
        <w:r w:rsidR="00D82924" w:rsidRPr="008B73A0">
          <w:rPr>
            <w:rStyle w:val="Hyperlink"/>
            <w:noProof/>
          </w:rPr>
          <w:t>Hardware (component compatibility)</w:t>
        </w:r>
        <w:r w:rsidR="00D82924">
          <w:rPr>
            <w:noProof/>
            <w:webHidden/>
          </w:rPr>
          <w:tab/>
        </w:r>
        <w:r w:rsidR="00D82924">
          <w:rPr>
            <w:noProof/>
            <w:webHidden/>
          </w:rPr>
          <w:fldChar w:fldCharType="begin"/>
        </w:r>
        <w:r w:rsidR="00D82924">
          <w:rPr>
            <w:noProof/>
            <w:webHidden/>
          </w:rPr>
          <w:instrText xml:space="preserve"> PAGEREF _Toc113808984 \h </w:instrText>
        </w:r>
        <w:r w:rsidR="00D82924">
          <w:rPr>
            <w:noProof/>
            <w:webHidden/>
          </w:rPr>
        </w:r>
        <w:r w:rsidR="00D82924">
          <w:rPr>
            <w:noProof/>
            <w:webHidden/>
          </w:rPr>
          <w:fldChar w:fldCharType="separate"/>
        </w:r>
        <w:r>
          <w:rPr>
            <w:noProof/>
            <w:webHidden/>
          </w:rPr>
          <w:t>12</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8985" w:history="1">
        <w:r w:rsidR="00D82924" w:rsidRPr="008B73A0">
          <w:rPr>
            <w:rStyle w:val="Hyperlink"/>
            <w:noProof/>
          </w:rPr>
          <w:t>Hardware (accessories)</w:t>
        </w:r>
        <w:r w:rsidR="00D82924">
          <w:rPr>
            <w:noProof/>
            <w:webHidden/>
          </w:rPr>
          <w:tab/>
        </w:r>
        <w:r w:rsidR="00D82924">
          <w:rPr>
            <w:noProof/>
            <w:webHidden/>
          </w:rPr>
          <w:fldChar w:fldCharType="begin"/>
        </w:r>
        <w:r w:rsidR="00D82924">
          <w:rPr>
            <w:noProof/>
            <w:webHidden/>
          </w:rPr>
          <w:instrText xml:space="preserve"> PAGEREF _Toc113808985 \h </w:instrText>
        </w:r>
        <w:r w:rsidR="00D82924">
          <w:rPr>
            <w:noProof/>
            <w:webHidden/>
          </w:rPr>
        </w:r>
        <w:r w:rsidR="00D82924">
          <w:rPr>
            <w:noProof/>
            <w:webHidden/>
          </w:rPr>
          <w:fldChar w:fldCharType="separate"/>
        </w:r>
        <w:r>
          <w:rPr>
            <w:noProof/>
            <w:webHidden/>
          </w:rPr>
          <w:t>13</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8986" w:history="1">
        <w:r w:rsidR="00D82924" w:rsidRPr="008B73A0">
          <w:rPr>
            <w:rStyle w:val="Hyperlink"/>
            <w:noProof/>
          </w:rPr>
          <w:t>Hardware (generators)</w:t>
        </w:r>
        <w:r w:rsidR="00D82924">
          <w:rPr>
            <w:noProof/>
            <w:webHidden/>
          </w:rPr>
          <w:tab/>
        </w:r>
        <w:r w:rsidR="00D82924">
          <w:rPr>
            <w:noProof/>
            <w:webHidden/>
          </w:rPr>
          <w:fldChar w:fldCharType="begin"/>
        </w:r>
        <w:r w:rsidR="00D82924">
          <w:rPr>
            <w:noProof/>
            <w:webHidden/>
          </w:rPr>
          <w:instrText xml:space="preserve"> PAGEREF _Toc113808986 \h </w:instrText>
        </w:r>
        <w:r w:rsidR="00D82924">
          <w:rPr>
            <w:noProof/>
            <w:webHidden/>
          </w:rPr>
        </w:r>
        <w:r w:rsidR="00D82924">
          <w:rPr>
            <w:noProof/>
            <w:webHidden/>
          </w:rPr>
          <w:fldChar w:fldCharType="separate"/>
        </w:r>
        <w:r>
          <w:rPr>
            <w:noProof/>
            <w:webHidden/>
          </w:rPr>
          <w:t>13</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87" w:history="1">
        <w:r w:rsidR="00D82924" w:rsidRPr="008B73A0">
          <w:rPr>
            <w:rStyle w:val="Hyperlink"/>
            <w:noProof/>
          </w:rPr>
          <w:t>Battery capacity</w:t>
        </w:r>
        <w:r w:rsidR="00D82924">
          <w:rPr>
            <w:noProof/>
            <w:webHidden/>
          </w:rPr>
          <w:tab/>
        </w:r>
        <w:r w:rsidR="00D82924">
          <w:rPr>
            <w:noProof/>
            <w:webHidden/>
          </w:rPr>
          <w:fldChar w:fldCharType="begin"/>
        </w:r>
        <w:r w:rsidR="00D82924">
          <w:rPr>
            <w:noProof/>
            <w:webHidden/>
          </w:rPr>
          <w:instrText xml:space="preserve"> PAGEREF _Toc113808987 \h </w:instrText>
        </w:r>
        <w:r w:rsidR="00D82924">
          <w:rPr>
            <w:noProof/>
            <w:webHidden/>
          </w:rPr>
        </w:r>
        <w:r w:rsidR="00D82924">
          <w:rPr>
            <w:noProof/>
            <w:webHidden/>
          </w:rPr>
          <w:fldChar w:fldCharType="separate"/>
        </w:r>
        <w:r>
          <w:rPr>
            <w:noProof/>
            <w:webHidden/>
          </w:rPr>
          <w:t>14</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8988" w:history="1">
        <w:r w:rsidR="00D82924" w:rsidRPr="008B73A0">
          <w:rPr>
            <w:rStyle w:val="Hyperlink"/>
            <w:noProof/>
          </w:rPr>
          <w:t>Legacy (non-available)</w:t>
        </w:r>
        <w:r w:rsidR="00D82924">
          <w:rPr>
            <w:noProof/>
            <w:webHidden/>
          </w:rPr>
          <w:tab/>
        </w:r>
        <w:r w:rsidR="00D82924">
          <w:rPr>
            <w:noProof/>
            <w:webHidden/>
          </w:rPr>
          <w:fldChar w:fldCharType="begin"/>
        </w:r>
        <w:r w:rsidR="00D82924">
          <w:rPr>
            <w:noProof/>
            <w:webHidden/>
          </w:rPr>
          <w:instrText xml:space="preserve"> PAGEREF _Toc113808988 \h </w:instrText>
        </w:r>
        <w:r w:rsidR="00D82924">
          <w:rPr>
            <w:noProof/>
            <w:webHidden/>
          </w:rPr>
        </w:r>
        <w:r w:rsidR="00D82924">
          <w:rPr>
            <w:noProof/>
            <w:webHidden/>
          </w:rPr>
          <w:fldChar w:fldCharType="separate"/>
        </w:r>
        <w:r>
          <w:rPr>
            <w:noProof/>
            <w:webHidden/>
          </w:rPr>
          <w:t>15</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89" w:history="1">
        <w:r w:rsidR="00D82924" w:rsidRPr="008B73A0">
          <w:rPr>
            <w:rStyle w:val="Hyperlink"/>
            <w:noProof/>
          </w:rPr>
          <w:t>NCP (models 101, 101)</w:t>
        </w:r>
        <w:r w:rsidR="00D82924">
          <w:rPr>
            <w:noProof/>
            <w:webHidden/>
          </w:rPr>
          <w:tab/>
        </w:r>
        <w:r w:rsidR="00D82924">
          <w:rPr>
            <w:noProof/>
            <w:webHidden/>
          </w:rPr>
          <w:fldChar w:fldCharType="begin"/>
        </w:r>
        <w:r w:rsidR="00D82924">
          <w:rPr>
            <w:noProof/>
            <w:webHidden/>
          </w:rPr>
          <w:instrText xml:space="preserve"> PAGEREF _Toc113808989 \h </w:instrText>
        </w:r>
        <w:r w:rsidR="00D82924">
          <w:rPr>
            <w:noProof/>
            <w:webHidden/>
          </w:rPr>
        </w:r>
        <w:r w:rsidR="00D82924">
          <w:rPr>
            <w:noProof/>
            <w:webHidden/>
          </w:rPr>
          <w:fldChar w:fldCharType="separate"/>
        </w:r>
        <w:r>
          <w:rPr>
            <w:noProof/>
            <w:webHidden/>
          </w:rPr>
          <w:t>15</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90" w:history="1">
        <w:r w:rsidR="00D82924" w:rsidRPr="008B73A0">
          <w:rPr>
            <w:rStyle w:val="Hyperlink"/>
            <w:noProof/>
          </w:rPr>
          <w:t>Pulse (model 102)</w:t>
        </w:r>
        <w:r w:rsidR="00D82924">
          <w:rPr>
            <w:noProof/>
            <w:webHidden/>
          </w:rPr>
          <w:tab/>
        </w:r>
        <w:r w:rsidR="00D82924">
          <w:rPr>
            <w:noProof/>
            <w:webHidden/>
          </w:rPr>
          <w:fldChar w:fldCharType="begin"/>
        </w:r>
        <w:r w:rsidR="00D82924">
          <w:rPr>
            <w:noProof/>
            <w:webHidden/>
          </w:rPr>
          <w:instrText xml:space="preserve"> PAGEREF _Toc113808990 \h </w:instrText>
        </w:r>
        <w:r w:rsidR="00D82924">
          <w:rPr>
            <w:noProof/>
            <w:webHidden/>
          </w:rPr>
        </w:r>
        <w:r w:rsidR="00D82924">
          <w:rPr>
            <w:noProof/>
            <w:webHidden/>
          </w:rPr>
          <w:fldChar w:fldCharType="separate"/>
        </w:r>
        <w:r>
          <w:rPr>
            <w:noProof/>
            <w:webHidden/>
          </w:rPr>
          <w:t>15</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91" w:history="1">
        <w:r w:rsidR="00D82924" w:rsidRPr="008B73A0">
          <w:rPr>
            <w:rStyle w:val="Hyperlink"/>
            <w:noProof/>
          </w:rPr>
          <w:t>Pulse Duo (model 102R dual pin)</w:t>
        </w:r>
        <w:r w:rsidR="00D82924">
          <w:rPr>
            <w:noProof/>
            <w:webHidden/>
          </w:rPr>
          <w:tab/>
        </w:r>
        <w:r w:rsidR="00D82924">
          <w:rPr>
            <w:noProof/>
            <w:webHidden/>
          </w:rPr>
          <w:fldChar w:fldCharType="begin"/>
        </w:r>
        <w:r w:rsidR="00D82924">
          <w:rPr>
            <w:noProof/>
            <w:webHidden/>
          </w:rPr>
          <w:instrText xml:space="preserve"> PAGEREF _Toc113808991 \h </w:instrText>
        </w:r>
        <w:r w:rsidR="00D82924">
          <w:rPr>
            <w:noProof/>
            <w:webHidden/>
          </w:rPr>
        </w:r>
        <w:r w:rsidR="00D82924">
          <w:rPr>
            <w:noProof/>
            <w:webHidden/>
          </w:rPr>
          <w:fldChar w:fldCharType="separate"/>
        </w:r>
        <w:r>
          <w:rPr>
            <w:noProof/>
            <w:webHidden/>
          </w:rPr>
          <w:t>15</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92" w:history="1">
        <w:r w:rsidR="00D82924" w:rsidRPr="008B73A0">
          <w:rPr>
            <w:rStyle w:val="Hyperlink"/>
            <w:noProof/>
          </w:rPr>
          <w:t>Aspire HC (model 105)</w:t>
        </w:r>
        <w:r w:rsidR="00D82924">
          <w:rPr>
            <w:noProof/>
            <w:webHidden/>
          </w:rPr>
          <w:tab/>
        </w:r>
        <w:r w:rsidR="00D82924">
          <w:rPr>
            <w:noProof/>
            <w:webHidden/>
          </w:rPr>
          <w:fldChar w:fldCharType="begin"/>
        </w:r>
        <w:r w:rsidR="00D82924">
          <w:rPr>
            <w:noProof/>
            <w:webHidden/>
          </w:rPr>
          <w:instrText xml:space="preserve"> PAGEREF _Toc113808992 \h </w:instrText>
        </w:r>
        <w:r w:rsidR="00D82924">
          <w:rPr>
            <w:noProof/>
            <w:webHidden/>
          </w:rPr>
        </w:r>
        <w:r w:rsidR="00D82924">
          <w:rPr>
            <w:noProof/>
            <w:webHidden/>
          </w:rPr>
          <w:fldChar w:fldCharType="separate"/>
        </w:r>
        <w:r>
          <w:rPr>
            <w:noProof/>
            <w:webHidden/>
          </w:rPr>
          <w:t>16</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8993" w:history="1">
        <w:r w:rsidR="00D82924" w:rsidRPr="008B73A0">
          <w:rPr>
            <w:rStyle w:val="Hyperlink"/>
            <w:noProof/>
          </w:rPr>
          <w:t>Legacy (still available)</w:t>
        </w:r>
        <w:r w:rsidR="00D82924">
          <w:rPr>
            <w:noProof/>
            <w:webHidden/>
          </w:rPr>
          <w:tab/>
        </w:r>
        <w:r w:rsidR="00D82924">
          <w:rPr>
            <w:noProof/>
            <w:webHidden/>
          </w:rPr>
          <w:fldChar w:fldCharType="begin"/>
        </w:r>
        <w:r w:rsidR="00D82924">
          <w:rPr>
            <w:noProof/>
            <w:webHidden/>
          </w:rPr>
          <w:instrText xml:space="preserve"> PAGEREF _Toc113808993 \h </w:instrText>
        </w:r>
        <w:r w:rsidR="00D82924">
          <w:rPr>
            <w:noProof/>
            <w:webHidden/>
          </w:rPr>
        </w:r>
        <w:r w:rsidR="00D82924">
          <w:rPr>
            <w:noProof/>
            <w:webHidden/>
          </w:rPr>
          <w:fldChar w:fldCharType="separate"/>
        </w:r>
        <w:r>
          <w:rPr>
            <w:noProof/>
            <w:webHidden/>
          </w:rPr>
          <w:t>16</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94" w:history="1">
        <w:r w:rsidR="00D82924" w:rsidRPr="008B73A0">
          <w:rPr>
            <w:rStyle w:val="Hyperlink"/>
            <w:noProof/>
          </w:rPr>
          <w:t>Demipulse (model 103)</w:t>
        </w:r>
        <w:r w:rsidR="00D82924">
          <w:rPr>
            <w:noProof/>
            <w:webHidden/>
          </w:rPr>
          <w:tab/>
        </w:r>
        <w:r w:rsidR="00D82924">
          <w:rPr>
            <w:noProof/>
            <w:webHidden/>
          </w:rPr>
          <w:fldChar w:fldCharType="begin"/>
        </w:r>
        <w:r w:rsidR="00D82924">
          <w:rPr>
            <w:noProof/>
            <w:webHidden/>
          </w:rPr>
          <w:instrText xml:space="preserve"> PAGEREF _Toc113808994 \h </w:instrText>
        </w:r>
        <w:r w:rsidR="00D82924">
          <w:rPr>
            <w:noProof/>
            <w:webHidden/>
          </w:rPr>
        </w:r>
        <w:r w:rsidR="00D82924">
          <w:rPr>
            <w:noProof/>
            <w:webHidden/>
          </w:rPr>
          <w:fldChar w:fldCharType="separate"/>
        </w:r>
        <w:r>
          <w:rPr>
            <w:noProof/>
            <w:webHidden/>
          </w:rPr>
          <w:t>16</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95" w:history="1">
        <w:r w:rsidR="00D82924" w:rsidRPr="008B73A0">
          <w:rPr>
            <w:rStyle w:val="Hyperlink"/>
            <w:noProof/>
          </w:rPr>
          <w:t>Demipulse Duo (model 104) - dual pin</w:t>
        </w:r>
        <w:r w:rsidR="00D82924">
          <w:rPr>
            <w:noProof/>
            <w:webHidden/>
          </w:rPr>
          <w:tab/>
        </w:r>
        <w:r w:rsidR="00D82924">
          <w:rPr>
            <w:noProof/>
            <w:webHidden/>
          </w:rPr>
          <w:fldChar w:fldCharType="begin"/>
        </w:r>
        <w:r w:rsidR="00D82924">
          <w:rPr>
            <w:noProof/>
            <w:webHidden/>
          </w:rPr>
          <w:instrText xml:space="preserve"> PAGEREF _Toc113808995 \h </w:instrText>
        </w:r>
        <w:r w:rsidR="00D82924">
          <w:rPr>
            <w:noProof/>
            <w:webHidden/>
          </w:rPr>
        </w:r>
        <w:r w:rsidR="00D82924">
          <w:rPr>
            <w:noProof/>
            <w:webHidden/>
          </w:rPr>
          <w:fldChar w:fldCharType="separate"/>
        </w:r>
        <w:r>
          <w:rPr>
            <w:noProof/>
            <w:webHidden/>
          </w:rPr>
          <w:t>16</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8996" w:history="1">
        <w:r w:rsidR="00D82924" w:rsidRPr="008B73A0">
          <w:rPr>
            <w:rStyle w:val="Hyperlink"/>
            <w:noProof/>
          </w:rPr>
          <w:t>Heart rate sensing (AutoStim)</w:t>
        </w:r>
        <w:r w:rsidR="00D82924">
          <w:rPr>
            <w:noProof/>
            <w:webHidden/>
          </w:rPr>
          <w:tab/>
        </w:r>
        <w:r w:rsidR="00D82924">
          <w:rPr>
            <w:noProof/>
            <w:webHidden/>
          </w:rPr>
          <w:fldChar w:fldCharType="begin"/>
        </w:r>
        <w:r w:rsidR="00D82924">
          <w:rPr>
            <w:noProof/>
            <w:webHidden/>
          </w:rPr>
          <w:instrText xml:space="preserve"> PAGEREF _Toc113808996 \h </w:instrText>
        </w:r>
        <w:r w:rsidR="00D82924">
          <w:rPr>
            <w:noProof/>
            <w:webHidden/>
          </w:rPr>
        </w:r>
        <w:r w:rsidR="00D82924">
          <w:rPr>
            <w:noProof/>
            <w:webHidden/>
          </w:rPr>
          <w:fldChar w:fldCharType="separate"/>
        </w:r>
        <w:r>
          <w:rPr>
            <w:noProof/>
            <w:webHidden/>
          </w:rPr>
          <w:t>17</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97" w:history="1">
        <w:r w:rsidR="00D82924" w:rsidRPr="008B73A0">
          <w:rPr>
            <w:rStyle w:val="Hyperlink"/>
            <w:noProof/>
          </w:rPr>
          <w:t>Aspire SR (model 106)</w:t>
        </w:r>
        <w:r w:rsidR="00D82924">
          <w:rPr>
            <w:noProof/>
            <w:webHidden/>
          </w:rPr>
          <w:tab/>
        </w:r>
        <w:r w:rsidR="00D82924">
          <w:rPr>
            <w:noProof/>
            <w:webHidden/>
          </w:rPr>
          <w:fldChar w:fldCharType="begin"/>
        </w:r>
        <w:r w:rsidR="00D82924">
          <w:rPr>
            <w:noProof/>
            <w:webHidden/>
          </w:rPr>
          <w:instrText xml:space="preserve"> PAGEREF _Toc113808997 \h </w:instrText>
        </w:r>
        <w:r w:rsidR="00D82924">
          <w:rPr>
            <w:noProof/>
            <w:webHidden/>
          </w:rPr>
        </w:r>
        <w:r w:rsidR="00D82924">
          <w:rPr>
            <w:noProof/>
            <w:webHidden/>
          </w:rPr>
          <w:fldChar w:fldCharType="separate"/>
        </w:r>
        <w:r>
          <w:rPr>
            <w:noProof/>
            <w:webHidden/>
          </w:rPr>
          <w:t>17</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8998" w:history="1">
        <w:r w:rsidR="00D82924" w:rsidRPr="008B73A0">
          <w:rPr>
            <w:rStyle w:val="Hyperlink"/>
            <w:noProof/>
          </w:rPr>
          <w:t>Sentiva (model 1000)</w:t>
        </w:r>
        <w:r w:rsidR="00D82924">
          <w:rPr>
            <w:noProof/>
            <w:webHidden/>
          </w:rPr>
          <w:tab/>
        </w:r>
        <w:r w:rsidR="00D82924">
          <w:rPr>
            <w:noProof/>
            <w:webHidden/>
          </w:rPr>
          <w:fldChar w:fldCharType="begin"/>
        </w:r>
        <w:r w:rsidR="00D82924">
          <w:rPr>
            <w:noProof/>
            <w:webHidden/>
          </w:rPr>
          <w:instrText xml:space="preserve"> PAGEREF _Toc113808998 \h </w:instrText>
        </w:r>
        <w:r w:rsidR="00D82924">
          <w:rPr>
            <w:noProof/>
            <w:webHidden/>
          </w:rPr>
        </w:r>
        <w:r w:rsidR="00D82924">
          <w:rPr>
            <w:noProof/>
            <w:webHidden/>
          </w:rPr>
          <w:fldChar w:fldCharType="separate"/>
        </w:r>
        <w:r>
          <w:rPr>
            <w:noProof/>
            <w:webHidden/>
          </w:rPr>
          <w:t>18</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8999" w:history="1">
        <w:r w:rsidR="00D82924" w:rsidRPr="008B73A0">
          <w:rPr>
            <w:rStyle w:val="Hyperlink"/>
            <w:noProof/>
          </w:rPr>
          <w:t>Hardware – Accessory Kit (#502)</w:t>
        </w:r>
        <w:r w:rsidR="00D82924">
          <w:rPr>
            <w:noProof/>
            <w:webHidden/>
          </w:rPr>
          <w:tab/>
        </w:r>
        <w:r w:rsidR="00D82924">
          <w:rPr>
            <w:noProof/>
            <w:webHidden/>
          </w:rPr>
          <w:fldChar w:fldCharType="begin"/>
        </w:r>
        <w:r w:rsidR="00D82924">
          <w:rPr>
            <w:noProof/>
            <w:webHidden/>
          </w:rPr>
          <w:instrText xml:space="preserve"> PAGEREF _Toc113808999 \h </w:instrText>
        </w:r>
        <w:r w:rsidR="00D82924">
          <w:rPr>
            <w:noProof/>
            <w:webHidden/>
          </w:rPr>
        </w:r>
        <w:r w:rsidR="00D82924">
          <w:rPr>
            <w:noProof/>
            <w:webHidden/>
          </w:rPr>
          <w:fldChar w:fldCharType="separate"/>
        </w:r>
        <w:r>
          <w:rPr>
            <w:noProof/>
            <w:webHidden/>
          </w:rPr>
          <w:t>19</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9000" w:history="1">
        <w:r w:rsidR="00D82924" w:rsidRPr="008B73A0">
          <w:rPr>
            <w:rStyle w:val="Hyperlink"/>
            <w:noProof/>
          </w:rPr>
          <w:t>Hardware – Magnet</w:t>
        </w:r>
        <w:r w:rsidR="00D82924">
          <w:rPr>
            <w:noProof/>
            <w:webHidden/>
          </w:rPr>
          <w:tab/>
        </w:r>
        <w:r w:rsidR="00D82924">
          <w:rPr>
            <w:noProof/>
            <w:webHidden/>
          </w:rPr>
          <w:fldChar w:fldCharType="begin"/>
        </w:r>
        <w:r w:rsidR="00D82924">
          <w:rPr>
            <w:noProof/>
            <w:webHidden/>
          </w:rPr>
          <w:instrText xml:space="preserve"> PAGEREF _Toc113809000 \h </w:instrText>
        </w:r>
        <w:r w:rsidR="00D82924">
          <w:rPr>
            <w:noProof/>
            <w:webHidden/>
          </w:rPr>
        </w:r>
        <w:r w:rsidR="00D82924">
          <w:rPr>
            <w:noProof/>
            <w:webHidden/>
          </w:rPr>
          <w:fldChar w:fldCharType="separate"/>
        </w:r>
        <w:r>
          <w:rPr>
            <w:noProof/>
            <w:webHidden/>
          </w:rPr>
          <w:t>19</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9001" w:history="1">
        <w:r w:rsidR="00D82924" w:rsidRPr="008B73A0">
          <w:rPr>
            <w:rStyle w:val="Hyperlink"/>
            <w:noProof/>
          </w:rPr>
          <w:t>Hardware – Programmer</w:t>
        </w:r>
        <w:r w:rsidR="00D82924">
          <w:rPr>
            <w:noProof/>
            <w:webHidden/>
          </w:rPr>
          <w:tab/>
        </w:r>
        <w:r w:rsidR="00D82924">
          <w:rPr>
            <w:noProof/>
            <w:webHidden/>
          </w:rPr>
          <w:fldChar w:fldCharType="begin"/>
        </w:r>
        <w:r w:rsidR="00D82924">
          <w:rPr>
            <w:noProof/>
            <w:webHidden/>
          </w:rPr>
          <w:instrText xml:space="preserve"> PAGEREF _Toc113809001 \h </w:instrText>
        </w:r>
        <w:r w:rsidR="00D82924">
          <w:rPr>
            <w:noProof/>
            <w:webHidden/>
          </w:rPr>
        </w:r>
        <w:r w:rsidR="00D82924">
          <w:rPr>
            <w:noProof/>
            <w:webHidden/>
          </w:rPr>
          <w:fldChar w:fldCharType="separate"/>
        </w:r>
        <w:r>
          <w:rPr>
            <w:noProof/>
            <w:webHidden/>
          </w:rPr>
          <w:t>19</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9002" w:history="1">
        <w:r w:rsidR="00D82924" w:rsidRPr="008B73A0">
          <w:rPr>
            <w:rStyle w:val="Hyperlink"/>
            <w:noProof/>
          </w:rPr>
          <w:t>Preoperative work-up</w:t>
        </w:r>
        <w:r w:rsidR="00D82924">
          <w:rPr>
            <w:noProof/>
            <w:webHidden/>
          </w:rPr>
          <w:tab/>
        </w:r>
        <w:r w:rsidR="00D82924">
          <w:rPr>
            <w:noProof/>
            <w:webHidden/>
          </w:rPr>
          <w:fldChar w:fldCharType="begin"/>
        </w:r>
        <w:r w:rsidR="00D82924">
          <w:rPr>
            <w:noProof/>
            <w:webHidden/>
          </w:rPr>
          <w:instrText xml:space="preserve"> PAGEREF _Toc113809002 \h </w:instrText>
        </w:r>
        <w:r w:rsidR="00D82924">
          <w:rPr>
            <w:noProof/>
            <w:webHidden/>
          </w:rPr>
        </w:r>
        <w:r w:rsidR="00D82924">
          <w:rPr>
            <w:noProof/>
            <w:webHidden/>
          </w:rPr>
          <w:fldChar w:fldCharType="separate"/>
        </w:r>
        <w:r>
          <w:rPr>
            <w:noProof/>
            <w:webHidden/>
          </w:rPr>
          <w:t>20</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03" w:history="1">
        <w:r w:rsidR="00D82924" w:rsidRPr="008B73A0">
          <w:rPr>
            <w:rStyle w:val="Hyperlink"/>
            <w:noProof/>
          </w:rPr>
          <w:t>New Implantation</w:t>
        </w:r>
        <w:r w:rsidR="00D82924">
          <w:rPr>
            <w:noProof/>
            <w:webHidden/>
          </w:rPr>
          <w:tab/>
        </w:r>
        <w:r w:rsidR="00D82924">
          <w:rPr>
            <w:noProof/>
            <w:webHidden/>
          </w:rPr>
          <w:fldChar w:fldCharType="begin"/>
        </w:r>
        <w:r w:rsidR="00D82924">
          <w:rPr>
            <w:noProof/>
            <w:webHidden/>
          </w:rPr>
          <w:instrText xml:space="preserve"> PAGEREF _Toc113809003 \h </w:instrText>
        </w:r>
        <w:r w:rsidR="00D82924">
          <w:rPr>
            <w:noProof/>
            <w:webHidden/>
          </w:rPr>
        </w:r>
        <w:r w:rsidR="00D82924">
          <w:rPr>
            <w:noProof/>
            <w:webHidden/>
          </w:rPr>
          <w:fldChar w:fldCharType="separate"/>
        </w:r>
        <w:r>
          <w:rPr>
            <w:noProof/>
            <w:webHidden/>
          </w:rPr>
          <w:t>20</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04" w:history="1">
        <w:r w:rsidR="00D82924" w:rsidRPr="008B73A0">
          <w:rPr>
            <w:rStyle w:val="Hyperlink"/>
            <w:noProof/>
          </w:rPr>
          <w:t>Battery replacements</w:t>
        </w:r>
        <w:r w:rsidR="00D82924">
          <w:rPr>
            <w:noProof/>
            <w:webHidden/>
          </w:rPr>
          <w:tab/>
        </w:r>
        <w:r w:rsidR="00D82924">
          <w:rPr>
            <w:noProof/>
            <w:webHidden/>
          </w:rPr>
          <w:fldChar w:fldCharType="begin"/>
        </w:r>
        <w:r w:rsidR="00D82924">
          <w:rPr>
            <w:noProof/>
            <w:webHidden/>
          </w:rPr>
          <w:instrText xml:space="preserve"> PAGEREF _Toc113809004 \h </w:instrText>
        </w:r>
        <w:r w:rsidR="00D82924">
          <w:rPr>
            <w:noProof/>
            <w:webHidden/>
          </w:rPr>
        </w:r>
        <w:r w:rsidR="00D82924">
          <w:rPr>
            <w:noProof/>
            <w:webHidden/>
          </w:rPr>
          <w:fldChar w:fldCharType="separate"/>
        </w:r>
        <w:r>
          <w:rPr>
            <w:noProof/>
            <w:webHidden/>
          </w:rPr>
          <w:t>20</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05" w:history="1">
        <w:r w:rsidR="00D82924" w:rsidRPr="008B73A0">
          <w:rPr>
            <w:rStyle w:val="Hyperlink"/>
            <w:noProof/>
          </w:rPr>
          <w:t>Battery indicators</w:t>
        </w:r>
        <w:r w:rsidR="00D82924">
          <w:rPr>
            <w:noProof/>
            <w:webHidden/>
          </w:rPr>
          <w:tab/>
        </w:r>
        <w:r w:rsidR="00D82924">
          <w:rPr>
            <w:noProof/>
            <w:webHidden/>
          </w:rPr>
          <w:fldChar w:fldCharType="begin"/>
        </w:r>
        <w:r w:rsidR="00D82924">
          <w:rPr>
            <w:noProof/>
            <w:webHidden/>
          </w:rPr>
          <w:instrText xml:space="preserve"> PAGEREF _Toc113809005 \h </w:instrText>
        </w:r>
        <w:r w:rsidR="00D82924">
          <w:rPr>
            <w:noProof/>
            <w:webHidden/>
          </w:rPr>
        </w:r>
        <w:r w:rsidR="00D82924">
          <w:rPr>
            <w:noProof/>
            <w:webHidden/>
          </w:rPr>
          <w:fldChar w:fldCharType="separate"/>
        </w:r>
        <w:r>
          <w:rPr>
            <w:noProof/>
            <w:webHidden/>
          </w:rPr>
          <w:t>20</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06" w:history="1">
        <w:r w:rsidR="00D82924" w:rsidRPr="008B73A0">
          <w:rPr>
            <w:rStyle w:val="Hyperlink"/>
            <w:noProof/>
          </w:rPr>
          <w:t>How to handle depleting battery - Recommendations for neurosurgeon</w:t>
        </w:r>
        <w:r w:rsidR="00D82924">
          <w:rPr>
            <w:noProof/>
            <w:webHidden/>
          </w:rPr>
          <w:tab/>
        </w:r>
        <w:r w:rsidR="00D82924">
          <w:rPr>
            <w:noProof/>
            <w:webHidden/>
          </w:rPr>
          <w:fldChar w:fldCharType="begin"/>
        </w:r>
        <w:r w:rsidR="00D82924">
          <w:rPr>
            <w:noProof/>
            <w:webHidden/>
          </w:rPr>
          <w:instrText xml:space="preserve"> PAGEREF _Toc113809006 \h </w:instrText>
        </w:r>
        <w:r w:rsidR="00D82924">
          <w:rPr>
            <w:noProof/>
            <w:webHidden/>
          </w:rPr>
        </w:r>
        <w:r w:rsidR="00D82924">
          <w:rPr>
            <w:noProof/>
            <w:webHidden/>
          </w:rPr>
          <w:fldChar w:fldCharType="separate"/>
        </w:r>
        <w:r>
          <w:rPr>
            <w:noProof/>
            <w:webHidden/>
          </w:rPr>
          <w:t>20</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07" w:history="1">
        <w:r w:rsidR="00D82924" w:rsidRPr="008B73A0">
          <w:rPr>
            <w:rStyle w:val="Hyperlink"/>
            <w:noProof/>
          </w:rPr>
          <w:t>Lead Revision / Broken lead</w:t>
        </w:r>
        <w:r w:rsidR="00D82924">
          <w:rPr>
            <w:noProof/>
            <w:webHidden/>
          </w:rPr>
          <w:tab/>
        </w:r>
        <w:r w:rsidR="00D82924">
          <w:rPr>
            <w:noProof/>
            <w:webHidden/>
          </w:rPr>
          <w:fldChar w:fldCharType="begin"/>
        </w:r>
        <w:r w:rsidR="00D82924">
          <w:rPr>
            <w:noProof/>
            <w:webHidden/>
          </w:rPr>
          <w:instrText xml:space="preserve"> PAGEREF _Toc113809007 \h </w:instrText>
        </w:r>
        <w:r w:rsidR="00D82924">
          <w:rPr>
            <w:noProof/>
            <w:webHidden/>
          </w:rPr>
        </w:r>
        <w:r w:rsidR="00D82924">
          <w:rPr>
            <w:noProof/>
            <w:webHidden/>
          </w:rPr>
          <w:fldChar w:fldCharType="separate"/>
        </w:r>
        <w:r>
          <w:rPr>
            <w:noProof/>
            <w:webHidden/>
          </w:rPr>
          <w:t>21</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08" w:history="1">
        <w:r w:rsidR="00D82924" w:rsidRPr="008B73A0">
          <w:rPr>
            <w:rStyle w:val="Hyperlink"/>
            <w:noProof/>
          </w:rPr>
          <w:t>Explantation of entire system</w:t>
        </w:r>
        <w:r w:rsidR="00D82924">
          <w:rPr>
            <w:noProof/>
            <w:webHidden/>
          </w:rPr>
          <w:tab/>
        </w:r>
        <w:r w:rsidR="00D82924">
          <w:rPr>
            <w:noProof/>
            <w:webHidden/>
          </w:rPr>
          <w:fldChar w:fldCharType="begin"/>
        </w:r>
        <w:r w:rsidR="00D82924">
          <w:rPr>
            <w:noProof/>
            <w:webHidden/>
          </w:rPr>
          <w:instrText xml:space="preserve"> PAGEREF _Toc113809008 \h </w:instrText>
        </w:r>
        <w:r w:rsidR="00D82924">
          <w:rPr>
            <w:noProof/>
            <w:webHidden/>
          </w:rPr>
        </w:r>
        <w:r w:rsidR="00D82924">
          <w:rPr>
            <w:noProof/>
            <w:webHidden/>
          </w:rPr>
          <w:fldChar w:fldCharType="separate"/>
        </w:r>
        <w:r>
          <w:rPr>
            <w:noProof/>
            <w:webHidden/>
          </w:rPr>
          <w:t>22</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9009" w:history="1">
        <w:r w:rsidR="00D82924" w:rsidRPr="008B73A0">
          <w:rPr>
            <w:rStyle w:val="Hyperlink"/>
            <w:noProof/>
          </w:rPr>
          <w:t>Surgical Technique – new VNS implantation</w:t>
        </w:r>
        <w:r w:rsidR="00D82924">
          <w:rPr>
            <w:noProof/>
            <w:webHidden/>
          </w:rPr>
          <w:tab/>
        </w:r>
        <w:r w:rsidR="00D82924">
          <w:rPr>
            <w:noProof/>
            <w:webHidden/>
          </w:rPr>
          <w:fldChar w:fldCharType="begin"/>
        </w:r>
        <w:r w:rsidR="00D82924">
          <w:rPr>
            <w:noProof/>
            <w:webHidden/>
          </w:rPr>
          <w:instrText xml:space="preserve"> PAGEREF _Toc113809009 \h </w:instrText>
        </w:r>
        <w:r w:rsidR="00D82924">
          <w:rPr>
            <w:noProof/>
            <w:webHidden/>
          </w:rPr>
        </w:r>
        <w:r w:rsidR="00D82924">
          <w:rPr>
            <w:noProof/>
            <w:webHidden/>
          </w:rPr>
          <w:fldChar w:fldCharType="separate"/>
        </w:r>
        <w:r>
          <w:rPr>
            <w:noProof/>
            <w:webHidden/>
          </w:rPr>
          <w:t>22</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10" w:history="1">
        <w:r w:rsidR="00D82924" w:rsidRPr="008B73A0">
          <w:rPr>
            <w:rStyle w:val="Hyperlink"/>
            <w:noProof/>
          </w:rPr>
          <w:t>General Schema</w:t>
        </w:r>
        <w:r w:rsidR="00D82924">
          <w:rPr>
            <w:noProof/>
            <w:webHidden/>
          </w:rPr>
          <w:tab/>
        </w:r>
        <w:r w:rsidR="00D82924">
          <w:rPr>
            <w:noProof/>
            <w:webHidden/>
          </w:rPr>
          <w:fldChar w:fldCharType="begin"/>
        </w:r>
        <w:r w:rsidR="00D82924">
          <w:rPr>
            <w:noProof/>
            <w:webHidden/>
          </w:rPr>
          <w:instrText xml:space="preserve"> PAGEREF _Toc113809010 \h </w:instrText>
        </w:r>
        <w:r w:rsidR="00D82924">
          <w:rPr>
            <w:noProof/>
            <w:webHidden/>
          </w:rPr>
        </w:r>
        <w:r w:rsidR="00D82924">
          <w:rPr>
            <w:noProof/>
            <w:webHidden/>
          </w:rPr>
          <w:fldChar w:fldCharType="separate"/>
        </w:r>
        <w:r>
          <w:rPr>
            <w:noProof/>
            <w:webHidden/>
          </w:rPr>
          <w:t>22</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11" w:history="1">
        <w:r w:rsidR="00D82924" w:rsidRPr="008B73A0">
          <w:rPr>
            <w:rStyle w:val="Hyperlink"/>
            <w:noProof/>
          </w:rPr>
          <w:t>Anatomy</w:t>
        </w:r>
        <w:r w:rsidR="00D82924">
          <w:rPr>
            <w:noProof/>
            <w:webHidden/>
          </w:rPr>
          <w:tab/>
        </w:r>
        <w:r w:rsidR="00D82924">
          <w:rPr>
            <w:noProof/>
            <w:webHidden/>
          </w:rPr>
          <w:fldChar w:fldCharType="begin"/>
        </w:r>
        <w:r w:rsidR="00D82924">
          <w:rPr>
            <w:noProof/>
            <w:webHidden/>
          </w:rPr>
          <w:instrText xml:space="preserve"> PAGEREF _Toc113809011 \h </w:instrText>
        </w:r>
        <w:r w:rsidR="00D82924">
          <w:rPr>
            <w:noProof/>
            <w:webHidden/>
          </w:rPr>
        </w:r>
        <w:r w:rsidR="00D82924">
          <w:rPr>
            <w:noProof/>
            <w:webHidden/>
          </w:rPr>
          <w:fldChar w:fldCharType="separate"/>
        </w:r>
        <w:r>
          <w:rPr>
            <w:noProof/>
            <w:webHidden/>
          </w:rPr>
          <w:t>24</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12" w:history="1">
        <w:r w:rsidR="00D82924" w:rsidRPr="008B73A0">
          <w:rPr>
            <w:rStyle w:val="Hyperlink"/>
            <w:noProof/>
          </w:rPr>
          <w:t>Position</w:t>
        </w:r>
        <w:r w:rsidR="00D82924">
          <w:rPr>
            <w:noProof/>
            <w:webHidden/>
          </w:rPr>
          <w:tab/>
        </w:r>
        <w:r w:rsidR="00D82924">
          <w:rPr>
            <w:noProof/>
            <w:webHidden/>
          </w:rPr>
          <w:fldChar w:fldCharType="begin"/>
        </w:r>
        <w:r w:rsidR="00D82924">
          <w:rPr>
            <w:noProof/>
            <w:webHidden/>
          </w:rPr>
          <w:instrText xml:space="preserve"> PAGEREF _Toc113809012 \h </w:instrText>
        </w:r>
        <w:r w:rsidR="00D82924">
          <w:rPr>
            <w:noProof/>
            <w:webHidden/>
          </w:rPr>
        </w:r>
        <w:r w:rsidR="00D82924">
          <w:rPr>
            <w:noProof/>
            <w:webHidden/>
          </w:rPr>
          <w:fldChar w:fldCharType="separate"/>
        </w:r>
        <w:r>
          <w:rPr>
            <w:noProof/>
            <w:webHidden/>
          </w:rPr>
          <w:t>25</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13" w:history="1">
        <w:r w:rsidR="00D82924" w:rsidRPr="008B73A0">
          <w:rPr>
            <w:rStyle w:val="Hyperlink"/>
            <w:noProof/>
          </w:rPr>
          <w:t>Incision</w:t>
        </w:r>
        <w:r w:rsidR="00D82924">
          <w:rPr>
            <w:noProof/>
            <w:webHidden/>
          </w:rPr>
          <w:tab/>
        </w:r>
        <w:r w:rsidR="00D82924">
          <w:rPr>
            <w:noProof/>
            <w:webHidden/>
          </w:rPr>
          <w:fldChar w:fldCharType="begin"/>
        </w:r>
        <w:r w:rsidR="00D82924">
          <w:rPr>
            <w:noProof/>
            <w:webHidden/>
          </w:rPr>
          <w:instrText xml:space="preserve"> PAGEREF _Toc113809013 \h </w:instrText>
        </w:r>
        <w:r w:rsidR="00D82924">
          <w:rPr>
            <w:noProof/>
            <w:webHidden/>
          </w:rPr>
        </w:r>
        <w:r w:rsidR="00D82924">
          <w:rPr>
            <w:noProof/>
            <w:webHidden/>
          </w:rPr>
          <w:fldChar w:fldCharType="separate"/>
        </w:r>
        <w:r>
          <w:rPr>
            <w:noProof/>
            <w:webHidden/>
          </w:rPr>
          <w:t>26</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14" w:history="1">
        <w:r w:rsidR="00D82924" w:rsidRPr="008B73A0">
          <w:rPr>
            <w:rStyle w:val="Hyperlink"/>
            <w:noProof/>
          </w:rPr>
          <w:t>Dissection</w:t>
        </w:r>
        <w:r w:rsidR="00D82924">
          <w:rPr>
            <w:noProof/>
            <w:webHidden/>
          </w:rPr>
          <w:tab/>
        </w:r>
        <w:r w:rsidR="00D82924">
          <w:rPr>
            <w:noProof/>
            <w:webHidden/>
          </w:rPr>
          <w:fldChar w:fldCharType="begin"/>
        </w:r>
        <w:r w:rsidR="00D82924">
          <w:rPr>
            <w:noProof/>
            <w:webHidden/>
          </w:rPr>
          <w:instrText xml:space="preserve"> PAGEREF _Toc113809014 \h </w:instrText>
        </w:r>
        <w:r w:rsidR="00D82924">
          <w:rPr>
            <w:noProof/>
            <w:webHidden/>
          </w:rPr>
        </w:r>
        <w:r w:rsidR="00D82924">
          <w:rPr>
            <w:noProof/>
            <w:webHidden/>
          </w:rPr>
          <w:fldChar w:fldCharType="separate"/>
        </w:r>
        <w:r>
          <w:rPr>
            <w:noProof/>
            <w:webHidden/>
          </w:rPr>
          <w:t>26</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15" w:history="1">
        <w:r w:rsidR="00D82924" w:rsidRPr="008B73A0">
          <w:rPr>
            <w:rStyle w:val="Hyperlink"/>
            <w:noProof/>
          </w:rPr>
          <w:t>Lead Tunneling</w:t>
        </w:r>
        <w:r w:rsidR="00D82924">
          <w:rPr>
            <w:noProof/>
            <w:webHidden/>
          </w:rPr>
          <w:tab/>
        </w:r>
        <w:r w:rsidR="00D82924">
          <w:rPr>
            <w:noProof/>
            <w:webHidden/>
          </w:rPr>
          <w:fldChar w:fldCharType="begin"/>
        </w:r>
        <w:r w:rsidR="00D82924">
          <w:rPr>
            <w:noProof/>
            <w:webHidden/>
          </w:rPr>
          <w:instrText xml:space="preserve"> PAGEREF _Toc113809015 \h </w:instrText>
        </w:r>
        <w:r w:rsidR="00D82924">
          <w:rPr>
            <w:noProof/>
            <w:webHidden/>
          </w:rPr>
        </w:r>
        <w:r w:rsidR="00D82924">
          <w:rPr>
            <w:noProof/>
            <w:webHidden/>
          </w:rPr>
          <w:fldChar w:fldCharType="separate"/>
        </w:r>
        <w:r>
          <w:rPr>
            <w:noProof/>
            <w:webHidden/>
          </w:rPr>
          <w:t>27</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16" w:history="1">
        <w:r w:rsidR="00D82924" w:rsidRPr="008B73A0">
          <w:rPr>
            <w:rStyle w:val="Hyperlink"/>
            <w:noProof/>
          </w:rPr>
          <w:t>Wrapping Lead</w:t>
        </w:r>
        <w:r w:rsidR="00D82924">
          <w:rPr>
            <w:noProof/>
            <w:webHidden/>
          </w:rPr>
          <w:tab/>
        </w:r>
        <w:r w:rsidR="00D82924">
          <w:rPr>
            <w:noProof/>
            <w:webHidden/>
          </w:rPr>
          <w:fldChar w:fldCharType="begin"/>
        </w:r>
        <w:r w:rsidR="00D82924">
          <w:rPr>
            <w:noProof/>
            <w:webHidden/>
          </w:rPr>
          <w:instrText xml:space="preserve"> PAGEREF _Toc113809016 \h </w:instrText>
        </w:r>
        <w:r w:rsidR="00D82924">
          <w:rPr>
            <w:noProof/>
            <w:webHidden/>
          </w:rPr>
        </w:r>
        <w:r w:rsidR="00D82924">
          <w:rPr>
            <w:noProof/>
            <w:webHidden/>
          </w:rPr>
          <w:fldChar w:fldCharType="separate"/>
        </w:r>
        <w:r>
          <w:rPr>
            <w:noProof/>
            <w:webHidden/>
          </w:rPr>
          <w:t>28</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17" w:history="1">
        <w:r w:rsidR="00D82924" w:rsidRPr="008B73A0">
          <w:rPr>
            <w:rStyle w:val="Hyperlink"/>
            <w:noProof/>
          </w:rPr>
          <w:t>Pulse Generators</w:t>
        </w:r>
        <w:r w:rsidR="00D82924">
          <w:rPr>
            <w:noProof/>
            <w:webHidden/>
          </w:rPr>
          <w:tab/>
        </w:r>
        <w:r w:rsidR="00D82924">
          <w:rPr>
            <w:noProof/>
            <w:webHidden/>
          </w:rPr>
          <w:fldChar w:fldCharType="begin"/>
        </w:r>
        <w:r w:rsidR="00D82924">
          <w:rPr>
            <w:noProof/>
            <w:webHidden/>
          </w:rPr>
          <w:instrText xml:space="preserve"> PAGEREF _Toc113809017 \h </w:instrText>
        </w:r>
        <w:r w:rsidR="00D82924">
          <w:rPr>
            <w:noProof/>
            <w:webHidden/>
          </w:rPr>
        </w:r>
        <w:r w:rsidR="00D82924">
          <w:rPr>
            <w:noProof/>
            <w:webHidden/>
          </w:rPr>
          <w:fldChar w:fldCharType="separate"/>
        </w:r>
        <w:r>
          <w:rPr>
            <w:noProof/>
            <w:webHidden/>
          </w:rPr>
          <w:t>33</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18" w:history="1">
        <w:r w:rsidR="00D82924" w:rsidRPr="008B73A0">
          <w:rPr>
            <w:rStyle w:val="Hyperlink"/>
            <w:noProof/>
          </w:rPr>
          <w:t>Intraoperative programming</w:t>
        </w:r>
        <w:r w:rsidR="00D82924">
          <w:rPr>
            <w:noProof/>
            <w:webHidden/>
          </w:rPr>
          <w:tab/>
        </w:r>
        <w:r w:rsidR="00D82924">
          <w:rPr>
            <w:noProof/>
            <w:webHidden/>
          </w:rPr>
          <w:fldChar w:fldCharType="begin"/>
        </w:r>
        <w:r w:rsidR="00D82924">
          <w:rPr>
            <w:noProof/>
            <w:webHidden/>
          </w:rPr>
          <w:instrText xml:space="preserve"> PAGEREF _Toc113809018 \h </w:instrText>
        </w:r>
        <w:r w:rsidR="00D82924">
          <w:rPr>
            <w:noProof/>
            <w:webHidden/>
          </w:rPr>
        </w:r>
        <w:r w:rsidR="00D82924">
          <w:rPr>
            <w:noProof/>
            <w:webHidden/>
          </w:rPr>
          <w:fldChar w:fldCharType="separate"/>
        </w:r>
        <w:r>
          <w:rPr>
            <w:noProof/>
            <w:webHidden/>
          </w:rPr>
          <w:t>35</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19" w:history="1">
        <w:r w:rsidR="00D82924" w:rsidRPr="008B73A0">
          <w:rPr>
            <w:rStyle w:val="Hyperlink"/>
            <w:noProof/>
          </w:rPr>
          <w:t>Closure</w:t>
        </w:r>
        <w:r w:rsidR="00D82924">
          <w:rPr>
            <w:noProof/>
            <w:webHidden/>
          </w:rPr>
          <w:tab/>
        </w:r>
        <w:r w:rsidR="00D82924">
          <w:rPr>
            <w:noProof/>
            <w:webHidden/>
          </w:rPr>
          <w:fldChar w:fldCharType="begin"/>
        </w:r>
        <w:r w:rsidR="00D82924">
          <w:rPr>
            <w:noProof/>
            <w:webHidden/>
          </w:rPr>
          <w:instrText xml:space="preserve"> PAGEREF _Toc113809019 \h </w:instrText>
        </w:r>
        <w:r w:rsidR="00D82924">
          <w:rPr>
            <w:noProof/>
            <w:webHidden/>
          </w:rPr>
        </w:r>
        <w:r w:rsidR="00D82924">
          <w:rPr>
            <w:noProof/>
            <w:webHidden/>
          </w:rPr>
          <w:fldChar w:fldCharType="separate"/>
        </w:r>
        <w:r>
          <w:rPr>
            <w:noProof/>
            <w:webHidden/>
          </w:rPr>
          <w:t>35</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9020" w:history="1">
        <w:r w:rsidR="00D82924" w:rsidRPr="008B73A0">
          <w:rPr>
            <w:rStyle w:val="Hyperlink"/>
            <w:noProof/>
          </w:rPr>
          <w:t>Postoperatively</w:t>
        </w:r>
        <w:r w:rsidR="00D82924">
          <w:rPr>
            <w:noProof/>
            <w:webHidden/>
          </w:rPr>
          <w:tab/>
        </w:r>
        <w:r w:rsidR="00D82924">
          <w:rPr>
            <w:noProof/>
            <w:webHidden/>
          </w:rPr>
          <w:fldChar w:fldCharType="begin"/>
        </w:r>
        <w:r w:rsidR="00D82924">
          <w:rPr>
            <w:noProof/>
            <w:webHidden/>
          </w:rPr>
          <w:instrText xml:space="preserve"> PAGEREF _Toc113809020 \h </w:instrText>
        </w:r>
        <w:r w:rsidR="00D82924">
          <w:rPr>
            <w:noProof/>
            <w:webHidden/>
          </w:rPr>
        </w:r>
        <w:r w:rsidR="00D82924">
          <w:rPr>
            <w:noProof/>
            <w:webHidden/>
          </w:rPr>
          <w:fldChar w:fldCharType="separate"/>
        </w:r>
        <w:r>
          <w:rPr>
            <w:noProof/>
            <w:webHidden/>
          </w:rPr>
          <w:t>36</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21" w:history="1">
        <w:r w:rsidR="00D82924" w:rsidRPr="008B73A0">
          <w:rPr>
            <w:rStyle w:val="Hyperlink"/>
            <w:noProof/>
          </w:rPr>
          <w:t>Patient Instructions</w:t>
        </w:r>
        <w:r w:rsidR="00D82924">
          <w:rPr>
            <w:noProof/>
            <w:webHidden/>
          </w:rPr>
          <w:tab/>
        </w:r>
        <w:r w:rsidR="00D82924">
          <w:rPr>
            <w:noProof/>
            <w:webHidden/>
          </w:rPr>
          <w:fldChar w:fldCharType="begin"/>
        </w:r>
        <w:r w:rsidR="00D82924">
          <w:rPr>
            <w:noProof/>
            <w:webHidden/>
          </w:rPr>
          <w:instrText xml:space="preserve"> PAGEREF _Toc113809021 \h </w:instrText>
        </w:r>
        <w:r w:rsidR="00D82924">
          <w:rPr>
            <w:noProof/>
            <w:webHidden/>
          </w:rPr>
        </w:r>
        <w:r w:rsidR="00D82924">
          <w:rPr>
            <w:noProof/>
            <w:webHidden/>
          </w:rPr>
          <w:fldChar w:fldCharType="separate"/>
        </w:r>
        <w:r>
          <w:rPr>
            <w:noProof/>
            <w:webHidden/>
          </w:rPr>
          <w:t>36</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22" w:history="1">
        <w:r w:rsidR="00D82924" w:rsidRPr="008B73A0">
          <w:rPr>
            <w:rStyle w:val="Hyperlink"/>
            <w:noProof/>
          </w:rPr>
          <w:t>MRI</w:t>
        </w:r>
        <w:r w:rsidR="00D82924">
          <w:rPr>
            <w:noProof/>
            <w:webHidden/>
          </w:rPr>
          <w:tab/>
        </w:r>
        <w:r w:rsidR="00D82924">
          <w:rPr>
            <w:noProof/>
            <w:webHidden/>
          </w:rPr>
          <w:fldChar w:fldCharType="begin"/>
        </w:r>
        <w:r w:rsidR="00D82924">
          <w:rPr>
            <w:noProof/>
            <w:webHidden/>
          </w:rPr>
          <w:instrText xml:space="preserve"> PAGEREF _Toc113809022 \h </w:instrText>
        </w:r>
        <w:r w:rsidR="00D82924">
          <w:rPr>
            <w:noProof/>
            <w:webHidden/>
          </w:rPr>
        </w:r>
        <w:r w:rsidR="00D82924">
          <w:rPr>
            <w:noProof/>
            <w:webHidden/>
          </w:rPr>
          <w:fldChar w:fldCharType="separate"/>
        </w:r>
        <w:r>
          <w:rPr>
            <w:noProof/>
            <w:webHidden/>
          </w:rPr>
          <w:t>37</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23" w:history="1">
        <w:r w:rsidR="00D82924" w:rsidRPr="008B73A0">
          <w:rPr>
            <w:rStyle w:val="Hyperlink"/>
            <w:noProof/>
          </w:rPr>
          <w:t>Group A - 103, 105, 106, 1000 implanted higher than 4</w:t>
        </w:r>
        <w:r w:rsidR="00D82924" w:rsidRPr="008B73A0">
          <w:rPr>
            <w:rStyle w:val="Hyperlink"/>
            <w:noProof/>
            <w:vertAlign w:val="superscript"/>
          </w:rPr>
          <w:t>th</w:t>
        </w:r>
        <w:r w:rsidR="00D82924" w:rsidRPr="008B73A0">
          <w:rPr>
            <w:rStyle w:val="Hyperlink"/>
            <w:noProof/>
          </w:rPr>
          <w:t xml:space="preserve"> rib (armpit level)</w:t>
        </w:r>
        <w:r w:rsidR="00D82924">
          <w:rPr>
            <w:noProof/>
            <w:webHidden/>
          </w:rPr>
          <w:tab/>
        </w:r>
        <w:r w:rsidR="00D82924">
          <w:rPr>
            <w:noProof/>
            <w:webHidden/>
          </w:rPr>
          <w:fldChar w:fldCharType="begin"/>
        </w:r>
        <w:r w:rsidR="00D82924">
          <w:rPr>
            <w:noProof/>
            <w:webHidden/>
          </w:rPr>
          <w:instrText xml:space="preserve"> PAGEREF _Toc113809023 \h </w:instrText>
        </w:r>
        <w:r w:rsidR="00D82924">
          <w:rPr>
            <w:noProof/>
            <w:webHidden/>
          </w:rPr>
        </w:r>
        <w:r w:rsidR="00D82924">
          <w:rPr>
            <w:noProof/>
            <w:webHidden/>
          </w:rPr>
          <w:fldChar w:fldCharType="separate"/>
        </w:r>
        <w:r>
          <w:rPr>
            <w:noProof/>
            <w:webHidden/>
          </w:rPr>
          <w:t>37</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24" w:history="1">
        <w:r w:rsidR="00D82924" w:rsidRPr="008B73A0">
          <w:rPr>
            <w:rStyle w:val="Hyperlink"/>
            <w:noProof/>
          </w:rPr>
          <w:t>Group B – 102, 104, also Group A implanted below 4</w:t>
        </w:r>
        <w:r w:rsidR="00D82924" w:rsidRPr="008B73A0">
          <w:rPr>
            <w:rStyle w:val="Hyperlink"/>
            <w:noProof/>
            <w:vertAlign w:val="superscript"/>
          </w:rPr>
          <w:t>th</w:t>
        </w:r>
        <w:r w:rsidR="00D82924" w:rsidRPr="008B73A0">
          <w:rPr>
            <w:rStyle w:val="Hyperlink"/>
            <w:noProof/>
          </w:rPr>
          <w:t xml:space="preserve"> rib</w:t>
        </w:r>
        <w:r w:rsidR="00D82924">
          <w:rPr>
            <w:noProof/>
            <w:webHidden/>
          </w:rPr>
          <w:tab/>
        </w:r>
        <w:r w:rsidR="00D82924">
          <w:rPr>
            <w:noProof/>
            <w:webHidden/>
          </w:rPr>
          <w:fldChar w:fldCharType="begin"/>
        </w:r>
        <w:r w:rsidR="00D82924">
          <w:rPr>
            <w:noProof/>
            <w:webHidden/>
          </w:rPr>
          <w:instrText xml:space="preserve"> PAGEREF _Toc113809024 \h </w:instrText>
        </w:r>
        <w:r w:rsidR="00D82924">
          <w:rPr>
            <w:noProof/>
            <w:webHidden/>
          </w:rPr>
        </w:r>
        <w:r w:rsidR="00D82924">
          <w:rPr>
            <w:noProof/>
            <w:webHidden/>
          </w:rPr>
          <w:fldChar w:fldCharType="separate"/>
        </w:r>
        <w:r>
          <w:rPr>
            <w:noProof/>
            <w:webHidden/>
          </w:rPr>
          <w:t>38</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25" w:history="1">
        <w:r w:rsidR="00D82924" w:rsidRPr="008B73A0">
          <w:rPr>
            <w:rStyle w:val="Hyperlink"/>
            <w:noProof/>
          </w:rPr>
          <w:t>Cut / Broken Lead</w:t>
        </w:r>
        <w:r w:rsidR="00D82924">
          <w:rPr>
            <w:noProof/>
            <w:webHidden/>
          </w:rPr>
          <w:tab/>
        </w:r>
        <w:r w:rsidR="00D82924">
          <w:rPr>
            <w:noProof/>
            <w:webHidden/>
          </w:rPr>
          <w:fldChar w:fldCharType="begin"/>
        </w:r>
        <w:r w:rsidR="00D82924">
          <w:rPr>
            <w:noProof/>
            <w:webHidden/>
          </w:rPr>
          <w:instrText xml:space="preserve"> PAGEREF _Toc113809025 \h </w:instrText>
        </w:r>
        <w:r w:rsidR="00D82924">
          <w:rPr>
            <w:noProof/>
            <w:webHidden/>
          </w:rPr>
        </w:r>
        <w:r w:rsidR="00D82924">
          <w:rPr>
            <w:noProof/>
            <w:webHidden/>
          </w:rPr>
          <w:fldChar w:fldCharType="separate"/>
        </w:r>
        <w:r>
          <w:rPr>
            <w:noProof/>
            <w:webHidden/>
          </w:rPr>
          <w:t>40</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26" w:history="1">
        <w:r w:rsidR="00D82924" w:rsidRPr="008B73A0">
          <w:rPr>
            <w:rStyle w:val="Hyperlink"/>
            <w:noProof/>
          </w:rPr>
          <w:t>Device preparation for MRI scan</w:t>
        </w:r>
        <w:r w:rsidR="00D82924">
          <w:rPr>
            <w:noProof/>
            <w:webHidden/>
          </w:rPr>
          <w:tab/>
        </w:r>
        <w:r w:rsidR="00D82924">
          <w:rPr>
            <w:noProof/>
            <w:webHidden/>
          </w:rPr>
          <w:fldChar w:fldCharType="begin"/>
        </w:r>
        <w:r w:rsidR="00D82924">
          <w:rPr>
            <w:noProof/>
            <w:webHidden/>
          </w:rPr>
          <w:instrText xml:space="preserve"> PAGEREF _Toc113809026 \h </w:instrText>
        </w:r>
        <w:r w:rsidR="00D82924">
          <w:rPr>
            <w:noProof/>
            <w:webHidden/>
          </w:rPr>
        </w:r>
        <w:r w:rsidR="00D82924">
          <w:rPr>
            <w:noProof/>
            <w:webHidden/>
          </w:rPr>
          <w:fldChar w:fldCharType="separate"/>
        </w:r>
        <w:r>
          <w:rPr>
            <w:noProof/>
            <w:webHidden/>
          </w:rPr>
          <w:t>43</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27" w:history="1">
        <w:r w:rsidR="00D82924" w:rsidRPr="008B73A0">
          <w:rPr>
            <w:rStyle w:val="Hyperlink"/>
            <w:noProof/>
          </w:rPr>
          <w:t>Electrosurgery</w:t>
        </w:r>
        <w:r w:rsidR="00D82924">
          <w:rPr>
            <w:noProof/>
            <w:webHidden/>
          </w:rPr>
          <w:tab/>
        </w:r>
        <w:r w:rsidR="00D82924">
          <w:rPr>
            <w:noProof/>
            <w:webHidden/>
          </w:rPr>
          <w:fldChar w:fldCharType="begin"/>
        </w:r>
        <w:r w:rsidR="00D82924">
          <w:rPr>
            <w:noProof/>
            <w:webHidden/>
          </w:rPr>
          <w:instrText xml:space="preserve"> PAGEREF _Toc113809027 \h </w:instrText>
        </w:r>
        <w:r w:rsidR="00D82924">
          <w:rPr>
            <w:noProof/>
            <w:webHidden/>
          </w:rPr>
        </w:r>
        <w:r w:rsidR="00D82924">
          <w:rPr>
            <w:noProof/>
            <w:webHidden/>
          </w:rPr>
          <w:fldChar w:fldCharType="separate"/>
        </w:r>
        <w:r>
          <w:rPr>
            <w:noProof/>
            <w:webHidden/>
          </w:rPr>
          <w:t>43</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9028" w:history="1">
        <w:r w:rsidR="00D82924" w:rsidRPr="008B73A0">
          <w:rPr>
            <w:rStyle w:val="Hyperlink"/>
            <w:noProof/>
          </w:rPr>
          <w:t>Programming</w:t>
        </w:r>
        <w:r w:rsidR="00D82924">
          <w:rPr>
            <w:noProof/>
            <w:webHidden/>
          </w:rPr>
          <w:tab/>
        </w:r>
        <w:r w:rsidR="00D82924">
          <w:rPr>
            <w:noProof/>
            <w:webHidden/>
          </w:rPr>
          <w:fldChar w:fldCharType="begin"/>
        </w:r>
        <w:r w:rsidR="00D82924">
          <w:rPr>
            <w:noProof/>
            <w:webHidden/>
          </w:rPr>
          <w:instrText xml:space="preserve"> PAGEREF _Toc113809028 \h </w:instrText>
        </w:r>
        <w:r w:rsidR="00D82924">
          <w:rPr>
            <w:noProof/>
            <w:webHidden/>
          </w:rPr>
        </w:r>
        <w:r w:rsidR="00D82924">
          <w:rPr>
            <w:noProof/>
            <w:webHidden/>
          </w:rPr>
          <w:fldChar w:fldCharType="separate"/>
        </w:r>
        <w:r>
          <w:rPr>
            <w:noProof/>
            <w:webHidden/>
          </w:rPr>
          <w:t>43</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29" w:history="1">
        <w:r w:rsidR="00D82924" w:rsidRPr="008B73A0">
          <w:rPr>
            <w:rStyle w:val="Hyperlink"/>
            <w:noProof/>
          </w:rPr>
          <w:t>Magnet Mode</w:t>
        </w:r>
        <w:r w:rsidR="00D82924">
          <w:rPr>
            <w:noProof/>
            <w:webHidden/>
          </w:rPr>
          <w:tab/>
        </w:r>
        <w:r w:rsidR="00D82924">
          <w:rPr>
            <w:noProof/>
            <w:webHidden/>
          </w:rPr>
          <w:fldChar w:fldCharType="begin"/>
        </w:r>
        <w:r w:rsidR="00D82924">
          <w:rPr>
            <w:noProof/>
            <w:webHidden/>
          </w:rPr>
          <w:instrText xml:space="preserve"> PAGEREF _Toc113809029 \h </w:instrText>
        </w:r>
        <w:r w:rsidR="00D82924">
          <w:rPr>
            <w:noProof/>
            <w:webHidden/>
          </w:rPr>
        </w:r>
        <w:r w:rsidR="00D82924">
          <w:rPr>
            <w:noProof/>
            <w:webHidden/>
          </w:rPr>
          <w:fldChar w:fldCharType="separate"/>
        </w:r>
        <w:r>
          <w:rPr>
            <w:noProof/>
            <w:webHidden/>
          </w:rPr>
          <w:t>44</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30" w:history="1">
        <w:r w:rsidR="00D82924" w:rsidRPr="008B73A0">
          <w:rPr>
            <w:rStyle w:val="Hyperlink"/>
            <w:noProof/>
          </w:rPr>
          <w:t>AutoStim – Tachycardia Detection</w:t>
        </w:r>
        <w:r w:rsidR="00D82924">
          <w:rPr>
            <w:noProof/>
            <w:webHidden/>
          </w:rPr>
          <w:tab/>
        </w:r>
        <w:r w:rsidR="00D82924">
          <w:rPr>
            <w:noProof/>
            <w:webHidden/>
          </w:rPr>
          <w:fldChar w:fldCharType="begin"/>
        </w:r>
        <w:r w:rsidR="00D82924">
          <w:rPr>
            <w:noProof/>
            <w:webHidden/>
          </w:rPr>
          <w:instrText xml:space="preserve"> PAGEREF _Toc113809030 \h </w:instrText>
        </w:r>
        <w:r w:rsidR="00D82924">
          <w:rPr>
            <w:noProof/>
            <w:webHidden/>
          </w:rPr>
        </w:r>
        <w:r w:rsidR="00D82924">
          <w:rPr>
            <w:noProof/>
            <w:webHidden/>
          </w:rPr>
          <w:fldChar w:fldCharType="separate"/>
        </w:r>
        <w:r>
          <w:rPr>
            <w:noProof/>
            <w:webHidden/>
          </w:rPr>
          <w:t>44</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31" w:history="1">
        <w:r w:rsidR="00D82924" w:rsidRPr="008B73A0">
          <w:rPr>
            <w:rStyle w:val="Hyperlink"/>
            <w:noProof/>
          </w:rPr>
          <w:t>Bradycardia Detection – “SUDEP monitor”</w:t>
        </w:r>
        <w:r w:rsidR="00D82924">
          <w:rPr>
            <w:noProof/>
            <w:webHidden/>
          </w:rPr>
          <w:tab/>
        </w:r>
        <w:r w:rsidR="00D82924">
          <w:rPr>
            <w:noProof/>
            <w:webHidden/>
          </w:rPr>
          <w:fldChar w:fldCharType="begin"/>
        </w:r>
        <w:r w:rsidR="00D82924">
          <w:rPr>
            <w:noProof/>
            <w:webHidden/>
          </w:rPr>
          <w:instrText xml:space="preserve"> PAGEREF _Toc113809031 \h </w:instrText>
        </w:r>
        <w:r w:rsidR="00D82924">
          <w:rPr>
            <w:noProof/>
            <w:webHidden/>
          </w:rPr>
        </w:r>
        <w:r w:rsidR="00D82924">
          <w:rPr>
            <w:noProof/>
            <w:webHidden/>
          </w:rPr>
          <w:fldChar w:fldCharType="separate"/>
        </w:r>
        <w:r>
          <w:rPr>
            <w:noProof/>
            <w:webHidden/>
          </w:rPr>
          <w:t>45</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32" w:history="1">
        <w:r w:rsidR="00D82924" w:rsidRPr="008B73A0">
          <w:rPr>
            <w:rStyle w:val="Hyperlink"/>
            <w:noProof/>
          </w:rPr>
          <w:t>Impedance</w:t>
        </w:r>
        <w:r w:rsidR="00D82924">
          <w:rPr>
            <w:noProof/>
            <w:webHidden/>
          </w:rPr>
          <w:tab/>
        </w:r>
        <w:r w:rsidR="00D82924">
          <w:rPr>
            <w:noProof/>
            <w:webHidden/>
          </w:rPr>
          <w:fldChar w:fldCharType="begin"/>
        </w:r>
        <w:r w:rsidR="00D82924">
          <w:rPr>
            <w:noProof/>
            <w:webHidden/>
          </w:rPr>
          <w:instrText xml:space="preserve"> PAGEREF _Toc113809032 \h </w:instrText>
        </w:r>
        <w:r w:rsidR="00D82924">
          <w:rPr>
            <w:noProof/>
            <w:webHidden/>
          </w:rPr>
        </w:r>
        <w:r w:rsidR="00D82924">
          <w:rPr>
            <w:noProof/>
            <w:webHidden/>
          </w:rPr>
          <w:fldChar w:fldCharType="separate"/>
        </w:r>
        <w:r>
          <w:rPr>
            <w:noProof/>
            <w:webHidden/>
          </w:rPr>
          <w:t>45</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33" w:history="1">
        <w:r w:rsidR="00D82924" w:rsidRPr="008B73A0">
          <w:rPr>
            <w:rStyle w:val="Hyperlink"/>
            <w:noProof/>
          </w:rPr>
          <w:t>Duty Cycle</w:t>
        </w:r>
        <w:r w:rsidR="00D82924">
          <w:rPr>
            <w:noProof/>
            <w:webHidden/>
          </w:rPr>
          <w:tab/>
        </w:r>
        <w:r w:rsidR="00D82924">
          <w:rPr>
            <w:noProof/>
            <w:webHidden/>
          </w:rPr>
          <w:fldChar w:fldCharType="begin"/>
        </w:r>
        <w:r w:rsidR="00D82924">
          <w:rPr>
            <w:noProof/>
            <w:webHidden/>
          </w:rPr>
          <w:instrText xml:space="preserve"> PAGEREF _Toc113809033 \h </w:instrText>
        </w:r>
        <w:r w:rsidR="00D82924">
          <w:rPr>
            <w:noProof/>
            <w:webHidden/>
          </w:rPr>
        </w:r>
        <w:r w:rsidR="00D82924">
          <w:rPr>
            <w:noProof/>
            <w:webHidden/>
          </w:rPr>
          <w:fldChar w:fldCharType="separate"/>
        </w:r>
        <w:r>
          <w:rPr>
            <w:noProof/>
            <w:webHidden/>
          </w:rPr>
          <w:t>45</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34" w:history="1">
        <w:r w:rsidR="00D82924" w:rsidRPr="008B73A0">
          <w:rPr>
            <w:rStyle w:val="Hyperlink"/>
            <w:noProof/>
          </w:rPr>
          <w:t>Programming Phase I</w:t>
        </w:r>
        <w:r w:rsidR="00D82924">
          <w:rPr>
            <w:noProof/>
            <w:webHidden/>
          </w:rPr>
          <w:tab/>
        </w:r>
        <w:r w:rsidR="00D82924">
          <w:rPr>
            <w:noProof/>
            <w:webHidden/>
          </w:rPr>
          <w:fldChar w:fldCharType="begin"/>
        </w:r>
        <w:r w:rsidR="00D82924">
          <w:rPr>
            <w:noProof/>
            <w:webHidden/>
          </w:rPr>
          <w:instrText xml:space="preserve"> PAGEREF _Toc113809034 \h </w:instrText>
        </w:r>
        <w:r w:rsidR="00D82924">
          <w:rPr>
            <w:noProof/>
            <w:webHidden/>
          </w:rPr>
        </w:r>
        <w:r w:rsidR="00D82924">
          <w:rPr>
            <w:noProof/>
            <w:webHidden/>
          </w:rPr>
          <w:fldChar w:fldCharType="separate"/>
        </w:r>
        <w:r>
          <w:rPr>
            <w:noProof/>
            <w:webHidden/>
          </w:rPr>
          <w:t>46</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35" w:history="1">
        <w:r w:rsidR="00D82924" w:rsidRPr="008B73A0">
          <w:rPr>
            <w:rStyle w:val="Hyperlink"/>
            <w:noProof/>
          </w:rPr>
          <w:t>Programming Phase II</w:t>
        </w:r>
        <w:r w:rsidR="00D82924">
          <w:rPr>
            <w:noProof/>
            <w:webHidden/>
          </w:rPr>
          <w:tab/>
        </w:r>
        <w:r w:rsidR="00D82924">
          <w:rPr>
            <w:noProof/>
            <w:webHidden/>
          </w:rPr>
          <w:fldChar w:fldCharType="begin"/>
        </w:r>
        <w:r w:rsidR="00D82924">
          <w:rPr>
            <w:noProof/>
            <w:webHidden/>
          </w:rPr>
          <w:instrText xml:space="preserve"> PAGEREF _Toc113809035 \h </w:instrText>
        </w:r>
        <w:r w:rsidR="00D82924">
          <w:rPr>
            <w:noProof/>
            <w:webHidden/>
          </w:rPr>
        </w:r>
        <w:r w:rsidR="00D82924">
          <w:rPr>
            <w:noProof/>
            <w:webHidden/>
          </w:rPr>
          <w:fldChar w:fldCharType="separate"/>
        </w:r>
        <w:r>
          <w:rPr>
            <w:noProof/>
            <w:webHidden/>
          </w:rPr>
          <w:t>46</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9036" w:history="1">
        <w:r w:rsidR="00D82924" w:rsidRPr="008B73A0">
          <w:rPr>
            <w:rStyle w:val="Hyperlink"/>
            <w:noProof/>
          </w:rPr>
          <w:t>Side Effects</w:t>
        </w:r>
        <w:r w:rsidR="00D82924">
          <w:rPr>
            <w:noProof/>
            <w:webHidden/>
          </w:rPr>
          <w:tab/>
        </w:r>
        <w:r w:rsidR="00D82924">
          <w:rPr>
            <w:noProof/>
            <w:webHidden/>
          </w:rPr>
          <w:fldChar w:fldCharType="begin"/>
        </w:r>
        <w:r w:rsidR="00D82924">
          <w:rPr>
            <w:noProof/>
            <w:webHidden/>
          </w:rPr>
          <w:instrText xml:space="preserve"> PAGEREF _Toc113809036 \h </w:instrText>
        </w:r>
        <w:r w:rsidR="00D82924">
          <w:rPr>
            <w:noProof/>
            <w:webHidden/>
          </w:rPr>
        </w:r>
        <w:r w:rsidR="00D82924">
          <w:rPr>
            <w:noProof/>
            <w:webHidden/>
          </w:rPr>
          <w:fldChar w:fldCharType="separate"/>
        </w:r>
        <w:r>
          <w:rPr>
            <w:noProof/>
            <w:webHidden/>
          </w:rPr>
          <w:t>46</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9037" w:history="1">
        <w:r w:rsidR="00D82924" w:rsidRPr="008B73A0">
          <w:rPr>
            <w:rStyle w:val="Hyperlink"/>
            <w:noProof/>
          </w:rPr>
          <w:t>Complications</w:t>
        </w:r>
        <w:r w:rsidR="00D82924">
          <w:rPr>
            <w:noProof/>
            <w:webHidden/>
          </w:rPr>
          <w:tab/>
        </w:r>
        <w:r w:rsidR="00D82924">
          <w:rPr>
            <w:noProof/>
            <w:webHidden/>
          </w:rPr>
          <w:fldChar w:fldCharType="begin"/>
        </w:r>
        <w:r w:rsidR="00D82924">
          <w:rPr>
            <w:noProof/>
            <w:webHidden/>
          </w:rPr>
          <w:instrText xml:space="preserve"> PAGEREF _Toc113809037 \h </w:instrText>
        </w:r>
        <w:r w:rsidR="00D82924">
          <w:rPr>
            <w:noProof/>
            <w:webHidden/>
          </w:rPr>
        </w:r>
        <w:r w:rsidR="00D82924">
          <w:rPr>
            <w:noProof/>
            <w:webHidden/>
          </w:rPr>
          <w:fldChar w:fldCharType="separate"/>
        </w:r>
        <w:r>
          <w:rPr>
            <w:noProof/>
            <w:webHidden/>
          </w:rPr>
          <w:t>47</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9038" w:history="1">
        <w:r w:rsidR="00D82924" w:rsidRPr="008B73A0">
          <w:rPr>
            <w:rStyle w:val="Hyperlink"/>
            <w:noProof/>
          </w:rPr>
          <w:t>Outcomes - Depression</w:t>
        </w:r>
        <w:r w:rsidR="00D82924">
          <w:rPr>
            <w:noProof/>
            <w:webHidden/>
          </w:rPr>
          <w:tab/>
        </w:r>
        <w:r w:rsidR="00D82924">
          <w:rPr>
            <w:noProof/>
            <w:webHidden/>
          </w:rPr>
          <w:fldChar w:fldCharType="begin"/>
        </w:r>
        <w:r w:rsidR="00D82924">
          <w:rPr>
            <w:noProof/>
            <w:webHidden/>
          </w:rPr>
          <w:instrText xml:space="preserve"> PAGEREF _Toc113809038 \h </w:instrText>
        </w:r>
        <w:r w:rsidR="00D82924">
          <w:rPr>
            <w:noProof/>
            <w:webHidden/>
          </w:rPr>
        </w:r>
        <w:r w:rsidR="00D82924">
          <w:rPr>
            <w:noProof/>
            <w:webHidden/>
          </w:rPr>
          <w:fldChar w:fldCharType="separate"/>
        </w:r>
        <w:r>
          <w:rPr>
            <w:noProof/>
            <w:webHidden/>
          </w:rPr>
          <w:t>47</w:t>
        </w:r>
        <w:r w:rsidR="00D82924">
          <w:rPr>
            <w:noProof/>
            <w:webHidden/>
          </w:rPr>
          <w:fldChar w:fldCharType="end"/>
        </w:r>
      </w:hyperlink>
    </w:p>
    <w:p w:rsidR="00D82924" w:rsidRDefault="00B33FE8">
      <w:pPr>
        <w:pStyle w:val="TOC2"/>
        <w:tabs>
          <w:tab w:val="right" w:leader="dot" w:pos="10245"/>
        </w:tabs>
        <w:rPr>
          <w:rFonts w:asciiTheme="minorHAnsi" w:eastAsiaTheme="minorEastAsia" w:hAnsiTheme="minorHAnsi" w:cstheme="minorBidi"/>
          <w:smallCaps w:val="0"/>
          <w:noProof/>
          <w:sz w:val="22"/>
          <w:szCs w:val="22"/>
        </w:rPr>
      </w:pPr>
      <w:hyperlink w:anchor="_Toc113809039" w:history="1">
        <w:r w:rsidR="00D82924" w:rsidRPr="008B73A0">
          <w:rPr>
            <w:rStyle w:val="Hyperlink"/>
            <w:noProof/>
          </w:rPr>
          <w:t>Outcomes - Epilepsy</w:t>
        </w:r>
        <w:r w:rsidR="00D82924">
          <w:rPr>
            <w:noProof/>
            <w:webHidden/>
          </w:rPr>
          <w:tab/>
        </w:r>
        <w:r w:rsidR="00D82924">
          <w:rPr>
            <w:noProof/>
            <w:webHidden/>
          </w:rPr>
          <w:fldChar w:fldCharType="begin"/>
        </w:r>
        <w:r w:rsidR="00D82924">
          <w:rPr>
            <w:noProof/>
            <w:webHidden/>
          </w:rPr>
          <w:instrText xml:space="preserve"> PAGEREF _Toc113809039 \h </w:instrText>
        </w:r>
        <w:r w:rsidR="00D82924">
          <w:rPr>
            <w:noProof/>
            <w:webHidden/>
          </w:rPr>
        </w:r>
        <w:r w:rsidR="00D82924">
          <w:rPr>
            <w:noProof/>
            <w:webHidden/>
          </w:rPr>
          <w:fldChar w:fldCharType="separate"/>
        </w:r>
        <w:r>
          <w:rPr>
            <w:noProof/>
            <w:webHidden/>
          </w:rPr>
          <w:t>47</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40" w:history="1">
        <w:r w:rsidR="00D82924" w:rsidRPr="008B73A0">
          <w:rPr>
            <w:rStyle w:val="Hyperlink"/>
            <w:noProof/>
          </w:rPr>
          <w:t>Different epilepsy types</w:t>
        </w:r>
        <w:r w:rsidR="00D82924">
          <w:rPr>
            <w:noProof/>
            <w:webHidden/>
          </w:rPr>
          <w:tab/>
        </w:r>
        <w:r w:rsidR="00D82924">
          <w:rPr>
            <w:noProof/>
            <w:webHidden/>
          </w:rPr>
          <w:fldChar w:fldCharType="begin"/>
        </w:r>
        <w:r w:rsidR="00D82924">
          <w:rPr>
            <w:noProof/>
            <w:webHidden/>
          </w:rPr>
          <w:instrText xml:space="preserve"> PAGEREF _Toc113809040 \h </w:instrText>
        </w:r>
        <w:r w:rsidR="00D82924">
          <w:rPr>
            <w:noProof/>
            <w:webHidden/>
          </w:rPr>
        </w:r>
        <w:r w:rsidR="00D82924">
          <w:rPr>
            <w:noProof/>
            <w:webHidden/>
          </w:rPr>
          <w:fldChar w:fldCharType="separate"/>
        </w:r>
        <w:r>
          <w:rPr>
            <w:noProof/>
            <w:webHidden/>
          </w:rPr>
          <w:t>51</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41" w:history="1">
        <w:r w:rsidR="00D82924" w:rsidRPr="008B73A0">
          <w:rPr>
            <w:rStyle w:val="Hyperlink"/>
            <w:noProof/>
          </w:rPr>
          <w:t>Generalized Epilepsy</w:t>
        </w:r>
        <w:r w:rsidR="00D82924">
          <w:rPr>
            <w:noProof/>
            <w:webHidden/>
          </w:rPr>
          <w:tab/>
        </w:r>
        <w:r w:rsidR="00D82924">
          <w:rPr>
            <w:noProof/>
            <w:webHidden/>
          </w:rPr>
          <w:fldChar w:fldCharType="begin"/>
        </w:r>
        <w:r w:rsidR="00D82924">
          <w:rPr>
            <w:noProof/>
            <w:webHidden/>
          </w:rPr>
          <w:instrText xml:space="preserve"> PAGEREF _Toc113809041 \h </w:instrText>
        </w:r>
        <w:r w:rsidR="00D82924">
          <w:rPr>
            <w:noProof/>
            <w:webHidden/>
          </w:rPr>
        </w:r>
        <w:r w:rsidR="00D82924">
          <w:rPr>
            <w:noProof/>
            <w:webHidden/>
          </w:rPr>
          <w:fldChar w:fldCharType="separate"/>
        </w:r>
        <w:r>
          <w:rPr>
            <w:noProof/>
            <w:webHidden/>
          </w:rPr>
          <w:t>52</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42" w:history="1">
        <w:r w:rsidR="00D82924" w:rsidRPr="008B73A0">
          <w:rPr>
            <w:rStyle w:val="Hyperlink"/>
            <w:noProof/>
          </w:rPr>
          <w:t>Hippocampal Epilepsy</w:t>
        </w:r>
        <w:r w:rsidR="00D82924">
          <w:rPr>
            <w:noProof/>
            <w:webHidden/>
          </w:rPr>
          <w:tab/>
        </w:r>
        <w:r w:rsidR="00D82924">
          <w:rPr>
            <w:noProof/>
            <w:webHidden/>
          </w:rPr>
          <w:fldChar w:fldCharType="begin"/>
        </w:r>
        <w:r w:rsidR="00D82924">
          <w:rPr>
            <w:noProof/>
            <w:webHidden/>
          </w:rPr>
          <w:instrText xml:space="preserve"> PAGEREF _Toc113809042 \h </w:instrText>
        </w:r>
        <w:r w:rsidR="00D82924">
          <w:rPr>
            <w:noProof/>
            <w:webHidden/>
          </w:rPr>
        </w:r>
        <w:r w:rsidR="00D82924">
          <w:rPr>
            <w:noProof/>
            <w:webHidden/>
          </w:rPr>
          <w:fldChar w:fldCharType="separate"/>
        </w:r>
        <w:r>
          <w:rPr>
            <w:noProof/>
            <w:webHidden/>
          </w:rPr>
          <w:t>52</w:t>
        </w:r>
        <w:r w:rsidR="00D82924">
          <w:rPr>
            <w:noProof/>
            <w:webHidden/>
          </w:rPr>
          <w:fldChar w:fldCharType="end"/>
        </w:r>
      </w:hyperlink>
    </w:p>
    <w:p w:rsidR="00D82924" w:rsidRDefault="00B33FE8">
      <w:pPr>
        <w:pStyle w:val="TOC4"/>
        <w:rPr>
          <w:rFonts w:asciiTheme="minorHAnsi" w:eastAsiaTheme="minorEastAsia" w:hAnsiTheme="minorHAnsi" w:cstheme="minorBidi"/>
          <w:noProof/>
          <w:sz w:val="22"/>
          <w:szCs w:val="22"/>
        </w:rPr>
      </w:pPr>
      <w:hyperlink w:anchor="_Toc113809043" w:history="1">
        <w:r w:rsidR="00D82924" w:rsidRPr="008B73A0">
          <w:rPr>
            <w:rStyle w:val="Hyperlink"/>
            <w:noProof/>
          </w:rPr>
          <w:t>Tumor-associated epilepsy</w:t>
        </w:r>
        <w:r w:rsidR="00D82924">
          <w:rPr>
            <w:noProof/>
            <w:webHidden/>
          </w:rPr>
          <w:tab/>
        </w:r>
        <w:r w:rsidR="00D82924">
          <w:rPr>
            <w:noProof/>
            <w:webHidden/>
          </w:rPr>
          <w:fldChar w:fldCharType="begin"/>
        </w:r>
        <w:r w:rsidR="00D82924">
          <w:rPr>
            <w:noProof/>
            <w:webHidden/>
          </w:rPr>
          <w:instrText xml:space="preserve"> PAGEREF _Toc113809043 \h </w:instrText>
        </w:r>
        <w:r w:rsidR="00D82924">
          <w:rPr>
            <w:noProof/>
            <w:webHidden/>
          </w:rPr>
        </w:r>
        <w:r w:rsidR="00D82924">
          <w:rPr>
            <w:noProof/>
            <w:webHidden/>
          </w:rPr>
          <w:fldChar w:fldCharType="separate"/>
        </w:r>
        <w:r>
          <w:rPr>
            <w:noProof/>
            <w:webHidden/>
          </w:rPr>
          <w:t>53</w:t>
        </w:r>
        <w:r w:rsidR="00D82924">
          <w:rPr>
            <w:noProof/>
            <w:webHidden/>
          </w:rPr>
          <w:fldChar w:fldCharType="end"/>
        </w:r>
      </w:hyperlink>
    </w:p>
    <w:p w:rsidR="00D82924" w:rsidRDefault="00B33FE8">
      <w:pPr>
        <w:pStyle w:val="TOC3"/>
        <w:tabs>
          <w:tab w:val="right" w:leader="dot" w:pos="10245"/>
        </w:tabs>
        <w:rPr>
          <w:rFonts w:asciiTheme="minorHAnsi" w:eastAsiaTheme="minorEastAsia" w:hAnsiTheme="minorHAnsi" w:cstheme="minorBidi"/>
          <w:noProof/>
          <w:sz w:val="22"/>
          <w:szCs w:val="22"/>
        </w:rPr>
      </w:pPr>
      <w:hyperlink w:anchor="_Toc113809044" w:history="1">
        <w:r w:rsidR="00D82924" w:rsidRPr="008B73A0">
          <w:rPr>
            <w:rStyle w:val="Hyperlink"/>
            <w:noProof/>
          </w:rPr>
          <w:t>Cost-utility analysis</w:t>
        </w:r>
        <w:r w:rsidR="00D82924">
          <w:rPr>
            <w:noProof/>
            <w:webHidden/>
          </w:rPr>
          <w:tab/>
        </w:r>
        <w:r w:rsidR="00D82924">
          <w:rPr>
            <w:noProof/>
            <w:webHidden/>
          </w:rPr>
          <w:fldChar w:fldCharType="begin"/>
        </w:r>
        <w:r w:rsidR="00D82924">
          <w:rPr>
            <w:noProof/>
            <w:webHidden/>
          </w:rPr>
          <w:instrText xml:space="preserve"> PAGEREF _Toc113809044 \h </w:instrText>
        </w:r>
        <w:r w:rsidR="00D82924">
          <w:rPr>
            <w:noProof/>
            <w:webHidden/>
          </w:rPr>
        </w:r>
        <w:r w:rsidR="00D82924">
          <w:rPr>
            <w:noProof/>
            <w:webHidden/>
          </w:rPr>
          <w:fldChar w:fldCharType="separate"/>
        </w:r>
        <w:r>
          <w:rPr>
            <w:noProof/>
            <w:webHidden/>
          </w:rPr>
          <w:t>53</w:t>
        </w:r>
        <w:r w:rsidR="00D82924">
          <w:rPr>
            <w:noProof/>
            <w:webHidden/>
          </w:rPr>
          <w:fldChar w:fldCharType="end"/>
        </w:r>
      </w:hyperlink>
    </w:p>
    <w:p w:rsidR="00A53467" w:rsidRDefault="00D82924" w:rsidP="00A53467">
      <w:pPr>
        <w:pStyle w:val="NormalWeb"/>
      </w:pPr>
      <w:r>
        <w:rPr>
          <w:b/>
          <w:smallCaps/>
          <w:szCs w:val="20"/>
          <w:lang w:val="lt-LT"/>
        </w:rPr>
        <w:fldChar w:fldCharType="end"/>
      </w:r>
      <w:r>
        <w:t xml:space="preserve"> </w:t>
      </w:r>
    </w:p>
    <w:p w:rsidR="00AF0891" w:rsidRDefault="00AF0891" w:rsidP="00A305C5">
      <w:pPr>
        <w:pStyle w:val="NormalWeb"/>
      </w:pPr>
    </w:p>
    <w:p w:rsidR="00D82924" w:rsidRDefault="00D82924" w:rsidP="00A305C5">
      <w:pPr>
        <w:pStyle w:val="NormalWeb"/>
      </w:pPr>
    </w:p>
    <w:p w:rsidR="00D82924" w:rsidRDefault="00D82924" w:rsidP="00A305C5">
      <w:pPr>
        <w:pStyle w:val="NormalWeb"/>
      </w:pPr>
    </w:p>
    <w:p w:rsidR="00D82924" w:rsidRDefault="00D82924" w:rsidP="00D82924">
      <w:pPr>
        <w:pStyle w:val="Antrat"/>
      </w:pPr>
      <w:bookmarkStart w:id="1" w:name="_Toc113808966"/>
      <w:r>
        <w:rPr>
          <w:caps w:val="0"/>
        </w:rPr>
        <w:t xml:space="preserve">Transcutaneous </w:t>
      </w:r>
      <w:r>
        <w:t>VNS</w:t>
      </w:r>
      <w:bookmarkEnd w:id="1"/>
    </w:p>
    <w:p w:rsidR="00D82924" w:rsidRDefault="00D82924" w:rsidP="00D82924">
      <w:r>
        <w:rPr>
          <w:noProof/>
        </w:rPr>
        <w:lastRenderedPageBreak/>
        <w:drawing>
          <wp:inline distT="0" distB="0" distL="0" distR="0" wp14:anchorId="3273BE28" wp14:editId="1D52E15F">
            <wp:extent cx="6511925" cy="4716145"/>
            <wp:effectExtent l="0" t="0" r="317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11925" cy="4716145"/>
                    </a:xfrm>
                    <a:prstGeom prst="rect">
                      <a:avLst/>
                    </a:prstGeom>
                  </pic:spPr>
                </pic:pic>
              </a:graphicData>
            </a:graphic>
          </wp:inline>
        </w:drawing>
      </w:r>
    </w:p>
    <w:p w:rsidR="00D82924" w:rsidRDefault="00D82924" w:rsidP="00D82924"/>
    <w:p w:rsidR="00D82924" w:rsidRDefault="00D82924" w:rsidP="00A305C5">
      <w:pPr>
        <w:pStyle w:val="NormalWeb"/>
      </w:pPr>
    </w:p>
    <w:p w:rsidR="00D82924" w:rsidRDefault="00D82924" w:rsidP="00A305C5">
      <w:pPr>
        <w:pStyle w:val="NormalWeb"/>
      </w:pPr>
    </w:p>
    <w:p w:rsidR="00D82924" w:rsidRPr="00D82924" w:rsidRDefault="00D82924" w:rsidP="00D82924">
      <w:pPr>
        <w:pStyle w:val="Antrat"/>
      </w:pPr>
      <w:bookmarkStart w:id="2" w:name="_Toc113808967"/>
      <w:r w:rsidRPr="00D82924">
        <w:rPr>
          <w:caps w:val="0"/>
        </w:rPr>
        <w:t xml:space="preserve">Surgical </w:t>
      </w:r>
      <w:r w:rsidRPr="00D82924">
        <w:t>VNS</w:t>
      </w:r>
      <w:bookmarkEnd w:id="2"/>
    </w:p>
    <w:p w:rsidR="00A305C5" w:rsidRDefault="00D20D5D" w:rsidP="00A305C5">
      <w:pPr>
        <w:pStyle w:val="NormalWeb"/>
      </w:pPr>
      <w:r>
        <w:t xml:space="preserve">VNS </w:t>
      </w:r>
      <w:r w:rsidR="00A305C5" w:rsidRPr="00C81CE4">
        <w:t>- palliative</w:t>
      </w:r>
      <w:r w:rsidR="00BB79E8">
        <w:t xml:space="preserve"> continuously </w:t>
      </w:r>
      <w:r w:rsidR="00A305C5" w:rsidRPr="00C81CE4">
        <w:t>intermittent electrical stimulation with chest-implanted pacemaker-like device.</w:t>
      </w:r>
    </w:p>
    <w:p w:rsidR="00A6773D" w:rsidRDefault="00B00B91" w:rsidP="007B3664">
      <w:pPr>
        <w:pStyle w:val="NormalWeb"/>
        <w:numPr>
          <w:ilvl w:val="0"/>
          <w:numId w:val="2"/>
        </w:numPr>
      </w:pPr>
      <w:r>
        <w:t xml:space="preserve">FDA </w:t>
      </w:r>
      <w:r w:rsidRPr="00B00B91">
        <w:t>approved in 1997</w:t>
      </w:r>
      <w:r>
        <w:t>.</w:t>
      </w:r>
    </w:p>
    <w:p w:rsidR="00FF567B" w:rsidRDefault="00FF567B" w:rsidP="00FF567B">
      <w:pPr>
        <w:pStyle w:val="NormalWeb"/>
      </w:pPr>
    </w:p>
    <w:p w:rsidR="00FF567B" w:rsidRPr="00B00B91" w:rsidRDefault="00FF567B" w:rsidP="00FF567B">
      <w:pPr>
        <w:pStyle w:val="Nervous6"/>
        <w:ind w:right="8412"/>
      </w:pPr>
      <w:bookmarkStart w:id="3" w:name="_Toc113808968"/>
      <w:r>
        <w:t>Manufacturer</w:t>
      </w:r>
      <w:bookmarkEnd w:id="3"/>
    </w:p>
    <w:p w:rsidR="008737A6" w:rsidRDefault="008737A6" w:rsidP="007B3664">
      <w:pPr>
        <w:numPr>
          <w:ilvl w:val="0"/>
          <w:numId w:val="1"/>
        </w:numPr>
        <w:rPr>
          <w:rFonts w:ascii="TimesNewRomanPS" w:hAnsi="TimesNewRomanPS" w:cs="TimesNewRomanPS"/>
          <w:szCs w:val="24"/>
        </w:rPr>
      </w:pPr>
      <w:r>
        <w:rPr>
          <w:rFonts w:ascii="TimesNewRomanPS" w:hAnsi="TimesNewRomanPS" w:cs="TimesNewRomanPS"/>
          <w:szCs w:val="24"/>
        </w:rPr>
        <w:t xml:space="preserve">first models were made by </w:t>
      </w:r>
      <w:r w:rsidRPr="00D544DA">
        <w:rPr>
          <w:rFonts w:ascii="TimesNewRomanPS" w:hAnsi="TimesNewRomanPS" w:cs="TimesNewRomanPS"/>
          <w:b/>
          <w:szCs w:val="24"/>
        </w:rPr>
        <w:t>Cyberonics company</w:t>
      </w:r>
      <w:r w:rsidR="00D544DA">
        <w:rPr>
          <w:rFonts w:ascii="TimesNewRomanPS" w:hAnsi="TimesNewRomanPS" w:cs="TimesNewRomanPS"/>
          <w:szCs w:val="24"/>
        </w:rPr>
        <w:t xml:space="preserve"> </w:t>
      </w:r>
      <w:hyperlink r:id="rId9" w:history="1">
        <w:r w:rsidR="00D544DA" w:rsidRPr="00D544DA">
          <w:rPr>
            <w:rStyle w:val="Hyperlink"/>
            <w:rFonts w:ascii="TimesNewRomanPS" w:hAnsi="TimesNewRomanPS" w:cs="TimesNewRomanPS"/>
            <w:szCs w:val="24"/>
          </w:rPr>
          <w:t>&gt;&gt;</w:t>
        </w:r>
      </w:hyperlink>
    </w:p>
    <w:p w:rsidR="008737A6" w:rsidRDefault="008737A6" w:rsidP="008737A6">
      <w:pPr>
        <w:ind w:left="3600"/>
        <w:rPr>
          <w:rFonts w:ascii="TimesNewRomanPS" w:hAnsi="TimesNewRomanPS" w:cs="TimesNewRomanPS"/>
          <w:szCs w:val="24"/>
        </w:rPr>
      </w:pPr>
      <w:r>
        <w:rPr>
          <w:noProof/>
        </w:rPr>
        <w:drawing>
          <wp:inline distT="0" distB="0" distL="0" distR="0" wp14:anchorId="2E460E43" wp14:editId="6BB58BC8">
            <wp:extent cx="2286000" cy="624525"/>
            <wp:effectExtent l="0" t="0" r="0" b="4445"/>
            <wp:docPr id="56" name="Picture 5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20638" cy="633988"/>
                    </a:xfrm>
                    <a:prstGeom prst="rect">
                      <a:avLst/>
                    </a:prstGeom>
                  </pic:spPr>
                </pic:pic>
              </a:graphicData>
            </a:graphic>
          </wp:inline>
        </w:drawing>
      </w:r>
    </w:p>
    <w:p w:rsidR="00A53467" w:rsidRPr="00C35663" w:rsidRDefault="008737A6" w:rsidP="007B3664">
      <w:pPr>
        <w:numPr>
          <w:ilvl w:val="0"/>
          <w:numId w:val="1"/>
        </w:numPr>
        <w:rPr>
          <w:rFonts w:ascii="TimesNewRomanPS" w:hAnsi="TimesNewRomanPS" w:cs="TimesNewRomanPS"/>
          <w:szCs w:val="24"/>
        </w:rPr>
      </w:pPr>
      <w:r>
        <w:rPr>
          <w:rFonts w:ascii="TimesNewRomanPS" w:hAnsi="TimesNewRomanPS" w:cs="TimesNewRomanPS"/>
          <w:szCs w:val="24"/>
        </w:rPr>
        <w:t xml:space="preserve">now </w:t>
      </w:r>
      <w:r w:rsidR="00A53467" w:rsidRPr="00C35663">
        <w:rPr>
          <w:rFonts w:ascii="TimesNewRomanPS" w:hAnsi="TimesNewRomanPS" w:cs="TimesNewRomanPS"/>
          <w:szCs w:val="24"/>
        </w:rPr>
        <w:t xml:space="preserve">made by </w:t>
      </w:r>
      <w:r w:rsidR="00A53467" w:rsidRPr="00D544DA">
        <w:rPr>
          <w:rFonts w:ascii="TimesNewRomanPS" w:hAnsi="TimesNewRomanPS" w:cs="TimesNewRomanPS"/>
          <w:b/>
          <w:szCs w:val="24"/>
        </w:rPr>
        <w:t>LivaNova</w:t>
      </w:r>
      <w:r w:rsidR="00D544DA" w:rsidRPr="00D544DA">
        <w:rPr>
          <w:rFonts w:ascii="TimesNewRomanPS" w:hAnsi="TimesNewRomanPS" w:cs="TimesNewRomanPS"/>
          <w:b/>
          <w:szCs w:val="24"/>
        </w:rPr>
        <w:t xml:space="preserve"> </w:t>
      </w:r>
      <w:r w:rsidR="00D544DA" w:rsidRPr="00D544DA">
        <w:rPr>
          <w:b/>
          <w:szCs w:val="24"/>
        </w:rPr>
        <w:t>company</w:t>
      </w:r>
      <w:r w:rsidR="00D544DA" w:rsidRPr="00C35663">
        <w:rPr>
          <w:rFonts w:ascii="TimesNewRomanPS" w:hAnsi="TimesNewRomanPS" w:cs="TimesNewRomanPS"/>
          <w:szCs w:val="24"/>
        </w:rPr>
        <w:t xml:space="preserve"> </w:t>
      </w:r>
      <w:hyperlink r:id="rId11" w:history="1">
        <w:r w:rsidR="00D544DA" w:rsidRPr="00D544DA">
          <w:rPr>
            <w:rStyle w:val="Hyperlink"/>
            <w:rFonts w:ascii="TimesNewRomanPS" w:hAnsi="TimesNewRomanPS" w:cs="TimesNewRomanPS"/>
            <w:szCs w:val="24"/>
          </w:rPr>
          <w:t>&gt;&gt;</w:t>
        </w:r>
      </w:hyperlink>
    </w:p>
    <w:p w:rsidR="00A53467" w:rsidRPr="00C35663" w:rsidRDefault="00A53467" w:rsidP="00A53467">
      <w:pPr>
        <w:ind w:left="3600"/>
        <w:rPr>
          <w:rFonts w:ascii="TimesNewRomanPS" w:hAnsi="TimesNewRomanPS" w:cs="TimesNewRomanPS"/>
          <w:szCs w:val="24"/>
        </w:rPr>
      </w:pPr>
      <w:r w:rsidRPr="00C35663">
        <w:rPr>
          <w:noProof/>
          <w:szCs w:val="24"/>
        </w:rPr>
        <w:drawing>
          <wp:inline distT="0" distB="0" distL="0" distR="0" wp14:anchorId="45FAD26F" wp14:editId="4267D466">
            <wp:extent cx="2381250" cy="828675"/>
            <wp:effectExtent l="0" t="0" r="0" b="9525"/>
            <wp:docPr id="19" name="Picture 19">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81250" cy="828675"/>
                    </a:xfrm>
                    <a:prstGeom prst="rect">
                      <a:avLst/>
                    </a:prstGeom>
                  </pic:spPr>
                </pic:pic>
              </a:graphicData>
            </a:graphic>
          </wp:inline>
        </w:drawing>
      </w:r>
    </w:p>
    <w:p w:rsidR="00A53467" w:rsidRDefault="00A53467" w:rsidP="00B774FB">
      <w:pPr>
        <w:rPr>
          <w:iCs/>
        </w:rPr>
      </w:pPr>
    </w:p>
    <w:p w:rsidR="00D20D5D" w:rsidRPr="00A6773D" w:rsidRDefault="00D20D5D" w:rsidP="00B774FB">
      <w:pPr>
        <w:rPr>
          <w:iCs/>
        </w:rPr>
      </w:pPr>
    </w:p>
    <w:p w:rsidR="00B774FB" w:rsidRPr="00AA7EB0" w:rsidRDefault="00D20D5D" w:rsidP="00D20D5D">
      <w:pPr>
        <w:pStyle w:val="Nervous6"/>
        <w:ind w:right="8837"/>
      </w:pPr>
      <w:bookmarkStart w:id="4" w:name="_Toc113808969"/>
      <w:r>
        <w:t>Brochures</w:t>
      </w:r>
      <w:bookmarkEnd w:id="4"/>
    </w:p>
    <w:p w:rsidR="005F4DCF" w:rsidRDefault="005F4DCF">
      <w:r w:rsidRPr="005F4DCF">
        <w:t xml:space="preserve">Cyberonics </w:t>
      </w:r>
      <w:hyperlink r:id="rId13" w:history="1">
        <w:r w:rsidRPr="005F4DCF">
          <w:rPr>
            <w:rStyle w:val="Hyperlink"/>
          </w:rPr>
          <w:t>&gt;&gt;</w:t>
        </w:r>
      </w:hyperlink>
      <w:r w:rsidR="00387868">
        <w:rPr>
          <w:rStyle w:val="Hyperlink"/>
        </w:rPr>
        <w:t xml:space="preserve">  </w:t>
      </w:r>
      <w:r w:rsidR="00387868">
        <w:t>→</w:t>
      </w:r>
      <w:r w:rsidR="00387868">
        <w:rPr>
          <w:rStyle w:val="Hyperlink"/>
        </w:rPr>
        <w:t xml:space="preserve"> </w:t>
      </w:r>
      <w:r w:rsidR="00387868">
        <w:t xml:space="preserve">LivaNova </w:t>
      </w:r>
      <w:hyperlink r:id="rId14" w:history="1">
        <w:r w:rsidR="008C690A" w:rsidRPr="008C690A">
          <w:rPr>
            <w:rStyle w:val="Hyperlink"/>
            <w:rFonts w:ascii="TimesNewRomanPS" w:hAnsi="TimesNewRomanPS" w:cs="TimesNewRomanPS"/>
            <w:szCs w:val="24"/>
          </w:rPr>
          <w:t>&gt;&gt;</w:t>
        </w:r>
      </w:hyperlink>
      <w:r w:rsidR="008E5E39">
        <w:rPr>
          <w:rStyle w:val="Hyperlink"/>
          <w:rFonts w:ascii="TimesNewRomanPS" w:hAnsi="TimesNewRomanPS" w:cs="TimesNewRomanPS"/>
          <w:szCs w:val="24"/>
        </w:rPr>
        <w:t xml:space="preserve"> also </w:t>
      </w:r>
      <w:hyperlink r:id="rId15" w:history="1">
        <w:r w:rsidR="008E5E39" w:rsidRPr="008E5E39">
          <w:rPr>
            <w:rStyle w:val="Hyperlink"/>
            <w:rFonts w:ascii="TimesNewRomanPS" w:hAnsi="TimesNewRomanPS" w:cs="TimesNewRomanPS"/>
            <w:szCs w:val="24"/>
          </w:rPr>
          <w:t>&gt;&gt;</w:t>
        </w:r>
      </w:hyperlink>
    </w:p>
    <w:p w:rsidR="009D3966" w:rsidRDefault="009D3966" w:rsidP="009D3966">
      <w:pPr>
        <w:pStyle w:val="NormalWeb"/>
      </w:pPr>
      <w:r>
        <w:t xml:space="preserve">Full Manual </w:t>
      </w:r>
      <w:hyperlink r:id="rId16" w:history="1">
        <w:r w:rsidRPr="00A9045D">
          <w:rPr>
            <w:rStyle w:val="Hyperlink"/>
          </w:rPr>
          <w:t>&gt;&gt;</w:t>
        </w:r>
      </w:hyperlink>
    </w:p>
    <w:p w:rsidR="008E5E39" w:rsidRDefault="008E5E39"/>
    <w:p w:rsidR="001950E9" w:rsidRDefault="001950E9"/>
    <w:p w:rsidR="001950E9" w:rsidRDefault="001950E9" w:rsidP="001950E9">
      <w:pPr>
        <w:shd w:val="clear" w:color="auto" w:fill="F4B083" w:themeFill="accent2" w:themeFillTint="99"/>
      </w:pPr>
      <w:r>
        <w:t xml:space="preserve">Read!!!! </w:t>
      </w:r>
      <w:hyperlink r:id="rId17" w:history="1">
        <w:r w:rsidRPr="008C690A">
          <w:rPr>
            <w:rStyle w:val="Hyperlink"/>
            <w:rFonts w:ascii="TimesNewRomanPS" w:hAnsi="TimesNewRomanPS" w:cs="TimesNewRomanPS"/>
            <w:szCs w:val="24"/>
          </w:rPr>
          <w:t>&gt;&gt;</w:t>
        </w:r>
      </w:hyperlink>
    </w:p>
    <w:p w:rsidR="001950E9" w:rsidRDefault="001950E9"/>
    <w:p w:rsidR="00013583" w:rsidRDefault="00013583" w:rsidP="00013583">
      <w:r w:rsidRPr="00D8005D">
        <w:rPr>
          <w:bCs/>
          <w:szCs w:val="24"/>
          <w:u w:val="single"/>
        </w:rPr>
        <w:t>Reading</w:t>
      </w:r>
      <w:r w:rsidRPr="00D8005D">
        <w:rPr>
          <w:bCs/>
          <w:szCs w:val="24"/>
          <w:u w:val="single"/>
        </w:rPr>
        <w:br/>
      </w:r>
      <w:r w:rsidRPr="00013583">
        <w:t>J. Wheless, A. Gienapp, P. Ryvlin. Vagus nerve stimulation (VNS) update. Epilepsy Behav, 88 (2018), pp. 2-10</w:t>
      </w:r>
    </w:p>
    <w:p w:rsidR="00AB5199" w:rsidRDefault="00AB5199" w:rsidP="00013583">
      <w:r w:rsidRPr="00AB5199">
        <w:t>P. Ryvlin, E.L. So, C.M. Gordon, D.C. Hesdorffer, M.R. Sperling, O Devinsky, et al. Long-term surveillance of SUDEP in drug-resistant epilepsy patients treated with VNS therapy. Epilepsia, 59 (2018), pp. 562-572</w:t>
      </w:r>
    </w:p>
    <w:p w:rsidR="00B3336B" w:rsidRDefault="00B3336B" w:rsidP="00B3336B">
      <w:pPr>
        <w:pStyle w:val="NormalWeb"/>
      </w:pPr>
      <w:r>
        <w:t>Brodie MJ. Curr Neurol Neurosci 2016</w:t>
      </w:r>
    </w:p>
    <w:p w:rsidR="00013583" w:rsidRDefault="00013583"/>
    <w:p w:rsidR="00013583" w:rsidRDefault="00013583"/>
    <w:p w:rsidR="00A305C5" w:rsidRDefault="00A305C5" w:rsidP="00A305C5">
      <w:pPr>
        <w:pStyle w:val="Nervous1"/>
      </w:pPr>
      <w:bookmarkStart w:id="5" w:name="_Toc113808970"/>
      <w:r>
        <w:t>I</w:t>
      </w:r>
      <w:r w:rsidRPr="000A4AB9">
        <w:t>ndication</w:t>
      </w:r>
      <w:r>
        <w:t>s</w:t>
      </w:r>
      <w:bookmarkEnd w:id="5"/>
    </w:p>
    <w:p w:rsidR="00A305C5" w:rsidRDefault="00494D8C" w:rsidP="007B3664">
      <w:pPr>
        <w:pStyle w:val="NormalWeb"/>
        <w:numPr>
          <w:ilvl w:val="0"/>
          <w:numId w:val="3"/>
        </w:numPr>
      </w:pPr>
      <w:r>
        <w:rPr>
          <w:b/>
          <w:bCs/>
          <w:highlight w:val="yellow"/>
        </w:rPr>
        <w:t>focal</w:t>
      </w:r>
      <w:r w:rsidR="00A305C5" w:rsidRPr="000A4AB9">
        <w:rPr>
          <w:b/>
          <w:bCs/>
          <w:highlight w:val="yellow"/>
        </w:rPr>
        <w:t>-onset</w:t>
      </w:r>
      <w:r w:rsidR="00A305C5" w:rsidRPr="00C81CE4">
        <w:t xml:space="preserve"> epilepsy (even with ana</w:t>
      </w:r>
      <w:r w:rsidR="00A305C5">
        <w:t xml:space="preserve">tomically defined single foci); </w:t>
      </w:r>
      <w:r w:rsidR="00A305C5" w:rsidRPr="00AB4798">
        <w:rPr>
          <w:rStyle w:val="Red"/>
        </w:rPr>
        <w:t>FDA approval</w:t>
      </w:r>
      <w:r w:rsidR="0062491B">
        <w:rPr>
          <w:rStyle w:val="Red"/>
        </w:rPr>
        <w:t xml:space="preserve"> (1997)</w:t>
      </w:r>
      <w:r w:rsidR="00A305C5">
        <w:t>: “</w:t>
      </w:r>
      <w:r w:rsidR="00A305C5" w:rsidRPr="00F81F08">
        <w:rPr>
          <w:i/>
          <w:color w:val="0000FF"/>
        </w:rPr>
        <w:t xml:space="preserve">adjunctive therapy for reducing the frequency of seizures in patients &gt; </w:t>
      </w:r>
      <w:r w:rsidR="006E51F6">
        <w:rPr>
          <w:i/>
          <w:color w:val="0000FF"/>
        </w:rPr>
        <w:t>4</w:t>
      </w:r>
      <w:r w:rsidR="00A305C5" w:rsidRPr="00F81F08">
        <w:rPr>
          <w:i/>
          <w:color w:val="0000FF"/>
        </w:rPr>
        <w:t xml:space="preserve"> years with partial-onset seizures refractory to antiepileptic medications</w:t>
      </w:r>
      <w:r w:rsidR="00A305C5">
        <w:t>”</w:t>
      </w:r>
    </w:p>
    <w:p w:rsidR="0077219F" w:rsidRDefault="0077219F" w:rsidP="007B3664">
      <w:pPr>
        <w:pStyle w:val="NormalWeb"/>
        <w:numPr>
          <w:ilvl w:val="0"/>
          <w:numId w:val="12"/>
        </w:numPr>
      </w:pPr>
      <w:r>
        <w:t>s</w:t>
      </w:r>
      <w:r w:rsidRPr="0077219F">
        <w:t>ome insurances may deny if not for "partial epilepsy"</w:t>
      </w:r>
      <w:r>
        <w:t xml:space="preserve"> (ICD-10 codes: </w:t>
      </w:r>
      <w:r w:rsidRPr="0077219F">
        <w:t>G40.211 / G40.219 / G40.011 / G40.019 / G40.111 / G40.119</w:t>
      </w:r>
      <w:r>
        <w:t>)</w:t>
      </w:r>
    </w:p>
    <w:p w:rsidR="00745AF7" w:rsidRPr="005F27C6" w:rsidRDefault="00745AF7" w:rsidP="007B3664">
      <w:pPr>
        <w:pStyle w:val="NormalWeb"/>
        <w:numPr>
          <w:ilvl w:val="0"/>
          <w:numId w:val="12"/>
        </w:numPr>
      </w:pPr>
      <w:r w:rsidRPr="00745AF7">
        <w:t xml:space="preserve">Medicare / CMS National Coverage Determination (NCD) 160.18 for VNS states: "Effective for services performed on or after July 1, 1999, VNS is reasonable and necessary for patients with </w:t>
      </w:r>
      <w:r w:rsidRPr="00745AF7">
        <w:rPr>
          <w:rStyle w:val="Blue"/>
          <w:i/>
        </w:rPr>
        <w:t>medically refractory partial onset</w:t>
      </w:r>
      <w:r w:rsidRPr="00745AF7">
        <w:t xml:space="preserve"> seizures for whom</w:t>
      </w:r>
      <w:r w:rsidRPr="00745AF7">
        <w:rPr>
          <w:rStyle w:val="Blue"/>
          <w:i/>
        </w:rPr>
        <w:t xml:space="preserve"> surgery is not recommended</w:t>
      </w:r>
      <w:r w:rsidRPr="00745AF7">
        <w:rPr>
          <w:i/>
          <w:iCs/>
        </w:rPr>
        <w:t xml:space="preserve"> </w:t>
      </w:r>
      <w:r w:rsidRPr="00745AF7">
        <w:rPr>
          <w:rStyle w:val="Blue"/>
          <w:i/>
        </w:rPr>
        <w:t>or for whom surgery has failed</w:t>
      </w:r>
      <w:r w:rsidRPr="00745AF7">
        <w:rPr>
          <w:i/>
          <w:iCs/>
        </w:rPr>
        <w:t>."</w:t>
      </w:r>
    </w:p>
    <w:p w:rsidR="005F27C6" w:rsidRDefault="005F27C6" w:rsidP="007B3664">
      <w:pPr>
        <w:pStyle w:val="NormalWeb"/>
        <w:numPr>
          <w:ilvl w:val="0"/>
          <w:numId w:val="12"/>
        </w:numPr>
      </w:pPr>
      <w:r>
        <w:t xml:space="preserve">reports of implantation in 1 year-old patient (word of caution – as child grows, the lead may start pulling on vagus nerve </w:t>
      </w:r>
      <w:r w:rsidR="002F4B28">
        <w:t>–</w:t>
      </w:r>
      <w:r>
        <w:t xml:space="preserve"> cases of bradycardia that resolved after lead replacement)</w:t>
      </w:r>
    </w:p>
    <w:p w:rsidR="00315B0A" w:rsidRDefault="00315B0A" w:rsidP="00315B0A">
      <w:pPr>
        <w:pStyle w:val="NormalWeb"/>
      </w:pPr>
    </w:p>
    <w:p w:rsidR="00A305C5" w:rsidRDefault="00A305C5" w:rsidP="007B3664">
      <w:pPr>
        <w:pStyle w:val="NormalWeb"/>
        <w:numPr>
          <w:ilvl w:val="0"/>
          <w:numId w:val="3"/>
        </w:numPr>
      </w:pPr>
      <w:r w:rsidRPr="000A4AB9">
        <w:rPr>
          <w:szCs w:val="15"/>
        </w:rPr>
        <w:t xml:space="preserve">mounting evidence suggests effectiveness in </w:t>
      </w:r>
      <w:r w:rsidRPr="000A4AB9">
        <w:rPr>
          <w:b/>
          <w:bCs/>
          <w:szCs w:val="15"/>
        </w:rPr>
        <w:t>generalized</w:t>
      </w:r>
      <w:r w:rsidRPr="000A4AB9">
        <w:rPr>
          <w:szCs w:val="15"/>
        </w:rPr>
        <w:t xml:space="preserve"> epilepsy (</w:t>
      </w:r>
      <w:r>
        <w:t xml:space="preserve">VNS is </w:t>
      </w:r>
      <w:r w:rsidRPr="00E50EC0">
        <w:t xml:space="preserve">treatment of choice for </w:t>
      </w:r>
      <w:r w:rsidRPr="003C4530">
        <w:rPr>
          <w:highlight w:val="yellow"/>
        </w:rPr>
        <w:t>Lennox-Gastaut syndrome</w:t>
      </w:r>
      <w:r>
        <w:t>)</w:t>
      </w:r>
    </w:p>
    <w:p w:rsidR="00D264E4" w:rsidRDefault="00D264E4" w:rsidP="00D264E4">
      <w:pPr>
        <w:pStyle w:val="NormalWeb"/>
        <w:ind w:left="1440"/>
      </w:pPr>
      <w:r>
        <w:t xml:space="preserve">N.B. </w:t>
      </w:r>
      <w:r w:rsidRPr="003D02D8">
        <w:rPr>
          <w:i/>
        </w:rPr>
        <w:t>on label</w:t>
      </w:r>
      <w:r>
        <w:t xml:space="preserve"> is only for </w:t>
      </w:r>
      <w:r w:rsidRPr="003D02D8">
        <w:rPr>
          <w:b/>
        </w:rPr>
        <w:t>partial</w:t>
      </w:r>
      <w:r>
        <w:t xml:space="preserve"> epilepsy! (</w:t>
      </w:r>
      <w:r w:rsidRPr="003D02D8">
        <w:rPr>
          <w:i/>
        </w:rPr>
        <w:t>off label</w:t>
      </w:r>
      <w:r>
        <w:t xml:space="preserve"> can use for </w:t>
      </w:r>
      <w:r w:rsidRPr="003D02D8">
        <w:rPr>
          <w:b/>
        </w:rPr>
        <w:t>generalized</w:t>
      </w:r>
      <w:r>
        <w:t xml:space="preserve"> epilepsy – VNS works very well!!!)</w:t>
      </w:r>
    </w:p>
    <w:p w:rsidR="002F4B28" w:rsidRDefault="002F4B28" w:rsidP="002F4B28">
      <w:pPr>
        <w:pStyle w:val="NormalWeb"/>
        <w:numPr>
          <w:ilvl w:val="0"/>
          <w:numId w:val="12"/>
        </w:numPr>
      </w:pPr>
      <w:r w:rsidRPr="002F4B28">
        <w:t xml:space="preserve">VNS has been claimed to effectively control </w:t>
      </w:r>
      <w:r w:rsidRPr="002F4B28">
        <w:rPr>
          <w:b/>
        </w:rPr>
        <w:t>atonic seizures</w:t>
      </w:r>
      <w:r w:rsidRPr="002F4B28">
        <w:t xml:space="preserve"> as an alt</w:t>
      </w:r>
      <w:r>
        <w:t>ernative to corpus callosotomy (</w:t>
      </w:r>
      <w:r w:rsidRPr="002F4B28">
        <w:t xml:space="preserve">meta-analysis of 31 studies involving 533 children showed that </w:t>
      </w:r>
      <w:r w:rsidRPr="002F4B28">
        <w:rPr>
          <w:color w:val="00B050"/>
        </w:rPr>
        <w:t xml:space="preserve">callosotomy </w:t>
      </w:r>
      <w:r w:rsidRPr="002F4B28">
        <w:t>was more effective than VNS at a cost of greater adverse events, including twice as many reoperations and a 14% rate of symptomatic disconnection syndrome</w:t>
      </w:r>
      <w:r>
        <w:t>).</w:t>
      </w:r>
    </w:p>
    <w:p w:rsidR="00315B0A" w:rsidRPr="003D02D8" w:rsidRDefault="00315B0A" w:rsidP="00315B0A">
      <w:pPr>
        <w:pStyle w:val="NormalWeb"/>
      </w:pPr>
    </w:p>
    <w:p w:rsidR="00A305C5" w:rsidRDefault="00A305C5" w:rsidP="007B3664">
      <w:pPr>
        <w:pStyle w:val="NormalWeb"/>
        <w:numPr>
          <w:ilvl w:val="0"/>
          <w:numId w:val="3"/>
        </w:numPr>
      </w:pPr>
      <w:r w:rsidRPr="00AB4798">
        <w:rPr>
          <w:rStyle w:val="Red"/>
        </w:rPr>
        <w:t>FDA approved</w:t>
      </w:r>
      <w:r w:rsidR="0062491B">
        <w:rPr>
          <w:rStyle w:val="Red"/>
        </w:rPr>
        <w:t xml:space="preserve"> (2007)</w:t>
      </w:r>
      <w:r>
        <w:t xml:space="preserve"> as a</w:t>
      </w:r>
      <w:r w:rsidRPr="003C4530">
        <w:t xml:space="preserve">djunctive long-term treatment of chronic </w:t>
      </w:r>
      <w:r>
        <w:t>/</w:t>
      </w:r>
      <w:r w:rsidRPr="003C4530">
        <w:t xml:space="preserve"> recurrent depression in patients </w:t>
      </w:r>
      <w:r>
        <w:t>&gt;</w:t>
      </w:r>
      <w:r w:rsidRPr="003C4530">
        <w:t xml:space="preserve"> 18 years with a </w:t>
      </w:r>
      <w:r w:rsidRPr="003C4530">
        <w:rPr>
          <w:highlight w:val="yellow"/>
        </w:rPr>
        <w:t>major depressive episode</w:t>
      </w:r>
      <w:r w:rsidRPr="003C4530">
        <w:t xml:space="preserve"> not adequately relieved by </w:t>
      </w:r>
      <w:r>
        <w:t xml:space="preserve">≥ </w:t>
      </w:r>
      <w:r w:rsidRPr="003C4530">
        <w:t>4 antidepressant treatments</w:t>
      </w:r>
    </w:p>
    <w:p w:rsidR="00A305C5" w:rsidRDefault="00A305C5" w:rsidP="00A305C5">
      <w:pPr>
        <w:pStyle w:val="NormalWeb"/>
        <w:ind w:left="1440"/>
      </w:pPr>
      <w:r>
        <w:t>N.B. improv</w:t>
      </w:r>
      <w:r w:rsidRPr="00010388">
        <w:t xml:space="preserve">ement in mood may be </w:t>
      </w:r>
      <w:r w:rsidR="00405820">
        <w:t xml:space="preserve">a huge </w:t>
      </w:r>
      <w:r w:rsidRPr="00010388">
        <w:t>additional benefit</w:t>
      </w:r>
      <w:r>
        <w:t xml:space="preserve"> for epilepsy patients!</w:t>
      </w:r>
    </w:p>
    <w:p w:rsidR="008863E1" w:rsidRDefault="008863E1" w:rsidP="007B3664">
      <w:pPr>
        <w:pStyle w:val="NormalWeb"/>
        <w:numPr>
          <w:ilvl w:val="0"/>
          <w:numId w:val="12"/>
        </w:numPr>
      </w:pPr>
      <w:r w:rsidRPr="008863E1">
        <w:t>depression prevalence is 13–</w:t>
      </w:r>
      <w:r>
        <w:t>37% of patients with epilepsy (</w:t>
      </w:r>
      <w:r w:rsidRPr="008863E1">
        <w:t>number is higher in</w:t>
      </w:r>
      <w:r>
        <w:t xml:space="preserve"> </w:t>
      </w:r>
      <w:r w:rsidRPr="008863E1">
        <w:t>uncontrolled epilepsy</w:t>
      </w:r>
      <w:r>
        <w:t>).</w:t>
      </w:r>
    </w:p>
    <w:p w:rsidR="008863E1" w:rsidRDefault="008863E1" w:rsidP="007B3664">
      <w:pPr>
        <w:pStyle w:val="NormalWeb"/>
        <w:numPr>
          <w:ilvl w:val="0"/>
          <w:numId w:val="12"/>
        </w:numPr>
      </w:pPr>
      <w:r>
        <w:t>antidepressive effect is independent of seizure benefit.</w:t>
      </w:r>
    </w:p>
    <w:p w:rsidR="00A305C5" w:rsidRDefault="00A305C5" w:rsidP="00A305C5">
      <w:pPr>
        <w:pStyle w:val="NormalWeb"/>
      </w:pPr>
    </w:p>
    <w:p w:rsidR="00A305C5" w:rsidRDefault="00A305C5" w:rsidP="007B3664">
      <w:pPr>
        <w:pStyle w:val="NormalWeb"/>
        <w:numPr>
          <w:ilvl w:val="0"/>
          <w:numId w:val="2"/>
        </w:numPr>
      </w:pPr>
      <w:r w:rsidRPr="00C81CE4">
        <w:t xml:space="preserve">stimulation of either vagus nerve is effective, but </w:t>
      </w:r>
      <w:r w:rsidRPr="00C81CE4">
        <w:rPr>
          <w:b/>
          <w:bCs/>
          <w:u w:val="single"/>
        </w:rPr>
        <w:t>left</w:t>
      </w:r>
      <w:r w:rsidRPr="00C81CE4">
        <w:rPr>
          <w:u w:val="single"/>
        </w:rPr>
        <w:t xml:space="preserve"> nerve is always chosen</w:t>
      </w:r>
      <w:r w:rsidRPr="00C81CE4">
        <w:t xml:space="preserve"> (less likely to cause cardiac effects), usually </w:t>
      </w:r>
      <w:r w:rsidRPr="00C81CE4">
        <w:rPr>
          <w:b/>
          <w:bCs/>
        </w:rPr>
        <w:t>left cervical vagus nerve</w:t>
      </w:r>
      <w:r w:rsidRPr="00C81CE4">
        <w:t>.</w:t>
      </w:r>
    </w:p>
    <w:p w:rsidR="00EF5111" w:rsidRPr="00C81CE4" w:rsidRDefault="00EF5111" w:rsidP="007B3664">
      <w:pPr>
        <w:pStyle w:val="NormalWeb"/>
        <w:numPr>
          <w:ilvl w:val="0"/>
          <w:numId w:val="2"/>
        </w:numPr>
      </w:pPr>
      <w:r>
        <w:t xml:space="preserve">if left nerve unavailable, there are case reports of implantation on the </w:t>
      </w:r>
      <w:r w:rsidRPr="00EF5111">
        <w:rPr>
          <w:b/>
        </w:rPr>
        <w:t>right</w:t>
      </w:r>
      <w:r>
        <w:t xml:space="preserve"> side without side effects.</w:t>
      </w:r>
    </w:p>
    <w:p w:rsidR="00A305C5" w:rsidRPr="00230DEC" w:rsidRDefault="00A305C5" w:rsidP="00A305C5">
      <w:pPr>
        <w:pStyle w:val="NormalWeb"/>
      </w:pPr>
    </w:p>
    <w:p w:rsidR="00230DEC" w:rsidRDefault="00230DEC" w:rsidP="00A305C5">
      <w:pPr>
        <w:pStyle w:val="NormalWeb"/>
      </w:pPr>
      <w:r w:rsidRPr="00230DEC">
        <w:t>N.B. VNS can be combined with RNS</w:t>
      </w:r>
      <w:r w:rsidR="00730789">
        <w:t>, DBS</w:t>
      </w:r>
      <w:r w:rsidR="008863E1">
        <w:t>.</w:t>
      </w:r>
    </w:p>
    <w:p w:rsidR="00730789" w:rsidRDefault="00730789" w:rsidP="00A305C5">
      <w:pPr>
        <w:pStyle w:val="NormalWeb"/>
      </w:pPr>
    </w:p>
    <w:p w:rsidR="00730789" w:rsidRPr="00230DEC" w:rsidRDefault="00730789" w:rsidP="00730789">
      <w:pPr>
        <w:pStyle w:val="NormalWeb"/>
        <w:pBdr>
          <w:top w:val="single" w:sz="4" w:space="1" w:color="auto"/>
          <w:left w:val="single" w:sz="4" w:space="4" w:color="auto"/>
          <w:bottom w:val="single" w:sz="4" w:space="1" w:color="auto"/>
          <w:right w:val="single" w:sz="4" w:space="4" w:color="auto"/>
        </w:pBdr>
        <w:ind w:left="720"/>
      </w:pPr>
      <w:r w:rsidRPr="00730789">
        <w:t>VNS, RNS, and DBS are all palliative and comparable in efficacy, both in pivotal trials and over longer-term trials</w:t>
      </w:r>
      <w:r>
        <w:t xml:space="preserve">. VNS is </w:t>
      </w:r>
      <w:r w:rsidR="00494D8C">
        <w:t xml:space="preserve">often </w:t>
      </w:r>
      <w:r>
        <w:t xml:space="preserve">a first choice as it is extracranial. </w:t>
      </w:r>
    </w:p>
    <w:p w:rsidR="00230DEC" w:rsidRDefault="00230DEC" w:rsidP="00A305C5">
      <w:pPr>
        <w:pStyle w:val="NormalWeb"/>
      </w:pPr>
    </w:p>
    <w:p w:rsidR="00D949D6" w:rsidRDefault="00D949D6" w:rsidP="00A305C5">
      <w:pPr>
        <w:pStyle w:val="NormalWeb"/>
      </w:pPr>
    </w:p>
    <w:p w:rsidR="00D949D6" w:rsidRDefault="00D949D6" w:rsidP="00D949D6">
      <w:pPr>
        <w:pStyle w:val="Nervous6"/>
        <w:ind w:right="8270"/>
      </w:pPr>
      <w:bookmarkStart w:id="6" w:name="_Toc113808971"/>
      <w:r>
        <w:t>Investigational</w:t>
      </w:r>
      <w:bookmarkEnd w:id="6"/>
    </w:p>
    <w:p w:rsidR="00D949D6" w:rsidRPr="00D949D6" w:rsidRDefault="00D949D6" w:rsidP="00A305C5">
      <w:pPr>
        <w:pStyle w:val="NormalWeb"/>
      </w:pPr>
      <w:r w:rsidRPr="00D949D6">
        <w:rPr>
          <w:highlight w:val="yellow"/>
        </w:rPr>
        <w:t>Heart failure</w:t>
      </w:r>
      <w:r>
        <w:t xml:space="preserve"> - </w:t>
      </w:r>
      <w:r w:rsidRPr="00D949D6">
        <w:t xml:space="preserve">Autonomic Regulation Therapy (ART) delivered through VNS. ART is being studied in a clinical trial called </w:t>
      </w:r>
      <w:r w:rsidRPr="00D544DA">
        <w:rPr>
          <w:rStyle w:val="Trialname"/>
        </w:rPr>
        <w:t>ANTHEM-HFrEF</w:t>
      </w:r>
      <w:r w:rsidRPr="00D949D6">
        <w:t>.</w:t>
      </w:r>
    </w:p>
    <w:p w:rsidR="00D949D6" w:rsidRDefault="001C7203" w:rsidP="00A305C5">
      <w:pPr>
        <w:pStyle w:val="NormalWeb"/>
      </w:pPr>
      <w:r>
        <w:rPr>
          <w:noProof/>
        </w:rPr>
        <w:drawing>
          <wp:inline distT="0" distB="0" distL="0" distR="0" wp14:anchorId="058748EF" wp14:editId="3DD69E52">
            <wp:extent cx="2325600" cy="1756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25600" cy="1756800"/>
                    </a:xfrm>
                    <a:prstGeom prst="rect">
                      <a:avLst/>
                    </a:prstGeom>
                  </pic:spPr>
                </pic:pic>
              </a:graphicData>
            </a:graphic>
          </wp:inline>
        </w:drawing>
      </w:r>
    </w:p>
    <w:p w:rsidR="001C7203" w:rsidRDefault="001C7203" w:rsidP="00A305C5">
      <w:pPr>
        <w:pStyle w:val="NormalWeb"/>
      </w:pPr>
    </w:p>
    <w:p w:rsidR="00D544DA" w:rsidRDefault="00D544DA" w:rsidP="00A305C5">
      <w:pPr>
        <w:pStyle w:val="NormalWeb"/>
      </w:pPr>
    </w:p>
    <w:p w:rsidR="00321B65" w:rsidRDefault="00321B65" w:rsidP="00A305C5">
      <w:pPr>
        <w:pStyle w:val="NormalWeb"/>
      </w:pPr>
    </w:p>
    <w:p w:rsidR="00321B65" w:rsidRDefault="00321B65" w:rsidP="00321B65">
      <w:pPr>
        <w:pStyle w:val="Nervous1"/>
      </w:pPr>
      <w:bookmarkStart w:id="7" w:name="_Toc113808972"/>
      <w:r>
        <w:t>Contraindications</w:t>
      </w:r>
      <w:bookmarkEnd w:id="7"/>
    </w:p>
    <w:p w:rsidR="009E3FFB" w:rsidRDefault="009E3FFB" w:rsidP="007B3664">
      <w:pPr>
        <w:pStyle w:val="NormalWeb"/>
        <w:numPr>
          <w:ilvl w:val="0"/>
          <w:numId w:val="9"/>
        </w:numPr>
      </w:pPr>
      <w:r>
        <w:t>Absence of vagus nerve</w:t>
      </w:r>
    </w:p>
    <w:p w:rsidR="009E3FFB" w:rsidRDefault="009E3FFB" w:rsidP="007B3664">
      <w:pPr>
        <w:pStyle w:val="NormalWeb"/>
        <w:numPr>
          <w:ilvl w:val="0"/>
          <w:numId w:val="9"/>
        </w:numPr>
      </w:pPr>
      <w:r>
        <w:t>Absence of epilepsy</w:t>
      </w:r>
    </w:p>
    <w:p w:rsidR="00321B65" w:rsidRDefault="00321B65" w:rsidP="007B3664">
      <w:pPr>
        <w:pStyle w:val="NormalWeb"/>
        <w:numPr>
          <w:ilvl w:val="0"/>
          <w:numId w:val="9"/>
        </w:numPr>
      </w:pPr>
      <w:r>
        <w:t>No</w:t>
      </w:r>
      <w:r w:rsidR="009E3FFB">
        <w:t xml:space="preserve">t </w:t>
      </w:r>
      <w:r>
        <w:t>surgical candidate</w:t>
      </w:r>
    </w:p>
    <w:p w:rsidR="00321B65" w:rsidRPr="00230DEC" w:rsidRDefault="00321B65" w:rsidP="00A305C5">
      <w:pPr>
        <w:pStyle w:val="NormalWeb"/>
      </w:pPr>
    </w:p>
    <w:p w:rsidR="00C22E06" w:rsidRPr="00230DEC" w:rsidRDefault="00C22E06" w:rsidP="00A305C5">
      <w:pPr>
        <w:pStyle w:val="NormalWeb"/>
      </w:pPr>
    </w:p>
    <w:p w:rsidR="00C22E06" w:rsidRDefault="00C22E06" w:rsidP="00C22E06">
      <w:pPr>
        <w:pStyle w:val="Nervous1"/>
      </w:pPr>
      <w:bookmarkStart w:id="8" w:name="_Toc113808973"/>
      <w:r>
        <w:t>Mechanism of action</w:t>
      </w:r>
      <w:bookmarkEnd w:id="8"/>
    </w:p>
    <w:p w:rsidR="00563722" w:rsidRDefault="00563722" w:rsidP="007B3664">
      <w:pPr>
        <w:pStyle w:val="NormalWeb"/>
        <w:numPr>
          <w:ilvl w:val="0"/>
          <w:numId w:val="2"/>
        </w:numPr>
      </w:pPr>
      <w:r>
        <w:t>20</w:t>
      </w:r>
      <w:r w:rsidR="00815CBF">
        <w:t>-40</w:t>
      </w:r>
      <w:r>
        <w:t xml:space="preserve">% of vagus fibers are </w:t>
      </w:r>
      <w:r w:rsidRPr="00563722">
        <w:rPr>
          <w:rStyle w:val="Red"/>
        </w:rPr>
        <w:t>efferent</w:t>
      </w:r>
      <w:r>
        <w:t xml:space="preserve"> – cause </w:t>
      </w:r>
      <w:r w:rsidRPr="00563722">
        <w:rPr>
          <w:rStyle w:val="Red"/>
        </w:rPr>
        <w:t>side effects</w:t>
      </w:r>
      <w:r>
        <w:t>;</w:t>
      </w:r>
    </w:p>
    <w:p w:rsidR="00563722" w:rsidRDefault="00563722" w:rsidP="00563722">
      <w:pPr>
        <w:pStyle w:val="NormalWeb"/>
        <w:ind w:left="1440"/>
      </w:pPr>
      <w:r>
        <w:t>n</w:t>
      </w:r>
      <w:r w:rsidRPr="00563722">
        <w:t xml:space="preserve">ucleus ambiguus </w:t>
      </w:r>
      <w:r>
        <w:t>→</w:t>
      </w:r>
      <w:r w:rsidRPr="00563722">
        <w:t xml:space="preserve"> skeletal laryngeal</w:t>
      </w:r>
      <w:r>
        <w:t xml:space="preserve"> musculature, b</w:t>
      </w:r>
      <w:r w:rsidRPr="00563722">
        <w:t>radycardia or heart block</w:t>
      </w:r>
      <w:r>
        <w:t>.</w:t>
      </w:r>
    </w:p>
    <w:p w:rsidR="00563722" w:rsidRDefault="00563722" w:rsidP="00563722">
      <w:pPr>
        <w:pStyle w:val="NormalWeb"/>
        <w:ind w:left="1440"/>
      </w:pPr>
      <w:r w:rsidRPr="00563722">
        <w:t xml:space="preserve">dorsal nucleus of the vagus </w:t>
      </w:r>
      <w:r>
        <w:t xml:space="preserve">→ </w:t>
      </w:r>
      <w:r w:rsidRPr="00563722">
        <w:t>GI side effects and anorexia</w:t>
      </w:r>
      <w:r w:rsidR="00DB2697">
        <w:t>.</w:t>
      </w:r>
    </w:p>
    <w:p w:rsidR="00563722" w:rsidRDefault="00563722" w:rsidP="00563722">
      <w:pPr>
        <w:pStyle w:val="NormalWeb"/>
      </w:pPr>
    </w:p>
    <w:p w:rsidR="00622E3F" w:rsidRDefault="00622E3F" w:rsidP="00622E3F">
      <w:pPr>
        <w:pStyle w:val="Nervous6"/>
        <w:ind w:right="7987"/>
      </w:pPr>
      <w:bookmarkStart w:id="9" w:name="_Toc113808974"/>
      <w:r>
        <w:t>Cardioprotection</w:t>
      </w:r>
      <w:bookmarkEnd w:id="9"/>
    </w:p>
    <w:p w:rsidR="00622E3F" w:rsidRDefault="00622E3F" w:rsidP="007B3664">
      <w:pPr>
        <w:pStyle w:val="NormalWeb"/>
        <w:numPr>
          <w:ilvl w:val="0"/>
          <w:numId w:val="2"/>
        </w:numPr>
      </w:pPr>
      <w:r>
        <w:t xml:space="preserve">VNS stimulation reduces </w:t>
      </w:r>
      <w:r w:rsidR="00DE5DA2">
        <w:t>T-wave alternans via anti-adrenergic effects, improved baroreflex sensitivity, anti-inflammatory / anti-apoptosis effects.</w:t>
      </w:r>
    </w:p>
    <w:p w:rsidR="00622E3F" w:rsidRDefault="00622E3F" w:rsidP="00C22E06">
      <w:pPr>
        <w:pStyle w:val="NormalWeb"/>
      </w:pPr>
    </w:p>
    <w:p w:rsidR="00622E3F" w:rsidRDefault="009D0199" w:rsidP="00C22E06">
      <w:pPr>
        <w:pStyle w:val="NormalWeb"/>
      </w:pPr>
      <w:r>
        <w:t>Epilepsy ≈ 3-fold increased risk of lethal cardiac arrhythmias!</w:t>
      </w:r>
    </w:p>
    <w:p w:rsidR="009D0199" w:rsidRPr="009D0199" w:rsidRDefault="009D0199" w:rsidP="00C22E06">
      <w:pPr>
        <w:pStyle w:val="NormalWeb"/>
        <w:rPr>
          <w:vertAlign w:val="subscript"/>
        </w:rPr>
      </w:pPr>
    </w:p>
    <w:p w:rsidR="00622E3F" w:rsidRDefault="00622E3F" w:rsidP="00622E3F">
      <w:pPr>
        <w:pStyle w:val="Nervous6"/>
        <w:ind w:right="8979"/>
      </w:pPr>
      <w:bookmarkStart w:id="10" w:name="_Toc113808975"/>
      <w:r>
        <w:t>Seizures</w:t>
      </w:r>
      <w:bookmarkEnd w:id="10"/>
    </w:p>
    <w:p w:rsidR="00613D36" w:rsidRDefault="00613D36" w:rsidP="007B3664">
      <w:pPr>
        <w:pStyle w:val="NormalWeb"/>
        <w:numPr>
          <w:ilvl w:val="0"/>
          <w:numId w:val="2"/>
        </w:numPr>
      </w:pPr>
      <w:r>
        <w:t>80% of vagal fibers are afferent →</w:t>
      </w:r>
      <w:r w:rsidR="00C22E06" w:rsidRPr="00C81CE4">
        <w:t xml:space="preserve"> </w:t>
      </w:r>
      <w:r w:rsidRPr="00613D36">
        <w:t xml:space="preserve">synapse mainly onto the </w:t>
      </w:r>
      <w:r w:rsidRPr="00613D36">
        <w:rPr>
          <w:rStyle w:val="Blue"/>
        </w:rPr>
        <w:t>nucleus of the solitary tract</w:t>
      </w:r>
      <w:r>
        <w:t xml:space="preserve"> → </w:t>
      </w:r>
      <w:r w:rsidRPr="00613D36">
        <w:rPr>
          <w:rStyle w:val="Blue"/>
        </w:rPr>
        <w:t>locus</w:t>
      </w:r>
      <w:r>
        <w:t xml:space="preserve"> </w:t>
      </w:r>
      <w:r w:rsidRPr="00613D36">
        <w:rPr>
          <w:rStyle w:val="Blue"/>
        </w:rPr>
        <w:t>coeruleus</w:t>
      </w:r>
      <w:r>
        <w:t xml:space="preserve"> </w:t>
      </w:r>
      <w:r w:rsidRPr="00613D36">
        <w:t xml:space="preserve">and </w:t>
      </w:r>
      <w:r w:rsidRPr="00613D36">
        <w:rPr>
          <w:rStyle w:val="Blue"/>
        </w:rPr>
        <w:t>dorsal raphe</w:t>
      </w:r>
      <w:r>
        <w:rPr>
          <w:rStyle w:val="Blue"/>
        </w:rPr>
        <w:t xml:space="preserve"> → </w:t>
      </w:r>
      <w:r w:rsidRPr="00613D36">
        <w:rPr>
          <w:rStyle w:val="Blue"/>
          <w:color w:val="000000" w:themeColor="text1"/>
        </w:rPr>
        <w:t>↑CNS noradrenergic tone (NE is anti-epileptic)</w:t>
      </w:r>
    </w:p>
    <w:p w:rsidR="00C22E06" w:rsidRDefault="00C22E06" w:rsidP="007B3664">
      <w:pPr>
        <w:pStyle w:val="NormalWeb"/>
        <w:numPr>
          <w:ilvl w:val="0"/>
          <w:numId w:val="2"/>
        </w:numPr>
      </w:pPr>
      <w:r w:rsidRPr="00C81CE4">
        <w:t>project to many structures in brain (incl. hippocampus, amygdala, thalamus).</w:t>
      </w:r>
    </w:p>
    <w:p w:rsidR="00C22E06" w:rsidRDefault="00C22E06" w:rsidP="007B3664">
      <w:pPr>
        <w:pStyle w:val="NormalWeb"/>
        <w:numPr>
          <w:ilvl w:val="0"/>
          <w:numId w:val="4"/>
        </w:numPr>
      </w:pPr>
      <w:r>
        <w:t>c</w:t>
      </w:r>
      <w:r w:rsidRPr="00C22E06">
        <w:t>hanges are seen in thalamic blood fl</w:t>
      </w:r>
      <w:r>
        <w:t>ow that correlate with efficacy.</w:t>
      </w:r>
    </w:p>
    <w:p w:rsidR="00C22E06" w:rsidRPr="00C22E06" w:rsidRDefault="00C22E06" w:rsidP="007B3664">
      <w:pPr>
        <w:pStyle w:val="NormalWeb"/>
        <w:numPr>
          <w:ilvl w:val="0"/>
          <w:numId w:val="4"/>
        </w:numPr>
      </w:pPr>
      <w:r w:rsidRPr="00C22E06">
        <w:t>decline in interictal spikes can be seen on serial EEGs with chronic VNS</w:t>
      </w:r>
      <w:r w:rsidR="00FD4CED">
        <w:t>.</w:t>
      </w:r>
    </w:p>
    <w:p w:rsidR="00342EB2" w:rsidRPr="00C22E06" w:rsidRDefault="00C22E06" w:rsidP="007B3664">
      <w:pPr>
        <w:pStyle w:val="NormalWeb"/>
        <w:numPr>
          <w:ilvl w:val="0"/>
          <w:numId w:val="2"/>
        </w:numPr>
      </w:pPr>
      <w:r>
        <w:t>SPECT shows n</w:t>
      </w:r>
      <w:r w:rsidR="00342EB2" w:rsidRPr="00C22E06">
        <w:t>ormalization of GABA</w:t>
      </w:r>
      <w:r w:rsidR="00342EB2" w:rsidRPr="00C22E06">
        <w:rPr>
          <w:vertAlign w:val="subscript"/>
        </w:rPr>
        <w:t>A</w:t>
      </w:r>
      <w:r w:rsidR="00342EB2" w:rsidRPr="00C22E06">
        <w:t xml:space="preserve"> receptor density in patients with good response to 1 year of VNS stimulation</w:t>
      </w:r>
      <w:r>
        <w:t>.</w:t>
      </w:r>
    </w:p>
    <w:p w:rsidR="00A305C5" w:rsidRDefault="00A305C5" w:rsidP="00C22E06">
      <w:pPr>
        <w:pStyle w:val="NormalWeb"/>
      </w:pPr>
    </w:p>
    <w:p w:rsidR="009678F6" w:rsidRPr="009678F6" w:rsidRDefault="009678F6" w:rsidP="009678F6">
      <w:pPr>
        <w:pStyle w:val="NormalWeb"/>
      </w:pPr>
      <w:r w:rsidRPr="009678F6">
        <w:rPr>
          <w:u w:val="single"/>
        </w:rPr>
        <w:t>Pathways affected by VNS</w:t>
      </w:r>
      <w:r>
        <w:t>:</w:t>
      </w:r>
    </w:p>
    <w:p w:rsidR="009678F6" w:rsidRDefault="00DB4754" w:rsidP="009678F6">
      <w:pPr>
        <w:pStyle w:val="NormalWeb"/>
        <w:ind w:left="1440"/>
      </w:pPr>
      <w:r w:rsidRPr="009678F6">
        <w:rPr>
          <w:noProof/>
        </w:rPr>
        <w:drawing>
          <wp:inline distT="0" distB="0" distL="0" distR="0">
            <wp:extent cx="4400550" cy="3114675"/>
            <wp:effectExtent l="0" t="0" r="0" b="0"/>
            <wp:docPr id="18" name="Picture 1" descr="pathway_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hway_brai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00550" cy="3114675"/>
                    </a:xfrm>
                    <a:prstGeom prst="rect">
                      <a:avLst/>
                    </a:prstGeom>
                    <a:noFill/>
                    <a:ln>
                      <a:noFill/>
                    </a:ln>
                  </pic:spPr>
                </pic:pic>
              </a:graphicData>
            </a:graphic>
          </wp:inline>
        </w:drawing>
      </w:r>
    </w:p>
    <w:p w:rsidR="009678F6" w:rsidRDefault="009678F6" w:rsidP="00C22E06">
      <w:pPr>
        <w:pStyle w:val="NormalWeb"/>
      </w:pPr>
    </w:p>
    <w:p w:rsidR="004279A1" w:rsidRDefault="004279A1" w:rsidP="00C22E06">
      <w:pPr>
        <w:pStyle w:val="NormalWeb"/>
      </w:pPr>
    </w:p>
    <w:p w:rsidR="007312BD" w:rsidRDefault="007312BD" w:rsidP="00C22E06">
      <w:pPr>
        <w:pStyle w:val="NormalWeb"/>
      </w:pPr>
      <w:r>
        <w:rPr>
          <w:noProof/>
        </w:rPr>
        <w:drawing>
          <wp:inline distT="0" distB="0" distL="0" distR="0" wp14:anchorId="74437A35" wp14:editId="7F845BCB">
            <wp:extent cx="6511925" cy="3637915"/>
            <wp:effectExtent l="0" t="0" r="317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511925" cy="3637915"/>
                    </a:xfrm>
                    <a:prstGeom prst="rect">
                      <a:avLst/>
                    </a:prstGeom>
                  </pic:spPr>
                </pic:pic>
              </a:graphicData>
            </a:graphic>
          </wp:inline>
        </w:drawing>
      </w:r>
    </w:p>
    <w:p w:rsidR="007312BD" w:rsidRPr="007312BD" w:rsidRDefault="007312BD" w:rsidP="007312BD">
      <w:pPr>
        <w:pStyle w:val="NormalWeb"/>
        <w:rPr>
          <w:color w:val="808080" w:themeColor="background1" w:themeShade="80"/>
          <w:sz w:val="20"/>
        </w:rPr>
      </w:pPr>
      <w:r w:rsidRPr="007312BD">
        <w:rPr>
          <w:b/>
          <w:bCs/>
          <w:color w:val="808080" w:themeColor="background1" w:themeShade="80"/>
          <w:sz w:val="20"/>
        </w:rPr>
        <w:t>2.</w:t>
      </w:r>
      <w:r w:rsidRPr="007312BD">
        <w:rPr>
          <w:color w:val="808080" w:themeColor="background1" w:themeShade="80"/>
          <w:sz w:val="20"/>
        </w:rPr>
        <w:t> Koo B. J Clin Neurophysiol. 2001; 434-441. </w:t>
      </w:r>
      <w:r w:rsidRPr="007312BD">
        <w:rPr>
          <w:b/>
          <w:bCs/>
          <w:color w:val="808080" w:themeColor="background1" w:themeShade="80"/>
          <w:sz w:val="20"/>
        </w:rPr>
        <w:t>3.</w:t>
      </w:r>
      <w:r w:rsidRPr="007312BD">
        <w:rPr>
          <w:color w:val="808080" w:themeColor="background1" w:themeShade="80"/>
          <w:sz w:val="20"/>
        </w:rPr>
        <w:t> Roosevelt et al. Brain Res. 2006; 124-132. </w:t>
      </w:r>
      <w:r w:rsidRPr="007312BD">
        <w:rPr>
          <w:b/>
          <w:bCs/>
          <w:color w:val="808080" w:themeColor="background1" w:themeShade="80"/>
          <w:sz w:val="20"/>
        </w:rPr>
        <w:t>4.</w:t>
      </w:r>
      <w:r w:rsidRPr="007312BD">
        <w:rPr>
          <w:color w:val="808080" w:themeColor="background1" w:themeShade="80"/>
          <w:sz w:val="20"/>
        </w:rPr>
        <w:t> Ben-Menachem et al. Epilepsy Res. 1995;221-227. </w:t>
      </w:r>
      <w:r w:rsidRPr="007312BD">
        <w:rPr>
          <w:b/>
          <w:bCs/>
          <w:color w:val="808080" w:themeColor="background1" w:themeShade="80"/>
          <w:sz w:val="20"/>
        </w:rPr>
        <w:t>5.</w:t>
      </w:r>
      <w:r w:rsidRPr="007312BD">
        <w:rPr>
          <w:color w:val="808080" w:themeColor="background1" w:themeShade="80"/>
          <w:sz w:val="20"/>
        </w:rPr>
        <w:t> Vonck et al. Seizure. 2008.05.001.</w:t>
      </w:r>
    </w:p>
    <w:p w:rsidR="007312BD" w:rsidRDefault="007312BD" w:rsidP="00C22E06">
      <w:pPr>
        <w:pStyle w:val="NormalWeb"/>
      </w:pPr>
    </w:p>
    <w:p w:rsidR="001D70F0" w:rsidRDefault="001D70F0" w:rsidP="00C22E06">
      <w:pPr>
        <w:pStyle w:val="NormalWeb"/>
      </w:pPr>
    </w:p>
    <w:p w:rsidR="00535EB8" w:rsidRDefault="00535EB8" w:rsidP="00C22E06">
      <w:pPr>
        <w:pStyle w:val="NormalWeb"/>
      </w:pPr>
    </w:p>
    <w:p w:rsidR="001D70F0" w:rsidRDefault="001D70F0" w:rsidP="001D70F0">
      <w:pPr>
        <w:pStyle w:val="Nervous1"/>
      </w:pPr>
      <w:bookmarkStart w:id="11" w:name="_Toc113808976"/>
      <w:r>
        <w:t>Trials</w:t>
      </w:r>
      <w:r w:rsidR="00416927">
        <w:t xml:space="preserve"> &amp; Studies</w:t>
      </w:r>
      <w:bookmarkEnd w:id="11"/>
    </w:p>
    <w:p w:rsidR="00DB2697" w:rsidRDefault="00DB2697" w:rsidP="00DB2697">
      <w:pPr>
        <w:pStyle w:val="Nervous5"/>
        <w:ind w:right="8554"/>
      </w:pPr>
      <w:bookmarkStart w:id="12" w:name="_Toc113808977"/>
      <w:r>
        <w:t xml:space="preserve">VNS </w:t>
      </w:r>
      <w:r>
        <w:rPr>
          <w:caps w:val="0"/>
        </w:rPr>
        <w:t>efficacy</w:t>
      </w:r>
      <w:bookmarkEnd w:id="12"/>
    </w:p>
    <w:p w:rsidR="00DB2697" w:rsidRPr="00DB2697" w:rsidRDefault="00DB2697" w:rsidP="00DB2697">
      <w:pPr>
        <w:pStyle w:val="NormalWeb"/>
        <w:rPr>
          <w:rStyle w:val="Trialname"/>
        </w:rPr>
      </w:pPr>
      <w:r w:rsidRPr="00DB2697">
        <w:rPr>
          <w:rStyle w:val="Trialname"/>
        </w:rPr>
        <w:t>E03 trial (multinational)</w:t>
      </w:r>
    </w:p>
    <w:p w:rsidR="00DB2697" w:rsidRPr="00DB2697" w:rsidRDefault="00DB2697" w:rsidP="00DB2697">
      <w:pPr>
        <w:pStyle w:val="NormalWeb"/>
        <w:rPr>
          <w:rStyle w:val="Trialname"/>
        </w:rPr>
      </w:pPr>
      <w:r w:rsidRPr="00DB2697">
        <w:rPr>
          <w:rStyle w:val="Trialname"/>
        </w:rPr>
        <w:t xml:space="preserve">E05 trial (US only) </w:t>
      </w:r>
    </w:p>
    <w:p w:rsidR="00DB2697" w:rsidRDefault="00DB2697" w:rsidP="00DB2697"/>
    <w:p w:rsidR="00DB2697" w:rsidRDefault="00DB2697" w:rsidP="00DB2697"/>
    <w:p w:rsidR="00DC02B8" w:rsidRPr="00D17D7A" w:rsidRDefault="00D17D7A" w:rsidP="00D17D7A">
      <w:pPr>
        <w:pStyle w:val="Nervous5"/>
        <w:ind w:right="7136"/>
      </w:pPr>
      <w:bookmarkStart w:id="13" w:name="_Toc113808978"/>
      <w:r>
        <w:rPr>
          <w:caps w:val="0"/>
        </w:rPr>
        <w:t>Microburst VNS</w:t>
      </w:r>
      <w:r w:rsidRPr="00D17D7A">
        <w:rPr>
          <w:caps w:val="0"/>
        </w:rPr>
        <w:t xml:space="preserve"> therapy</w:t>
      </w:r>
      <w:bookmarkEnd w:id="13"/>
    </w:p>
    <w:p w:rsidR="00DC02B8" w:rsidRDefault="003862AD" w:rsidP="00DC02B8">
      <w:pPr>
        <w:pStyle w:val="NormalWeb"/>
      </w:pPr>
      <w:r>
        <w:t xml:space="preserve">- </w:t>
      </w:r>
      <w:r w:rsidR="00DC02B8" w:rsidRPr="00DC02B8">
        <w:t>high frequency bursts of electrical stimulation, called microbursts</w:t>
      </w:r>
      <w:r w:rsidR="00DC02B8">
        <w:t>.</w:t>
      </w:r>
    </w:p>
    <w:p w:rsidR="00DC02B8" w:rsidRDefault="00DC02B8" w:rsidP="00DC02B8">
      <w:pPr>
        <w:pStyle w:val="NormalWeb"/>
      </w:pPr>
    </w:p>
    <w:p w:rsidR="003862AD" w:rsidRPr="003862AD" w:rsidRDefault="003862AD" w:rsidP="003862AD">
      <w:pPr>
        <w:pStyle w:val="NormalWeb"/>
        <w:rPr>
          <w:rStyle w:val="Trialname"/>
        </w:rPr>
      </w:pPr>
      <w:r w:rsidRPr="003862AD">
        <w:rPr>
          <w:rStyle w:val="Trialname"/>
        </w:rPr>
        <w:t>Animal study</w:t>
      </w:r>
      <w:r>
        <w:rPr>
          <w:rStyle w:val="Trialname"/>
        </w:rPr>
        <w:t xml:space="preserve"> - rCBF</w:t>
      </w:r>
    </w:p>
    <w:p w:rsidR="003862AD" w:rsidRDefault="003862AD" w:rsidP="003862AD">
      <w:pPr>
        <w:pStyle w:val="Articlename"/>
      </w:pPr>
      <w:r w:rsidRPr="009071DB">
        <w:t xml:space="preserve">Martlé V </w:t>
      </w:r>
      <w:r>
        <w:t xml:space="preserve">et al. </w:t>
      </w:r>
      <w:r w:rsidRPr="003862AD">
        <w:t>Regional brain perfusion changes during standard and microburst vagus nerve stimulation in dogs</w:t>
      </w:r>
      <w:r>
        <w:t xml:space="preserve">. </w:t>
      </w:r>
      <w:r w:rsidR="009071DB" w:rsidRPr="009071DB">
        <w:t>Epile</w:t>
      </w:r>
      <w:r>
        <w:t>psy Res. 2014 May;108(4):616-22</w:t>
      </w:r>
      <w:r w:rsidR="009071DB" w:rsidRPr="009071DB">
        <w:t>.</w:t>
      </w:r>
    </w:p>
    <w:p w:rsidR="003862AD" w:rsidRDefault="003862AD" w:rsidP="00DC02B8">
      <w:pPr>
        <w:pStyle w:val="NormalWeb"/>
      </w:pPr>
    </w:p>
    <w:p w:rsidR="003862AD" w:rsidRPr="003862AD" w:rsidRDefault="003862AD" w:rsidP="003862AD">
      <w:pPr>
        <w:pStyle w:val="NormalWeb"/>
      </w:pPr>
      <w:r w:rsidRPr="003862AD">
        <w:t>VNS Therapy System was implanted in ten Beagle dogs. μ-SPECT was performed after sham, standard and microburst VNS in a randomized, cross-over study. Nineteen volumes of interest (VOIs) were semi-quantitatively analysed and perfusion indices (PIs) were calculated. Furthermore, a rostro-caudal gradient (R-C), an asymmetry index (AI) and a cortical-subcortical index (Co-SCo) were determined. The SPECT results after standard and microburst VNS were compared pairwise with sham stimulation.</w:t>
      </w:r>
    </w:p>
    <w:p w:rsidR="003862AD" w:rsidRPr="003862AD" w:rsidRDefault="003862AD" w:rsidP="003862AD">
      <w:pPr>
        <w:pStyle w:val="NormalWeb"/>
      </w:pPr>
      <w:r w:rsidRPr="003862AD">
        <w:t>RESULTS:</w:t>
      </w:r>
    </w:p>
    <w:p w:rsidR="003862AD" w:rsidRPr="003862AD" w:rsidRDefault="003862AD" w:rsidP="003862AD">
      <w:pPr>
        <w:pStyle w:val="NormalWeb"/>
      </w:pPr>
      <w:r w:rsidRPr="003862AD">
        <w:t>Acute standard VNS did not cause significant rCBF alterations. Acute microburst VNS caused a significant hypoperfusion in the left frontal lobe (P=0.023) and in the right parietal lobe (P=0.035). Both stimulation paradigms did not cause changes in R-C, AI nor Co-SCo.</w:t>
      </w:r>
    </w:p>
    <w:p w:rsidR="003862AD" w:rsidRPr="003862AD" w:rsidRDefault="003862AD" w:rsidP="003862AD">
      <w:pPr>
        <w:pStyle w:val="NormalWeb"/>
      </w:pPr>
      <w:r w:rsidRPr="003862AD">
        <w:t>CONCLUSIONS:</w:t>
      </w:r>
    </w:p>
    <w:p w:rsidR="003862AD" w:rsidRPr="003862AD" w:rsidRDefault="003862AD" w:rsidP="003862AD">
      <w:pPr>
        <w:pStyle w:val="NormalWeb"/>
      </w:pPr>
      <w:r w:rsidRPr="003862AD">
        <w:t>Microburst VNS is more potent than standard VNS to modulate the rCBF in the dog. Our results promote further research towards the antiepileptic effect of microburst VNS in dogs and humans.</w:t>
      </w:r>
    </w:p>
    <w:p w:rsidR="009071DB" w:rsidRDefault="009071DB" w:rsidP="00DC02B8">
      <w:pPr>
        <w:pStyle w:val="NormalWeb"/>
      </w:pPr>
    </w:p>
    <w:p w:rsidR="003862AD" w:rsidRPr="003862AD" w:rsidRDefault="003862AD" w:rsidP="003862AD">
      <w:pPr>
        <w:pStyle w:val="NormalWeb"/>
        <w:rPr>
          <w:rStyle w:val="Trialname"/>
        </w:rPr>
      </w:pPr>
      <w:r w:rsidRPr="003862AD">
        <w:rPr>
          <w:rStyle w:val="Trialname"/>
        </w:rPr>
        <w:t>Animal study</w:t>
      </w:r>
      <w:r>
        <w:rPr>
          <w:rStyle w:val="Trialname"/>
        </w:rPr>
        <w:t xml:space="preserve"> - transmitter</w:t>
      </w:r>
    </w:p>
    <w:p w:rsidR="003862AD" w:rsidRDefault="00D17D7A" w:rsidP="00D17D7A">
      <w:pPr>
        <w:pStyle w:val="Articlename"/>
      </w:pPr>
      <w:r w:rsidRPr="003862AD">
        <w:t>Martlé V</w:t>
      </w:r>
      <w:r w:rsidRPr="00D17D7A">
        <w:t xml:space="preserve"> </w:t>
      </w:r>
      <w:r>
        <w:t xml:space="preserve">et al. </w:t>
      </w:r>
      <w:r w:rsidRPr="003862AD">
        <w:t>The effect of vagus nerve stimulation on CSF monoamines and the</w:t>
      </w:r>
      <w:r>
        <w:t xml:space="preserve"> PTZ seizure threshold in dogs. </w:t>
      </w:r>
      <w:r w:rsidR="003862AD" w:rsidRPr="003862AD">
        <w:t>Brai</w:t>
      </w:r>
      <w:r>
        <w:t>n Stimul. 2015 Jan-Feb;8(1):1-6</w:t>
      </w:r>
      <w:r w:rsidR="003862AD" w:rsidRPr="003862AD">
        <w:t xml:space="preserve">. </w:t>
      </w:r>
    </w:p>
    <w:p w:rsidR="00D17D7A" w:rsidRPr="00D17D7A" w:rsidRDefault="00D17D7A" w:rsidP="00D17D7A">
      <w:pPr>
        <w:pStyle w:val="NormalWeb"/>
      </w:pPr>
      <w:r w:rsidRPr="00D17D7A">
        <w:t>OBJECTIVE:</w:t>
      </w:r>
    </w:p>
    <w:p w:rsidR="00D17D7A" w:rsidRPr="00D17D7A" w:rsidRDefault="00D17D7A" w:rsidP="00D17D7A">
      <w:pPr>
        <w:pStyle w:val="NormalWeb"/>
      </w:pPr>
      <w:r w:rsidRPr="00D17D7A">
        <w:t>We aimed to investigate the effect of two rapid cycling VNS paradigms on CSF monoamine levels and the seizure threshold in the canine pentylenetetrazole (PTZ) model.</w:t>
      </w:r>
    </w:p>
    <w:p w:rsidR="00D17D7A" w:rsidRPr="00D17D7A" w:rsidRDefault="00D17D7A" w:rsidP="00D17D7A">
      <w:pPr>
        <w:pStyle w:val="NormalWeb"/>
      </w:pPr>
      <w:r w:rsidRPr="00D17D7A">
        <w:t>METHODS:</w:t>
      </w:r>
    </w:p>
    <w:p w:rsidR="00D17D7A" w:rsidRPr="00D17D7A" w:rsidRDefault="00D17D7A" w:rsidP="00D17D7A">
      <w:pPr>
        <w:pStyle w:val="NormalWeb"/>
      </w:pPr>
      <w:r w:rsidRPr="00D17D7A">
        <w:t>Eight Beagle dogs, implanted with a VNS Therapy(®) System, participated in a cross-over study. Levels of serotonin (5HT), norepinephrine (NE) and dopamine (DA) were quantified in the CSF after 1 h of sham, standard and microburst VNS with a wash-out period of 1 month. One week after the CSF experiment, the PTZ seizure threshold was determined after the same stimulation paradigm. As a positive control, the PTZ seizure threshold was determined after a single oral dose of phenobarbital.</w:t>
      </w:r>
    </w:p>
    <w:p w:rsidR="00D17D7A" w:rsidRPr="00D17D7A" w:rsidRDefault="00D17D7A" w:rsidP="00D17D7A">
      <w:pPr>
        <w:pStyle w:val="NormalWeb"/>
      </w:pPr>
      <w:r w:rsidRPr="00D17D7A">
        <w:t>RESULTS:</w:t>
      </w:r>
    </w:p>
    <w:p w:rsidR="00D17D7A" w:rsidRPr="00D17D7A" w:rsidRDefault="00D17D7A" w:rsidP="00D17D7A">
      <w:pPr>
        <w:pStyle w:val="NormalWeb"/>
      </w:pPr>
      <w:r w:rsidRPr="00D17D7A">
        <w:t>Rapid cycling standard and microburst VNS caused a significant increase of NE levels in the CSF (P = 0.03 and P = 0.02 respectively). No significant changes in 5HT or DA levels were detected. Rapid cycling standard and microburst VNS did not cause significant changes in the PTZ seizure threshold compared to sham.</w:t>
      </w:r>
    </w:p>
    <w:p w:rsidR="00D17D7A" w:rsidRPr="00D17D7A" w:rsidRDefault="00D17D7A" w:rsidP="00D17D7A">
      <w:pPr>
        <w:pStyle w:val="NormalWeb"/>
      </w:pPr>
      <w:r w:rsidRPr="00D17D7A">
        <w:t>CONCLUSIONS:</w:t>
      </w:r>
    </w:p>
    <w:p w:rsidR="00D17D7A" w:rsidRPr="00D17D7A" w:rsidRDefault="00D17D7A" w:rsidP="00D17D7A">
      <w:pPr>
        <w:pStyle w:val="NormalWeb"/>
      </w:pPr>
      <w:r w:rsidRPr="00D17D7A">
        <w:t>VNS induces an increase of NE in the canine brain, which supports previous findings indicating that VNS influences the locus coeruleus-NE (LC/NE) system. Importantly, this study demonstrates that this increase in NE is measurable in the CSF. One hour of VNS did not affect seizure threshold in the canine PTZ model. Therefore, the role of NE in the antiepileptic effect of VNS in dogs remains to be elucidated.</w:t>
      </w:r>
    </w:p>
    <w:p w:rsidR="003862AD" w:rsidRDefault="003862AD" w:rsidP="00DC02B8">
      <w:pPr>
        <w:pStyle w:val="NormalWeb"/>
        <w:rPr>
          <w:b/>
          <w:shadow/>
        </w:rPr>
      </w:pPr>
    </w:p>
    <w:p w:rsidR="00544EC7" w:rsidRDefault="00544EC7" w:rsidP="00DC02B8">
      <w:pPr>
        <w:pStyle w:val="NormalWeb"/>
        <w:rPr>
          <w:b/>
          <w:shadow/>
        </w:rPr>
      </w:pPr>
      <w:r w:rsidRPr="003862AD">
        <w:rPr>
          <w:rStyle w:val="Trialname"/>
        </w:rPr>
        <w:t>Animal study</w:t>
      </w:r>
      <w:r>
        <w:rPr>
          <w:rStyle w:val="Trialname"/>
        </w:rPr>
        <w:t xml:space="preserve"> – heart rate</w:t>
      </w:r>
    </w:p>
    <w:p w:rsidR="00E8776A" w:rsidRDefault="00544EC7" w:rsidP="00E8776A">
      <w:pPr>
        <w:pStyle w:val="Articlename"/>
      </w:pPr>
      <w:r>
        <w:t>Martlé V et al.</w:t>
      </w:r>
      <w:r w:rsidRPr="00544EC7">
        <w:t xml:space="preserve"> Evaluation of heart rate variability in dogs during standard and microburst vagus nerve stimu</w:t>
      </w:r>
      <w:r>
        <w:t xml:space="preserve">lation: a pilot study. </w:t>
      </w:r>
      <w:r w:rsidRPr="00544EC7">
        <w:t>Vet J. 2014 Dec;202(3):651-3.</w:t>
      </w:r>
    </w:p>
    <w:p w:rsidR="00544EC7" w:rsidRPr="00E8776A" w:rsidRDefault="00E8776A" w:rsidP="00DC02B8">
      <w:pPr>
        <w:pStyle w:val="NormalWeb"/>
      </w:pPr>
      <w:r w:rsidRPr="00E8776A">
        <w:t>The present study investigated heart rate variability (HRV) in healthy Beagle dogs treated with 1 h of sham, standard or microburst left-sided VNS in a crossover design. No significant differences were found between the stimulation paradigms for any of the cardiac parameters. Short-term left-sided VNS, including a novel bursting pattern (microburst VNS), had no statistically significant effect on HRV in ambulatory healthy dogs.</w:t>
      </w:r>
    </w:p>
    <w:p w:rsidR="00D17D7A" w:rsidRPr="00DC02B8" w:rsidRDefault="00D17D7A" w:rsidP="00DC02B8">
      <w:pPr>
        <w:pStyle w:val="NormalWeb"/>
        <w:rPr>
          <w:b/>
          <w:shadow/>
        </w:rPr>
      </w:pPr>
    </w:p>
    <w:p w:rsidR="001D70F0" w:rsidRPr="001D70F0" w:rsidRDefault="00D17D7A" w:rsidP="00D17D7A">
      <w:pPr>
        <w:pStyle w:val="NormalWeb"/>
        <w:rPr>
          <w:rStyle w:val="Trialname"/>
        </w:rPr>
      </w:pPr>
      <w:r>
        <w:rPr>
          <w:rStyle w:val="Trialname"/>
        </w:rPr>
        <w:t xml:space="preserve">Humans - </w:t>
      </w:r>
      <w:r w:rsidR="00DC02B8">
        <w:rPr>
          <w:rStyle w:val="Trialname"/>
        </w:rPr>
        <w:t>Feasibility Study</w:t>
      </w:r>
    </w:p>
    <w:p w:rsidR="001D70F0" w:rsidRDefault="001D70F0" w:rsidP="00C22E06">
      <w:pPr>
        <w:pStyle w:val="NormalWeb"/>
      </w:pPr>
      <w:r w:rsidRPr="001D70F0">
        <w:t>ClinicalTrials.gov Identifier: NCT03446664</w:t>
      </w:r>
    </w:p>
    <w:tbl>
      <w:tblPr>
        <w:tblW w:w="0" w:type="auto"/>
        <w:tblInd w:w="240" w:type="dxa"/>
        <w:shd w:val="clear" w:color="auto" w:fill="FFFFFF"/>
        <w:tblCellMar>
          <w:top w:w="15" w:type="dxa"/>
          <w:left w:w="15" w:type="dxa"/>
          <w:bottom w:w="15" w:type="dxa"/>
          <w:right w:w="15" w:type="dxa"/>
        </w:tblCellMar>
        <w:tblLook w:val="04A0" w:firstRow="1" w:lastRow="0" w:firstColumn="1" w:lastColumn="0" w:noHBand="0" w:noVBand="1"/>
      </w:tblPr>
      <w:tblGrid>
        <w:gridCol w:w="2380"/>
        <w:gridCol w:w="2260"/>
        <w:gridCol w:w="3587"/>
      </w:tblGrid>
      <w:tr w:rsidR="00750022" w:rsidRPr="00750022" w:rsidTr="00750022">
        <w:tc>
          <w:tcPr>
            <w:tcW w:w="0" w:type="auto"/>
            <w:shd w:val="clear" w:color="auto" w:fill="FFFFFF"/>
            <w:noWrap/>
            <w:tcMar>
              <w:top w:w="120" w:type="dxa"/>
              <w:left w:w="0" w:type="dxa"/>
              <w:bottom w:w="0" w:type="dxa"/>
              <w:right w:w="240" w:type="dxa"/>
            </w:tcMar>
            <w:vAlign w:val="center"/>
            <w:hideMark/>
          </w:tcPr>
          <w:p w:rsidR="00750022" w:rsidRPr="00750022" w:rsidRDefault="00750022" w:rsidP="00750022">
            <w:pPr>
              <w:pStyle w:val="NormalWeb"/>
            </w:pPr>
            <w:r w:rsidRPr="00750022">
              <w:t>Principal Investigator:</w:t>
            </w:r>
          </w:p>
        </w:tc>
        <w:tc>
          <w:tcPr>
            <w:tcW w:w="0" w:type="auto"/>
            <w:shd w:val="clear" w:color="auto" w:fill="FFFFFF"/>
            <w:noWrap/>
            <w:tcMar>
              <w:top w:w="120" w:type="dxa"/>
              <w:left w:w="0" w:type="dxa"/>
              <w:bottom w:w="0" w:type="dxa"/>
              <w:right w:w="240" w:type="dxa"/>
            </w:tcMar>
            <w:vAlign w:val="center"/>
            <w:hideMark/>
          </w:tcPr>
          <w:p w:rsidR="00750022" w:rsidRPr="00750022" w:rsidRDefault="00750022" w:rsidP="00750022">
            <w:pPr>
              <w:pStyle w:val="NormalWeb"/>
            </w:pPr>
            <w:r w:rsidRPr="00750022">
              <w:t>Selim Benbadis, MD</w:t>
            </w:r>
          </w:p>
        </w:tc>
        <w:tc>
          <w:tcPr>
            <w:tcW w:w="0" w:type="auto"/>
            <w:shd w:val="clear" w:color="auto" w:fill="FFFFFF"/>
            <w:noWrap/>
            <w:tcMar>
              <w:top w:w="120" w:type="dxa"/>
              <w:left w:w="0" w:type="dxa"/>
              <w:bottom w:w="0" w:type="dxa"/>
              <w:right w:w="240" w:type="dxa"/>
            </w:tcMar>
            <w:vAlign w:val="center"/>
            <w:hideMark/>
          </w:tcPr>
          <w:p w:rsidR="00750022" w:rsidRPr="00750022" w:rsidRDefault="00750022" w:rsidP="00750022">
            <w:pPr>
              <w:pStyle w:val="NormalWeb"/>
            </w:pPr>
            <w:r w:rsidRPr="00750022">
              <w:t>University of South Florida Health</w:t>
            </w:r>
          </w:p>
        </w:tc>
      </w:tr>
    </w:tbl>
    <w:p w:rsidR="00750022" w:rsidRDefault="00750022" w:rsidP="00C22E06">
      <w:pPr>
        <w:pStyle w:val="NormalWeb"/>
      </w:pPr>
    </w:p>
    <w:tbl>
      <w:tblPr>
        <w:tblW w:w="0" w:type="auto"/>
        <w:tblInd w:w="240" w:type="dxa"/>
        <w:shd w:val="clear" w:color="auto" w:fill="FFFFFF"/>
        <w:tblCellMar>
          <w:top w:w="15" w:type="dxa"/>
          <w:left w:w="15" w:type="dxa"/>
          <w:bottom w:w="15" w:type="dxa"/>
          <w:right w:w="15" w:type="dxa"/>
        </w:tblCellMar>
        <w:tblLook w:val="04A0" w:firstRow="1" w:lastRow="0" w:firstColumn="1" w:lastColumn="0" w:noHBand="0" w:noVBand="1"/>
      </w:tblPr>
      <w:tblGrid>
        <w:gridCol w:w="2293"/>
        <w:gridCol w:w="1600"/>
        <w:gridCol w:w="2979"/>
        <w:gridCol w:w="36"/>
      </w:tblGrid>
      <w:tr w:rsidR="00EC6A57" w:rsidTr="00EC6A57">
        <w:tc>
          <w:tcPr>
            <w:tcW w:w="0" w:type="auto"/>
            <w:shd w:val="clear" w:color="auto" w:fill="FFFFFF"/>
            <w:noWrap/>
            <w:tcMar>
              <w:top w:w="120" w:type="dxa"/>
              <w:left w:w="0" w:type="dxa"/>
              <w:bottom w:w="0" w:type="dxa"/>
              <w:right w:w="240" w:type="dxa"/>
            </w:tcMar>
            <w:vAlign w:val="center"/>
            <w:hideMark/>
          </w:tcPr>
          <w:p w:rsidR="00EC6A57" w:rsidRPr="00EC6A57" w:rsidRDefault="00EC6A57" w:rsidP="00EC6A57">
            <w:pPr>
              <w:pStyle w:val="NormalWeb"/>
            </w:pPr>
            <w:r w:rsidRPr="00EC6A57">
              <w:t>Contact: Amy Keith</w:t>
            </w:r>
          </w:p>
        </w:tc>
        <w:tc>
          <w:tcPr>
            <w:tcW w:w="0" w:type="auto"/>
            <w:shd w:val="clear" w:color="auto" w:fill="FFFFFF"/>
            <w:noWrap/>
            <w:tcMar>
              <w:top w:w="120" w:type="dxa"/>
              <w:left w:w="0" w:type="dxa"/>
              <w:bottom w:w="0" w:type="dxa"/>
              <w:right w:w="240" w:type="dxa"/>
            </w:tcMar>
            <w:vAlign w:val="center"/>
            <w:hideMark/>
          </w:tcPr>
          <w:p w:rsidR="00EC6A57" w:rsidRPr="00EC6A57" w:rsidRDefault="00EC6A57" w:rsidP="00EC6A57">
            <w:pPr>
              <w:pStyle w:val="NormalWeb"/>
            </w:pPr>
            <w:r w:rsidRPr="00EC6A57">
              <w:t>281-228-7495</w:t>
            </w:r>
          </w:p>
        </w:tc>
        <w:tc>
          <w:tcPr>
            <w:tcW w:w="0" w:type="auto"/>
            <w:shd w:val="clear" w:color="auto" w:fill="FFFFFF"/>
            <w:noWrap/>
            <w:tcMar>
              <w:top w:w="120" w:type="dxa"/>
              <w:left w:w="0" w:type="dxa"/>
              <w:bottom w:w="0" w:type="dxa"/>
              <w:right w:w="240" w:type="dxa"/>
            </w:tcMar>
            <w:vAlign w:val="center"/>
            <w:hideMark/>
          </w:tcPr>
          <w:p w:rsidR="00EC6A57" w:rsidRDefault="00B33FE8">
            <w:pPr>
              <w:rPr>
                <w:rFonts w:ascii="Helvetica" w:hAnsi="Helvetica"/>
                <w:color w:val="000000"/>
                <w:sz w:val="23"/>
                <w:szCs w:val="23"/>
              </w:rPr>
            </w:pPr>
            <w:hyperlink r:id="rId21" w:history="1">
              <w:r w:rsidR="00EC6A57">
                <w:rPr>
                  <w:rStyle w:val="Hyperlink"/>
                  <w:rFonts w:ascii="Helvetica" w:hAnsi="Helvetica"/>
                  <w:color w:val="1A3D85"/>
                  <w:sz w:val="23"/>
                  <w:szCs w:val="23"/>
                </w:rPr>
                <w:t>Amy.keith@livanova.com</w:t>
              </w:r>
            </w:hyperlink>
          </w:p>
        </w:tc>
        <w:tc>
          <w:tcPr>
            <w:tcW w:w="0" w:type="auto"/>
            <w:shd w:val="clear" w:color="auto" w:fill="FFFFFF"/>
            <w:tcMar>
              <w:top w:w="0" w:type="dxa"/>
              <w:left w:w="0" w:type="dxa"/>
              <w:bottom w:w="0" w:type="dxa"/>
              <w:right w:w="0" w:type="dxa"/>
            </w:tcMar>
            <w:vAlign w:val="center"/>
            <w:hideMark/>
          </w:tcPr>
          <w:p w:rsidR="00EC6A57" w:rsidRDefault="00EC6A57">
            <w:pPr>
              <w:rPr>
                <w:rFonts w:ascii="Helvetica" w:hAnsi="Helvetica"/>
                <w:color w:val="000000"/>
                <w:sz w:val="23"/>
                <w:szCs w:val="23"/>
              </w:rPr>
            </w:pPr>
          </w:p>
        </w:tc>
      </w:tr>
      <w:tr w:rsidR="00EC6A57" w:rsidTr="00EC6A57">
        <w:tc>
          <w:tcPr>
            <w:tcW w:w="0" w:type="auto"/>
            <w:shd w:val="clear" w:color="auto" w:fill="FFFFFF"/>
            <w:noWrap/>
            <w:tcMar>
              <w:top w:w="120" w:type="dxa"/>
              <w:left w:w="0" w:type="dxa"/>
              <w:bottom w:w="0" w:type="dxa"/>
              <w:right w:w="240" w:type="dxa"/>
            </w:tcMar>
            <w:vAlign w:val="center"/>
            <w:hideMark/>
          </w:tcPr>
          <w:p w:rsidR="00EC6A57" w:rsidRPr="00EC6A57" w:rsidRDefault="00EC6A57" w:rsidP="00EC6A57">
            <w:pPr>
              <w:pStyle w:val="NormalWeb"/>
            </w:pPr>
            <w:r w:rsidRPr="00EC6A57">
              <w:t>Contact: Jeffrey Way</w:t>
            </w:r>
          </w:p>
        </w:tc>
        <w:tc>
          <w:tcPr>
            <w:tcW w:w="0" w:type="auto"/>
            <w:shd w:val="clear" w:color="auto" w:fill="FFFFFF"/>
            <w:noWrap/>
            <w:tcMar>
              <w:top w:w="120" w:type="dxa"/>
              <w:left w:w="0" w:type="dxa"/>
              <w:bottom w:w="0" w:type="dxa"/>
              <w:right w:w="240" w:type="dxa"/>
            </w:tcMar>
            <w:vAlign w:val="center"/>
            <w:hideMark/>
          </w:tcPr>
          <w:p w:rsidR="00EC6A57" w:rsidRPr="00EC6A57" w:rsidRDefault="00EC6A57" w:rsidP="00EC6A57">
            <w:pPr>
              <w:pStyle w:val="NormalWeb"/>
            </w:pPr>
            <w:r w:rsidRPr="00EC6A57">
              <w:t>281-228-7394</w:t>
            </w:r>
          </w:p>
        </w:tc>
        <w:tc>
          <w:tcPr>
            <w:tcW w:w="0" w:type="auto"/>
            <w:shd w:val="clear" w:color="auto" w:fill="FFFFFF"/>
            <w:noWrap/>
            <w:tcMar>
              <w:top w:w="120" w:type="dxa"/>
              <w:left w:w="0" w:type="dxa"/>
              <w:bottom w:w="0" w:type="dxa"/>
              <w:right w:w="240" w:type="dxa"/>
            </w:tcMar>
            <w:vAlign w:val="center"/>
            <w:hideMark/>
          </w:tcPr>
          <w:p w:rsidR="00EC6A57" w:rsidRDefault="00B33FE8">
            <w:pPr>
              <w:rPr>
                <w:rFonts w:ascii="Helvetica" w:hAnsi="Helvetica"/>
                <w:color w:val="000000"/>
                <w:sz w:val="23"/>
                <w:szCs w:val="23"/>
              </w:rPr>
            </w:pPr>
            <w:hyperlink r:id="rId22" w:history="1">
              <w:r w:rsidR="00EC6A57">
                <w:rPr>
                  <w:rStyle w:val="Hyperlink"/>
                  <w:rFonts w:ascii="Helvetica" w:hAnsi="Helvetica"/>
                  <w:color w:val="1A3D85"/>
                  <w:sz w:val="23"/>
                  <w:szCs w:val="23"/>
                </w:rPr>
                <w:t>Jeffrey.way@livanova.com</w:t>
              </w:r>
            </w:hyperlink>
          </w:p>
        </w:tc>
        <w:tc>
          <w:tcPr>
            <w:tcW w:w="0" w:type="auto"/>
            <w:shd w:val="clear" w:color="auto" w:fill="FFFFFF"/>
            <w:vAlign w:val="center"/>
            <w:hideMark/>
          </w:tcPr>
          <w:p w:rsidR="00EC6A57" w:rsidRDefault="00EC6A57">
            <w:pPr>
              <w:rPr>
                <w:sz w:val="20"/>
              </w:rPr>
            </w:pPr>
          </w:p>
        </w:tc>
      </w:tr>
    </w:tbl>
    <w:p w:rsidR="00EC6A57" w:rsidRPr="001D70F0" w:rsidRDefault="00EC6A57" w:rsidP="00C22E06">
      <w:pPr>
        <w:pStyle w:val="NormalWeb"/>
      </w:pPr>
    </w:p>
    <w:p w:rsidR="001D70F0" w:rsidRDefault="001D70F0" w:rsidP="00C22E06">
      <w:pPr>
        <w:pStyle w:val="NormalWeb"/>
      </w:pP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87"/>
        <w:gridCol w:w="6568"/>
      </w:tblGrid>
      <w:tr w:rsidR="001D70F0" w:rsidRPr="001D70F0" w:rsidTr="001D70F0">
        <w:tc>
          <w:tcPr>
            <w:tcW w:w="0" w:type="auto"/>
            <w:shd w:val="clear" w:color="auto" w:fill="FFFFFF"/>
            <w:noWrap/>
            <w:tcMar>
              <w:top w:w="0" w:type="dxa"/>
              <w:left w:w="0" w:type="dxa"/>
              <w:bottom w:w="0" w:type="dxa"/>
              <w:right w:w="0" w:type="dxa"/>
            </w:tcMar>
            <w:hideMark/>
          </w:tcPr>
          <w:p w:rsidR="001D70F0" w:rsidRPr="001D70F0" w:rsidRDefault="001D70F0" w:rsidP="001D70F0">
            <w:pPr>
              <w:pStyle w:val="NormalWeb"/>
            </w:pPr>
            <w:r w:rsidRPr="001D70F0">
              <w:t>Estimated Enrollment  :</w:t>
            </w:r>
          </w:p>
        </w:tc>
        <w:tc>
          <w:tcPr>
            <w:tcW w:w="0" w:type="auto"/>
            <w:shd w:val="clear" w:color="auto" w:fill="FFFFFF"/>
            <w:tcMar>
              <w:top w:w="0" w:type="dxa"/>
              <w:left w:w="240" w:type="dxa"/>
              <w:bottom w:w="0" w:type="dxa"/>
              <w:right w:w="0" w:type="dxa"/>
            </w:tcMar>
            <w:hideMark/>
          </w:tcPr>
          <w:p w:rsidR="001D70F0" w:rsidRPr="001D70F0" w:rsidRDefault="001D70F0" w:rsidP="001D70F0">
            <w:pPr>
              <w:pStyle w:val="NormalWeb"/>
            </w:pPr>
            <w:r w:rsidRPr="001D70F0">
              <w:t>40 participants</w:t>
            </w:r>
          </w:p>
        </w:tc>
      </w:tr>
      <w:tr w:rsidR="001D70F0" w:rsidRPr="001D70F0" w:rsidTr="001D70F0">
        <w:tc>
          <w:tcPr>
            <w:tcW w:w="0" w:type="auto"/>
            <w:shd w:val="clear" w:color="auto" w:fill="FFFFFF"/>
            <w:noWrap/>
            <w:tcMar>
              <w:top w:w="0" w:type="dxa"/>
              <w:left w:w="0" w:type="dxa"/>
              <w:bottom w:w="0" w:type="dxa"/>
              <w:right w:w="0" w:type="dxa"/>
            </w:tcMar>
            <w:hideMark/>
          </w:tcPr>
          <w:p w:rsidR="001D70F0" w:rsidRPr="001D70F0" w:rsidRDefault="001D70F0" w:rsidP="001D70F0">
            <w:pPr>
              <w:pStyle w:val="NormalWeb"/>
            </w:pPr>
            <w:r w:rsidRPr="001D70F0">
              <w:t>Intervention Model:</w:t>
            </w:r>
          </w:p>
        </w:tc>
        <w:tc>
          <w:tcPr>
            <w:tcW w:w="0" w:type="auto"/>
            <w:shd w:val="clear" w:color="auto" w:fill="FFFFFF"/>
            <w:tcMar>
              <w:top w:w="0" w:type="dxa"/>
              <w:left w:w="240" w:type="dxa"/>
              <w:bottom w:w="0" w:type="dxa"/>
              <w:right w:w="0" w:type="dxa"/>
            </w:tcMar>
            <w:hideMark/>
          </w:tcPr>
          <w:p w:rsidR="001D70F0" w:rsidRPr="001D70F0" w:rsidRDefault="001D70F0" w:rsidP="001D70F0">
            <w:pPr>
              <w:pStyle w:val="NormalWeb"/>
            </w:pPr>
            <w:r w:rsidRPr="001D70F0">
              <w:t>Single Group Assignment</w:t>
            </w:r>
          </w:p>
        </w:tc>
      </w:tr>
      <w:tr w:rsidR="001D70F0" w:rsidRPr="001D70F0" w:rsidTr="001D70F0">
        <w:tc>
          <w:tcPr>
            <w:tcW w:w="0" w:type="auto"/>
            <w:shd w:val="clear" w:color="auto" w:fill="FFFFFF"/>
            <w:noWrap/>
            <w:tcMar>
              <w:top w:w="0" w:type="dxa"/>
              <w:left w:w="0" w:type="dxa"/>
              <w:bottom w:w="0" w:type="dxa"/>
              <w:right w:w="0" w:type="dxa"/>
            </w:tcMar>
            <w:hideMark/>
          </w:tcPr>
          <w:p w:rsidR="001D70F0" w:rsidRPr="001D70F0" w:rsidRDefault="001D70F0" w:rsidP="001D70F0">
            <w:pPr>
              <w:pStyle w:val="NormalWeb"/>
            </w:pPr>
            <w:r w:rsidRPr="001D70F0">
              <w:t>Intervention Model Description:</w:t>
            </w:r>
          </w:p>
        </w:tc>
        <w:tc>
          <w:tcPr>
            <w:tcW w:w="0" w:type="auto"/>
            <w:shd w:val="clear" w:color="auto" w:fill="FFFFFF"/>
            <w:tcMar>
              <w:top w:w="0" w:type="dxa"/>
              <w:left w:w="240" w:type="dxa"/>
              <w:bottom w:w="0" w:type="dxa"/>
              <w:right w:w="0" w:type="dxa"/>
            </w:tcMar>
            <w:hideMark/>
          </w:tcPr>
          <w:p w:rsidR="001D70F0" w:rsidRPr="001D70F0" w:rsidRDefault="001D70F0" w:rsidP="001D70F0">
            <w:pPr>
              <w:pStyle w:val="NormalWeb"/>
            </w:pPr>
            <w:r w:rsidRPr="001D70F0">
              <w:t xml:space="preserve">Two cohorts of subjects with refractory epilepsy; (1) subjects with </w:t>
            </w:r>
            <w:r w:rsidRPr="006B46B0">
              <w:rPr>
                <w:b/>
              </w:rPr>
              <w:t>primary generalized</w:t>
            </w:r>
            <w:r w:rsidRPr="001D70F0">
              <w:t xml:space="preserve"> tonic-clonic seizures and (2) subjects with </w:t>
            </w:r>
            <w:r w:rsidRPr="006B46B0">
              <w:rPr>
                <w:b/>
              </w:rPr>
              <w:t>partial onset</w:t>
            </w:r>
            <w:r w:rsidRPr="001D70F0">
              <w:t xml:space="preserve"> seizures including complex partial seizures with or without secondary generalization.</w:t>
            </w:r>
          </w:p>
        </w:tc>
      </w:tr>
      <w:tr w:rsidR="001D70F0" w:rsidRPr="001D70F0" w:rsidTr="001D70F0">
        <w:tc>
          <w:tcPr>
            <w:tcW w:w="0" w:type="auto"/>
            <w:shd w:val="clear" w:color="auto" w:fill="FFFFFF"/>
            <w:noWrap/>
            <w:tcMar>
              <w:top w:w="0" w:type="dxa"/>
              <w:left w:w="0" w:type="dxa"/>
              <w:bottom w:w="0" w:type="dxa"/>
              <w:right w:w="0" w:type="dxa"/>
            </w:tcMar>
            <w:hideMark/>
          </w:tcPr>
          <w:p w:rsidR="001D70F0" w:rsidRPr="001D70F0" w:rsidRDefault="001D70F0" w:rsidP="001D70F0">
            <w:pPr>
              <w:pStyle w:val="NormalWeb"/>
            </w:pPr>
            <w:r w:rsidRPr="001D70F0">
              <w:t>Masking:</w:t>
            </w:r>
          </w:p>
        </w:tc>
        <w:tc>
          <w:tcPr>
            <w:tcW w:w="0" w:type="auto"/>
            <w:shd w:val="clear" w:color="auto" w:fill="FFFFFF"/>
            <w:tcMar>
              <w:top w:w="0" w:type="dxa"/>
              <w:left w:w="240" w:type="dxa"/>
              <w:bottom w:w="0" w:type="dxa"/>
              <w:right w:w="0" w:type="dxa"/>
            </w:tcMar>
            <w:hideMark/>
          </w:tcPr>
          <w:p w:rsidR="001D70F0" w:rsidRPr="001D70F0" w:rsidRDefault="001D70F0" w:rsidP="001D70F0">
            <w:pPr>
              <w:pStyle w:val="NormalWeb"/>
            </w:pPr>
            <w:r w:rsidRPr="001D70F0">
              <w:t>None (Open Label)</w:t>
            </w:r>
          </w:p>
        </w:tc>
      </w:tr>
      <w:tr w:rsidR="001D70F0" w:rsidRPr="001D70F0" w:rsidTr="001D70F0">
        <w:tc>
          <w:tcPr>
            <w:tcW w:w="0" w:type="auto"/>
            <w:shd w:val="clear" w:color="auto" w:fill="FFFFFF"/>
            <w:noWrap/>
            <w:tcMar>
              <w:top w:w="0" w:type="dxa"/>
              <w:left w:w="0" w:type="dxa"/>
              <w:bottom w:w="0" w:type="dxa"/>
              <w:right w:w="0" w:type="dxa"/>
            </w:tcMar>
            <w:hideMark/>
          </w:tcPr>
          <w:p w:rsidR="001D70F0" w:rsidRPr="001D70F0" w:rsidRDefault="001D70F0" w:rsidP="001D70F0">
            <w:pPr>
              <w:pStyle w:val="NormalWeb"/>
            </w:pPr>
            <w:r w:rsidRPr="001D70F0">
              <w:t>Primary Purpose:</w:t>
            </w:r>
          </w:p>
        </w:tc>
        <w:tc>
          <w:tcPr>
            <w:tcW w:w="0" w:type="auto"/>
            <w:shd w:val="clear" w:color="auto" w:fill="FFFFFF"/>
            <w:tcMar>
              <w:top w:w="0" w:type="dxa"/>
              <w:left w:w="240" w:type="dxa"/>
              <w:bottom w:w="0" w:type="dxa"/>
              <w:right w:w="0" w:type="dxa"/>
            </w:tcMar>
            <w:hideMark/>
          </w:tcPr>
          <w:p w:rsidR="001D70F0" w:rsidRPr="001D70F0" w:rsidRDefault="001D70F0" w:rsidP="001D70F0">
            <w:pPr>
              <w:pStyle w:val="NormalWeb"/>
            </w:pPr>
            <w:r w:rsidRPr="001D70F0">
              <w:t>Treatment</w:t>
            </w:r>
          </w:p>
        </w:tc>
      </w:tr>
      <w:tr w:rsidR="001D70F0" w:rsidRPr="001D70F0" w:rsidTr="001D70F0">
        <w:tc>
          <w:tcPr>
            <w:tcW w:w="0" w:type="auto"/>
            <w:shd w:val="clear" w:color="auto" w:fill="FFFFFF"/>
            <w:noWrap/>
            <w:tcMar>
              <w:top w:w="0" w:type="dxa"/>
              <w:left w:w="0" w:type="dxa"/>
              <w:bottom w:w="0" w:type="dxa"/>
              <w:right w:w="0" w:type="dxa"/>
            </w:tcMar>
            <w:hideMark/>
          </w:tcPr>
          <w:p w:rsidR="001D70F0" w:rsidRPr="001D70F0" w:rsidRDefault="001D70F0" w:rsidP="001D70F0">
            <w:pPr>
              <w:pStyle w:val="NormalWeb"/>
            </w:pPr>
            <w:r w:rsidRPr="001D70F0">
              <w:t>Actual Study Start Date  :</w:t>
            </w:r>
          </w:p>
        </w:tc>
        <w:tc>
          <w:tcPr>
            <w:tcW w:w="0" w:type="auto"/>
            <w:shd w:val="clear" w:color="auto" w:fill="FFFFFF"/>
            <w:tcMar>
              <w:top w:w="0" w:type="dxa"/>
              <w:left w:w="240" w:type="dxa"/>
              <w:bottom w:w="0" w:type="dxa"/>
              <w:right w:w="0" w:type="dxa"/>
            </w:tcMar>
            <w:hideMark/>
          </w:tcPr>
          <w:p w:rsidR="001D70F0" w:rsidRPr="001D70F0" w:rsidRDefault="001D70F0" w:rsidP="001D70F0">
            <w:pPr>
              <w:pStyle w:val="NormalWeb"/>
            </w:pPr>
            <w:r w:rsidRPr="001D70F0">
              <w:t>February 27, 2018</w:t>
            </w:r>
          </w:p>
        </w:tc>
      </w:tr>
      <w:tr w:rsidR="001D70F0" w:rsidRPr="001D70F0" w:rsidTr="001D70F0">
        <w:tc>
          <w:tcPr>
            <w:tcW w:w="0" w:type="auto"/>
            <w:shd w:val="clear" w:color="auto" w:fill="FFFFFF"/>
            <w:noWrap/>
            <w:tcMar>
              <w:top w:w="0" w:type="dxa"/>
              <w:left w:w="0" w:type="dxa"/>
              <w:bottom w:w="0" w:type="dxa"/>
              <w:right w:w="0" w:type="dxa"/>
            </w:tcMar>
            <w:hideMark/>
          </w:tcPr>
          <w:p w:rsidR="001D70F0" w:rsidRPr="001D70F0" w:rsidRDefault="001D70F0" w:rsidP="001D70F0">
            <w:pPr>
              <w:pStyle w:val="NormalWeb"/>
            </w:pPr>
            <w:r w:rsidRPr="001D70F0">
              <w:t>Estimated Primary Completion Date  :</w:t>
            </w:r>
          </w:p>
        </w:tc>
        <w:tc>
          <w:tcPr>
            <w:tcW w:w="0" w:type="auto"/>
            <w:shd w:val="clear" w:color="auto" w:fill="FFFFFF"/>
            <w:tcMar>
              <w:top w:w="0" w:type="dxa"/>
              <w:left w:w="240" w:type="dxa"/>
              <w:bottom w:w="0" w:type="dxa"/>
              <w:right w:w="0" w:type="dxa"/>
            </w:tcMar>
            <w:hideMark/>
          </w:tcPr>
          <w:p w:rsidR="001D70F0" w:rsidRPr="001D70F0" w:rsidRDefault="001D70F0" w:rsidP="001D70F0">
            <w:pPr>
              <w:pStyle w:val="NormalWeb"/>
            </w:pPr>
            <w:r w:rsidRPr="001D70F0">
              <w:t>April 2021</w:t>
            </w:r>
          </w:p>
        </w:tc>
      </w:tr>
      <w:tr w:rsidR="001D70F0" w:rsidRPr="001D70F0" w:rsidTr="001D70F0">
        <w:tc>
          <w:tcPr>
            <w:tcW w:w="0" w:type="auto"/>
            <w:shd w:val="clear" w:color="auto" w:fill="FFFFFF"/>
            <w:noWrap/>
            <w:tcMar>
              <w:top w:w="0" w:type="dxa"/>
              <w:left w:w="0" w:type="dxa"/>
              <w:bottom w:w="0" w:type="dxa"/>
              <w:right w:w="0" w:type="dxa"/>
            </w:tcMar>
            <w:hideMark/>
          </w:tcPr>
          <w:p w:rsidR="001D70F0" w:rsidRPr="001D70F0" w:rsidRDefault="001D70F0" w:rsidP="001D70F0">
            <w:pPr>
              <w:pStyle w:val="NormalWeb"/>
            </w:pPr>
            <w:r w:rsidRPr="001D70F0">
              <w:t>Estimated Study Completion Date  :</w:t>
            </w:r>
          </w:p>
        </w:tc>
        <w:tc>
          <w:tcPr>
            <w:tcW w:w="0" w:type="auto"/>
            <w:shd w:val="clear" w:color="auto" w:fill="FFFFFF"/>
            <w:tcMar>
              <w:top w:w="0" w:type="dxa"/>
              <w:left w:w="240" w:type="dxa"/>
              <w:bottom w:w="0" w:type="dxa"/>
              <w:right w:w="0" w:type="dxa"/>
            </w:tcMar>
            <w:hideMark/>
          </w:tcPr>
          <w:p w:rsidR="001D70F0" w:rsidRPr="001D70F0" w:rsidRDefault="001D70F0" w:rsidP="001D70F0">
            <w:pPr>
              <w:pStyle w:val="NormalWeb"/>
            </w:pPr>
            <w:r w:rsidRPr="001D70F0">
              <w:t>June 2021</w:t>
            </w:r>
          </w:p>
        </w:tc>
      </w:tr>
    </w:tbl>
    <w:p w:rsidR="001D70F0" w:rsidRDefault="001D70F0" w:rsidP="00C22E06">
      <w:pPr>
        <w:pStyle w:val="NormalWeb"/>
      </w:pPr>
    </w:p>
    <w:p w:rsidR="006B46B0" w:rsidRPr="006B46B0" w:rsidRDefault="006B46B0" w:rsidP="006B46B0">
      <w:pPr>
        <w:pStyle w:val="NormalWeb"/>
        <w:rPr>
          <w:u w:val="single"/>
        </w:rPr>
      </w:pPr>
      <w:r w:rsidRPr="006B46B0">
        <w:rPr>
          <w:u w:val="single"/>
        </w:rPr>
        <w:t>Primary Outcome Measures</w:t>
      </w:r>
    </w:p>
    <w:p w:rsidR="006B46B0" w:rsidRPr="006B46B0" w:rsidRDefault="006B46B0" w:rsidP="006B46B0">
      <w:pPr>
        <w:pStyle w:val="NormalWeb"/>
      </w:pPr>
      <w:r w:rsidRPr="006B46B0">
        <w:rPr>
          <w:b/>
        </w:rPr>
        <w:t>Efficacy Primary Endpoint</w:t>
      </w:r>
      <w:r w:rsidRPr="006B46B0">
        <w:t>: Percent change from baseline in seizure frequency [Time Fra</w:t>
      </w:r>
      <w:r>
        <w:t>me: Up to 12 months study visit</w:t>
      </w:r>
      <w:r w:rsidRPr="006B46B0">
        <w:t>]</w:t>
      </w:r>
    </w:p>
    <w:p w:rsidR="006B46B0" w:rsidRPr="006B46B0" w:rsidRDefault="006B46B0" w:rsidP="006B46B0">
      <w:pPr>
        <w:pStyle w:val="NormalWeb"/>
      </w:pPr>
      <w:r w:rsidRPr="006B46B0">
        <w:t>the change in the seizure frequency per month compared to baseline will be evaluated for each subject at follow-up visits month 6 and 12.</w:t>
      </w:r>
    </w:p>
    <w:p w:rsidR="006B46B0" w:rsidRPr="006B46B0" w:rsidRDefault="006B46B0" w:rsidP="006B46B0">
      <w:pPr>
        <w:pStyle w:val="NormalWeb"/>
      </w:pPr>
      <w:r w:rsidRPr="006B46B0">
        <w:rPr>
          <w:b/>
        </w:rPr>
        <w:t>Safety Primary Endpoint</w:t>
      </w:r>
      <w:r w:rsidRPr="006B46B0">
        <w:t>: Occurrence of stimulation related Adverse Events [Time Frame: Up to 12 months study visit]</w:t>
      </w:r>
    </w:p>
    <w:p w:rsidR="006B46B0" w:rsidRPr="006B46B0" w:rsidRDefault="006B46B0" w:rsidP="006B46B0">
      <w:pPr>
        <w:pStyle w:val="NormalWeb"/>
      </w:pPr>
      <w:r w:rsidRPr="006B46B0">
        <w:t>Assess stimulation/device related adverse events at follow-up visits month 6 and 12.</w:t>
      </w:r>
    </w:p>
    <w:p w:rsidR="006B46B0" w:rsidRPr="006B46B0" w:rsidRDefault="006B46B0" w:rsidP="006B46B0">
      <w:pPr>
        <w:pStyle w:val="NormalWeb"/>
      </w:pPr>
    </w:p>
    <w:p w:rsidR="006B46B0" w:rsidRPr="006B46B0" w:rsidRDefault="006B46B0" w:rsidP="006B46B0">
      <w:pPr>
        <w:pStyle w:val="NormalWeb"/>
      </w:pPr>
    </w:p>
    <w:p w:rsidR="006B46B0" w:rsidRPr="006B46B0" w:rsidRDefault="006B46B0" w:rsidP="006B46B0">
      <w:pPr>
        <w:pStyle w:val="NormalWeb"/>
        <w:rPr>
          <w:u w:val="single"/>
        </w:rPr>
      </w:pPr>
      <w:r>
        <w:rPr>
          <w:u w:val="single"/>
        </w:rPr>
        <w:t>Secondary Outcome Measures</w:t>
      </w:r>
    </w:p>
    <w:p w:rsidR="006B46B0" w:rsidRDefault="006B46B0" w:rsidP="006B46B0">
      <w:pPr>
        <w:pStyle w:val="NormalWeb"/>
      </w:pPr>
      <w:r w:rsidRPr="006B46B0">
        <w:t xml:space="preserve">Change from baseline in </w:t>
      </w:r>
      <w:r w:rsidRPr="006B46B0">
        <w:rPr>
          <w:b/>
        </w:rPr>
        <w:t>seizure frequency</w:t>
      </w:r>
      <w:r w:rsidRPr="006B46B0">
        <w:t xml:space="preserve"> per month based on seizure diary provided by the sponsor [ Time Frame: Up to 12 months study visit ]</w:t>
      </w:r>
    </w:p>
    <w:p w:rsidR="006B46B0" w:rsidRPr="006B46B0" w:rsidRDefault="006B46B0" w:rsidP="006B46B0">
      <w:pPr>
        <w:pStyle w:val="NormalWeb"/>
      </w:pPr>
    </w:p>
    <w:p w:rsidR="006B46B0" w:rsidRPr="006B46B0" w:rsidRDefault="006B46B0" w:rsidP="006B46B0">
      <w:pPr>
        <w:pStyle w:val="NormalWeb"/>
      </w:pPr>
      <w:r w:rsidRPr="006B46B0">
        <w:t xml:space="preserve">Change from baseline in </w:t>
      </w:r>
      <w:r w:rsidRPr="006B46B0">
        <w:rPr>
          <w:b/>
        </w:rPr>
        <w:t>seizure severity</w:t>
      </w:r>
      <w:r w:rsidRPr="006B46B0">
        <w:t xml:space="preserve"> [ Time Frame: Up to 12 months study visit ]</w:t>
      </w:r>
      <w:r>
        <w:t xml:space="preserve"> - a</w:t>
      </w:r>
      <w:r w:rsidRPr="006B46B0">
        <w:t>s measured by the Seizure Severity Questionnaire (SSQ) scale (Cramer, 2002).</w:t>
      </w:r>
    </w:p>
    <w:p w:rsidR="006B46B0" w:rsidRPr="006B46B0" w:rsidRDefault="006B46B0" w:rsidP="006B46B0">
      <w:pPr>
        <w:pStyle w:val="NormalWeb"/>
      </w:pPr>
    </w:p>
    <w:p w:rsidR="006B46B0" w:rsidRPr="006B46B0" w:rsidRDefault="006B46B0" w:rsidP="006B46B0">
      <w:pPr>
        <w:pStyle w:val="NormalWeb"/>
      </w:pPr>
      <w:r w:rsidRPr="006B46B0">
        <w:t xml:space="preserve">Change from baseline in </w:t>
      </w:r>
      <w:r w:rsidRPr="006B46B0">
        <w:rPr>
          <w:b/>
        </w:rPr>
        <w:t>quality of life</w:t>
      </w:r>
      <w:r w:rsidRPr="006B46B0">
        <w:t xml:space="preserve"> [ Time Frame: Up to 12 months study visit ]</w:t>
      </w:r>
      <w:r>
        <w:t xml:space="preserve"> - a</w:t>
      </w:r>
      <w:r w:rsidRPr="006B46B0">
        <w:t>s measured by the QOLIE-31-P for adults 18 years and older (Cramer et al.; 1998) and QOLIE-AD-48 for adolescents 12 to 17 years (Cramer et al.; 1999).</w:t>
      </w:r>
    </w:p>
    <w:p w:rsidR="006B46B0" w:rsidRPr="006B46B0" w:rsidRDefault="006B46B0" w:rsidP="006B46B0">
      <w:pPr>
        <w:pStyle w:val="NormalWeb"/>
      </w:pPr>
    </w:p>
    <w:p w:rsidR="006B46B0" w:rsidRPr="006B46B0" w:rsidRDefault="006B46B0" w:rsidP="006B46B0">
      <w:pPr>
        <w:pStyle w:val="NormalWeb"/>
      </w:pPr>
      <w:r w:rsidRPr="006B46B0">
        <w:t xml:space="preserve">Change from baseline in </w:t>
      </w:r>
      <w:r w:rsidRPr="00EC6A57">
        <w:rPr>
          <w:b/>
        </w:rPr>
        <w:t>antiepileptic drug (AED) load</w:t>
      </w:r>
      <w:r w:rsidRPr="006B46B0">
        <w:t xml:space="preserve"> [ Time Frame: Up to 12 months study visit ]</w:t>
      </w:r>
    </w:p>
    <w:p w:rsidR="006B46B0" w:rsidRPr="006B46B0" w:rsidRDefault="006B46B0" w:rsidP="006B46B0">
      <w:pPr>
        <w:pStyle w:val="NormalWeb"/>
      </w:pPr>
      <w:r w:rsidRPr="006B46B0">
        <w:t>Estimated as the sum of the prescribed daily dose (PDD)/defined daily dose (DDD) ratios for each AED included in the treatment regimen (Deckers et al., 1997), where DDD (WHO ATC/DDD index) corresponds to the assumed average therapeutic daily dose of a drug used for its main indication.</w:t>
      </w:r>
    </w:p>
    <w:p w:rsidR="006B46B0" w:rsidRPr="006B46B0" w:rsidRDefault="006B46B0" w:rsidP="006B46B0">
      <w:pPr>
        <w:pStyle w:val="NormalWeb"/>
      </w:pPr>
    </w:p>
    <w:p w:rsidR="006B46B0" w:rsidRDefault="006B46B0" w:rsidP="006B46B0">
      <w:pPr>
        <w:pStyle w:val="NormalWeb"/>
      </w:pPr>
      <w:r w:rsidRPr="00EC6A57">
        <w:rPr>
          <w:b/>
        </w:rPr>
        <w:t>Suicidality</w:t>
      </w:r>
      <w:r w:rsidRPr="006B46B0">
        <w:t xml:space="preserve"> as measured by the Columbia Suicide Severity Rating Scale (C-SSRS) [ Time Frame: Up to 12 months study visit ]</w:t>
      </w:r>
    </w:p>
    <w:p w:rsidR="00EC6A57" w:rsidRPr="006B46B0" w:rsidRDefault="00EC6A57" w:rsidP="006B46B0">
      <w:pPr>
        <w:pStyle w:val="NormalWeb"/>
      </w:pPr>
    </w:p>
    <w:p w:rsidR="006B46B0" w:rsidRPr="006B46B0" w:rsidRDefault="006B46B0" w:rsidP="006B46B0">
      <w:pPr>
        <w:pStyle w:val="NormalWeb"/>
      </w:pPr>
      <w:r w:rsidRPr="00EC6A57">
        <w:rPr>
          <w:b/>
        </w:rPr>
        <w:t>All adverse events</w:t>
      </w:r>
      <w:r w:rsidRPr="006B46B0">
        <w:t xml:space="preserve"> [ Time Frame: Up to 12 months visit ]</w:t>
      </w:r>
    </w:p>
    <w:p w:rsidR="007312BD" w:rsidRDefault="007312BD" w:rsidP="00C22E06">
      <w:pPr>
        <w:pStyle w:val="NormalWeb"/>
      </w:pPr>
    </w:p>
    <w:p w:rsidR="006B46B0" w:rsidRPr="00EC6A57" w:rsidRDefault="00EC6A57" w:rsidP="00C22E06">
      <w:pPr>
        <w:pStyle w:val="NormalWeb"/>
        <w:rPr>
          <w:u w:val="single"/>
        </w:rPr>
      </w:pPr>
      <w:r w:rsidRPr="00EC6A57">
        <w:rPr>
          <w:u w:val="single"/>
        </w:rPr>
        <w:t>Eligibility Criteria</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2893"/>
        <w:gridCol w:w="4873"/>
      </w:tblGrid>
      <w:tr w:rsidR="00EC6A57" w:rsidRPr="00EC6A57" w:rsidTr="00EC6A57">
        <w:tc>
          <w:tcPr>
            <w:tcW w:w="0" w:type="auto"/>
            <w:shd w:val="clear" w:color="auto" w:fill="FFFFFF"/>
            <w:noWrap/>
            <w:tcMar>
              <w:top w:w="0" w:type="dxa"/>
              <w:left w:w="0" w:type="dxa"/>
              <w:bottom w:w="0" w:type="dxa"/>
              <w:right w:w="0" w:type="dxa"/>
            </w:tcMar>
            <w:vAlign w:val="center"/>
            <w:hideMark/>
          </w:tcPr>
          <w:p w:rsidR="00EC6A57" w:rsidRPr="00EC6A57" w:rsidRDefault="00EC6A57" w:rsidP="00EC6A57">
            <w:pPr>
              <w:pStyle w:val="NormalWeb"/>
            </w:pPr>
            <w:r w:rsidRPr="00EC6A57">
              <w:t>Ages Eligible for Study:  </w:t>
            </w:r>
          </w:p>
        </w:tc>
        <w:tc>
          <w:tcPr>
            <w:tcW w:w="0" w:type="auto"/>
            <w:shd w:val="clear" w:color="auto" w:fill="FFFFFF"/>
            <w:tcMar>
              <w:top w:w="0" w:type="dxa"/>
              <w:left w:w="240" w:type="dxa"/>
              <w:bottom w:w="0" w:type="dxa"/>
              <w:right w:w="0" w:type="dxa"/>
            </w:tcMar>
            <w:vAlign w:val="center"/>
            <w:hideMark/>
          </w:tcPr>
          <w:p w:rsidR="00EC6A57" w:rsidRPr="00EC6A57" w:rsidRDefault="00EC6A57" w:rsidP="00EC6A57">
            <w:pPr>
              <w:pStyle w:val="NormalWeb"/>
            </w:pPr>
            <w:r w:rsidRPr="00EC6A57">
              <w:t>12 Years and older   (Child, Adult, Older Adult)</w:t>
            </w:r>
          </w:p>
        </w:tc>
      </w:tr>
      <w:tr w:rsidR="00EC6A57" w:rsidRPr="00EC6A57" w:rsidTr="00EC6A57">
        <w:tc>
          <w:tcPr>
            <w:tcW w:w="0" w:type="auto"/>
            <w:shd w:val="clear" w:color="auto" w:fill="FFFFFF"/>
            <w:noWrap/>
            <w:tcMar>
              <w:top w:w="0" w:type="dxa"/>
              <w:left w:w="0" w:type="dxa"/>
              <w:bottom w:w="0" w:type="dxa"/>
              <w:right w:w="0" w:type="dxa"/>
            </w:tcMar>
            <w:vAlign w:val="center"/>
            <w:hideMark/>
          </w:tcPr>
          <w:p w:rsidR="00EC6A57" w:rsidRPr="00EC6A57" w:rsidRDefault="00EC6A57" w:rsidP="00EC6A57">
            <w:pPr>
              <w:pStyle w:val="NormalWeb"/>
            </w:pPr>
            <w:r w:rsidRPr="00EC6A57">
              <w:t>Sexes Eligible for Study:  </w:t>
            </w:r>
          </w:p>
        </w:tc>
        <w:tc>
          <w:tcPr>
            <w:tcW w:w="0" w:type="auto"/>
            <w:shd w:val="clear" w:color="auto" w:fill="FFFFFF"/>
            <w:tcMar>
              <w:top w:w="0" w:type="dxa"/>
              <w:left w:w="240" w:type="dxa"/>
              <w:bottom w:w="0" w:type="dxa"/>
              <w:right w:w="0" w:type="dxa"/>
            </w:tcMar>
            <w:vAlign w:val="center"/>
            <w:hideMark/>
          </w:tcPr>
          <w:p w:rsidR="00EC6A57" w:rsidRPr="00EC6A57" w:rsidRDefault="00EC6A57" w:rsidP="00EC6A57">
            <w:pPr>
              <w:pStyle w:val="NormalWeb"/>
            </w:pPr>
            <w:r w:rsidRPr="00EC6A57">
              <w:t>All</w:t>
            </w:r>
          </w:p>
        </w:tc>
      </w:tr>
      <w:tr w:rsidR="00EC6A57" w:rsidRPr="00EC6A57" w:rsidTr="00EC6A57">
        <w:tc>
          <w:tcPr>
            <w:tcW w:w="0" w:type="auto"/>
            <w:shd w:val="clear" w:color="auto" w:fill="FFFFFF"/>
            <w:noWrap/>
            <w:tcMar>
              <w:top w:w="0" w:type="dxa"/>
              <w:left w:w="0" w:type="dxa"/>
              <w:bottom w:w="0" w:type="dxa"/>
              <w:right w:w="0" w:type="dxa"/>
            </w:tcMar>
            <w:vAlign w:val="center"/>
            <w:hideMark/>
          </w:tcPr>
          <w:p w:rsidR="00EC6A57" w:rsidRPr="00EC6A57" w:rsidRDefault="00EC6A57" w:rsidP="00EC6A57">
            <w:pPr>
              <w:pStyle w:val="NormalWeb"/>
            </w:pPr>
            <w:r w:rsidRPr="00EC6A57">
              <w:t>Accepts Healthy Volunteers:  </w:t>
            </w:r>
          </w:p>
        </w:tc>
        <w:tc>
          <w:tcPr>
            <w:tcW w:w="0" w:type="auto"/>
            <w:shd w:val="clear" w:color="auto" w:fill="FFFFFF"/>
            <w:tcMar>
              <w:top w:w="0" w:type="dxa"/>
              <w:left w:w="240" w:type="dxa"/>
              <w:bottom w:w="0" w:type="dxa"/>
              <w:right w:w="0" w:type="dxa"/>
            </w:tcMar>
            <w:vAlign w:val="center"/>
            <w:hideMark/>
          </w:tcPr>
          <w:p w:rsidR="00EC6A57" w:rsidRPr="00EC6A57" w:rsidRDefault="00EC6A57" w:rsidP="00EC6A57">
            <w:pPr>
              <w:pStyle w:val="NormalWeb"/>
            </w:pPr>
            <w:r w:rsidRPr="00EC6A57">
              <w:t>No</w:t>
            </w:r>
          </w:p>
        </w:tc>
      </w:tr>
    </w:tbl>
    <w:p w:rsidR="00EC6A57" w:rsidRDefault="00EC6A57" w:rsidP="00EC6A57">
      <w:pPr>
        <w:pStyle w:val="NormalWeb"/>
      </w:pPr>
    </w:p>
    <w:p w:rsidR="00EC6A57" w:rsidRPr="00EC6A57" w:rsidRDefault="00EC6A57" w:rsidP="00EC6A57">
      <w:pPr>
        <w:pStyle w:val="NormalWeb"/>
        <w:rPr>
          <w:u w:val="single"/>
        </w:rPr>
      </w:pPr>
      <w:r w:rsidRPr="00EC6A57">
        <w:rPr>
          <w:u w:val="single"/>
        </w:rPr>
        <w:t>Inclusion Criteria:</w:t>
      </w:r>
    </w:p>
    <w:p w:rsidR="00EC6A57" w:rsidRPr="00EC6A57" w:rsidRDefault="00EC6A57" w:rsidP="007B3664">
      <w:pPr>
        <w:pStyle w:val="NormalWeb"/>
        <w:numPr>
          <w:ilvl w:val="0"/>
          <w:numId w:val="18"/>
        </w:numPr>
      </w:pPr>
      <w:r w:rsidRPr="00EC6A57">
        <w:t>Clinical diagnosis of medically refractory epilepsy with primary generalized tonic-clonic seizures (limited to 20 subjects) or partial onset seizures including complex partial seizures with or without secondary generalization (limited to 20 subjects).</w:t>
      </w:r>
    </w:p>
    <w:p w:rsidR="00EC6A57" w:rsidRPr="00EC6A57" w:rsidRDefault="00EC6A57" w:rsidP="007B3664">
      <w:pPr>
        <w:pStyle w:val="NormalWeb"/>
        <w:numPr>
          <w:ilvl w:val="0"/>
          <w:numId w:val="18"/>
        </w:numPr>
      </w:pPr>
      <w:r w:rsidRPr="00EC6A57">
        <w:t>Must be on adjunctive antiepileptic medications.</w:t>
      </w:r>
    </w:p>
    <w:p w:rsidR="00EC6A57" w:rsidRPr="00EC6A57" w:rsidRDefault="00EC6A57" w:rsidP="007B3664">
      <w:pPr>
        <w:pStyle w:val="NormalWeb"/>
        <w:numPr>
          <w:ilvl w:val="0"/>
          <w:numId w:val="18"/>
        </w:numPr>
      </w:pPr>
      <w:r w:rsidRPr="00EC6A57">
        <w:t>Willing and capable to undergo multiple evaluations with functional magnetic resonance imaging (fMRI), electroencephalogram (EEG) and electrocardiogram (ECG).</w:t>
      </w:r>
    </w:p>
    <w:p w:rsidR="00EC6A57" w:rsidRPr="00EC6A57" w:rsidRDefault="00EC6A57" w:rsidP="007B3664">
      <w:pPr>
        <w:pStyle w:val="NormalWeb"/>
        <w:numPr>
          <w:ilvl w:val="0"/>
          <w:numId w:val="18"/>
        </w:numPr>
      </w:pPr>
      <w:r w:rsidRPr="00EC6A57">
        <w:t>4(A) For subjects with partial onset seizures: An average of ≥ 3 countable seizures per month based on seizure diary during the 3 month baseline period and no seizure-free interval greater than 30 days during those 3 months.</w:t>
      </w:r>
    </w:p>
    <w:p w:rsidR="00EC6A57" w:rsidRPr="00EC6A57" w:rsidRDefault="00EC6A57" w:rsidP="00EC6A57">
      <w:pPr>
        <w:pStyle w:val="NormalWeb"/>
        <w:ind w:left="720"/>
      </w:pPr>
      <w:r w:rsidRPr="00EC6A57">
        <w:t>4(B) For subjects with PGTCs: Have at least ≥ 3 countable seizures during the 3 month baseline period. Note: Each seizure within a cluster may be counted as separate seizures.</w:t>
      </w:r>
    </w:p>
    <w:p w:rsidR="00EC6A57" w:rsidRPr="00EC6A57" w:rsidRDefault="00EC6A57" w:rsidP="007B3664">
      <w:pPr>
        <w:pStyle w:val="NormalWeb"/>
        <w:numPr>
          <w:ilvl w:val="0"/>
          <w:numId w:val="18"/>
        </w:numPr>
      </w:pPr>
      <w:r w:rsidRPr="00EC6A57">
        <w:t>12 years of age or older.</w:t>
      </w:r>
    </w:p>
    <w:p w:rsidR="00EC6A57" w:rsidRPr="00EC6A57" w:rsidRDefault="00EC6A57" w:rsidP="007B3664">
      <w:pPr>
        <w:pStyle w:val="NormalWeb"/>
        <w:numPr>
          <w:ilvl w:val="0"/>
          <w:numId w:val="18"/>
        </w:numPr>
      </w:pPr>
      <w:r w:rsidRPr="00EC6A57">
        <w:t>Subject is a male or non-pregnant female adequately protected from conception. Females of childbearing potential must use an acceptable method of birth control.</w:t>
      </w:r>
    </w:p>
    <w:p w:rsidR="00EC6A57" w:rsidRDefault="00EC6A57" w:rsidP="007B3664">
      <w:pPr>
        <w:pStyle w:val="NormalWeb"/>
        <w:numPr>
          <w:ilvl w:val="0"/>
          <w:numId w:val="18"/>
        </w:numPr>
      </w:pPr>
      <w:r w:rsidRPr="00EC6A57">
        <w:t>Provide written informed consent-assent/Health Insurance Portability and Accountability Act (HIPAA) authorization and self-reported measures with minimal assistance as determined by the investigator.</w:t>
      </w:r>
    </w:p>
    <w:p w:rsidR="00A17CD5" w:rsidRPr="00EC6A57" w:rsidRDefault="00A17CD5" w:rsidP="00A17CD5">
      <w:pPr>
        <w:pStyle w:val="NormalWeb"/>
      </w:pPr>
    </w:p>
    <w:p w:rsidR="00EC6A57" w:rsidRPr="00EC6A57" w:rsidRDefault="00EC6A57" w:rsidP="00A17CD5">
      <w:pPr>
        <w:pStyle w:val="NormalWeb"/>
        <w:rPr>
          <w:u w:val="single"/>
        </w:rPr>
      </w:pPr>
      <w:r w:rsidRPr="00EC6A57">
        <w:rPr>
          <w:u w:val="single"/>
        </w:rPr>
        <w:t>Exclusion Criteria:</w:t>
      </w:r>
    </w:p>
    <w:p w:rsidR="00EC6A57" w:rsidRPr="00EC6A57" w:rsidRDefault="00EC6A57" w:rsidP="007B3664">
      <w:pPr>
        <w:pStyle w:val="NormalWeb"/>
        <w:numPr>
          <w:ilvl w:val="0"/>
          <w:numId w:val="19"/>
        </w:numPr>
      </w:pPr>
      <w:r w:rsidRPr="00EC6A57">
        <w:t>Currently using, or are expected to use, short-wave diathermy, microwave diathermy, or therapeutic ultrasound diathermy.</w:t>
      </w:r>
    </w:p>
    <w:p w:rsidR="00EC6A57" w:rsidRPr="00EC6A57" w:rsidRDefault="00EC6A57" w:rsidP="007B3664">
      <w:pPr>
        <w:pStyle w:val="NormalWeb"/>
        <w:numPr>
          <w:ilvl w:val="0"/>
          <w:numId w:val="19"/>
        </w:numPr>
      </w:pPr>
      <w:r w:rsidRPr="00EC6A57">
        <w:t>A VNS Therapy System implant would (in the investigator's judgment) pose an unacceptable surgical or medical risk for the subject.</w:t>
      </w:r>
    </w:p>
    <w:p w:rsidR="00EC6A57" w:rsidRPr="00EC6A57" w:rsidRDefault="00EC6A57" w:rsidP="007B3664">
      <w:pPr>
        <w:pStyle w:val="NormalWeb"/>
        <w:numPr>
          <w:ilvl w:val="0"/>
          <w:numId w:val="19"/>
        </w:numPr>
      </w:pPr>
      <w:r w:rsidRPr="00EC6A57">
        <w:t>A planned procedure that is contraindicated for VNS therapy.</w:t>
      </w:r>
    </w:p>
    <w:p w:rsidR="00EC6A57" w:rsidRPr="00EC6A57" w:rsidRDefault="00EC6A57" w:rsidP="007B3664">
      <w:pPr>
        <w:pStyle w:val="NormalWeb"/>
        <w:numPr>
          <w:ilvl w:val="0"/>
          <w:numId w:val="19"/>
        </w:numPr>
      </w:pPr>
      <w:r w:rsidRPr="00EC6A57">
        <w:rPr>
          <w:color w:val="FF0000"/>
        </w:rPr>
        <w:t xml:space="preserve">History of implantation of the VNS </w:t>
      </w:r>
      <w:r w:rsidRPr="00EC6A57">
        <w:t>Therapy System.</w:t>
      </w:r>
    </w:p>
    <w:p w:rsidR="00EC6A57" w:rsidRPr="00EC6A57" w:rsidRDefault="00EC6A57" w:rsidP="007B3664">
      <w:pPr>
        <w:pStyle w:val="NormalWeb"/>
        <w:numPr>
          <w:ilvl w:val="0"/>
          <w:numId w:val="19"/>
        </w:numPr>
      </w:pPr>
      <w:r w:rsidRPr="00EC6A57">
        <w:t xml:space="preserve">Currently receiving treatment from an </w:t>
      </w:r>
      <w:r w:rsidRPr="00EC6A57">
        <w:rPr>
          <w:color w:val="FF0000"/>
        </w:rPr>
        <w:t>active implantable medical device</w:t>
      </w:r>
      <w:r w:rsidRPr="00EC6A57">
        <w:t>.</w:t>
      </w:r>
    </w:p>
    <w:p w:rsidR="00EC6A57" w:rsidRPr="00EC6A57" w:rsidRDefault="00EC6A57" w:rsidP="007B3664">
      <w:pPr>
        <w:pStyle w:val="NormalWeb"/>
        <w:numPr>
          <w:ilvl w:val="0"/>
          <w:numId w:val="19"/>
        </w:numPr>
      </w:pPr>
      <w:r w:rsidRPr="00EC6A57">
        <w:t xml:space="preserve">Presence of </w:t>
      </w:r>
      <w:r w:rsidRPr="00EC6A57">
        <w:rPr>
          <w:color w:val="FF0000"/>
        </w:rPr>
        <w:t xml:space="preserve">contraindications to MRI </w:t>
      </w:r>
      <w:r w:rsidRPr="00EC6A57">
        <w:t>per the MRI subject screening record.</w:t>
      </w:r>
    </w:p>
    <w:p w:rsidR="00EC6A57" w:rsidRPr="00EC6A57" w:rsidRDefault="00EC6A57" w:rsidP="007B3664">
      <w:pPr>
        <w:pStyle w:val="NormalWeb"/>
        <w:numPr>
          <w:ilvl w:val="0"/>
          <w:numId w:val="19"/>
        </w:numPr>
      </w:pPr>
      <w:r w:rsidRPr="00EC6A57">
        <w:t xml:space="preserve">Known clinically meaningful </w:t>
      </w:r>
      <w:r w:rsidRPr="00EC6A57">
        <w:rPr>
          <w:color w:val="FF0000"/>
        </w:rPr>
        <w:t xml:space="preserve">cardiovascular arrhythmias </w:t>
      </w:r>
      <w:r w:rsidRPr="00EC6A57">
        <w:t>currently being managed by devices or treatments that interfere with normal intrinsic heart rate responses (e.g., pacemaker dependency, implantable defibrillator, beta adrenergic blocker medications).</w:t>
      </w:r>
    </w:p>
    <w:p w:rsidR="00EC6A57" w:rsidRPr="00EC6A57" w:rsidRDefault="00EC6A57" w:rsidP="007B3664">
      <w:pPr>
        <w:pStyle w:val="NormalWeb"/>
        <w:numPr>
          <w:ilvl w:val="0"/>
          <w:numId w:val="19"/>
        </w:numPr>
      </w:pPr>
      <w:r w:rsidRPr="00EC6A57">
        <w:t xml:space="preserve">History of </w:t>
      </w:r>
      <w:r w:rsidRPr="00EC6A57">
        <w:rPr>
          <w:color w:val="FF0000"/>
        </w:rPr>
        <w:t xml:space="preserve">chronotropic incompetence </w:t>
      </w:r>
      <w:r w:rsidRPr="00EC6A57">
        <w:t>(commonly seen in subjects with sustained bradycardia [heart rate &lt; 50 bpm]).</w:t>
      </w:r>
    </w:p>
    <w:p w:rsidR="00EC6A57" w:rsidRPr="00EC6A57" w:rsidRDefault="00EC6A57" w:rsidP="007B3664">
      <w:pPr>
        <w:pStyle w:val="NormalWeb"/>
        <w:numPr>
          <w:ilvl w:val="0"/>
          <w:numId w:val="19"/>
        </w:numPr>
      </w:pPr>
      <w:r w:rsidRPr="00EC6A57">
        <w:rPr>
          <w:color w:val="FF0000"/>
        </w:rPr>
        <w:t xml:space="preserve">Cognitive or psychiatric deficit </w:t>
      </w:r>
      <w:r w:rsidRPr="00EC6A57">
        <w:t>that in the investigator's judgment would interfere with the subject's ability to accurately complete study assessments.</w:t>
      </w:r>
    </w:p>
    <w:p w:rsidR="00EC6A57" w:rsidRPr="00EC6A57" w:rsidRDefault="00EC6A57" w:rsidP="007B3664">
      <w:pPr>
        <w:pStyle w:val="NormalWeb"/>
        <w:numPr>
          <w:ilvl w:val="0"/>
          <w:numId w:val="19"/>
        </w:numPr>
      </w:pPr>
      <w:r w:rsidRPr="00EC6A57">
        <w:t xml:space="preserve">History of </w:t>
      </w:r>
      <w:r w:rsidRPr="00EC6A57">
        <w:rPr>
          <w:color w:val="FF0000"/>
        </w:rPr>
        <w:t xml:space="preserve">status epilepticus within 1 year </w:t>
      </w:r>
      <w:r w:rsidRPr="00EC6A57">
        <w:t>of study enrollment.</w:t>
      </w:r>
    </w:p>
    <w:p w:rsidR="00EC6A57" w:rsidRPr="00EC6A57" w:rsidRDefault="00EC6A57" w:rsidP="007B3664">
      <w:pPr>
        <w:pStyle w:val="NormalWeb"/>
        <w:numPr>
          <w:ilvl w:val="0"/>
          <w:numId w:val="19"/>
        </w:numPr>
      </w:pPr>
      <w:r w:rsidRPr="00EC6A57">
        <w:rPr>
          <w:color w:val="FF0000"/>
        </w:rPr>
        <w:t xml:space="preserve">Dependent on alcohol or narcotic drugs </w:t>
      </w:r>
      <w:r w:rsidRPr="00EC6A57">
        <w:t>as defined by DSM IV-TR within the past 2 years, based on history. Tests for drug or alcohol use will not be administered.</w:t>
      </w:r>
    </w:p>
    <w:p w:rsidR="00EC6A57" w:rsidRPr="00EC6A57" w:rsidRDefault="00EC6A57" w:rsidP="007B3664">
      <w:pPr>
        <w:pStyle w:val="NormalWeb"/>
        <w:numPr>
          <w:ilvl w:val="0"/>
          <w:numId w:val="19"/>
        </w:numPr>
      </w:pPr>
      <w:r w:rsidRPr="00EC6A57">
        <w:t xml:space="preserve">Currently being treated with prescribed medication that contains </w:t>
      </w:r>
      <w:r w:rsidRPr="00EC6A57">
        <w:rPr>
          <w:color w:val="FF0000"/>
        </w:rPr>
        <w:t xml:space="preserve">cannabis or cannabis related </w:t>
      </w:r>
      <w:r w:rsidRPr="00EC6A57">
        <w:t>substance.</w:t>
      </w:r>
    </w:p>
    <w:p w:rsidR="00EC6A57" w:rsidRPr="00EC6A57" w:rsidRDefault="00EC6A57" w:rsidP="007B3664">
      <w:pPr>
        <w:pStyle w:val="NormalWeb"/>
        <w:numPr>
          <w:ilvl w:val="0"/>
          <w:numId w:val="19"/>
        </w:numPr>
      </w:pPr>
      <w:r w:rsidRPr="00EC6A57">
        <w:t xml:space="preserve">Any history of </w:t>
      </w:r>
      <w:r w:rsidRPr="00EC6A57">
        <w:rPr>
          <w:color w:val="FF0000"/>
        </w:rPr>
        <w:t>psychogenic non-epileptic seizures</w:t>
      </w:r>
      <w:r w:rsidRPr="00EC6A57">
        <w:t>.</w:t>
      </w:r>
    </w:p>
    <w:p w:rsidR="00EC6A57" w:rsidRPr="00EC6A57" w:rsidRDefault="00EC6A57" w:rsidP="007B3664">
      <w:pPr>
        <w:pStyle w:val="NormalWeb"/>
        <w:numPr>
          <w:ilvl w:val="0"/>
          <w:numId w:val="19"/>
        </w:numPr>
      </w:pPr>
      <w:r w:rsidRPr="00EC6A57">
        <w:t>Currently participating in another clinical study without LivaNova written approval.</w:t>
      </w:r>
    </w:p>
    <w:p w:rsidR="00EC6A57" w:rsidRDefault="00EC6A57" w:rsidP="00C22E06">
      <w:pPr>
        <w:pStyle w:val="NormalWeb"/>
      </w:pPr>
    </w:p>
    <w:p w:rsidR="006B46B0" w:rsidRDefault="006B46B0" w:rsidP="00C22E06">
      <w:pPr>
        <w:pStyle w:val="NormalWeb"/>
      </w:pPr>
    </w:p>
    <w:p w:rsidR="00441568" w:rsidRDefault="00441568" w:rsidP="00C22E06">
      <w:pPr>
        <w:pStyle w:val="NormalWeb"/>
      </w:pPr>
    </w:p>
    <w:p w:rsidR="00441568" w:rsidRDefault="00441568" w:rsidP="00441568">
      <w:pPr>
        <w:pStyle w:val="Nervous5"/>
      </w:pPr>
      <w:bookmarkStart w:id="14" w:name="_Toc113808979"/>
      <w:r>
        <w:t>Depression</w:t>
      </w:r>
      <w:bookmarkEnd w:id="14"/>
    </w:p>
    <w:p w:rsidR="00441568" w:rsidRDefault="00441568" w:rsidP="00C22E06">
      <w:pPr>
        <w:pStyle w:val="NormalWeb"/>
      </w:pPr>
    </w:p>
    <w:p w:rsidR="00441568" w:rsidRDefault="00441568" w:rsidP="00C00EE9">
      <w:pPr>
        <w:pStyle w:val="Articlename"/>
      </w:pPr>
      <w:r>
        <w:t>Scott T. Aaronson et al. A 5-Year Observational Study of Patients With Treatment-Resistant Depression Treated With Vagus Nerve Stimulation or Treatment as Usual: Comparison of Response, Remission, and Suicidality. Am J Psych</w:t>
      </w:r>
      <w:r w:rsidR="00C00EE9">
        <w:t xml:space="preserve">. </w:t>
      </w:r>
      <w:r w:rsidR="00C00EE9" w:rsidRPr="00C00EE9">
        <w:t>Published Online:31 Mar 2017</w:t>
      </w:r>
      <w:r w:rsidR="00D047FA">
        <w:t xml:space="preserve"> </w:t>
      </w:r>
      <w:hyperlink r:id="rId23" w:history="1">
        <w:r w:rsidR="00D047FA" w:rsidRPr="00D047FA">
          <w:rPr>
            <w:rStyle w:val="Hyperlink"/>
          </w:rPr>
          <w:t>&gt;&gt;</w:t>
        </w:r>
      </w:hyperlink>
    </w:p>
    <w:p w:rsidR="00416927" w:rsidRDefault="00C00EE9" w:rsidP="007B3664">
      <w:pPr>
        <w:pStyle w:val="NormalWeb"/>
        <w:numPr>
          <w:ilvl w:val="0"/>
          <w:numId w:val="1"/>
        </w:numPr>
      </w:pPr>
      <w:r w:rsidRPr="00C00EE9">
        <w:t>5-year, prospective, open-label, nonrandomized, observational registry study</w:t>
      </w:r>
    </w:p>
    <w:p w:rsidR="00416927" w:rsidRDefault="00C00EE9" w:rsidP="007B3664">
      <w:pPr>
        <w:pStyle w:val="NormalWeb"/>
        <w:numPr>
          <w:ilvl w:val="0"/>
          <w:numId w:val="1"/>
        </w:numPr>
      </w:pPr>
      <w:r w:rsidRPr="00C00EE9">
        <w:t>61</w:t>
      </w:r>
      <w:r w:rsidR="00416927">
        <w:t xml:space="preserve"> U.S. sites, 795 patients.</w:t>
      </w:r>
    </w:p>
    <w:p w:rsidR="00A008FE" w:rsidRDefault="00416927" w:rsidP="007B3664">
      <w:pPr>
        <w:pStyle w:val="NormalWeb"/>
        <w:numPr>
          <w:ilvl w:val="0"/>
          <w:numId w:val="1"/>
        </w:numPr>
      </w:pPr>
      <w:r w:rsidRPr="00416927">
        <w:rPr>
          <w:u w:val="single"/>
        </w:rPr>
        <w:t>inclusion</w:t>
      </w:r>
      <w:r>
        <w:t xml:space="preserve"> - </w:t>
      </w:r>
      <w:r w:rsidR="00A008FE" w:rsidRPr="00C00EE9">
        <w:t>treatment-resistant depression</w:t>
      </w:r>
      <w:r w:rsidR="00A008FE">
        <w:t>:</w:t>
      </w:r>
    </w:p>
    <w:p w:rsidR="00A008FE" w:rsidRDefault="00C00EE9" w:rsidP="007B3664">
      <w:pPr>
        <w:pStyle w:val="NormalWeb"/>
        <w:numPr>
          <w:ilvl w:val="0"/>
          <w:numId w:val="20"/>
        </w:numPr>
      </w:pPr>
      <w:r w:rsidRPr="00C00EE9">
        <w:t>major depressive episode (unipolar or bipolar depression</w:t>
      </w:r>
      <w:r w:rsidR="00A008FE">
        <w:t>) of at least 2 years’ duration</w:t>
      </w:r>
    </w:p>
    <w:p w:rsidR="00A008FE" w:rsidRDefault="00416927" w:rsidP="007B3664">
      <w:pPr>
        <w:pStyle w:val="NormalWeb"/>
        <w:numPr>
          <w:ilvl w:val="0"/>
          <w:numId w:val="20"/>
        </w:numPr>
      </w:pPr>
      <w:r>
        <w:t>≥ 3</w:t>
      </w:r>
      <w:r w:rsidR="00C00EE9" w:rsidRPr="00C00EE9">
        <w:t xml:space="preserve"> depressive episodes (</w:t>
      </w:r>
      <w:r w:rsidR="00A008FE">
        <w:t>including the current episode)</w:t>
      </w:r>
    </w:p>
    <w:p w:rsidR="00416927" w:rsidRDefault="00A008FE" w:rsidP="00A008FE">
      <w:pPr>
        <w:pStyle w:val="NormalWeb"/>
        <w:ind w:left="720"/>
      </w:pPr>
      <w:r>
        <w:t xml:space="preserve">+ </w:t>
      </w:r>
      <w:r w:rsidR="00C00EE9" w:rsidRPr="00C00EE9">
        <w:t xml:space="preserve">failed </w:t>
      </w:r>
      <w:r w:rsidR="00416927">
        <w:t>≥ 4</w:t>
      </w:r>
      <w:r w:rsidR="00C00EE9" w:rsidRPr="00C00EE9">
        <w:t xml:space="preserve"> depress</w:t>
      </w:r>
      <w:r w:rsidR="00416927">
        <w:t>ion treatments (including ECT).</w:t>
      </w:r>
    </w:p>
    <w:p w:rsidR="00416927" w:rsidRDefault="00416927" w:rsidP="007B3664">
      <w:pPr>
        <w:pStyle w:val="NormalWeb"/>
        <w:numPr>
          <w:ilvl w:val="0"/>
          <w:numId w:val="1"/>
        </w:numPr>
      </w:pPr>
      <w:r w:rsidRPr="00416927">
        <w:rPr>
          <w:u w:val="single"/>
        </w:rPr>
        <w:t>exclusion</w:t>
      </w:r>
      <w:r>
        <w:t xml:space="preserve"> -</w:t>
      </w:r>
      <w:r w:rsidR="00C00EE9" w:rsidRPr="00C00EE9">
        <w:t xml:space="preserve"> history of psychosis or</w:t>
      </w:r>
      <w:r>
        <w:t xml:space="preserve"> rapid-cycling bipolar disorder.</w:t>
      </w:r>
    </w:p>
    <w:p w:rsidR="00BF463A" w:rsidRDefault="00C00EE9" w:rsidP="007B3664">
      <w:pPr>
        <w:pStyle w:val="NormalWeb"/>
        <w:numPr>
          <w:ilvl w:val="0"/>
          <w:numId w:val="1"/>
        </w:numPr>
      </w:pPr>
      <w:r w:rsidRPr="00416927">
        <w:rPr>
          <w:u w:val="single"/>
        </w:rPr>
        <w:t>primary efficacy measure</w:t>
      </w:r>
      <w:r w:rsidRPr="00C00EE9">
        <w:t xml:space="preserve"> </w:t>
      </w:r>
      <w:r w:rsidR="00416927">
        <w:t>-</w:t>
      </w:r>
      <w:r w:rsidR="00BF463A">
        <w:t xml:space="preserve"> response rate = </w:t>
      </w:r>
      <w:r w:rsidRPr="00C00EE9">
        <w:t>decrease of ≥</w:t>
      </w:r>
      <w:r w:rsidR="00BF463A">
        <w:t xml:space="preserve"> </w:t>
      </w:r>
      <w:r w:rsidRPr="00C00EE9">
        <w:t>50% in baseline Montgomery-Åsberg Depression Rating Scale (MADRS) score at any postbaseline</w:t>
      </w:r>
      <w:r w:rsidR="00BF463A">
        <w:t xml:space="preserve"> visit during the 5-year study.</w:t>
      </w:r>
    </w:p>
    <w:p w:rsidR="00BF463A" w:rsidRDefault="00BF463A" w:rsidP="007B3664">
      <w:pPr>
        <w:pStyle w:val="NormalWeb"/>
        <w:numPr>
          <w:ilvl w:val="0"/>
          <w:numId w:val="1"/>
        </w:numPr>
      </w:pPr>
      <w:r w:rsidRPr="00BF463A">
        <w:rPr>
          <w:u w:val="single"/>
        </w:rPr>
        <w:t>secondary efficacy measure</w:t>
      </w:r>
      <w:r>
        <w:t xml:space="preserve"> -</w:t>
      </w:r>
      <w:r w:rsidR="00C00EE9" w:rsidRPr="00C00EE9">
        <w:t xml:space="preserve"> remission.</w:t>
      </w:r>
    </w:p>
    <w:p w:rsidR="00BF463A" w:rsidRDefault="00BF463A" w:rsidP="007B3664">
      <w:pPr>
        <w:pStyle w:val="NormalWeb"/>
        <w:numPr>
          <w:ilvl w:val="0"/>
          <w:numId w:val="1"/>
        </w:numPr>
      </w:pPr>
      <w:r w:rsidRPr="00BF463A">
        <w:rPr>
          <w:u w:val="single"/>
        </w:rPr>
        <w:t>results</w:t>
      </w:r>
      <w:r>
        <w:t xml:space="preserve"> - </w:t>
      </w:r>
      <w:r w:rsidR="00C00EE9" w:rsidRPr="00C00EE9">
        <w:t>VNS gro</w:t>
      </w:r>
      <w:r>
        <w:t>up had better clinical outcomes:</w:t>
      </w:r>
    </w:p>
    <w:p w:rsidR="00BF463A" w:rsidRDefault="00C00EE9" w:rsidP="007B3664">
      <w:pPr>
        <w:pStyle w:val="NormalWeb"/>
        <w:numPr>
          <w:ilvl w:val="1"/>
          <w:numId w:val="1"/>
        </w:numPr>
      </w:pPr>
      <w:r w:rsidRPr="00D047FA">
        <w:rPr>
          <w:color w:val="00B050"/>
        </w:rPr>
        <w:t xml:space="preserve">5-year cumulative response rate </w:t>
      </w:r>
      <w:r w:rsidRPr="00C00EE9">
        <w:t xml:space="preserve">67.6% </w:t>
      </w:r>
      <w:r w:rsidR="00D047FA">
        <w:t>(</w:t>
      </w:r>
      <w:r w:rsidR="00BF463A">
        <w:t>vs. 40.9%)</w:t>
      </w:r>
      <w:r w:rsidR="00D047FA">
        <w:t>.</w:t>
      </w:r>
    </w:p>
    <w:p w:rsidR="00BF463A" w:rsidRDefault="00C00EE9" w:rsidP="007B3664">
      <w:pPr>
        <w:pStyle w:val="NormalWeb"/>
        <w:numPr>
          <w:ilvl w:val="1"/>
          <w:numId w:val="1"/>
        </w:numPr>
      </w:pPr>
      <w:r w:rsidRPr="00D047FA">
        <w:rPr>
          <w:color w:val="00B050"/>
        </w:rPr>
        <w:t>c</w:t>
      </w:r>
      <w:r w:rsidR="00D047FA" w:rsidRPr="00D047FA">
        <w:rPr>
          <w:color w:val="00B050"/>
        </w:rPr>
        <w:t xml:space="preserve">umulative first-time remitters </w:t>
      </w:r>
      <w:r w:rsidRPr="00C00EE9">
        <w:t xml:space="preserve">43.3% </w:t>
      </w:r>
      <w:r w:rsidR="00D047FA">
        <w:t>(</w:t>
      </w:r>
      <w:r w:rsidR="00BF463A">
        <w:t>vs. 25.7%).</w:t>
      </w:r>
    </w:p>
    <w:p w:rsidR="00BF463A" w:rsidRDefault="00C00EE9" w:rsidP="007B3664">
      <w:pPr>
        <w:pStyle w:val="NormalWeb"/>
        <w:numPr>
          <w:ilvl w:val="1"/>
          <w:numId w:val="1"/>
        </w:numPr>
      </w:pPr>
      <w:r w:rsidRPr="00C00EE9">
        <w:t xml:space="preserve">subanalysis </w:t>
      </w:r>
      <w:r w:rsidR="00BF463A">
        <w:t xml:space="preserve">of </w:t>
      </w:r>
      <w:r w:rsidR="00BF463A" w:rsidRPr="00D047FA">
        <w:rPr>
          <w:color w:val="00B050"/>
        </w:rPr>
        <w:t>history of response to ECT</w:t>
      </w:r>
      <w:r w:rsidR="00BF463A">
        <w:t>:</w:t>
      </w:r>
    </w:p>
    <w:p w:rsidR="00D047FA" w:rsidRDefault="00BF463A" w:rsidP="007B3664">
      <w:pPr>
        <w:pStyle w:val="NormalWeb"/>
        <w:numPr>
          <w:ilvl w:val="2"/>
          <w:numId w:val="1"/>
        </w:numPr>
      </w:pPr>
      <w:r>
        <w:t xml:space="preserve">positive response to ECT- </w:t>
      </w:r>
      <w:r w:rsidR="00D047FA">
        <w:t>5</w:t>
      </w:r>
      <w:r w:rsidR="00C00EE9" w:rsidRPr="00C00EE9">
        <w:t xml:space="preserve">-year cumulative response rate 71.3% </w:t>
      </w:r>
      <w:r w:rsidR="00D047FA">
        <w:t>(vs. 56.9%).</w:t>
      </w:r>
    </w:p>
    <w:p w:rsidR="00C00EE9" w:rsidRPr="00C00EE9" w:rsidRDefault="00D047FA" w:rsidP="007B3664">
      <w:pPr>
        <w:pStyle w:val="NormalWeb"/>
        <w:numPr>
          <w:ilvl w:val="2"/>
          <w:numId w:val="1"/>
        </w:numPr>
      </w:pPr>
      <w:r>
        <w:t>no response to ECT</w:t>
      </w:r>
      <w:r w:rsidRPr="00C00EE9">
        <w:t xml:space="preserve"> </w:t>
      </w:r>
      <w:r>
        <w:t xml:space="preserve">- </w:t>
      </w:r>
      <w:r w:rsidR="00C00EE9" w:rsidRPr="00C00EE9">
        <w:t xml:space="preserve">59.6% </w:t>
      </w:r>
      <w:r>
        <w:t>(vs.</w:t>
      </w:r>
      <w:r w:rsidR="00C00EE9" w:rsidRPr="00C00EE9">
        <w:t xml:space="preserve"> 34.1%).</w:t>
      </w:r>
    </w:p>
    <w:p w:rsidR="00C00EE9" w:rsidRPr="00C00EE9" w:rsidRDefault="00A008FE" w:rsidP="007B3664">
      <w:pPr>
        <w:pStyle w:val="NormalWeb"/>
        <w:numPr>
          <w:ilvl w:val="0"/>
          <w:numId w:val="1"/>
        </w:numPr>
      </w:pPr>
      <w:r w:rsidRPr="00A008FE">
        <w:rPr>
          <w:u w:val="single"/>
        </w:rPr>
        <w:t>conclusions</w:t>
      </w:r>
      <w:r>
        <w:t xml:space="preserve"> -</w:t>
      </w:r>
      <w:r w:rsidR="00C00EE9" w:rsidRPr="00C00EE9">
        <w:t xml:space="preserve"> adjunctive VNS has enhanced antidepressant effects compared with treatment as usual.</w:t>
      </w:r>
    </w:p>
    <w:p w:rsidR="00C00EE9" w:rsidRDefault="00C00EE9" w:rsidP="00C22E06">
      <w:pPr>
        <w:pStyle w:val="NormalWeb"/>
      </w:pPr>
    </w:p>
    <w:p w:rsidR="00416927" w:rsidRPr="00416927" w:rsidRDefault="00416927" w:rsidP="00C22E06">
      <w:pPr>
        <w:pStyle w:val="NormalWeb"/>
        <w:rPr>
          <w:u w:val="single"/>
        </w:rPr>
      </w:pPr>
      <w:r w:rsidRPr="00416927">
        <w:rPr>
          <w:u w:val="single"/>
        </w:rPr>
        <w:t>Pending read</w:t>
      </w:r>
    </w:p>
    <w:p w:rsidR="00416927" w:rsidRDefault="00416927" w:rsidP="00C22E06">
      <w:pPr>
        <w:pStyle w:val="NormalWeb"/>
      </w:pPr>
      <w:r>
        <w:rPr>
          <w:noProof/>
        </w:rPr>
        <w:drawing>
          <wp:inline distT="0" distB="0" distL="0" distR="0" wp14:anchorId="6E09499E" wp14:editId="443E94FF">
            <wp:extent cx="6511925" cy="1052195"/>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511925" cy="1052195"/>
                    </a:xfrm>
                    <a:prstGeom prst="rect">
                      <a:avLst/>
                    </a:prstGeom>
                  </pic:spPr>
                </pic:pic>
              </a:graphicData>
            </a:graphic>
          </wp:inline>
        </w:drawing>
      </w:r>
    </w:p>
    <w:p w:rsidR="00416927" w:rsidRDefault="00416927" w:rsidP="00C22E06">
      <w:pPr>
        <w:pStyle w:val="NormalWeb"/>
      </w:pPr>
    </w:p>
    <w:p w:rsidR="00C00EE9" w:rsidRDefault="00C00EE9" w:rsidP="00C22E06">
      <w:pPr>
        <w:pStyle w:val="NormalWeb"/>
      </w:pPr>
    </w:p>
    <w:p w:rsidR="002C3BC8" w:rsidRDefault="002C3BC8" w:rsidP="00C22E06">
      <w:pPr>
        <w:pStyle w:val="NormalWeb"/>
      </w:pPr>
    </w:p>
    <w:p w:rsidR="004279A1" w:rsidRDefault="004279A1" w:rsidP="004279A1">
      <w:pPr>
        <w:pStyle w:val="Nervous1"/>
      </w:pPr>
      <w:bookmarkStart w:id="15" w:name="_Toc113808980"/>
      <w:r>
        <w:t>Hardware (leads)</w:t>
      </w:r>
      <w:bookmarkEnd w:id="15"/>
    </w:p>
    <w:p w:rsidR="002C3BC8" w:rsidRDefault="002C3BC8" w:rsidP="00A24345">
      <w:pPr>
        <w:pStyle w:val="NormalWeb"/>
      </w:pPr>
      <w:r>
        <w:t xml:space="preserve">Only </w:t>
      </w:r>
      <w:r w:rsidRPr="002C3BC8">
        <w:rPr>
          <w:b/>
          <w:color w:val="00B0F0"/>
        </w:rPr>
        <w:t>dual-pin</w:t>
      </w:r>
      <w:r w:rsidRPr="002C3BC8">
        <w:rPr>
          <w:color w:val="00B0F0"/>
        </w:rPr>
        <w:t xml:space="preserve"> </w:t>
      </w:r>
      <w:r>
        <w:t xml:space="preserve">lead is </w:t>
      </w:r>
      <w:r w:rsidRPr="002C3BC8">
        <w:rPr>
          <w:b/>
        </w:rPr>
        <w:t>model 300</w:t>
      </w:r>
      <w:r>
        <w:t xml:space="preserve"> – no longer manufactured</w:t>
      </w:r>
    </w:p>
    <w:p w:rsidR="002C3BC8" w:rsidRDefault="002C3BC8" w:rsidP="00A24345">
      <w:pPr>
        <w:pStyle w:val="NormalWeb"/>
      </w:pPr>
    </w:p>
    <w:p w:rsidR="002C3BC8" w:rsidRDefault="002C3BC8" w:rsidP="00A24345">
      <w:pPr>
        <w:pStyle w:val="NormalWeb"/>
      </w:pPr>
      <w:r w:rsidRPr="002C3BC8">
        <w:rPr>
          <w:u w:val="single"/>
        </w:rPr>
        <w:t xml:space="preserve">Lead </w:t>
      </w:r>
      <w:r w:rsidR="00E43AB8" w:rsidRPr="002C3BC8">
        <w:rPr>
          <w:u w:val="single"/>
        </w:rPr>
        <w:t>characteristics</w:t>
      </w:r>
      <w:r>
        <w:t>:</w:t>
      </w:r>
    </w:p>
    <w:p w:rsidR="00A24345" w:rsidRDefault="00A24345" w:rsidP="00A24345">
      <w:pPr>
        <w:pStyle w:val="NormalWeb"/>
      </w:pPr>
      <w:r>
        <w:rPr>
          <w:noProof/>
        </w:rPr>
        <w:drawing>
          <wp:inline distT="0" distB="0" distL="0" distR="0" wp14:anchorId="3BD2B8D5" wp14:editId="45C829A0">
            <wp:extent cx="4133088" cy="2258568"/>
            <wp:effectExtent l="0" t="0" r="127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33088" cy="2258568"/>
                    </a:xfrm>
                    <a:prstGeom prst="rect">
                      <a:avLst/>
                    </a:prstGeom>
                  </pic:spPr>
                </pic:pic>
              </a:graphicData>
            </a:graphic>
          </wp:inline>
        </w:drawing>
      </w:r>
    </w:p>
    <w:p w:rsidR="00A24345" w:rsidRDefault="00A24345" w:rsidP="00A24345">
      <w:pPr>
        <w:pStyle w:val="NormalWeb"/>
      </w:pPr>
    </w:p>
    <w:p w:rsidR="007F2075" w:rsidRDefault="007F2075" w:rsidP="007F2075">
      <w:r>
        <w:t>List price for 304 – 8,068 USD (2020 March)</w:t>
      </w:r>
    </w:p>
    <w:p w:rsidR="007F2075" w:rsidRDefault="007F2075" w:rsidP="00A24345">
      <w:pPr>
        <w:pStyle w:val="NormalWeb"/>
      </w:pPr>
    </w:p>
    <w:p w:rsidR="00897936" w:rsidRDefault="00897936" w:rsidP="00A24345">
      <w:pPr>
        <w:pStyle w:val="NormalWeb"/>
      </w:pPr>
      <w:r>
        <w:rPr>
          <w:noProof/>
        </w:rPr>
        <w:drawing>
          <wp:inline distT="0" distB="0" distL="0" distR="0" wp14:anchorId="7EFEF76A" wp14:editId="1308F06C">
            <wp:extent cx="4806564" cy="589097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16361" cy="5902979"/>
                    </a:xfrm>
                    <a:prstGeom prst="rect">
                      <a:avLst/>
                    </a:prstGeom>
                  </pic:spPr>
                </pic:pic>
              </a:graphicData>
            </a:graphic>
          </wp:inline>
        </w:drawing>
      </w:r>
    </w:p>
    <w:p w:rsidR="00967D85" w:rsidRDefault="00967D85" w:rsidP="00A24345">
      <w:pPr>
        <w:pStyle w:val="NormalWeb"/>
      </w:pPr>
    </w:p>
    <w:p w:rsidR="00967D85" w:rsidRDefault="00295194" w:rsidP="003C5225">
      <w:pPr>
        <w:pStyle w:val="Nervous6"/>
        <w:ind w:right="7420"/>
      </w:pPr>
      <w:bookmarkStart w:id="16" w:name="_Toc113808981"/>
      <w:r>
        <w:t>VNS Therapy (m</w:t>
      </w:r>
      <w:r w:rsidR="00967D85">
        <w:t>odel 302</w:t>
      </w:r>
      <w:r>
        <w:t>)</w:t>
      </w:r>
      <w:bookmarkEnd w:id="16"/>
    </w:p>
    <w:p w:rsidR="00967D85" w:rsidRDefault="00967D85" w:rsidP="00A24345">
      <w:pPr>
        <w:pStyle w:val="NormalWeb"/>
      </w:pPr>
    </w:p>
    <w:p w:rsidR="00967D85" w:rsidRDefault="00967D85" w:rsidP="00295194">
      <w:pPr>
        <w:pStyle w:val="Nervous6"/>
        <w:ind w:right="7136"/>
      </w:pPr>
      <w:bookmarkStart w:id="17" w:name="_Toc113808982"/>
      <w:r>
        <w:t>PerenniaDURA</w:t>
      </w:r>
      <w:r w:rsidR="00295194">
        <w:t xml:space="preserve"> (model 303)</w:t>
      </w:r>
      <w:bookmarkEnd w:id="17"/>
    </w:p>
    <w:p w:rsidR="00967D85" w:rsidRDefault="00967D85" w:rsidP="00A24345">
      <w:pPr>
        <w:pStyle w:val="NormalWeb"/>
      </w:pPr>
    </w:p>
    <w:p w:rsidR="004279A1" w:rsidRDefault="004279A1" w:rsidP="004279A1">
      <w:pPr>
        <w:pStyle w:val="Nervous6"/>
        <w:ind w:right="7195"/>
      </w:pPr>
      <w:bookmarkStart w:id="18" w:name="_Toc113808983"/>
      <w:r>
        <w:t>PerenniaFLEX (model 304)</w:t>
      </w:r>
      <w:bookmarkEnd w:id="18"/>
    </w:p>
    <w:p w:rsidR="00A9045D" w:rsidRDefault="004279A1" w:rsidP="00C22E06">
      <w:pPr>
        <w:pStyle w:val="NormalWeb"/>
      </w:pPr>
      <w:r>
        <w:rPr>
          <w:noProof/>
        </w:rPr>
        <w:drawing>
          <wp:inline distT="0" distB="0" distL="0" distR="0" wp14:anchorId="1DE7A5B3" wp14:editId="2DDF3CD4">
            <wp:extent cx="6511925" cy="4015105"/>
            <wp:effectExtent l="0" t="0" r="317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511925" cy="4015105"/>
                    </a:xfrm>
                    <a:prstGeom prst="rect">
                      <a:avLst/>
                    </a:prstGeom>
                  </pic:spPr>
                </pic:pic>
              </a:graphicData>
            </a:graphic>
          </wp:inline>
        </w:drawing>
      </w:r>
    </w:p>
    <w:p w:rsidR="004279A1" w:rsidRDefault="004279A1" w:rsidP="00C22E06">
      <w:pPr>
        <w:pStyle w:val="NormalWeb"/>
      </w:pPr>
    </w:p>
    <w:p w:rsidR="004279A1" w:rsidRDefault="004279A1" w:rsidP="00C22E06">
      <w:pPr>
        <w:pStyle w:val="NormalWeb"/>
      </w:pPr>
    </w:p>
    <w:p w:rsidR="006D3F18" w:rsidRDefault="006D3F18" w:rsidP="00C22E06">
      <w:pPr>
        <w:pStyle w:val="NormalWeb"/>
      </w:pPr>
    </w:p>
    <w:p w:rsidR="00A24345" w:rsidRDefault="00A24345" w:rsidP="00A24345">
      <w:pPr>
        <w:pStyle w:val="Nervous1"/>
      </w:pPr>
      <w:bookmarkStart w:id="19" w:name="_Toc113808984"/>
      <w:r>
        <w:t>Hardware (component compatibility)</w:t>
      </w:r>
      <w:bookmarkEnd w:id="19"/>
    </w:p>
    <w:p w:rsidR="00A24345" w:rsidRDefault="00A24345" w:rsidP="00C22E06">
      <w:pPr>
        <w:pStyle w:val="NormalWeb"/>
      </w:pPr>
      <w:r>
        <w:rPr>
          <w:noProof/>
        </w:rPr>
        <w:drawing>
          <wp:inline distT="0" distB="0" distL="0" distR="0" wp14:anchorId="76C0B0AE" wp14:editId="31E394E6">
            <wp:extent cx="4251960" cy="21031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51960" cy="2103120"/>
                    </a:xfrm>
                    <a:prstGeom prst="rect">
                      <a:avLst/>
                    </a:prstGeom>
                  </pic:spPr>
                </pic:pic>
              </a:graphicData>
            </a:graphic>
          </wp:inline>
        </w:drawing>
      </w:r>
    </w:p>
    <w:p w:rsidR="00A24345" w:rsidRDefault="00A24345" w:rsidP="00C22E06">
      <w:pPr>
        <w:pStyle w:val="NormalWeb"/>
      </w:pPr>
      <w:r>
        <w:rPr>
          <w:noProof/>
        </w:rPr>
        <w:drawing>
          <wp:inline distT="0" distB="0" distL="0" distR="0" wp14:anchorId="3955AA68" wp14:editId="650BC8A9">
            <wp:extent cx="6429375" cy="4476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29375" cy="447675"/>
                    </a:xfrm>
                    <a:prstGeom prst="rect">
                      <a:avLst/>
                    </a:prstGeom>
                  </pic:spPr>
                </pic:pic>
              </a:graphicData>
            </a:graphic>
          </wp:inline>
        </w:drawing>
      </w:r>
    </w:p>
    <w:p w:rsidR="00A24345" w:rsidRDefault="00A24345" w:rsidP="00C22E06">
      <w:pPr>
        <w:pStyle w:val="NormalWeb"/>
      </w:pPr>
    </w:p>
    <w:p w:rsidR="007F2075" w:rsidRDefault="007F2075" w:rsidP="007F2075">
      <w:pPr>
        <w:pStyle w:val="NormalWeb"/>
      </w:pPr>
    </w:p>
    <w:p w:rsidR="007F2075" w:rsidRDefault="007F2075" w:rsidP="007F2075">
      <w:pPr>
        <w:pStyle w:val="Nervous1"/>
      </w:pPr>
      <w:bookmarkStart w:id="20" w:name="_Toc113808985"/>
      <w:r>
        <w:t>Hardware (accessories)</w:t>
      </w:r>
      <w:bookmarkEnd w:id="20"/>
    </w:p>
    <w:p w:rsidR="007F2075" w:rsidRDefault="007F2075" w:rsidP="007F2075">
      <w:r>
        <w:t>List price for tunneler – 506 USD (2020 March)</w:t>
      </w:r>
    </w:p>
    <w:p w:rsidR="007F2075" w:rsidRDefault="007F2075" w:rsidP="007F2075">
      <w:r>
        <w:t>List price for accessory pack – 721 USD (2020 March)</w:t>
      </w:r>
    </w:p>
    <w:p w:rsidR="006D3F18" w:rsidRDefault="006D3F18" w:rsidP="00C22E06">
      <w:pPr>
        <w:pStyle w:val="NormalWeb"/>
      </w:pPr>
    </w:p>
    <w:p w:rsidR="00A24345" w:rsidRDefault="00A24345" w:rsidP="00C22E06">
      <w:pPr>
        <w:pStyle w:val="NormalWeb"/>
      </w:pPr>
    </w:p>
    <w:p w:rsidR="00A9045D" w:rsidRDefault="00A9045D" w:rsidP="00A9045D">
      <w:pPr>
        <w:pStyle w:val="Nervous1"/>
      </w:pPr>
      <w:bookmarkStart w:id="21" w:name="_Toc113808986"/>
      <w:r>
        <w:t>Hardware</w:t>
      </w:r>
      <w:r w:rsidR="004279A1">
        <w:t xml:space="preserve"> (generators)</w:t>
      </w:r>
      <w:bookmarkEnd w:id="21"/>
    </w:p>
    <w:p w:rsidR="00A9045D" w:rsidRPr="00541142" w:rsidRDefault="00541142" w:rsidP="00C22E06">
      <w:pPr>
        <w:pStyle w:val="NormalWeb"/>
        <w:rPr>
          <w:u w:val="single"/>
        </w:rPr>
      </w:pPr>
      <w:r w:rsidRPr="00541142">
        <w:rPr>
          <w:u w:val="single"/>
        </w:rPr>
        <w:t>Currently available models are in two footprint sizes:</w:t>
      </w:r>
    </w:p>
    <w:p w:rsidR="00541142" w:rsidRDefault="00541142" w:rsidP="00541142">
      <w:pPr>
        <w:pStyle w:val="NormalWeb"/>
        <w:ind w:left="1440"/>
      </w:pPr>
      <w:r>
        <w:t>smaller – 103, 1000</w:t>
      </w:r>
    </w:p>
    <w:p w:rsidR="00541142" w:rsidRDefault="00541142" w:rsidP="00541142">
      <w:pPr>
        <w:pStyle w:val="NormalWeb"/>
        <w:ind w:left="1440"/>
      </w:pPr>
      <w:r>
        <w:t>larger – 105, 106</w:t>
      </w:r>
    </w:p>
    <w:p w:rsidR="00541142" w:rsidRDefault="00395D70" w:rsidP="00C22E06">
      <w:pPr>
        <w:pStyle w:val="NormalWeb"/>
      </w:pPr>
      <w:r>
        <w:rPr>
          <w:noProof/>
        </w:rPr>
        <w:drawing>
          <wp:inline distT="0" distB="0" distL="0" distR="0" wp14:anchorId="15D0E54F" wp14:editId="6990FC1C">
            <wp:extent cx="3409950" cy="22002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09950" cy="2200275"/>
                    </a:xfrm>
                    <a:prstGeom prst="rect">
                      <a:avLst/>
                    </a:prstGeom>
                  </pic:spPr>
                </pic:pic>
              </a:graphicData>
            </a:graphic>
          </wp:inline>
        </w:drawing>
      </w:r>
    </w:p>
    <w:p w:rsidR="004C609D" w:rsidRDefault="004C609D" w:rsidP="00C22E06">
      <w:pPr>
        <w:pStyle w:val="NormalWeb"/>
      </w:pPr>
    </w:p>
    <w:p w:rsidR="00541142" w:rsidRDefault="00541142" w:rsidP="00C22E06">
      <w:pPr>
        <w:pStyle w:val="NormalWeb"/>
      </w:pPr>
      <w:r>
        <w:rPr>
          <w:noProof/>
        </w:rPr>
        <w:drawing>
          <wp:inline distT="0" distB="0" distL="0" distR="0" wp14:anchorId="222BDB7E" wp14:editId="079027A0">
            <wp:extent cx="3427013" cy="1913416"/>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43383" cy="1922556"/>
                    </a:xfrm>
                    <a:prstGeom prst="rect">
                      <a:avLst/>
                    </a:prstGeom>
                  </pic:spPr>
                </pic:pic>
              </a:graphicData>
            </a:graphic>
          </wp:inline>
        </w:drawing>
      </w:r>
    </w:p>
    <w:p w:rsidR="00395D70" w:rsidRDefault="00395D70" w:rsidP="00C22E06">
      <w:pPr>
        <w:pStyle w:val="NormalWeb"/>
      </w:pPr>
    </w:p>
    <w:p w:rsidR="004C609D" w:rsidRDefault="004C609D" w:rsidP="00C22E06">
      <w:pPr>
        <w:pStyle w:val="NormalWeb"/>
      </w:pPr>
      <w:r>
        <w:rPr>
          <w:noProof/>
        </w:rPr>
        <w:drawing>
          <wp:inline distT="0" distB="0" distL="0" distR="0" wp14:anchorId="25EB4F7C" wp14:editId="1F926336">
            <wp:extent cx="3419061" cy="2951707"/>
            <wp:effectExtent l="0" t="0" r="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26166" cy="2957840"/>
                    </a:xfrm>
                    <a:prstGeom prst="rect">
                      <a:avLst/>
                    </a:prstGeom>
                  </pic:spPr>
                </pic:pic>
              </a:graphicData>
            </a:graphic>
          </wp:inline>
        </w:drawing>
      </w:r>
    </w:p>
    <w:p w:rsidR="00541142" w:rsidRDefault="00541142" w:rsidP="00C22E06">
      <w:pPr>
        <w:pStyle w:val="NormalWeb"/>
      </w:pPr>
    </w:p>
    <w:p w:rsidR="00541142" w:rsidRDefault="00541142" w:rsidP="00C22E06">
      <w:pPr>
        <w:pStyle w:val="NormalWeb"/>
      </w:pPr>
    </w:p>
    <w:p w:rsidR="00541142" w:rsidRDefault="00541142" w:rsidP="00C22E06">
      <w:pPr>
        <w:pStyle w:val="NormalWeb"/>
      </w:pPr>
    </w:p>
    <w:p w:rsidR="004279A1" w:rsidRDefault="009313B3" w:rsidP="00C22E06">
      <w:pPr>
        <w:pStyle w:val="NormalWeb"/>
      </w:pPr>
      <w:r>
        <w:rPr>
          <w:noProof/>
        </w:rPr>
        <w:drawing>
          <wp:inline distT="0" distB="0" distL="0" distR="0" wp14:anchorId="02D73BC6" wp14:editId="6EB9E698">
            <wp:extent cx="6048375" cy="29527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48375" cy="2952750"/>
                    </a:xfrm>
                    <a:prstGeom prst="rect">
                      <a:avLst/>
                    </a:prstGeom>
                  </pic:spPr>
                </pic:pic>
              </a:graphicData>
            </a:graphic>
          </wp:inline>
        </w:drawing>
      </w:r>
    </w:p>
    <w:p w:rsidR="009313B3" w:rsidRDefault="009313B3" w:rsidP="00C22E06">
      <w:pPr>
        <w:pStyle w:val="NormalWeb"/>
      </w:pPr>
    </w:p>
    <w:p w:rsidR="004279A1" w:rsidRDefault="004279A1" w:rsidP="00C22E06">
      <w:pPr>
        <w:pStyle w:val="NormalWeb"/>
      </w:pPr>
    </w:p>
    <w:p w:rsidR="00EB0683" w:rsidRDefault="00395D70" w:rsidP="00395D70">
      <w:pPr>
        <w:pStyle w:val="Nervous6"/>
        <w:ind w:right="8128"/>
      </w:pPr>
      <w:bookmarkStart w:id="22" w:name="_Toc113808987"/>
      <w:r>
        <w:t>B</w:t>
      </w:r>
      <w:r w:rsidR="006A327A" w:rsidRPr="006A327A">
        <w:t>attery capacity</w:t>
      </w:r>
      <w:bookmarkEnd w:id="22"/>
    </w:p>
    <w:p w:rsidR="00EB0683" w:rsidRDefault="00EB0683" w:rsidP="00EB0683">
      <w:pPr>
        <w:ind w:left="720"/>
      </w:pPr>
      <w:r>
        <w:t>103</w:t>
      </w:r>
      <w:r w:rsidR="000F5F60">
        <w:t>, 104</w:t>
      </w:r>
      <w:r w:rsidR="00AD6108">
        <w:t>, 1000</w:t>
      </w:r>
      <w:r>
        <w:t xml:space="preserve"> - 1 Ah</w:t>
      </w:r>
    </w:p>
    <w:p w:rsidR="006A327A" w:rsidRDefault="00EB0683" w:rsidP="00EB0683">
      <w:pPr>
        <w:ind w:left="720"/>
      </w:pPr>
      <w:r>
        <w:t xml:space="preserve">102, </w:t>
      </w:r>
      <w:r w:rsidR="006A327A">
        <w:t>105</w:t>
      </w:r>
      <w:r w:rsidR="00D91E5B">
        <w:t>, 106</w:t>
      </w:r>
      <w:r w:rsidR="006A327A">
        <w:t xml:space="preserve"> - 1.7 Ah</w:t>
      </w:r>
    </w:p>
    <w:p w:rsidR="00EB0683" w:rsidRPr="00EB0683" w:rsidRDefault="00EB0683" w:rsidP="007B3664">
      <w:pPr>
        <w:numPr>
          <w:ilvl w:val="0"/>
          <w:numId w:val="1"/>
        </w:numPr>
        <w:rPr>
          <w:rStyle w:val="Blue"/>
          <w:color w:val="auto"/>
          <w:szCs w:val="24"/>
        </w:rPr>
      </w:pPr>
      <w:r w:rsidRPr="006E7C57">
        <w:rPr>
          <w:rStyle w:val="Red"/>
        </w:rPr>
        <w:t>self-discharge</w:t>
      </w:r>
      <w:r>
        <w:t xml:space="preserve"> reduces the capacity by &lt; 1% per year.</w:t>
      </w:r>
    </w:p>
    <w:p w:rsidR="006A327A" w:rsidRDefault="006A327A" w:rsidP="007B3664">
      <w:pPr>
        <w:numPr>
          <w:ilvl w:val="0"/>
          <w:numId w:val="1"/>
        </w:numPr>
        <w:rPr>
          <w:szCs w:val="24"/>
        </w:rPr>
      </w:pPr>
      <w:r w:rsidRPr="00143694">
        <w:rPr>
          <w:rStyle w:val="Blue"/>
        </w:rPr>
        <w:t>battery</w:t>
      </w:r>
      <w:r w:rsidRPr="006A4F7B">
        <w:rPr>
          <w:szCs w:val="24"/>
        </w:rPr>
        <w:t xml:space="preserve"> lasts for 10,000 hours of stimulation.</w:t>
      </w:r>
    </w:p>
    <w:p w:rsidR="006A327A" w:rsidRPr="006A327A" w:rsidRDefault="006A327A" w:rsidP="007B3664">
      <w:pPr>
        <w:numPr>
          <w:ilvl w:val="0"/>
          <w:numId w:val="1"/>
        </w:numPr>
      </w:pPr>
      <w:r w:rsidRPr="006A327A">
        <w:t>battery performs equally at 100% and at 1%</w:t>
      </w:r>
      <w:r w:rsidR="009D3966">
        <w:t xml:space="preserve"> (but it is not always true clinically – sometimes when battery is &lt; 10% patients start having worsening seizures</w:t>
      </w:r>
      <w:r w:rsidR="00186832">
        <w:t xml:space="preserve"> – unexplained phenomenon that has no basis) </w:t>
      </w:r>
      <w:hyperlink r:id="rId34" w:history="1">
        <w:r w:rsidR="00186832" w:rsidRPr="00186832">
          <w:rPr>
            <w:rStyle w:val="Hyperlink"/>
          </w:rPr>
          <w:t>further see &gt;&gt;</w:t>
        </w:r>
      </w:hyperlink>
    </w:p>
    <w:p w:rsidR="006A327A" w:rsidRDefault="006A327A" w:rsidP="007B3664">
      <w:pPr>
        <w:numPr>
          <w:ilvl w:val="0"/>
          <w:numId w:val="1"/>
        </w:numPr>
      </w:pPr>
      <w:r w:rsidRPr="006E7C57">
        <w:rPr>
          <w:i/>
          <w:color w:val="00B050"/>
        </w:rPr>
        <w:t>no harm leaving dead battery in</w:t>
      </w:r>
      <w:r w:rsidRPr="006E7C57">
        <w:rPr>
          <w:color w:val="00B050"/>
        </w:rPr>
        <w:t xml:space="preserve"> </w:t>
      </w:r>
      <w:r>
        <w:t>- will not leak</w:t>
      </w:r>
      <w:r w:rsidR="00D96373">
        <w:t>.</w:t>
      </w:r>
    </w:p>
    <w:p w:rsidR="006A327A" w:rsidRDefault="006A327A" w:rsidP="00C22E06">
      <w:pPr>
        <w:pStyle w:val="NormalWeb"/>
      </w:pPr>
    </w:p>
    <w:p w:rsidR="00EB0683" w:rsidRDefault="00EB0683" w:rsidP="00C22E06">
      <w:pPr>
        <w:pStyle w:val="NormalWeb"/>
      </w:pPr>
    </w:p>
    <w:p w:rsidR="00541142" w:rsidRDefault="00541142" w:rsidP="00541142">
      <w:pPr>
        <w:pStyle w:val="Nervous5"/>
        <w:ind w:right="6144"/>
      </w:pPr>
      <w:bookmarkStart w:id="23" w:name="_Toc113808988"/>
      <w:r>
        <w:t>Legacy (non-available)</w:t>
      </w:r>
      <w:bookmarkEnd w:id="23"/>
    </w:p>
    <w:p w:rsidR="004370AF" w:rsidRDefault="004370AF" w:rsidP="004370AF">
      <w:pPr>
        <w:pStyle w:val="Nervous6"/>
        <w:ind w:right="7561"/>
      </w:pPr>
      <w:bookmarkStart w:id="24" w:name="_Toc113808989"/>
      <w:r>
        <w:t>NCP (models 101, 101)</w:t>
      </w:r>
      <w:bookmarkEnd w:id="24"/>
    </w:p>
    <w:p w:rsidR="004370AF" w:rsidRDefault="004370AF" w:rsidP="004370AF"/>
    <w:p w:rsidR="004370AF" w:rsidRDefault="004370AF" w:rsidP="004370AF"/>
    <w:p w:rsidR="004370AF" w:rsidRDefault="004370AF" w:rsidP="004370AF">
      <w:r>
        <w:rPr>
          <w:noProof/>
        </w:rPr>
        <w:drawing>
          <wp:inline distT="0" distB="0" distL="0" distR="0" wp14:anchorId="48ABF832" wp14:editId="4723235A">
            <wp:extent cx="2828925" cy="217170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28925" cy="2171700"/>
                    </a:xfrm>
                    <a:prstGeom prst="rect">
                      <a:avLst/>
                    </a:prstGeom>
                  </pic:spPr>
                </pic:pic>
              </a:graphicData>
            </a:graphic>
          </wp:inline>
        </w:drawing>
      </w:r>
    </w:p>
    <w:p w:rsidR="00073BC6" w:rsidRDefault="00073BC6" w:rsidP="004370AF"/>
    <w:p w:rsidR="004370AF" w:rsidRDefault="004370AF" w:rsidP="004370AF"/>
    <w:p w:rsidR="004370AF" w:rsidRDefault="00671663" w:rsidP="004370AF">
      <w:pPr>
        <w:pStyle w:val="Nervous6"/>
        <w:ind w:right="8128"/>
      </w:pPr>
      <w:bookmarkStart w:id="25" w:name="_Toc113808990"/>
      <w:r>
        <w:t>Pulse (m</w:t>
      </w:r>
      <w:r w:rsidR="00F534A0">
        <w:t>odel 102</w:t>
      </w:r>
      <w:r w:rsidR="004370AF">
        <w:t>)</w:t>
      </w:r>
      <w:bookmarkEnd w:id="25"/>
    </w:p>
    <w:p w:rsidR="00EB0683" w:rsidRDefault="006D3F18" w:rsidP="00C22E06">
      <w:pPr>
        <w:pStyle w:val="NormalWeb"/>
      </w:pPr>
      <w:r>
        <w:rPr>
          <w:noProof/>
        </w:rPr>
        <w:drawing>
          <wp:inline distT="0" distB="0" distL="0" distR="0">
            <wp:extent cx="3430905" cy="2286000"/>
            <wp:effectExtent l="0" t="0" r="0" b="0"/>
            <wp:docPr id="55" name="Picture 5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30905" cy="2286000"/>
                    </a:xfrm>
                    <a:prstGeom prst="rect">
                      <a:avLst/>
                    </a:prstGeom>
                    <a:noFill/>
                    <a:ln>
                      <a:noFill/>
                    </a:ln>
                  </pic:spPr>
                </pic:pic>
              </a:graphicData>
            </a:graphic>
          </wp:inline>
        </w:drawing>
      </w:r>
    </w:p>
    <w:p w:rsidR="004370AF" w:rsidRDefault="004370AF" w:rsidP="00C22E06">
      <w:pPr>
        <w:pStyle w:val="NormalWeb"/>
      </w:pPr>
    </w:p>
    <w:p w:rsidR="004370AF" w:rsidRDefault="004370AF" w:rsidP="00C22E06">
      <w:pPr>
        <w:pStyle w:val="NormalWeb"/>
      </w:pPr>
    </w:p>
    <w:p w:rsidR="00541142" w:rsidRDefault="00541142" w:rsidP="00C22E06">
      <w:pPr>
        <w:pStyle w:val="NormalWeb"/>
      </w:pPr>
    </w:p>
    <w:p w:rsidR="004370AF" w:rsidRDefault="004370AF" w:rsidP="004370AF">
      <w:pPr>
        <w:pStyle w:val="Nervous6"/>
        <w:ind w:right="6427"/>
      </w:pPr>
      <w:bookmarkStart w:id="26" w:name="_Toc113808991"/>
      <w:r>
        <w:t>Pulse Duo (model 102R dual pin)</w:t>
      </w:r>
      <w:bookmarkEnd w:id="26"/>
    </w:p>
    <w:p w:rsidR="006D3F18" w:rsidRDefault="004370AF" w:rsidP="00C22E06">
      <w:pPr>
        <w:pStyle w:val="NormalWeb"/>
      </w:pPr>
      <w:r>
        <w:rPr>
          <w:noProof/>
        </w:rPr>
        <w:drawing>
          <wp:inline distT="0" distB="0" distL="0" distR="0">
            <wp:extent cx="1904365" cy="1904365"/>
            <wp:effectExtent l="0" t="0" r="635" b="635"/>
            <wp:docPr id="68" name="Picture 6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4365" cy="1904365"/>
                    </a:xfrm>
                    <a:prstGeom prst="rect">
                      <a:avLst/>
                    </a:prstGeom>
                    <a:noFill/>
                    <a:ln>
                      <a:noFill/>
                    </a:ln>
                  </pic:spPr>
                </pic:pic>
              </a:graphicData>
            </a:graphic>
          </wp:inline>
        </w:drawing>
      </w:r>
    </w:p>
    <w:p w:rsidR="00073BC6" w:rsidRDefault="00073BC6" w:rsidP="00C22E06">
      <w:pPr>
        <w:pStyle w:val="NormalWeb"/>
      </w:pPr>
    </w:p>
    <w:p w:rsidR="00D949D6" w:rsidRDefault="00D949D6" w:rsidP="00C22E06">
      <w:pPr>
        <w:pStyle w:val="NormalWeb"/>
      </w:pPr>
    </w:p>
    <w:p w:rsidR="000F5F60" w:rsidRDefault="000F5F60" w:rsidP="00C22E06">
      <w:pPr>
        <w:pStyle w:val="NormalWeb"/>
      </w:pPr>
    </w:p>
    <w:p w:rsidR="00095BEA" w:rsidRDefault="00095BEA" w:rsidP="00095BEA">
      <w:pPr>
        <w:pStyle w:val="Nervous6"/>
        <w:ind w:right="7703"/>
      </w:pPr>
      <w:bookmarkStart w:id="27" w:name="_Toc113808992"/>
      <w:r>
        <w:t>Aspire HC (model 105)</w:t>
      </w:r>
      <w:bookmarkEnd w:id="27"/>
    </w:p>
    <w:p w:rsidR="00095BEA" w:rsidRDefault="00095BEA" w:rsidP="00095BEA">
      <w:pPr>
        <w:pStyle w:val="NormalWeb"/>
      </w:pPr>
      <w:r>
        <w:rPr>
          <w:noProof/>
        </w:rPr>
        <w:drawing>
          <wp:inline distT="0" distB="0" distL="0" distR="0" wp14:anchorId="36BB0DE0" wp14:editId="41102E2E">
            <wp:extent cx="2585041" cy="2612003"/>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96255" cy="2623334"/>
                    </a:xfrm>
                    <a:prstGeom prst="rect">
                      <a:avLst/>
                    </a:prstGeom>
                  </pic:spPr>
                </pic:pic>
              </a:graphicData>
            </a:graphic>
          </wp:inline>
        </w:drawing>
      </w:r>
      <w:r>
        <w:rPr>
          <w:noProof/>
        </w:rPr>
        <w:drawing>
          <wp:inline distT="0" distB="0" distL="0" distR="0" wp14:anchorId="24C87274" wp14:editId="38DB9A84">
            <wp:extent cx="2628900" cy="27146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28900" cy="2714625"/>
                    </a:xfrm>
                    <a:prstGeom prst="rect">
                      <a:avLst/>
                    </a:prstGeom>
                  </pic:spPr>
                </pic:pic>
              </a:graphicData>
            </a:graphic>
          </wp:inline>
        </w:drawing>
      </w:r>
    </w:p>
    <w:p w:rsidR="00095BEA" w:rsidRDefault="00095BEA" w:rsidP="00095BEA">
      <w:pPr>
        <w:pStyle w:val="NormalWeb"/>
      </w:pPr>
    </w:p>
    <w:p w:rsidR="00095BEA" w:rsidRDefault="00095BEA" w:rsidP="00095BEA">
      <w:pPr>
        <w:pStyle w:val="NormalWeb"/>
      </w:pPr>
    </w:p>
    <w:p w:rsidR="00095BEA" w:rsidRDefault="00541142" w:rsidP="00541142">
      <w:pPr>
        <w:pStyle w:val="Nervous5"/>
        <w:ind w:right="6144"/>
      </w:pPr>
      <w:bookmarkStart w:id="28" w:name="_Toc113808993"/>
      <w:r>
        <w:t xml:space="preserve">Legacy (still </w:t>
      </w:r>
      <w:r w:rsidR="00095BEA">
        <w:t>available</w:t>
      </w:r>
      <w:r>
        <w:t>)</w:t>
      </w:r>
      <w:bookmarkEnd w:id="28"/>
    </w:p>
    <w:p w:rsidR="00095BEA" w:rsidRDefault="00095BEA" w:rsidP="00C22E06">
      <w:pPr>
        <w:pStyle w:val="NormalWeb"/>
      </w:pPr>
      <w:r>
        <w:t xml:space="preserve"> (limited for existing VNS battery replacements)</w:t>
      </w:r>
    </w:p>
    <w:p w:rsidR="007F2075" w:rsidRDefault="007F2075" w:rsidP="007F2075">
      <w:r>
        <w:t>List price – 27,090 USD (2020 March)</w:t>
      </w:r>
    </w:p>
    <w:p w:rsidR="00095BEA" w:rsidRDefault="00095BEA" w:rsidP="00C22E06">
      <w:pPr>
        <w:pStyle w:val="NormalWeb"/>
      </w:pPr>
    </w:p>
    <w:p w:rsidR="00095BEA" w:rsidRDefault="00095BEA" w:rsidP="00095BEA">
      <w:pPr>
        <w:pStyle w:val="Nervous6"/>
        <w:ind w:right="7561"/>
      </w:pPr>
      <w:bookmarkStart w:id="29" w:name="_Toc113808994"/>
      <w:r>
        <w:t>Demipulse (model 103)</w:t>
      </w:r>
      <w:bookmarkEnd w:id="29"/>
    </w:p>
    <w:p w:rsidR="00095BEA" w:rsidRDefault="00095BEA" w:rsidP="00095BEA">
      <w:pPr>
        <w:pStyle w:val="NormalWeb"/>
      </w:pPr>
    </w:p>
    <w:p w:rsidR="00095BEA" w:rsidRDefault="00095BEA" w:rsidP="00095BEA">
      <w:pPr>
        <w:pStyle w:val="NormalWeb"/>
        <w:rPr>
          <w:noProof/>
        </w:rPr>
      </w:pPr>
      <w:r>
        <w:rPr>
          <w:noProof/>
        </w:rPr>
        <w:drawing>
          <wp:inline distT="0" distB="0" distL="0" distR="0" wp14:anchorId="7C040AE7" wp14:editId="42234BE2">
            <wp:extent cx="1893600" cy="1677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93600" cy="1677600"/>
                    </a:xfrm>
                    <a:prstGeom prst="rect">
                      <a:avLst/>
                    </a:prstGeom>
                  </pic:spPr>
                </pic:pic>
              </a:graphicData>
            </a:graphic>
          </wp:inline>
        </w:drawing>
      </w:r>
      <w:r w:rsidRPr="0070394A">
        <w:rPr>
          <w:noProof/>
        </w:rPr>
        <w:t xml:space="preserve"> </w:t>
      </w:r>
      <w:r>
        <w:rPr>
          <w:noProof/>
        </w:rPr>
        <w:drawing>
          <wp:inline distT="0" distB="0" distL="0" distR="0" wp14:anchorId="5F2302A1" wp14:editId="5D28B90C">
            <wp:extent cx="2678400" cy="1843200"/>
            <wp:effectExtent l="0" t="0" r="8255"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78400" cy="1843200"/>
                    </a:xfrm>
                    <a:prstGeom prst="rect">
                      <a:avLst/>
                    </a:prstGeom>
                  </pic:spPr>
                </pic:pic>
              </a:graphicData>
            </a:graphic>
          </wp:inline>
        </w:drawing>
      </w:r>
    </w:p>
    <w:p w:rsidR="00095BEA" w:rsidRDefault="00095BEA" w:rsidP="00095BEA">
      <w:pPr>
        <w:pStyle w:val="NormalWeb"/>
      </w:pPr>
    </w:p>
    <w:p w:rsidR="00095BEA" w:rsidRDefault="00095BEA" w:rsidP="00C22E06">
      <w:pPr>
        <w:pStyle w:val="NormalWeb"/>
      </w:pPr>
    </w:p>
    <w:p w:rsidR="001E130F" w:rsidRDefault="001E130F" w:rsidP="00C22E06">
      <w:pPr>
        <w:pStyle w:val="NormalWeb"/>
      </w:pPr>
    </w:p>
    <w:p w:rsidR="00943F73" w:rsidRDefault="00943F73" w:rsidP="00943F73">
      <w:pPr>
        <w:pStyle w:val="Nervous6"/>
        <w:ind w:right="5935"/>
      </w:pPr>
      <w:bookmarkStart w:id="30" w:name="_Toc113808995"/>
      <w:r>
        <w:t>Demipulse Duo (model 104) - dual pin</w:t>
      </w:r>
      <w:bookmarkEnd w:id="30"/>
    </w:p>
    <w:p w:rsidR="007F2075" w:rsidRDefault="007F2075" w:rsidP="007F2075">
      <w:r>
        <w:t>List price – 27,090 USD (2020 March)</w:t>
      </w:r>
    </w:p>
    <w:p w:rsidR="00943F73" w:rsidRDefault="00943F73" w:rsidP="00943F73">
      <w:pPr>
        <w:pStyle w:val="NormalWeb"/>
      </w:pPr>
    </w:p>
    <w:p w:rsidR="00943F73" w:rsidRDefault="00943F73" w:rsidP="00943F73">
      <w:pPr>
        <w:pStyle w:val="NormalWeb"/>
      </w:pPr>
      <w:r>
        <w:rPr>
          <w:noProof/>
        </w:rPr>
        <w:drawing>
          <wp:inline distT="0" distB="0" distL="0" distR="0" wp14:anchorId="1758432D" wp14:editId="3015C587">
            <wp:extent cx="2689200" cy="2206800"/>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89200" cy="2206800"/>
                    </a:xfrm>
                    <a:prstGeom prst="rect">
                      <a:avLst/>
                    </a:prstGeom>
                  </pic:spPr>
                </pic:pic>
              </a:graphicData>
            </a:graphic>
          </wp:inline>
        </w:drawing>
      </w:r>
      <w:r w:rsidRPr="00073BC6">
        <w:t xml:space="preserve"> </w:t>
      </w:r>
      <w:r>
        <w:rPr>
          <w:noProof/>
        </w:rPr>
        <w:drawing>
          <wp:inline distT="0" distB="0" distL="0" distR="0" wp14:anchorId="4E479E04" wp14:editId="2C85CE5B">
            <wp:extent cx="4190365" cy="2381250"/>
            <wp:effectExtent l="0" t="0" r="635" b="0"/>
            <wp:docPr id="69" name="Picture 69" descr="Image result for model 104 V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odel 104 VN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90365" cy="2381250"/>
                    </a:xfrm>
                    <a:prstGeom prst="rect">
                      <a:avLst/>
                    </a:prstGeom>
                    <a:noFill/>
                    <a:ln>
                      <a:noFill/>
                    </a:ln>
                  </pic:spPr>
                </pic:pic>
              </a:graphicData>
            </a:graphic>
          </wp:inline>
        </w:drawing>
      </w:r>
    </w:p>
    <w:p w:rsidR="00943F73" w:rsidRDefault="00943F73" w:rsidP="00943F73">
      <w:pPr>
        <w:pStyle w:val="NormalWeb"/>
      </w:pPr>
    </w:p>
    <w:p w:rsidR="00943F73" w:rsidRDefault="00943F73" w:rsidP="00943F73">
      <w:pPr>
        <w:pStyle w:val="NormalWeb"/>
      </w:pPr>
    </w:p>
    <w:p w:rsidR="009447F1" w:rsidRDefault="009447F1" w:rsidP="00943F73">
      <w:pPr>
        <w:pStyle w:val="NormalWeb"/>
      </w:pPr>
    </w:p>
    <w:p w:rsidR="00DC2951" w:rsidRDefault="00DC2951" w:rsidP="005D3238">
      <w:pPr>
        <w:pStyle w:val="Nervous5"/>
        <w:ind w:right="5577"/>
      </w:pPr>
      <w:bookmarkStart w:id="31" w:name="_Toc113808996"/>
      <w:r>
        <w:t>Heart rate sensing</w:t>
      </w:r>
      <w:r w:rsidR="005D3238">
        <w:t xml:space="preserve"> (</w:t>
      </w:r>
      <w:r w:rsidR="005D3238" w:rsidRPr="005D3238">
        <w:rPr>
          <w:caps w:val="0"/>
        </w:rPr>
        <w:t>AutoStim</w:t>
      </w:r>
      <w:r w:rsidR="005D3238">
        <w:t>)</w:t>
      </w:r>
      <w:bookmarkEnd w:id="31"/>
    </w:p>
    <w:p w:rsidR="00A53467" w:rsidRDefault="004B415C" w:rsidP="00A53467">
      <w:r>
        <w:t xml:space="preserve">about AutoStim – </w:t>
      </w:r>
      <w:r w:rsidRPr="004B415C">
        <w:rPr>
          <w:i/>
        </w:rPr>
        <w:t>see below</w:t>
      </w:r>
      <w:r>
        <w:t xml:space="preserve"> </w:t>
      </w:r>
      <w:hyperlink w:anchor="AutoStim" w:history="1">
        <w:r w:rsidRPr="004B415C">
          <w:rPr>
            <w:rStyle w:val="Hyperlink"/>
          </w:rPr>
          <w:t>&gt;&gt;</w:t>
        </w:r>
      </w:hyperlink>
    </w:p>
    <w:p w:rsidR="002275DF" w:rsidRDefault="002275DF" w:rsidP="00C22E06">
      <w:pPr>
        <w:pStyle w:val="NormalWeb"/>
      </w:pPr>
    </w:p>
    <w:p w:rsidR="00A9045D" w:rsidRPr="005F46CC" w:rsidRDefault="00A9045D" w:rsidP="00A9045D">
      <w:pPr>
        <w:pStyle w:val="Nervous6"/>
      </w:pPr>
      <w:bookmarkStart w:id="32" w:name="_Toc113808997"/>
      <w:r w:rsidRPr="005F46CC">
        <w:t>Aspire</w:t>
      </w:r>
      <w:r>
        <w:t xml:space="preserve"> </w:t>
      </w:r>
      <w:r w:rsidRPr="005F46CC">
        <w:t>SR (model 106)</w:t>
      </w:r>
      <w:bookmarkEnd w:id="32"/>
    </w:p>
    <w:p w:rsidR="007F2075" w:rsidRDefault="007F2075" w:rsidP="007F2075">
      <w:r>
        <w:t>List price – 31,557 USD (2020 March)</w:t>
      </w:r>
    </w:p>
    <w:p w:rsidR="00A9045D" w:rsidRDefault="00A9045D" w:rsidP="00A9045D">
      <w:pPr>
        <w:rPr>
          <w:rFonts w:ascii="TimesNewRomanPS" w:hAnsi="TimesNewRomanPS" w:cs="TimesNewRomanPS"/>
          <w:sz w:val="22"/>
          <w:szCs w:val="22"/>
        </w:rPr>
      </w:pPr>
    </w:p>
    <w:p w:rsidR="00D91E5B" w:rsidRDefault="00D91E5B" w:rsidP="00A9045D">
      <w:pPr>
        <w:rPr>
          <w:rFonts w:ascii="TimesNewRomanPS" w:hAnsi="TimesNewRomanPS" w:cs="TimesNewRomanPS"/>
          <w:sz w:val="22"/>
          <w:szCs w:val="22"/>
        </w:rPr>
      </w:pPr>
      <w:r>
        <w:rPr>
          <w:noProof/>
        </w:rPr>
        <w:drawing>
          <wp:inline distT="0" distB="0" distL="0" distR="0" wp14:anchorId="3A7F7FBD" wp14:editId="6E25E93C">
            <wp:extent cx="2477692" cy="246490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84505" cy="2471681"/>
                    </a:xfrm>
                    <a:prstGeom prst="rect">
                      <a:avLst/>
                    </a:prstGeom>
                  </pic:spPr>
                </pic:pic>
              </a:graphicData>
            </a:graphic>
          </wp:inline>
        </w:drawing>
      </w:r>
      <w:r w:rsidR="006D4FB7" w:rsidRPr="006D4FB7">
        <w:rPr>
          <w:noProof/>
        </w:rPr>
        <w:t xml:space="preserve"> </w:t>
      </w:r>
      <w:r w:rsidR="006D4FB7">
        <w:rPr>
          <w:noProof/>
        </w:rPr>
        <w:drawing>
          <wp:inline distT="0" distB="0" distL="0" distR="0" wp14:anchorId="09410A71" wp14:editId="1F3A4FEB">
            <wp:extent cx="2743200" cy="24574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2457450"/>
                    </a:xfrm>
                    <a:prstGeom prst="rect">
                      <a:avLst/>
                    </a:prstGeom>
                  </pic:spPr>
                </pic:pic>
              </a:graphicData>
            </a:graphic>
          </wp:inline>
        </w:drawing>
      </w:r>
    </w:p>
    <w:p w:rsidR="00D91E5B" w:rsidRDefault="00D91E5B" w:rsidP="00A9045D">
      <w:pPr>
        <w:rPr>
          <w:rFonts w:ascii="TimesNewRomanPS" w:hAnsi="TimesNewRomanPS" w:cs="TimesNewRomanPS"/>
          <w:sz w:val="22"/>
          <w:szCs w:val="22"/>
        </w:rPr>
      </w:pPr>
    </w:p>
    <w:p w:rsidR="00A9045D" w:rsidRDefault="00A9045D" w:rsidP="00A9045D">
      <w:pPr>
        <w:rPr>
          <w:rFonts w:ascii="TimesNewRomanPS" w:hAnsi="TimesNewRomanPS" w:cs="TimesNewRomanPS"/>
          <w:sz w:val="22"/>
          <w:szCs w:val="22"/>
        </w:rPr>
      </w:pPr>
    </w:p>
    <w:p w:rsidR="00A9045D" w:rsidRDefault="00A9045D" w:rsidP="00A9045D">
      <w:pPr>
        <w:pStyle w:val="Nervous6"/>
      </w:pPr>
      <w:bookmarkStart w:id="33" w:name="_Toc113808998"/>
      <w:r>
        <w:t>Sentiva (model 1000)</w:t>
      </w:r>
      <w:bookmarkEnd w:id="33"/>
    </w:p>
    <w:p w:rsidR="00C40D2C" w:rsidRDefault="00C40D2C" w:rsidP="00C40D2C">
      <w:r>
        <w:t>List price – 35,271 USD (2020 March)</w:t>
      </w:r>
    </w:p>
    <w:p w:rsidR="00C40D2C" w:rsidRDefault="00C40D2C" w:rsidP="00C40D2C">
      <w:pPr>
        <w:rPr>
          <w:rStyle w:val="Hyperlink"/>
          <w:rFonts w:ascii="TimesNewRomanPS" w:hAnsi="TimesNewRomanPS" w:cs="TimesNewRomanPS"/>
          <w:szCs w:val="24"/>
        </w:rPr>
      </w:pPr>
      <w:r>
        <w:rPr>
          <w:rFonts w:ascii="TimesNewRomanPS" w:hAnsi="TimesNewRomanPS" w:cs="TimesNewRomanPS"/>
          <w:szCs w:val="24"/>
        </w:rPr>
        <w:t>Read 3</w:t>
      </w:r>
      <w:r w:rsidRPr="008C690A">
        <w:rPr>
          <w:rFonts w:ascii="TimesNewRomanPS" w:hAnsi="TimesNewRomanPS" w:cs="TimesNewRomanPS"/>
          <w:szCs w:val="24"/>
          <w:vertAlign w:val="superscript"/>
        </w:rPr>
        <w:t>rd</w:t>
      </w:r>
      <w:r>
        <w:rPr>
          <w:rFonts w:ascii="TimesNewRomanPS" w:hAnsi="TimesNewRomanPS" w:cs="TimesNewRomanPS"/>
          <w:szCs w:val="24"/>
        </w:rPr>
        <w:t xml:space="preserve"> page of brochure!!!! </w:t>
      </w:r>
      <w:hyperlink r:id="rId46" w:history="1">
        <w:r w:rsidRPr="008C690A">
          <w:rPr>
            <w:rStyle w:val="Hyperlink"/>
            <w:rFonts w:ascii="TimesNewRomanPS" w:hAnsi="TimesNewRomanPS" w:cs="TimesNewRomanPS"/>
            <w:szCs w:val="24"/>
          </w:rPr>
          <w:t>&gt;&gt;</w:t>
        </w:r>
      </w:hyperlink>
    </w:p>
    <w:p w:rsidR="00C40D2C" w:rsidRDefault="00C40D2C" w:rsidP="007F1601">
      <w:pPr>
        <w:rPr>
          <w:rFonts w:ascii="TimesNewRomanPS" w:hAnsi="TimesNewRomanPS" w:cs="TimesNewRomanPS"/>
          <w:b/>
          <w:bCs/>
          <w:color w:val="FF0000"/>
          <w:szCs w:val="24"/>
        </w:rPr>
      </w:pPr>
    </w:p>
    <w:p w:rsidR="00D96BD2" w:rsidRDefault="00D96BD2" w:rsidP="007F1601">
      <w:pPr>
        <w:rPr>
          <w:rFonts w:ascii="TimesNewRomanPS" w:hAnsi="TimesNewRomanPS" w:cs="TimesNewRomanPS"/>
          <w:color w:val="FF0000"/>
          <w:szCs w:val="24"/>
        </w:rPr>
      </w:pPr>
      <w:r w:rsidRPr="00D96BD2">
        <w:rPr>
          <w:rFonts w:ascii="TimesNewRomanPS" w:hAnsi="TimesNewRomanPS" w:cs="TimesNewRomanPS"/>
          <w:b/>
          <w:bCs/>
          <w:color w:val="FF0000"/>
          <w:szCs w:val="24"/>
        </w:rPr>
        <w:t>December 20, 2019 | </w:t>
      </w:r>
      <w:r w:rsidRPr="00D96BD2">
        <w:rPr>
          <w:rFonts w:ascii="TimesNewRomanPS" w:hAnsi="TimesNewRomanPS" w:cs="TimesNewRomanPS"/>
          <w:color w:val="FF0000"/>
          <w:szCs w:val="24"/>
        </w:rPr>
        <w:t>The FDA announced a recall of the LivaNova VNS Therapy SenTiva Generator due to an unintended reset error that causes the system to stop delivering VNS therapy.</w:t>
      </w:r>
    </w:p>
    <w:p w:rsidR="001B1A15" w:rsidRDefault="00B33FE8" w:rsidP="007F1601">
      <w:pPr>
        <w:rPr>
          <w:rFonts w:ascii="TimesNewRomanPS" w:hAnsi="TimesNewRomanPS" w:cs="TimesNewRomanPS"/>
          <w:color w:val="FF0000"/>
          <w:szCs w:val="24"/>
        </w:rPr>
      </w:pPr>
      <w:hyperlink r:id="rId47" w:history="1">
        <w:r w:rsidR="001B1A15" w:rsidRPr="00633553">
          <w:rPr>
            <w:rStyle w:val="Hyperlink"/>
            <w:rFonts w:ascii="TimesNewRomanPS" w:hAnsi="TimesNewRomanPS" w:cs="TimesNewRomanPS"/>
            <w:szCs w:val="24"/>
          </w:rPr>
          <w:t>https://www.fda.gov/medical-devices/medical-device-recalls/livanova-recalls-vns-therapy-sentiva-generator-due-reset-error</w:t>
        </w:r>
      </w:hyperlink>
    </w:p>
    <w:p w:rsidR="00D96BD2" w:rsidRDefault="00D96BD2" w:rsidP="007F1601">
      <w:pPr>
        <w:rPr>
          <w:rFonts w:ascii="TimesNewRomanPS" w:hAnsi="TimesNewRomanPS" w:cs="TimesNewRomanPS"/>
          <w:szCs w:val="24"/>
        </w:rPr>
      </w:pPr>
    </w:p>
    <w:p w:rsidR="00C472E4" w:rsidRDefault="001E41B4" w:rsidP="007F1601">
      <w:pPr>
        <w:rPr>
          <w:rFonts w:ascii="TimesNewRomanPS" w:hAnsi="TimesNewRomanPS" w:cs="TimesNewRomanPS"/>
          <w:szCs w:val="24"/>
        </w:rPr>
      </w:pPr>
      <w:r w:rsidRPr="001B1A15">
        <w:rPr>
          <w:rFonts w:ascii="TimesNewRomanPS" w:hAnsi="TimesNewRomanPS" w:cs="TimesNewRomanPS"/>
          <w:szCs w:val="24"/>
          <w:u w:val="single"/>
        </w:rPr>
        <w:t>2020/03/03</w:t>
      </w:r>
      <w:r w:rsidR="001B1A15">
        <w:rPr>
          <w:rFonts w:ascii="TimesNewRomanPS" w:hAnsi="TimesNewRomanPS" w:cs="TimesNewRomanPS"/>
          <w:szCs w:val="24"/>
          <w:u w:val="single"/>
        </w:rPr>
        <w:t xml:space="preserve"> LivaN</w:t>
      </w:r>
      <w:r w:rsidR="00745AF7" w:rsidRPr="001B1A15">
        <w:rPr>
          <w:rFonts w:ascii="TimesNewRomanPS" w:hAnsi="TimesNewRomanPS" w:cs="TimesNewRomanPS"/>
          <w:szCs w:val="24"/>
          <w:u w:val="single"/>
        </w:rPr>
        <w:t>ova</w:t>
      </w:r>
      <w:r w:rsidRPr="001B1A15">
        <w:rPr>
          <w:rFonts w:ascii="TimesNewRomanPS" w:hAnsi="TimesNewRomanPS" w:cs="TimesNewRomanPS"/>
          <w:szCs w:val="24"/>
          <w:u w:val="single"/>
        </w:rPr>
        <w:t xml:space="preserve"> update</w:t>
      </w:r>
      <w:r w:rsidR="00C472E4">
        <w:rPr>
          <w:rFonts w:ascii="TimesNewRomanPS" w:hAnsi="TimesNewRomanPS" w:cs="TimesNewRomanPS"/>
          <w:szCs w:val="24"/>
        </w:rPr>
        <w:t>:</w:t>
      </w:r>
    </w:p>
    <w:p w:rsidR="00C472E4" w:rsidRDefault="00745AF7" w:rsidP="007B3664">
      <w:pPr>
        <w:pStyle w:val="ListParagraph"/>
        <w:numPr>
          <w:ilvl w:val="0"/>
          <w:numId w:val="21"/>
        </w:numPr>
        <w:rPr>
          <w:rFonts w:ascii="TimesNewRomanPS" w:hAnsi="TimesNewRomanPS" w:cs="TimesNewRomanPS"/>
          <w:szCs w:val="24"/>
        </w:rPr>
      </w:pPr>
      <w:r w:rsidRPr="00C472E4">
        <w:rPr>
          <w:rFonts w:ascii="TimesNewRomanPS" w:hAnsi="TimesNewRomanPS" w:cs="TimesNewRomanPS"/>
          <w:szCs w:val="24"/>
        </w:rPr>
        <w:t xml:space="preserve">reset occurred in 0.5% of devices and only within first 60 days of </w:t>
      </w:r>
      <w:r w:rsidR="00647702">
        <w:rPr>
          <w:rFonts w:ascii="TimesNewRomanPS" w:hAnsi="TimesNewRomanPS" w:cs="TimesNewRomanPS"/>
          <w:szCs w:val="24"/>
        </w:rPr>
        <w:t>enabling therapy</w:t>
      </w:r>
      <w:r w:rsidR="00DD4988" w:rsidRPr="00C472E4">
        <w:rPr>
          <w:rFonts w:ascii="TimesNewRomanPS" w:hAnsi="TimesNewRomanPS" w:cs="TimesNewRomanPS"/>
          <w:szCs w:val="24"/>
        </w:rPr>
        <w:t xml:space="preserve"> – all outputs </w:t>
      </w:r>
      <w:r w:rsidR="00647702">
        <w:rPr>
          <w:rFonts w:ascii="TimesNewRomanPS" w:hAnsi="TimesNewRomanPS" w:cs="TimesNewRomanPS"/>
          <w:szCs w:val="24"/>
        </w:rPr>
        <w:t xml:space="preserve">spontaneously </w:t>
      </w:r>
      <w:r w:rsidR="00DD4988" w:rsidRPr="00C472E4">
        <w:rPr>
          <w:rFonts w:ascii="TimesNewRomanPS" w:hAnsi="TimesNewRomanPS" w:cs="TimesNewRomanPS"/>
          <w:szCs w:val="24"/>
        </w:rPr>
        <w:t>reset to 0 mA</w:t>
      </w:r>
      <w:r w:rsidR="00C472E4">
        <w:rPr>
          <w:rFonts w:ascii="TimesNewRomanPS" w:hAnsi="TimesNewRomanPS" w:cs="TimesNewRomanPS"/>
          <w:szCs w:val="24"/>
        </w:rPr>
        <w:t>.</w:t>
      </w:r>
    </w:p>
    <w:p w:rsidR="00745AF7" w:rsidRDefault="001E41B4" w:rsidP="007B3664">
      <w:pPr>
        <w:pStyle w:val="ListParagraph"/>
        <w:numPr>
          <w:ilvl w:val="0"/>
          <w:numId w:val="21"/>
        </w:numPr>
        <w:rPr>
          <w:rFonts w:ascii="TimesNewRomanPS" w:hAnsi="TimesNewRomanPS" w:cs="TimesNewRomanPS"/>
          <w:szCs w:val="24"/>
        </w:rPr>
      </w:pPr>
      <w:r w:rsidRPr="00C472E4">
        <w:rPr>
          <w:rFonts w:ascii="TimesNewRomanPS" w:hAnsi="TimesNewRomanPS" w:cs="TimesNewRomanPS"/>
          <w:szCs w:val="24"/>
        </w:rPr>
        <w:t>currently, all new devices are screened and no longer have thi</w:t>
      </w:r>
      <w:r w:rsidR="00C472E4">
        <w:rPr>
          <w:rFonts w:ascii="TimesNewRomanPS" w:hAnsi="TimesNewRomanPS" w:cs="TimesNewRomanPS"/>
          <w:szCs w:val="24"/>
        </w:rPr>
        <w:t>s problem after firmware update (“</w:t>
      </w:r>
      <w:r w:rsidR="00C472E4" w:rsidRPr="00C472E4">
        <w:rPr>
          <w:rFonts w:ascii="TimesNewRomanPS" w:hAnsi="TimesNewRomanPS" w:cs="TimesNewRomanPS"/>
          <w:szCs w:val="24"/>
        </w:rPr>
        <w:t>LivaNova is currently distributing Model 1000 devices that have passed a LivaNova internal error screen. The error screen is intended to detect devices susceptible t</w:t>
      </w:r>
      <w:r w:rsidR="00C472E4">
        <w:rPr>
          <w:rFonts w:ascii="TimesNewRomanPS" w:hAnsi="TimesNewRomanPS" w:cs="TimesNewRomanPS"/>
          <w:szCs w:val="24"/>
        </w:rPr>
        <w:t>o unintended device disablement</w:t>
      </w:r>
      <w:r w:rsidR="00C472E4" w:rsidRPr="00C472E4">
        <w:rPr>
          <w:rFonts w:ascii="TimesNewRomanPS" w:hAnsi="TimesNewRomanPS" w:cs="TimesNewRomanPS"/>
          <w:szCs w:val="24"/>
        </w:rPr>
        <w:t>“)</w:t>
      </w:r>
      <w:r w:rsidR="00C472E4">
        <w:rPr>
          <w:rFonts w:ascii="TimesNewRomanPS" w:hAnsi="TimesNewRomanPS" w:cs="TimesNewRomanPS"/>
          <w:szCs w:val="24"/>
        </w:rPr>
        <w:t>.</w:t>
      </w:r>
    </w:p>
    <w:p w:rsidR="00C472E4" w:rsidRPr="00C472E4" w:rsidRDefault="00C472E4" w:rsidP="00C472E4">
      <w:pPr>
        <w:ind w:left="360"/>
        <w:rPr>
          <w:rFonts w:ascii="TimesNewRomanPS" w:hAnsi="TimesNewRomanPS" w:cs="TimesNewRomanPS"/>
          <w:szCs w:val="24"/>
        </w:rPr>
      </w:pPr>
    </w:p>
    <w:p w:rsidR="001E41B4" w:rsidRPr="00C472E4" w:rsidRDefault="001E41B4" w:rsidP="007F1601">
      <w:pPr>
        <w:rPr>
          <w:rFonts w:ascii="TimesNewRomanPS" w:hAnsi="TimesNewRomanPS" w:cs="TimesNewRomanPS"/>
          <w:szCs w:val="24"/>
          <w:u w:val="single"/>
        </w:rPr>
      </w:pPr>
      <w:r w:rsidRPr="00C472E4">
        <w:rPr>
          <w:rFonts w:ascii="TimesNewRomanPS" w:hAnsi="TimesNewRomanPS" w:cs="TimesNewRomanPS"/>
          <w:szCs w:val="24"/>
          <w:u w:val="single"/>
        </w:rPr>
        <w:t>Patients can check their Sentiva device status by entering SN (serial number):</w:t>
      </w:r>
    </w:p>
    <w:p w:rsidR="001B1A15" w:rsidRDefault="00B33FE8" w:rsidP="007F1601">
      <w:pPr>
        <w:rPr>
          <w:rFonts w:ascii="TimesNewRomanPS" w:hAnsi="TimesNewRomanPS" w:cs="TimesNewRomanPS"/>
          <w:szCs w:val="24"/>
        </w:rPr>
      </w:pPr>
      <w:hyperlink r:id="rId48" w:history="1">
        <w:r w:rsidR="001B1A15" w:rsidRPr="00633553">
          <w:rPr>
            <w:rStyle w:val="Hyperlink"/>
            <w:rFonts w:ascii="TimesNewRomanPS" w:hAnsi="TimesNewRomanPS" w:cs="TimesNewRomanPS"/>
            <w:szCs w:val="24"/>
          </w:rPr>
          <w:t>https://www.vnssentivareset.com</w:t>
        </w:r>
      </w:hyperlink>
    </w:p>
    <w:p w:rsidR="00745AF7" w:rsidRDefault="00C472E4" w:rsidP="007B3664">
      <w:pPr>
        <w:pStyle w:val="ListParagraph"/>
        <w:numPr>
          <w:ilvl w:val="0"/>
          <w:numId w:val="21"/>
        </w:numPr>
        <w:rPr>
          <w:rFonts w:ascii="TimesNewRomanPS" w:hAnsi="TimesNewRomanPS" w:cs="TimesNewRomanPS"/>
          <w:szCs w:val="24"/>
        </w:rPr>
      </w:pPr>
      <w:r>
        <w:rPr>
          <w:rFonts w:ascii="TimesNewRomanPS" w:hAnsi="TimesNewRomanPS" w:cs="TimesNewRomanPS"/>
          <w:szCs w:val="24"/>
        </w:rPr>
        <w:t>concerned patients also can use magnet regularly to see if device is working.</w:t>
      </w:r>
    </w:p>
    <w:p w:rsidR="00C472E4" w:rsidRDefault="00C472E4" w:rsidP="007F1601">
      <w:pPr>
        <w:rPr>
          <w:rFonts w:ascii="TimesNewRomanPS" w:hAnsi="TimesNewRomanPS" w:cs="TimesNewRomanPS"/>
          <w:szCs w:val="24"/>
        </w:rPr>
      </w:pPr>
    </w:p>
    <w:p w:rsidR="007F1601" w:rsidRDefault="007F1601" w:rsidP="00A9045D">
      <w:pPr>
        <w:ind w:left="360"/>
        <w:rPr>
          <w:rFonts w:ascii="TimesNewRomanPS" w:hAnsi="TimesNewRomanPS" w:cs="TimesNewRomanPS"/>
          <w:szCs w:val="24"/>
        </w:rPr>
      </w:pPr>
    </w:p>
    <w:p w:rsidR="004D1F4B" w:rsidRDefault="004D1F4B" w:rsidP="004D1F4B">
      <w:pPr>
        <w:ind w:left="360"/>
        <w:rPr>
          <w:rFonts w:ascii="TimesNewRomanPS" w:hAnsi="TimesNewRomanPS" w:cs="TimesNewRomanPS"/>
          <w:szCs w:val="24"/>
        </w:rPr>
      </w:pPr>
    </w:p>
    <w:p w:rsidR="004D1F4B" w:rsidRDefault="004D1F4B" w:rsidP="004D1F4B">
      <w:pPr>
        <w:ind w:left="360"/>
        <w:rPr>
          <w:rFonts w:ascii="TimesNewRomanPS" w:hAnsi="TimesNewRomanPS" w:cs="TimesNewRomanPS"/>
          <w:szCs w:val="24"/>
        </w:rPr>
      </w:pPr>
      <w:r>
        <w:rPr>
          <w:noProof/>
        </w:rPr>
        <w:drawing>
          <wp:inline distT="0" distB="0" distL="0" distR="0" wp14:anchorId="5E715ED8" wp14:editId="3B423D51">
            <wp:extent cx="3106800" cy="2253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106800" cy="2253600"/>
                    </a:xfrm>
                    <a:prstGeom prst="rect">
                      <a:avLst/>
                    </a:prstGeom>
                  </pic:spPr>
                </pic:pic>
              </a:graphicData>
            </a:graphic>
          </wp:inline>
        </w:drawing>
      </w:r>
      <w:r w:rsidR="007C2940" w:rsidRPr="007C2940">
        <w:rPr>
          <w:noProof/>
        </w:rPr>
        <w:t xml:space="preserve"> </w:t>
      </w:r>
      <w:r w:rsidR="007C2940">
        <w:rPr>
          <w:noProof/>
        </w:rPr>
        <w:drawing>
          <wp:inline distT="0" distB="0" distL="0" distR="0" wp14:anchorId="5C9CB9CA" wp14:editId="0B35F4E7">
            <wp:extent cx="2286000" cy="2750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86000" cy="2750400"/>
                    </a:xfrm>
                    <a:prstGeom prst="rect">
                      <a:avLst/>
                    </a:prstGeom>
                  </pic:spPr>
                </pic:pic>
              </a:graphicData>
            </a:graphic>
          </wp:inline>
        </w:drawing>
      </w:r>
    </w:p>
    <w:p w:rsidR="004D1F4B" w:rsidRDefault="004D1F4B" w:rsidP="004D1F4B">
      <w:pPr>
        <w:ind w:left="360"/>
        <w:rPr>
          <w:rFonts w:ascii="TimesNewRomanPS" w:hAnsi="TimesNewRomanPS" w:cs="TimesNewRomanPS"/>
          <w:szCs w:val="24"/>
        </w:rPr>
      </w:pPr>
    </w:p>
    <w:p w:rsidR="00F31181" w:rsidRPr="00C35663" w:rsidRDefault="00F31181" w:rsidP="007B3664">
      <w:pPr>
        <w:numPr>
          <w:ilvl w:val="0"/>
          <w:numId w:val="1"/>
        </w:numPr>
        <w:rPr>
          <w:rFonts w:ascii="TimesNewRomanPS" w:hAnsi="TimesNewRomanPS" w:cs="TimesNewRomanPS"/>
          <w:szCs w:val="24"/>
        </w:rPr>
      </w:pPr>
      <w:r w:rsidRPr="00536061">
        <w:rPr>
          <w:rFonts w:ascii="TimesNewRomanPS" w:hAnsi="TimesNewRomanPS" w:cs="TimesNewRomanPS"/>
          <w:b/>
          <w:szCs w:val="24"/>
          <w:u w:val="single"/>
        </w:rPr>
        <w:t>new features</w:t>
      </w:r>
      <w:r w:rsidR="00536061">
        <w:rPr>
          <w:rFonts w:ascii="TimesNewRomanPS" w:hAnsi="TimesNewRomanPS" w:cs="TimesNewRomanPS"/>
          <w:b/>
          <w:szCs w:val="24"/>
        </w:rPr>
        <w:t>:</w:t>
      </w:r>
    </w:p>
    <w:p w:rsidR="00F31181" w:rsidRPr="00F31181" w:rsidRDefault="00F31181" w:rsidP="007B3664">
      <w:pPr>
        <w:pStyle w:val="ListParagraph"/>
        <w:numPr>
          <w:ilvl w:val="0"/>
          <w:numId w:val="14"/>
        </w:numPr>
        <w:rPr>
          <w:rFonts w:ascii="TimesNewRomanPS" w:hAnsi="TimesNewRomanPS" w:cs="TimesNewRomanPS"/>
          <w:szCs w:val="24"/>
        </w:rPr>
      </w:pPr>
      <w:r w:rsidRPr="00F31181">
        <w:rPr>
          <w:rFonts w:ascii="TimesNewRomanPS" w:hAnsi="TimesNewRomanPS" w:cs="TimesNewRomanPS"/>
          <w:b/>
          <w:szCs w:val="24"/>
        </w:rPr>
        <w:t>Low Heart Rate</w:t>
      </w:r>
      <w:r w:rsidR="00536061">
        <w:rPr>
          <w:rFonts w:ascii="TimesNewRomanPS" w:hAnsi="TimesNewRomanPS" w:cs="TimesNewRomanPS"/>
          <w:szCs w:val="24"/>
        </w:rPr>
        <w:t xml:space="preserve"> detection*</w:t>
      </w:r>
    </w:p>
    <w:p w:rsidR="00F31181" w:rsidRPr="00F31181" w:rsidRDefault="00F31181" w:rsidP="007B3664">
      <w:pPr>
        <w:pStyle w:val="ListParagraph"/>
        <w:numPr>
          <w:ilvl w:val="0"/>
          <w:numId w:val="14"/>
        </w:numPr>
        <w:rPr>
          <w:rFonts w:ascii="TimesNewRomanPS" w:hAnsi="TimesNewRomanPS" w:cs="TimesNewRomanPS"/>
          <w:szCs w:val="24"/>
        </w:rPr>
      </w:pPr>
      <w:r w:rsidRPr="00F31181">
        <w:rPr>
          <w:rFonts w:ascii="TimesNewRomanPS" w:hAnsi="TimesNewRomanPS" w:cs="TimesNewRomanPS"/>
          <w:b/>
          <w:szCs w:val="24"/>
        </w:rPr>
        <w:t>Prone Position</w:t>
      </w:r>
      <w:r w:rsidR="00536061">
        <w:rPr>
          <w:rFonts w:ascii="TimesNewRomanPS" w:hAnsi="TimesNewRomanPS" w:cs="TimesNewRomanPS"/>
          <w:szCs w:val="24"/>
        </w:rPr>
        <w:t xml:space="preserve"> detection*</w:t>
      </w:r>
    </w:p>
    <w:p w:rsidR="00A9045D" w:rsidRPr="00F31181" w:rsidRDefault="00A9045D" w:rsidP="007B3664">
      <w:pPr>
        <w:pStyle w:val="ListParagraph"/>
        <w:numPr>
          <w:ilvl w:val="0"/>
          <w:numId w:val="14"/>
        </w:numPr>
        <w:rPr>
          <w:rFonts w:ascii="TimesNewRomanPS" w:hAnsi="TimesNewRomanPS" w:cs="TimesNewRomanPS"/>
          <w:szCs w:val="24"/>
        </w:rPr>
      </w:pPr>
      <w:r w:rsidRPr="00F31181">
        <w:rPr>
          <w:rFonts w:ascii="TimesNewRomanPS" w:hAnsi="TimesNewRomanPS" w:cs="TimesNewRomanPS"/>
          <w:b/>
          <w:szCs w:val="24"/>
        </w:rPr>
        <w:t>Guided Programming + Scheduled Programming Titration</w:t>
      </w:r>
      <w:r w:rsidRPr="00F31181">
        <w:rPr>
          <w:rFonts w:ascii="TimesNewRomanPS" w:hAnsi="TimesNewRomanPS" w:cs="TimesNewRomanPS"/>
          <w:szCs w:val="24"/>
        </w:rPr>
        <w:t xml:space="preserve"> </w:t>
      </w:r>
      <w:r w:rsidRPr="00F31181">
        <w:rPr>
          <w:rFonts w:ascii="TimesNewRomanPS" w:hAnsi="TimesNewRomanPS" w:cs="TimesNewRomanPS"/>
          <w:b/>
          <w:szCs w:val="24"/>
        </w:rPr>
        <w:t>schedule</w:t>
      </w:r>
      <w:r w:rsidRPr="00F31181">
        <w:rPr>
          <w:rFonts w:ascii="TimesNewRomanPS" w:hAnsi="TimesNewRomanPS" w:cs="TimesNewRomanPS"/>
          <w:szCs w:val="24"/>
        </w:rPr>
        <w:t xml:space="preserve"> - can be programmed during one office visit and delivered while the patient</w:t>
      </w:r>
      <w:r w:rsidR="00D06380" w:rsidRPr="00F31181">
        <w:rPr>
          <w:rFonts w:ascii="TimesNewRomanPS" w:hAnsi="TimesNewRomanPS" w:cs="TimesNewRomanPS"/>
          <w:szCs w:val="24"/>
        </w:rPr>
        <w:t xml:space="preserve"> lives their life (e.g. increase stim current every 2 weeks at the specific time of the day until therapeutic target is reached).</w:t>
      </w:r>
    </w:p>
    <w:p w:rsidR="00A9045D" w:rsidRPr="00F31181" w:rsidRDefault="00A9045D" w:rsidP="007B3664">
      <w:pPr>
        <w:pStyle w:val="ListParagraph"/>
        <w:numPr>
          <w:ilvl w:val="0"/>
          <w:numId w:val="14"/>
        </w:numPr>
        <w:rPr>
          <w:rFonts w:ascii="TimesNewRomanPS" w:hAnsi="TimesNewRomanPS" w:cs="TimesNewRomanPS"/>
          <w:szCs w:val="24"/>
        </w:rPr>
      </w:pPr>
      <w:r w:rsidRPr="00F31181">
        <w:rPr>
          <w:rFonts w:ascii="TimesNewRomanPS" w:hAnsi="TimesNewRomanPS" w:cs="TimesNewRomanPS"/>
          <w:b/>
          <w:szCs w:val="24"/>
        </w:rPr>
        <w:t>Day &amp; Night Programming</w:t>
      </w:r>
      <w:r w:rsidRPr="00F31181">
        <w:rPr>
          <w:rFonts w:ascii="TimesNewRomanPS" w:hAnsi="TimesNewRomanPS" w:cs="TimesNewRomanPS"/>
          <w:szCs w:val="24"/>
        </w:rPr>
        <w:t xml:space="preserve"> - two independent sets of parameters can be customized and delivered based on each patient’s needs.</w:t>
      </w:r>
    </w:p>
    <w:p w:rsidR="00A9045D" w:rsidRPr="00F31181" w:rsidRDefault="00A9045D" w:rsidP="007B3664">
      <w:pPr>
        <w:pStyle w:val="ListParagraph"/>
        <w:numPr>
          <w:ilvl w:val="0"/>
          <w:numId w:val="14"/>
        </w:numPr>
        <w:rPr>
          <w:rFonts w:ascii="TimesNewRomanPS" w:hAnsi="TimesNewRomanPS" w:cs="TimesNewRomanPS"/>
          <w:szCs w:val="24"/>
        </w:rPr>
      </w:pPr>
      <w:r w:rsidRPr="00F31181">
        <w:rPr>
          <w:rFonts w:ascii="TimesNewRomanPS" w:hAnsi="TimesNewRomanPS" w:cs="TimesNewRomanPS"/>
          <w:b/>
          <w:szCs w:val="24"/>
        </w:rPr>
        <w:t>Events &amp; Trends</w:t>
      </w:r>
      <w:r w:rsidRPr="00F31181">
        <w:rPr>
          <w:rFonts w:ascii="TimesNewRomanPS" w:hAnsi="TimesNewRomanPS" w:cs="TimesNewRomanPS"/>
          <w:szCs w:val="24"/>
        </w:rPr>
        <w:t xml:space="preserve"> - quickly view data at follow-up visits on events that may be associated with seizures.</w:t>
      </w:r>
    </w:p>
    <w:p w:rsidR="00A9045D" w:rsidRDefault="00536061" w:rsidP="00536061">
      <w:pPr>
        <w:ind w:left="2160"/>
        <w:rPr>
          <w:rFonts w:ascii="TimesNewRomanPS" w:hAnsi="TimesNewRomanPS" w:cs="TimesNewRomanPS"/>
          <w:sz w:val="22"/>
          <w:szCs w:val="22"/>
        </w:rPr>
      </w:pPr>
      <w:r>
        <w:rPr>
          <w:rFonts w:ascii="TimesNewRomanPS" w:hAnsi="TimesNewRomanPS" w:cs="TimesNewRomanPS"/>
          <w:szCs w:val="24"/>
        </w:rPr>
        <w:t>*</w:t>
      </w:r>
      <w:r w:rsidRPr="00F31181">
        <w:rPr>
          <w:rFonts w:ascii="TimesNewRomanPS" w:hAnsi="TimesNewRomanPS" w:cs="TimesNewRomanPS"/>
          <w:szCs w:val="24"/>
        </w:rPr>
        <w:t>does nothing therapeutically</w:t>
      </w:r>
      <w:r>
        <w:rPr>
          <w:rFonts w:ascii="TimesNewRomanPS" w:hAnsi="TimesNewRomanPS" w:cs="TimesNewRomanPS"/>
          <w:szCs w:val="24"/>
        </w:rPr>
        <w:t xml:space="preserve"> (does not trigger stim); activated only if device “thinks” it was a seizure (patient swiped</w:t>
      </w:r>
      <w:r w:rsidR="004158FE">
        <w:rPr>
          <w:rFonts w:ascii="TimesNewRomanPS" w:hAnsi="TimesNewRomanPS" w:cs="TimesNewRomanPS"/>
          <w:szCs w:val="24"/>
        </w:rPr>
        <w:t xml:space="preserve"> a magnet or AutoStim went off) – bradycardia or prone positio</w:t>
      </w:r>
      <w:r w:rsidR="007C2940">
        <w:rPr>
          <w:rFonts w:ascii="TimesNewRomanPS" w:hAnsi="TimesNewRomanPS" w:cs="TimesNewRomanPS"/>
          <w:szCs w:val="24"/>
        </w:rPr>
        <w:t>n may be risk factors for SUDEP – Sentiva VNS acts as “</w:t>
      </w:r>
      <w:r w:rsidR="007C2940" w:rsidRPr="007C2940">
        <w:rPr>
          <w:rFonts w:ascii="TimesNewRomanPS" w:hAnsi="TimesNewRomanPS" w:cs="TimesNewRomanPS"/>
          <w:b/>
          <w:color w:val="00B050"/>
          <w:szCs w:val="24"/>
        </w:rPr>
        <w:t>SUDEP monitor</w:t>
      </w:r>
      <w:r w:rsidR="007C2940">
        <w:rPr>
          <w:rFonts w:ascii="TimesNewRomanPS" w:hAnsi="TimesNewRomanPS" w:cs="TimesNewRomanPS"/>
          <w:szCs w:val="24"/>
        </w:rPr>
        <w:t>”</w:t>
      </w:r>
    </w:p>
    <w:p w:rsidR="00A9045D" w:rsidRDefault="00A9045D" w:rsidP="00C22E06">
      <w:pPr>
        <w:pStyle w:val="NormalWeb"/>
      </w:pPr>
    </w:p>
    <w:p w:rsidR="000252D2" w:rsidRDefault="000252D2" w:rsidP="00C22E06">
      <w:pPr>
        <w:pStyle w:val="NormalWeb"/>
      </w:pPr>
    </w:p>
    <w:p w:rsidR="00DB6211" w:rsidRDefault="00DB6211" w:rsidP="00DB6211">
      <w:pPr>
        <w:pStyle w:val="Nervous1"/>
      </w:pPr>
      <w:bookmarkStart w:id="34" w:name="_Toc113808999"/>
      <w:r>
        <w:t xml:space="preserve">Hardware – </w:t>
      </w:r>
      <w:r w:rsidR="009447F1">
        <w:t>A</w:t>
      </w:r>
      <w:r w:rsidRPr="00DB6211">
        <w:t xml:space="preserve">ccessory </w:t>
      </w:r>
      <w:r w:rsidR="009447F1">
        <w:t>K</w:t>
      </w:r>
      <w:r w:rsidRPr="00DB6211">
        <w:t>it (#502)</w:t>
      </w:r>
      <w:bookmarkEnd w:id="34"/>
    </w:p>
    <w:p w:rsidR="007A2A0B" w:rsidRDefault="00DB6211" w:rsidP="007B3664">
      <w:pPr>
        <w:numPr>
          <w:ilvl w:val="0"/>
          <w:numId w:val="1"/>
        </w:numPr>
      </w:pPr>
      <w:r w:rsidRPr="00DB6211">
        <w:t xml:space="preserve">has a </w:t>
      </w:r>
      <w:r w:rsidRPr="000252D2">
        <w:rPr>
          <w:rFonts w:ascii="TimesNewRomanPS" w:hAnsi="TimesNewRomanPS" w:cs="TimesNewRomanPS"/>
          <w:b/>
          <w:szCs w:val="24"/>
        </w:rPr>
        <w:t>screwdriver</w:t>
      </w:r>
      <w:r w:rsidR="000252D2">
        <w:t xml:space="preserve"> and 4000 </w:t>
      </w:r>
      <w:r w:rsidRPr="00DB6211">
        <w:t>Ohm</w:t>
      </w:r>
      <w:r w:rsidR="000252D2">
        <w:t>s</w:t>
      </w:r>
      <w:r w:rsidRPr="00DB6211">
        <w:t xml:space="preserve"> </w:t>
      </w:r>
      <w:r w:rsidRPr="000252D2">
        <w:rPr>
          <w:b/>
        </w:rPr>
        <w:t>test resistor</w:t>
      </w:r>
      <w:r w:rsidRPr="00DB6211">
        <w:t>.</w:t>
      </w:r>
    </w:p>
    <w:p w:rsidR="00DB6211" w:rsidRDefault="00DB6211" w:rsidP="00C22E06">
      <w:pPr>
        <w:pStyle w:val="NormalWeb"/>
      </w:pPr>
    </w:p>
    <w:p w:rsidR="000252D2" w:rsidRDefault="000252D2" w:rsidP="00C22E06">
      <w:pPr>
        <w:pStyle w:val="NormalWeb"/>
      </w:pPr>
    </w:p>
    <w:p w:rsidR="00DB6211" w:rsidRDefault="00DB6211" w:rsidP="00C22E06">
      <w:pPr>
        <w:pStyle w:val="NormalWeb"/>
      </w:pPr>
    </w:p>
    <w:p w:rsidR="007A2A0B" w:rsidRDefault="007A2A0B" w:rsidP="007A2A0B">
      <w:pPr>
        <w:pStyle w:val="Nervous1"/>
      </w:pPr>
      <w:bookmarkStart w:id="35" w:name="_Toc113809000"/>
      <w:r>
        <w:t>Hardware – Magnet</w:t>
      </w:r>
      <w:bookmarkEnd w:id="35"/>
    </w:p>
    <w:p w:rsidR="007A2A0B" w:rsidRDefault="003A2DC7" w:rsidP="00C22E06">
      <w:pPr>
        <w:pStyle w:val="NormalWeb"/>
      </w:pPr>
      <w:r>
        <w:t>The patient gest t</w:t>
      </w:r>
      <w:r w:rsidR="007A2A0B">
        <w:t xml:space="preserve">wo identical VNS Therapy magnets, each providing </w:t>
      </w:r>
      <w:r>
        <w:t>a minimum of 50 gauss at 1 inch</w:t>
      </w:r>
      <w:r w:rsidR="007A2A0B">
        <w:t>:</w:t>
      </w:r>
    </w:p>
    <w:p w:rsidR="007A2A0B" w:rsidRDefault="007A2A0B" w:rsidP="00C22E06">
      <w:pPr>
        <w:pStyle w:val="NormalWeb"/>
      </w:pPr>
      <w:r>
        <w:rPr>
          <w:noProof/>
        </w:rPr>
        <w:drawing>
          <wp:inline distT="0" distB="0" distL="0" distR="0" wp14:anchorId="3FC6F29E" wp14:editId="1E5FF2DD">
            <wp:extent cx="2433600" cy="1364400"/>
            <wp:effectExtent l="0" t="0" r="508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433600" cy="1364400"/>
                    </a:xfrm>
                    <a:prstGeom prst="rect">
                      <a:avLst/>
                    </a:prstGeom>
                  </pic:spPr>
                </pic:pic>
              </a:graphicData>
            </a:graphic>
          </wp:inline>
        </w:drawing>
      </w:r>
    </w:p>
    <w:p w:rsidR="007A2A0B" w:rsidRDefault="007A2A0B" w:rsidP="00C22E06">
      <w:pPr>
        <w:pStyle w:val="NormalWeb"/>
      </w:pPr>
    </w:p>
    <w:p w:rsidR="003A2DC7" w:rsidRDefault="003A2DC7" w:rsidP="00C22E06">
      <w:pPr>
        <w:pStyle w:val="NormalWeb"/>
      </w:pPr>
    </w:p>
    <w:p w:rsidR="00535EB8" w:rsidRDefault="00535EB8" w:rsidP="00C22E06">
      <w:pPr>
        <w:pStyle w:val="NormalWeb"/>
      </w:pPr>
    </w:p>
    <w:p w:rsidR="008737A6" w:rsidRDefault="008737A6" w:rsidP="008737A6">
      <w:pPr>
        <w:pStyle w:val="Nervous1"/>
      </w:pPr>
      <w:bookmarkStart w:id="36" w:name="_Toc113809001"/>
      <w:r>
        <w:t>Hardware – Programmer</w:t>
      </w:r>
      <w:bookmarkEnd w:id="36"/>
    </w:p>
    <w:p w:rsidR="008737A6" w:rsidRPr="00C35663" w:rsidRDefault="008737A6" w:rsidP="007B3664">
      <w:pPr>
        <w:numPr>
          <w:ilvl w:val="0"/>
          <w:numId w:val="1"/>
        </w:numPr>
        <w:rPr>
          <w:rFonts w:ascii="TimesNewRomanPS" w:hAnsi="TimesNewRomanPS" w:cs="TimesNewRomanPS"/>
          <w:szCs w:val="24"/>
        </w:rPr>
      </w:pPr>
      <w:r w:rsidRPr="00C35663">
        <w:rPr>
          <w:rFonts w:ascii="TimesNewRomanPS" w:hAnsi="TimesNewRomanPS" w:cs="TimesNewRomanPS"/>
          <w:szCs w:val="24"/>
        </w:rPr>
        <w:t>wireless wand.</w:t>
      </w:r>
    </w:p>
    <w:p w:rsidR="008737A6" w:rsidRDefault="008737A6" w:rsidP="00A305C5">
      <w:pPr>
        <w:pStyle w:val="NormalWeb"/>
        <w:rPr>
          <w:u w:val="single"/>
        </w:rPr>
      </w:pPr>
    </w:p>
    <w:p w:rsidR="008737A6" w:rsidRDefault="003A2DC7" w:rsidP="00A305C5">
      <w:pPr>
        <w:pStyle w:val="NormalWeb"/>
        <w:rPr>
          <w:u w:val="single"/>
        </w:rPr>
      </w:pPr>
      <w:r>
        <w:rPr>
          <w:noProof/>
        </w:rPr>
        <w:drawing>
          <wp:inline distT="0" distB="0" distL="0" distR="0" wp14:anchorId="664391B0" wp14:editId="68E536DC">
            <wp:extent cx="2624400" cy="2437200"/>
            <wp:effectExtent l="0" t="0" r="508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24400" cy="2437200"/>
                    </a:xfrm>
                    <a:prstGeom prst="rect">
                      <a:avLst/>
                    </a:prstGeom>
                  </pic:spPr>
                </pic:pic>
              </a:graphicData>
            </a:graphic>
          </wp:inline>
        </w:drawing>
      </w:r>
    </w:p>
    <w:p w:rsidR="003A2DC7" w:rsidRDefault="003A2DC7" w:rsidP="00A305C5">
      <w:pPr>
        <w:pStyle w:val="NormalWeb"/>
        <w:rPr>
          <w:u w:val="single"/>
        </w:rPr>
      </w:pPr>
    </w:p>
    <w:p w:rsidR="003A2DC7" w:rsidRDefault="003A2DC7" w:rsidP="00A305C5">
      <w:pPr>
        <w:pStyle w:val="NormalWeb"/>
        <w:rPr>
          <w:u w:val="single"/>
        </w:rPr>
      </w:pPr>
    </w:p>
    <w:p w:rsidR="00E33A74" w:rsidRPr="00BB7B42" w:rsidRDefault="00E33A74" w:rsidP="007B3664">
      <w:pPr>
        <w:numPr>
          <w:ilvl w:val="0"/>
          <w:numId w:val="1"/>
        </w:numPr>
        <w:rPr>
          <w:rFonts w:ascii="TimesNewRomanPS" w:hAnsi="TimesNewRomanPS" w:cs="TimesNewRomanPS"/>
          <w:szCs w:val="24"/>
        </w:rPr>
      </w:pPr>
      <w:r w:rsidRPr="00BB7B42">
        <w:rPr>
          <w:rFonts w:ascii="TimesNewRomanPS" w:hAnsi="TimesNewRomanPS" w:cs="TimesNewRomanPS"/>
          <w:szCs w:val="24"/>
        </w:rPr>
        <w:t xml:space="preserve">future models should have </w:t>
      </w:r>
      <w:r w:rsidRPr="00BB7B42">
        <w:rPr>
          <w:rFonts w:ascii="TimesNewRomanPS" w:hAnsi="TimesNewRomanPS" w:cs="TimesNewRomanPS"/>
          <w:b/>
          <w:szCs w:val="24"/>
        </w:rPr>
        <w:t>Bluetooth technology</w:t>
      </w:r>
      <w:r w:rsidR="00BB7B42">
        <w:rPr>
          <w:rFonts w:ascii="TimesNewRomanPS" w:hAnsi="TimesNewRomanPS" w:cs="TimesNewRomanPS"/>
          <w:szCs w:val="24"/>
        </w:rPr>
        <w:t xml:space="preserve"> - </w:t>
      </w:r>
      <w:r w:rsidRPr="00BB7B42">
        <w:rPr>
          <w:rFonts w:ascii="TimesNewRomanPS" w:hAnsi="TimesNewRomanPS" w:cs="TimesNewRomanPS"/>
          <w:szCs w:val="24"/>
        </w:rPr>
        <w:t xml:space="preserve">device access to the patient </w:t>
      </w:r>
      <w:r w:rsidR="00BB7B42">
        <w:rPr>
          <w:rFonts w:ascii="TimesNewRomanPS" w:hAnsi="TimesNewRomanPS" w:cs="TimesNewRomanPS"/>
          <w:szCs w:val="24"/>
        </w:rPr>
        <w:t xml:space="preserve">on the personal cell phone </w:t>
      </w:r>
      <w:r w:rsidRPr="00BB7B42">
        <w:rPr>
          <w:rFonts w:ascii="TimesNewRomanPS" w:hAnsi="TimesNewRomanPS" w:cs="TimesNewRomanPS"/>
          <w:szCs w:val="24"/>
        </w:rPr>
        <w:t xml:space="preserve">and </w:t>
      </w:r>
      <w:r w:rsidR="00BB7B42">
        <w:rPr>
          <w:rFonts w:ascii="TimesNewRomanPS" w:hAnsi="TimesNewRomanPS" w:cs="TimesNewRomanPS"/>
          <w:szCs w:val="24"/>
        </w:rPr>
        <w:t xml:space="preserve">remote data access </w:t>
      </w:r>
      <w:r w:rsidRPr="00BB7B42">
        <w:rPr>
          <w:rFonts w:ascii="TimesNewRomanPS" w:hAnsi="TimesNewRomanPS" w:cs="TimesNewRomanPS"/>
          <w:szCs w:val="24"/>
        </w:rPr>
        <w:t xml:space="preserve">to the </w:t>
      </w:r>
      <w:r w:rsidR="00BB7B42" w:rsidRPr="00BB7B42">
        <w:rPr>
          <w:rFonts w:ascii="TimesNewRomanPS" w:hAnsi="TimesNewRomanPS" w:cs="TimesNewRomanPS"/>
          <w:szCs w:val="24"/>
        </w:rPr>
        <w:t xml:space="preserve">health </w:t>
      </w:r>
      <w:r w:rsidRPr="00BB7B42">
        <w:rPr>
          <w:rFonts w:ascii="TimesNewRomanPS" w:hAnsi="TimesNewRomanPS" w:cs="TimesNewRomanPS"/>
          <w:szCs w:val="24"/>
        </w:rPr>
        <w:t>provider</w:t>
      </w:r>
      <w:r w:rsidR="00BB7B42">
        <w:rPr>
          <w:rFonts w:ascii="TimesNewRomanPS" w:hAnsi="TimesNewRomanPS" w:cs="TimesNewRomanPS"/>
          <w:szCs w:val="24"/>
        </w:rPr>
        <w:t>.</w:t>
      </w:r>
    </w:p>
    <w:p w:rsidR="00535EB8" w:rsidRDefault="00535EB8" w:rsidP="00A305C5">
      <w:pPr>
        <w:pStyle w:val="NormalWeb"/>
        <w:rPr>
          <w:u w:val="single"/>
        </w:rPr>
      </w:pPr>
    </w:p>
    <w:p w:rsidR="00920A49" w:rsidRDefault="00920A49" w:rsidP="00A305C5">
      <w:pPr>
        <w:pStyle w:val="NormalWeb"/>
        <w:rPr>
          <w:u w:val="single"/>
        </w:rPr>
      </w:pPr>
    </w:p>
    <w:p w:rsidR="00920A49" w:rsidRDefault="00920A49" w:rsidP="00920A49">
      <w:pPr>
        <w:pStyle w:val="Nervous1"/>
      </w:pPr>
      <w:bookmarkStart w:id="37" w:name="_Toc113809002"/>
      <w:r>
        <w:t>Preoperative work-up</w:t>
      </w:r>
      <w:bookmarkEnd w:id="37"/>
    </w:p>
    <w:p w:rsidR="00920A49" w:rsidRDefault="00920A49" w:rsidP="00920A49">
      <w:pPr>
        <w:pStyle w:val="Nervous5"/>
        <w:ind w:right="6994"/>
      </w:pPr>
      <w:bookmarkStart w:id="38" w:name="_Toc113809003"/>
      <w:r>
        <w:t>New Implantation</w:t>
      </w:r>
      <w:bookmarkEnd w:id="38"/>
    </w:p>
    <w:p w:rsidR="006C4CE7" w:rsidRDefault="006C4CE7" w:rsidP="007B3664">
      <w:pPr>
        <w:pStyle w:val="NormalWeb"/>
        <w:numPr>
          <w:ilvl w:val="0"/>
          <w:numId w:val="2"/>
        </w:numPr>
      </w:pPr>
      <w:r>
        <w:rPr>
          <w:rStyle w:val="Blue"/>
          <w:b/>
        </w:rPr>
        <w:t xml:space="preserve">ECG </w:t>
      </w:r>
      <w:r>
        <w:t>– look for AV node or bundle branch blocks – high risk of cardiac side effects during VNS stimulation.</w:t>
      </w:r>
    </w:p>
    <w:p w:rsidR="00920A49" w:rsidRDefault="00920A49" w:rsidP="00A305C5">
      <w:pPr>
        <w:pStyle w:val="NormalWeb"/>
        <w:rPr>
          <w:u w:val="single"/>
        </w:rPr>
      </w:pPr>
    </w:p>
    <w:p w:rsidR="00920A49" w:rsidRDefault="00920A49" w:rsidP="00A305C5">
      <w:pPr>
        <w:pStyle w:val="NormalWeb"/>
        <w:rPr>
          <w:u w:val="single"/>
        </w:rPr>
      </w:pPr>
    </w:p>
    <w:p w:rsidR="00920A49" w:rsidRDefault="00920A49" w:rsidP="00920A49">
      <w:pPr>
        <w:pStyle w:val="Nervous5"/>
        <w:ind w:right="6286"/>
      </w:pPr>
      <w:bookmarkStart w:id="39" w:name="_Toc113809004"/>
      <w:r>
        <w:t>Battery replacements</w:t>
      </w:r>
      <w:bookmarkEnd w:id="39"/>
    </w:p>
    <w:p w:rsidR="00920A49" w:rsidRDefault="00920A49" w:rsidP="007B3664">
      <w:pPr>
        <w:pStyle w:val="ListParagraph"/>
        <w:numPr>
          <w:ilvl w:val="0"/>
          <w:numId w:val="1"/>
        </w:numPr>
      </w:pPr>
      <w:r>
        <w:t>if not sure if VNS has efficacy, turn down output to 1.0 mA and watch seizure response (better strategy than letting VNS to expire and then watch – liability issue if patient goes into status).</w:t>
      </w:r>
    </w:p>
    <w:p w:rsidR="00920A49" w:rsidRDefault="00920A49" w:rsidP="00920A49"/>
    <w:p w:rsidR="00920A49" w:rsidRPr="00804214" w:rsidRDefault="00920A49" w:rsidP="00920A49">
      <w:pPr>
        <w:pStyle w:val="Nervous6"/>
        <w:ind w:right="7825"/>
      </w:pPr>
      <w:bookmarkStart w:id="40" w:name="_Toc113809005"/>
      <w:r w:rsidRPr="00804214">
        <w:t>Battery indicators</w:t>
      </w:r>
      <w:bookmarkEnd w:id="40"/>
    </w:p>
    <w:p w:rsidR="00920A49" w:rsidRDefault="00920A49" w:rsidP="007B3664">
      <w:pPr>
        <w:pStyle w:val="ListParagraph"/>
        <w:numPr>
          <w:ilvl w:val="0"/>
          <w:numId w:val="23"/>
        </w:numPr>
      </w:pPr>
      <w:r w:rsidRPr="00913891">
        <w:rPr>
          <w:b/>
          <w:color w:val="00B050"/>
        </w:rPr>
        <w:t>OK</w:t>
      </w:r>
      <w:r w:rsidRPr="00913891">
        <w:rPr>
          <w:color w:val="00B050"/>
        </w:rPr>
        <w:t xml:space="preserve"> </w:t>
      </w:r>
      <w:r>
        <w:t xml:space="preserve">- </w:t>
      </w:r>
      <w:r w:rsidRPr="00804214">
        <w:t>normal operating range and no special attention is required</w:t>
      </w:r>
    </w:p>
    <w:p w:rsidR="00920A49" w:rsidRDefault="00920A49" w:rsidP="00920A49">
      <w:pPr>
        <w:ind w:left="720"/>
      </w:pPr>
      <w:r>
        <w:t>75-100%</w:t>
      </w:r>
    </w:p>
    <w:p w:rsidR="00920A49" w:rsidRDefault="00920A49" w:rsidP="00920A49">
      <w:pPr>
        <w:ind w:left="720"/>
      </w:pPr>
      <w:r>
        <w:t>50-75%</w:t>
      </w:r>
    </w:p>
    <w:p w:rsidR="00920A49" w:rsidRDefault="00920A49" w:rsidP="00920A49">
      <w:pPr>
        <w:ind w:left="720"/>
      </w:pPr>
      <w:r>
        <w:t>25-50%</w:t>
      </w:r>
    </w:p>
    <w:p w:rsidR="00920A49" w:rsidRDefault="00920A49" w:rsidP="00920A49">
      <w:pPr>
        <w:ind w:left="720"/>
      </w:pPr>
      <w:r>
        <w:t>11-25%</w:t>
      </w:r>
    </w:p>
    <w:p w:rsidR="00920A49" w:rsidRDefault="00920A49" w:rsidP="00920A49"/>
    <w:p w:rsidR="00920A49" w:rsidRDefault="00920A49" w:rsidP="007B3664">
      <w:pPr>
        <w:pStyle w:val="ListParagraph"/>
        <w:numPr>
          <w:ilvl w:val="0"/>
          <w:numId w:val="23"/>
        </w:numPr>
      </w:pPr>
      <w:r w:rsidRPr="00913891">
        <w:rPr>
          <w:b/>
          <w:color w:val="00B0F0"/>
        </w:rPr>
        <w:t>Intensified Follow-up Indicator (IFI)</w:t>
      </w:r>
      <w:r w:rsidRPr="00913891">
        <w:rPr>
          <w:color w:val="00B0F0"/>
        </w:rPr>
        <w:t xml:space="preserve"> </w:t>
      </w:r>
      <w:r w:rsidRPr="00804214">
        <w:t>- battery has depleted to a level where more frequent clinical monitoring is recommended</w:t>
      </w:r>
      <w:r>
        <w:t>:</w:t>
      </w:r>
    </w:p>
    <w:p w:rsidR="00920A49" w:rsidRDefault="00920A49" w:rsidP="00920A49">
      <w:pPr>
        <w:ind w:left="720"/>
      </w:pPr>
      <w:r>
        <w:t>5-11% (model 105, 106) or 8-18% (model 103, 104)</w:t>
      </w:r>
    </w:p>
    <w:p w:rsidR="00920A49" w:rsidRDefault="00920A49" w:rsidP="00920A49"/>
    <w:p w:rsidR="00920A49" w:rsidRDefault="00920A49" w:rsidP="007B3664">
      <w:pPr>
        <w:pStyle w:val="ListParagraph"/>
        <w:numPr>
          <w:ilvl w:val="0"/>
          <w:numId w:val="23"/>
        </w:numPr>
      </w:pPr>
      <w:r w:rsidRPr="00913891">
        <w:rPr>
          <w:highlight w:val="yellow"/>
        </w:rPr>
        <w:t>Near End of Service (N EOS)</w:t>
      </w:r>
      <w:r w:rsidRPr="00913891">
        <w:t xml:space="preserve"> - generator should be replaced as soon as possible</w:t>
      </w:r>
      <w:r>
        <w:t>.</w:t>
      </w:r>
    </w:p>
    <w:p w:rsidR="00920A49" w:rsidRPr="00913891" w:rsidRDefault="00920A49" w:rsidP="00920A49"/>
    <w:p w:rsidR="00920A49" w:rsidRDefault="00920A49" w:rsidP="007B3664">
      <w:pPr>
        <w:pStyle w:val="ListParagraph"/>
        <w:numPr>
          <w:ilvl w:val="0"/>
          <w:numId w:val="23"/>
        </w:numPr>
      </w:pPr>
      <w:r w:rsidRPr="00913891">
        <w:rPr>
          <w:b/>
          <w:color w:val="FF0000"/>
        </w:rPr>
        <w:t>End of Service (EOS)</w:t>
      </w:r>
      <w:r w:rsidRPr="00913891">
        <w:rPr>
          <w:color w:val="FF0000"/>
        </w:rPr>
        <w:t xml:space="preserve"> </w:t>
      </w:r>
      <w:r w:rsidRPr="00913891">
        <w:t>- generator is no longer supplying stimulation and immediate replacement is recommended. If the generator is not replaced, it will eventually lose the ability to communicate with the software</w:t>
      </w:r>
    </w:p>
    <w:p w:rsidR="00920A49" w:rsidRDefault="00920A49" w:rsidP="00920A49"/>
    <w:p w:rsidR="00920A49" w:rsidRDefault="00920A49" w:rsidP="00920A49"/>
    <w:p w:rsidR="00920A49" w:rsidRDefault="00920A49" w:rsidP="00920A49">
      <w:pPr>
        <w:pStyle w:val="Nervous6"/>
        <w:ind w:right="1891"/>
      </w:pPr>
      <w:bookmarkStart w:id="41" w:name="_Toc113809006"/>
      <w:r>
        <w:t>How to handle depleting battery - Recommendations for neurosurgeon</w:t>
      </w:r>
      <w:bookmarkEnd w:id="41"/>
    </w:p>
    <w:p w:rsidR="00920A49" w:rsidRPr="00A87E3C" w:rsidRDefault="00920A49" w:rsidP="007B3664">
      <w:pPr>
        <w:pStyle w:val="ListParagraph"/>
        <w:numPr>
          <w:ilvl w:val="0"/>
          <w:numId w:val="2"/>
        </w:numPr>
      </w:pPr>
      <w:r w:rsidRPr="00A87E3C">
        <w:rPr>
          <w:u w:val="single"/>
        </w:rPr>
        <w:t>see patient in clinic</w:t>
      </w:r>
      <w:r w:rsidRPr="00A87E3C">
        <w:t xml:space="preserve"> when battery is IFI.</w:t>
      </w:r>
    </w:p>
    <w:p w:rsidR="00920A49" w:rsidRDefault="00920A49" w:rsidP="00920A49"/>
    <w:p w:rsidR="00920A49" w:rsidRDefault="00920A49" w:rsidP="007B3664">
      <w:pPr>
        <w:pStyle w:val="ListParagraph"/>
        <w:numPr>
          <w:ilvl w:val="0"/>
          <w:numId w:val="2"/>
        </w:numPr>
      </w:pPr>
      <w:r w:rsidRPr="00494007">
        <w:rPr>
          <w:u w:val="single"/>
        </w:rPr>
        <w:t>educate patient</w:t>
      </w:r>
      <w:r>
        <w:t>:</w:t>
      </w:r>
    </w:p>
    <w:p w:rsidR="00920A49" w:rsidRDefault="00920A49" w:rsidP="007B3664">
      <w:pPr>
        <w:pStyle w:val="ListParagraph"/>
        <w:numPr>
          <w:ilvl w:val="0"/>
          <w:numId w:val="13"/>
        </w:numPr>
      </w:pPr>
      <w:r>
        <w:t>ideally, battery replacement should occur at NEOS stage.</w:t>
      </w:r>
    </w:p>
    <w:p w:rsidR="00920A49" w:rsidRDefault="00920A49" w:rsidP="007B3664">
      <w:pPr>
        <w:pStyle w:val="ListParagraph"/>
        <w:numPr>
          <w:ilvl w:val="0"/>
          <w:numId w:val="13"/>
        </w:numPr>
      </w:pPr>
      <w:r>
        <w:t>every surgery has risks (incl. the risk of infection and explantation of VNS).</w:t>
      </w:r>
    </w:p>
    <w:p w:rsidR="00920A49" w:rsidRDefault="00920A49" w:rsidP="007B3664">
      <w:pPr>
        <w:pStyle w:val="ListParagraph"/>
        <w:numPr>
          <w:ilvl w:val="0"/>
          <w:numId w:val="13"/>
        </w:numPr>
      </w:pPr>
      <w:r>
        <w:t>too early battery replacement:</w:t>
      </w:r>
    </w:p>
    <w:p w:rsidR="00920A49" w:rsidRDefault="00920A49" w:rsidP="007B3664">
      <w:pPr>
        <w:pStyle w:val="ListParagraph"/>
        <w:numPr>
          <w:ilvl w:val="0"/>
          <w:numId w:val="25"/>
        </w:numPr>
      </w:pPr>
      <w:r>
        <w:t xml:space="preserve">unnecessarily </w:t>
      </w:r>
      <w:r w:rsidRPr="00994E5A">
        <w:rPr>
          <w:rStyle w:val="Red"/>
        </w:rPr>
        <w:t>exposes to surgical risks</w:t>
      </w:r>
    </w:p>
    <w:p w:rsidR="00920A49" w:rsidRDefault="00920A49" w:rsidP="007B3664">
      <w:pPr>
        <w:pStyle w:val="ListParagraph"/>
        <w:numPr>
          <w:ilvl w:val="0"/>
          <w:numId w:val="25"/>
        </w:numPr>
      </w:pPr>
      <w:r w:rsidRPr="00994E5A">
        <w:rPr>
          <w:rStyle w:val="Red"/>
        </w:rPr>
        <w:t>increases number of surgeries</w:t>
      </w:r>
      <w:r>
        <w:t xml:space="preserve"> in patient’s lifetime</w:t>
      </w:r>
    </w:p>
    <w:p w:rsidR="00920A49" w:rsidRDefault="00920A49" w:rsidP="007B3664">
      <w:pPr>
        <w:pStyle w:val="ListParagraph"/>
        <w:numPr>
          <w:ilvl w:val="0"/>
          <w:numId w:val="13"/>
        </w:numPr>
      </w:pPr>
      <w:r>
        <w:t>b</w:t>
      </w:r>
      <w:r w:rsidRPr="00913891">
        <w:t>attery depletion c</w:t>
      </w:r>
      <w:r>
        <w:t xml:space="preserve">an occur between office visits - </w:t>
      </w:r>
      <w:r w:rsidRPr="00913891">
        <w:t xml:space="preserve">recommend patients </w:t>
      </w:r>
      <w:r>
        <w:t>to</w:t>
      </w:r>
      <w:r w:rsidRPr="00913891">
        <w:t xml:space="preserve"> perform a </w:t>
      </w:r>
      <w:r w:rsidRPr="00616518">
        <w:rPr>
          <w:b/>
          <w:color w:val="0070C0"/>
        </w:rPr>
        <w:t>daily magnet activation to check stimulation</w:t>
      </w:r>
      <w:r w:rsidRPr="00616518">
        <w:rPr>
          <w:color w:val="0070C0"/>
        </w:rPr>
        <w:t xml:space="preserve"> </w:t>
      </w:r>
      <w:r>
        <w:t>(i</w:t>
      </w:r>
      <w:r w:rsidRPr="00913891">
        <w:t>f stimulation is not felt, instruct the patient to consult with the physician</w:t>
      </w:r>
      <w:r>
        <w:t xml:space="preserve"> to perform diagnostics testing).</w:t>
      </w:r>
    </w:p>
    <w:p w:rsidR="00920A49" w:rsidRDefault="00920A49" w:rsidP="00920A49"/>
    <w:p w:rsidR="00920A49" w:rsidRDefault="00920A49" w:rsidP="007B3664">
      <w:pPr>
        <w:pStyle w:val="ListParagraph"/>
        <w:numPr>
          <w:ilvl w:val="0"/>
          <w:numId w:val="2"/>
        </w:numPr>
      </w:pPr>
      <w:r w:rsidRPr="00494007">
        <w:rPr>
          <w:u w:val="single"/>
        </w:rPr>
        <w:t>calculate time to NEOS</w:t>
      </w:r>
      <w:r>
        <w:t>:</w:t>
      </w:r>
    </w:p>
    <w:p w:rsidR="00920A49" w:rsidRDefault="00920A49" w:rsidP="007B3664">
      <w:pPr>
        <w:pStyle w:val="ListParagraph"/>
        <w:numPr>
          <w:ilvl w:val="0"/>
          <w:numId w:val="24"/>
        </w:numPr>
      </w:pPr>
      <w:r w:rsidRPr="00994E5A">
        <w:rPr>
          <w:b/>
          <w:color w:val="0070C0"/>
        </w:rPr>
        <w:t>LivaNova</w:t>
      </w:r>
      <w:r>
        <w:t xml:space="preserve"> engineers can calculate </w:t>
      </w:r>
      <w:r w:rsidRPr="00994E5A">
        <w:rPr>
          <w:b/>
          <w:color w:val="0070C0"/>
        </w:rPr>
        <w:t>BLC (battery life calculated)</w:t>
      </w:r>
      <w:r>
        <w:t xml:space="preserve"> – you need to provide current interrogation data:</w:t>
      </w:r>
    </w:p>
    <w:p w:rsidR="00920A49" w:rsidRDefault="00920A49" w:rsidP="007B3664">
      <w:pPr>
        <w:pStyle w:val="ListParagraph"/>
        <w:numPr>
          <w:ilvl w:val="0"/>
          <w:numId w:val="22"/>
        </w:numPr>
      </w:pPr>
      <w:r>
        <w:t>call 866-882-8804</w:t>
      </w:r>
    </w:p>
    <w:p w:rsidR="00920A49" w:rsidRDefault="00920A49" w:rsidP="007B3664">
      <w:pPr>
        <w:pStyle w:val="ListParagraph"/>
        <w:numPr>
          <w:ilvl w:val="0"/>
          <w:numId w:val="22"/>
        </w:numPr>
      </w:pPr>
      <w:r>
        <w:t>email clinicaltechnicalservices@livanova.com</w:t>
      </w:r>
    </w:p>
    <w:p w:rsidR="00920A49" w:rsidRDefault="00920A49" w:rsidP="00920A49"/>
    <w:p w:rsidR="00920A49" w:rsidRDefault="00920A49" w:rsidP="007B3664">
      <w:pPr>
        <w:pStyle w:val="ListParagraph"/>
        <w:numPr>
          <w:ilvl w:val="0"/>
          <w:numId w:val="24"/>
        </w:numPr>
      </w:pPr>
      <w:r>
        <w:t xml:space="preserve">Surgeon can use </w:t>
      </w:r>
      <w:r w:rsidRPr="00602AB3">
        <w:rPr>
          <w:b/>
          <w:color w:val="0070C0"/>
        </w:rPr>
        <w:t>table to calculate intervals</w:t>
      </w:r>
      <w:r>
        <w:rPr>
          <w:b/>
          <w:color w:val="0070C0"/>
        </w:rPr>
        <w:t xml:space="preserve"> from IFI to NEOS</w:t>
      </w:r>
      <w:r>
        <w:t xml:space="preserve">; e.g. for model 106 </w:t>
      </w:r>
      <w:hyperlink r:id="rId53" w:history="1">
        <w:r w:rsidRPr="00602AB3">
          <w:rPr>
            <w:rStyle w:val="Hyperlink"/>
          </w:rPr>
          <w:t>&gt;&gt;</w:t>
        </w:r>
      </w:hyperlink>
    </w:p>
    <w:p w:rsidR="00920A49" w:rsidRDefault="00920A49" w:rsidP="00920A49"/>
    <w:p w:rsidR="00920A49" w:rsidRDefault="00920A49" w:rsidP="007B3664">
      <w:pPr>
        <w:pStyle w:val="NormalWeb"/>
        <w:numPr>
          <w:ilvl w:val="0"/>
          <w:numId w:val="2"/>
        </w:numPr>
      </w:pPr>
      <w:r w:rsidRPr="00A87E3C">
        <w:rPr>
          <w:u w:val="single"/>
        </w:rPr>
        <w:t>schedule battery replacement surgery</w:t>
      </w:r>
      <w:r>
        <w:t xml:space="preserve"> near predicted NEOS time (any troubles of calculated time to NEOS – schedule frequent visits with either you or referring neurologist).</w:t>
      </w:r>
    </w:p>
    <w:p w:rsidR="00920A49" w:rsidRDefault="00920A49" w:rsidP="00920A49">
      <w:pPr>
        <w:pStyle w:val="NormalWeb"/>
      </w:pPr>
    </w:p>
    <w:p w:rsidR="00920A49" w:rsidRDefault="00920A49" w:rsidP="007B3664">
      <w:pPr>
        <w:pStyle w:val="NormalWeb"/>
        <w:numPr>
          <w:ilvl w:val="0"/>
          <w:numId w:val="2"/>
        </w:numPr>
      </w:pPr>
      <w:r>
        <w:t xml:space="preserve">use this waiting time to </w:t>
      </w:r>
      <w:r w:rsidRPr="00A87E3C">
        <w:rPr>
          <w:u w:val="single"/>
        </w:rPr>
        <w:t>review MRIs and EEGs</w:t>
      </w:r>
      <w:r>
        <w:t xml:space="preserve"> – it is not uncommon to encounter patients with VNS and lesional MRI:</w:t>
      </w:r>
    </w:p>
    <w:p w:rsidR="00920A49" w:rsidRDefault="00920A49" w:rsidP="007B3664">
      <w:pPr>
        <w:pStyle w:val="NormalWeb"/>
        <w:numPr>
          <w:ilvl w:val="0"/>
          <w:numId w:val="26"/>
        </w:numPr>
      </w:pPr>
      <w:r>
        <w:t>VNS was placed inappropriately [previous provider did not recognize curable etiology of epilepsy</w:t>
      </w:r>
      <w:r w:rsidR="00B6374A">
        <w:t xml:space="preserve"> or modern surgery was not available</w:t>
      </w:r>
      <w:r>
        <w:t>].</w:t>
      </w:r>
    </w:p>
    <w:p w:rsidR="00920A49" w:rsidRDefault="00920A49" w:rsidP="007B3664">
      <w:pPr>
        <w:pStyle w:val="NormalWeb"/>
        <w:numPr>
          <w:ilvl w:val="0"/>
          <w:numId w:val="26"/>
        </w:numPr>
      </w:pPr>
      <w:r>
        <w:t>patient refused resective surgery in the past whereas modern approaches [LITT, RNS, DBS] can be more appealing to the patient today due to minimally invasive approach.</w:t>
      </w:r>
    </w:p>
    <w:p w:rsidR="00B6374A" w:rsidRDefault="00B6374A" w:rsidP="00B6374A">
      <w:pPr>
        <w:pStyle w:val="NormalWeb"/>
      </w:pPr>
    </w:p>
    <w:p w:rsidR="00B6374A" w:rsidRDefault="00B6374A" w:rsidP="00B6374A">
      <w:pPr>
        <w:pStyle w:val="NormalWeb"/>
        <w:numPr>
          <w:ilvl w:val="0"/>
          <w:numId w:val="2"/>
        </w:numPr>
      </w:pPr>
      <w:r>
        <w:t>avoid inertia when the original VNS was implanted but no efficacy was ever observed / documented; however, subsequent replacements are done “because patient has VNS and battery is low”</w:t>
      </w:r>
    </w:p>
    <w:p w:rsidR="00920A49" w:rsidRDefault="00920A49" w:rsidP="00920A49">
      <w:pPr>
        <w:pStyle w:val="NormalWeb"/>
      </w:pPr>
    </w:p>
    <w:p w:rsidR="00920A49" w:rsidRDefault="00920A49" w:rsidP="00920A49"/>
    <w:p w:rsidR="00920A49" w:rsidRDefault="00920A49" w:rsidP="00920A49"/>
    <w:p w:rsidR="00920A49" w:rsidRDefault="00852E21" w:rsidP="00852E21">
      <w:pPr>
        <w:pStyle w:val="Nervous5"/>
        <w:ind w:right="5577"/>
      </w:pPr>
      <w:bookmarkStart w:id="42" w:name="_Toc113809007"/>
      <w:r>
        <w:t xml:space="preserve">Lead Revision / </w:t>
      </w:r>
      <w:r w:rsidR="00920A49">
        <w:t>Broken lead</w:t>
      </w:r>
      <w:bookmarkEnd w:id="42"/>
    </w:p>
    <w:p w:rsidR="00852460" w:rsidRPr="00852460" w:rsidRDefault="00852460" w:rsidP="00852460">
      <w:pPr>
        <w:pStyle w:val="NormalWeb"/>
        <w:rPr>
          <w:rStyle w:val="Blue"/>
          <w:color w:val="auto"/>
          <w:u w:val="single"/>
        </w:rPr>
      </w:pPr>
      <w:r w:rsidRPr="00852460">
        <w:rPr>
          <w:rStyle w:val="Blue"/>
          <w:color w:val="auto"/>
          <w:u w:val="single"/>
        </w:rPr>
        <w:t>Impedances</w:t>
      </w:r>
    </w:p>
    <w:p w:rsidR="00852460" w:rsidRPr="00852460" w:rsidRDefault="00852460" w:rsidP="00852460">
      <w:pPr>
        <w:pStyle w:val="NormalWeb"/>
        <w:numPr>
          <w:ilvl w:val="0"/>
          <w:numId w:val="2"/>
        </w:numPr>
      </w:pPr>
      <w:r w:rsidRPr="00852460">
        <w:t xml:space="preserve">either </w:t>
      </w:r>
      <w:r w:rsidRPr="00852460">
        <w:rPr>
          <w:color w:val="FF0000"/>
        </w:rPr>
        <w:t xml:space="preserve">too high </w:t>
      </w:r>
      <w:r w:rsidRPr="00852460">
        <w:t xml:space="preserve">or </w:t>
      </w:r>
      <w:r w:rsidRPr="00852460">
        <w:rPr>
          <w:color w:val="FF0000"/>
        </w:rPr>
        <w:t xml:space="preserve">too low </w:t>
      </w:r>
      <w:r w:rsidRPr="00852460">
        <w:t>(esp. &lt; 600 Ohm)</w:t>
      </w:r>
      <w:r>
        <w:t>.</w:t>
      </w:r>
    </w:p>
    <w:p w:rsidR="00852460" w:rsidRDefault="00852460" w:rsidP="00852460">
      <w:pPr>
        <w:pStyle w:val="NormalWeb"/>
        <w:numPr>
          <w:ilvl w:val="0"/>
          <w:numId w:val="2"/>
        </w:numPr>
      </w:pPr>
      <w:r w:rsidRPr="00852460">
        <w:t xml:space="preserve">look for </w:t>
      </w:r>
      <w:r w:rsidRPr="00DA7F46">
        <w:rPr>
          <w:b/>
          <w:i/>
        </w:rPr>
        <w:t>historic impedances</w:t>
      </w:r>
      <w:r w:rsidRPr="00852460">
        <w:t xml:space="preserve"> – sudden changes (esp. significant decrease in impedance)</w:t>
      </w:r>
      <w:r w:rsidR="00DA7F46">
        <w:t xml:space="preserve"> are strongly suggestive.</w:t>
      </w:r>
    </w:p>
    <w:p w:rsidR="00DA7F46" w:rsidRDefault="00DA7F46" w:rsidP="00DA7F46">
      <w:pPr>
        <w:pStyle w:val="NormalWeb"/>
      </w:pPr>
    </w:p>
    <w:p w:rsidR="00DA7F46" w:rsidRPr="00DA7F46" w:rsidRDefault="00DA7F46" w:rsidP="00DA7F46">
      <w:pPr>
        <w:pStyle w:val="NormalWeb"/>
        <w:rPr>
          <w:u w:val="single"/>
        </w:rPr>
      </w:pPr>
      <w:r w:rsidRPr="00DA7F46">
        <w:rPr>
          <w:u w:val="single"/>
        </w:rPr>
        <w:t>Clinical features</w:t>
      </w:r>
    </w:p>
    <w:p w:rsidR="00DA7F46" w:rsidRDefault="00DA7F46" w:rsidP="00DA7F46">
      <w:pPr>
        <w:pStyle w:val="NormalWeb"/>
        <w:numPr>
          <w:ilvl w:val="0"/>
          <w:numId w:val="2"/>
        </w:numPr>
      </w:pPr>
      <w:r w:rsidRPr="00DA7F46">
        <w:t>increase in</w:t>
      </w:r>
      <w:r>
        <w:t xml:space="preserve"> </w:t>
      </w:r>
      <w:r w:rsidRPr="00DA7F46">
        <w:t>seizures</w:t>
      </w:r>
      <w:r>
        <w:t>.</w:t>
      </w:r>
    </w:p>
    <w:p w:rsidR="00DA7F46" w:rsidRDefault="00DA7F46" w:rsidP="00DA7F46">
      <w:pPr>
        <w:pStyle w:val="NormalWeb"/>
        <w:numPr>
          <w:ilvl w:val="0"/>
          <w:numId w:val="2"/>
        </w:numPr>
      </w:pPr>
      <w:r w:rsidRPr="00DA7F46">
        <w:t>patient perception of feeling erratic, limited, no</w:t>
      </w:r>
      <w:r>
        <w:t xml:space="preserve"> </w:t>
      </w:r>
      <w:r w:rsidRPr="00DA7F46">
        <w:t>stimulation</w:t>
      </w:r>
      <w:r w:rsidR="00BC0D5D">
        <w:t>.</w:t>
      </w:r>
    </w:p>
    <w:p w:rsidR="00DA7F46" w:rsidRDefault="00DA7F46" w:rsidP="00DA7F46">
      <w:pPr>
        <w:pStyle w:val="NormalWeb"/>
        <w:numPr>
          <w:ilvl w:val="0"/>
          <w:numId w:val="2"/>
        </w:numPr>
      </w:pPr>
      <w:r>
        <w:t xml:space="preserve">short-circuit condition - </w:t>
      </w:r>
      <w:r w:rsidRPr="00DA7F46">
        <w:t xml:space="preserve">painful </w:t>
      </w:r>
      <w:r>
        <w:t>feeling in the neck (that stops after turning VNS off).</w:t>
      </w:r>
    </w:p>
    <w:p w:rsidR="00DA7F46" w:rsidRDefault="00DA7F46" w:rsidP="00852460">
      <w:pPr>
        <w:pStyle w:val="NormalWeb"/>
        <w:rPr>
          <w:rStyle w:val="Blue"/>
          <w:color w:val="auto"/>
        </w:rPr>
      </w:pPr>
    </w:p>
    <w:p w:rsidR="00852460" w:rsidRPr="00852460" w:rsidRDefault="00852460" w:rsidP="00852460">
      <w:pPr>
        <w:pStyle w:val="NormalWeb"/>
        <w:rPr>
          <w:rStyle w:val="Blue"/>
          <w:color w:val="auto"/>
          <w:u w:val="single"/>
        </w:rPr>
      </w:pPr>
      <w:r w:rsidRPr="00852460">
        <w:rPr>
          <w:rStyle w:val="Blue"/>
          <w:color w:val="auto"/>
          <w:u w:val="single"/>
        </w:rPr>
        <w:t>Diagnosis</w:t>
      </w:r>
    </w:p>
    <w:p w:rsidR="00920A49" w:rsidRDefault="00852E21" w:rsidP="007B3664">
      <w:pPr>
        <w:pStyle w:val="NormalWeb"/>
        <w:numPr>
          <w:ilvl w:val="0"/>
          <w:numId w:val="2"/>
        </w:numPr>
      </w:pPr>
      <w:r w:rsidRPr="00852E21">
        <w:rPr>
          <w:rStyle w:val="Blue"/>
          <w:b/>
        </w:rPr>
        <w:t>X-ray</w:t>
      </w:r>
      <w:r>
        <w:t xml:space="preserve">: </w:t>
      </w:r>
      <w:r w:rsidR="00920A49">
        <w:t xml:space="preserve">lead discontinuities can sometimes be identified on x-ray of the </w:t>
      </w:r>
      <w:r w:rsidR="00DA7F46">
        <w:t>VNS system</w:t>
      </w:r>
      <w:r w:rsidR="00920A49">
        <w:t>.</w:t>
      </w:r>
    </w:p>
    <w:p w:rsidR="00852E21" w:rsidRDefault="00852E21" w:rsidP="007B3664">
      <w:pPr>
        <w:pStyle w:val="NormalWeb"/>
        <w:numPr>
          <w:ilvl w:val="0"/>
          <w:numId w:val="2"/>
        </w:numPr>
      </w:pPr>
      <w:r>
        <w:rPr>
          <w:rStyle w:val="Blue"/>
          <w:b/>
        </w:rPr>
        <w:t xml:space="preserve">ECG </w:t>
      </w:r>
      <w:r>
        <w:t>– if patient is not receiving therapy (e.g. due to high impedances), it needs to be trea</w:t>
      </w:r>
      <w:r w:rsidR="00852460">
        <w:t xml:space="preserve">ted as new system implantation: </w:t>
      </w:r>
      <w:r>
        <w:t>look for AV node or bundle branch blocks</w:t>
      </w:r>
      <w:r w:rsidR="00852460">
        <w:t xml:space="preserve"> preop.</w:t>
      </w:r>
    </w:p>
    <w:p w:rsidR="00852E21" w:rsidRDefault="00852E21" w:rsidP="007B3664">
      <w:pPr>
        <w:pStyle w:val="NormalWeb"/>
        <w:numPr>
          <w:ilvl w:val="0"/>
          <w:numId w:val="2"/>
        </w:numPr>
      </w:pPr>
      <w:r w:rsidRPr="00852E21">
        <w:t>experimental -</w:t>
      </w:r>
      <w:r>
        <w:rPr>
          <w:b/>
        </w:rPr>
        <w:t xml:space="preserve"> </w:t>
      </w:r>
      <w:r w:rsidRPr="004741A4">
        <w:rPr>
          <w:b/>
        </w:rPr>
        <w:t>skin electrodes</w:t>
      </w:r>
      <w:r>
        <w:t xml:space="preserve"> on the neck + either evoked potential monitoring equipment or an oscilloscope can be used to analyze the stimulus waveform for verification of an electrical discontinuity; differentiated waveform with narrowed pulses or no waveform at all can confirm a discontinuity:</w:t>
      </w:r>
    </w:p>
    <w:p w:rsidR="00852E21" w:rsidRDefault="00852E21" w:rsidP="00852E21"/>
    <w:p w:rsidR="00852E21" w:rsidRDefault="00852E21" w:rsidP="00852E21">
      <w:r>
        <w:rPr>
          <w:noProof/>
        </w:rPr>
        <w:drawing>
          <wp:inline distT="0" distB="0" distL="0" distR="0" wp14:anchorId="5D98E028" wp14:editId="4CDC59CA">
            <wp:extent cx="6511925" cy="1316990"/>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511925" cy="1316990"/>
                    </a:xfrm>
                    <a:prstGeom prst="rect">
                      <a:avLst/>
                    </a:prstGeom>
                  </pic:spPr>
                </pic:pic>
              </a:graphicData>
            </a:graphic>
          </wp:inline>
        </w:drawing>
      </w:r>
    </w:p>
    <w:p w:rsidR="00920A49" w:rsidRDefault="00920A49" w:rsidP="00920A49"/>
    <w:p w:rsidR="00852460" w:rsidRPr="00852460" w:rsidRDefault="00852460" w:rsidP="00920A49">
      <w:pPr>
        <w:rPr>
          <w:u w:val="single"/>
        </w:rPr>
      </w:pPr>
      <w:r w:rsidRPr="00852460">
        <w:rPr>
          <w:u w:val="single"/>
        </w:rPr>
        <w:t>Surgery</w:t>
      </w:r>
    </w:p>
    <w:p w:rsidR="00920A49" w:rsidRDefault="007D465C" w:rsidP="007D465C">
      <w:pPr>
        <w:pStyle w:val="NormalWeb"/>
        <w:numPr>
          <w:ilvl w:val="0"/>
          <w:numId w:val="2"/>
        </w:numPr>
      </w:pPr>
      <w:r>
        <w:t xml:space="preserve">no need to explant entire old lead (to jeopardize nerve) as patient’s MRI conditionality will not change due to the presence of VNS system (i.e. still no MRI in exclusion zone – </w:t>
      </w:r>
      <w:hyperlink w:anchor="MRI" w:history="1">
        <w:r w:rsidRPr="007D465C">
          <w:rPr>
            <w:rStyle w:val="Hyperlink"/>
          </w:rPr>
          <w:t>see below &gt;&gt;</w:t>
        </w:r>
      </w:hyperlink>
      <w:r>
        <w:t>).</w:t>
      </w:r>
    </w:p>
    <w:p w:rsidR="00852460" w:rsidRDefault="00852460" w:rsidP="007D465C">
      <w:pPr>
        <w:pStyle w:val="NormalWeb"/>
        <w:numPr>
          <w:ilvl w:val="0"/>
          <w:numId w:val="2"/>
        </w:numPr>
      </w:pPr>
      <w:r>
        <w:t>start with low output stimulation postop (as with new system).</w:t>
      </w:r>
    </w:p>
    <w:p w:rsidR="007D465C" w:rsidRDefault="007D465C" w:rsidP="00920A49"/>
    <w:p w:rsidR="00852E21" w:rsidRDefault="00852E21" w:rsidP="00920A49"/>
    <w:p w:rsidR="007D465C" w:rsidRDefault="007D465C" w:rsidP="00920A49"/>
    <w:p w:rsidR="00920A49" w:rsidRDefault="00920A49" w:rsidP="00852E21">
      <w:pPr>
        <w:pStyle w:val="Nervous5"/>
        <w:ind w:right="5010"/>
      </w:pPr>
      <w:bookmarkStart w:id="43" w:name="_Toc113809008"/>
      <w:r>
        <w:t>Explantation</w:t>
      </w:r>
      <w:r w:rsidR="00852E21">
        <w:t xml:space="preserve"> of entire system</w:t>
      </w:r>
      <w:bookmarkEnd w:id="43"/>
    </w:p>
    <w:p w:rsidR="00920A49" w:rsidRDefault="00920A49" w:rsidP="007B3664">
      <w:pPr>
        <w:pStyle w:val="NormalWeb"/>
        <w:numPr>
          <w:ilvl w:val="0"/>
          <w:numId w:val="2"/>
        </w:numPr>
      </w:pPr>
      <w:r>
        <w:t>if VNS has no efficacy, VNS is still left in situ – new IPGs in the future may offer new stimulation protocols.</w:t>
      </w:r>
    </w:p>
    <w:p w:rsidR="00920A49" w:rsidRDefault="00920A49" w:rsidP="007B3664">
      <w:pPr>
        <w:pStyle w:val="NormalWeb"/>
        <w:numPr>
          <w:ilvl w:val="0"/>
          <w:numId w:val="2"/>
        </w:numPr>
      </w:pPr>
      <w:r>
        <w:t>if patient insists on explantation</w:t>
      </w:r>
      <w:r w:rsidR="007D465C">
        <w:t xml:space="preserve"> (e.g. claim no efficacy or needs MRI in exclusion zone)</w:t>
      </w:r>
      <w:r>
        <w:t>, turn stim off for &gt; 3 months to make sure VNS is indeed not helping.</w:t>
      </w:r>
    </w:p>
    <w:p w:rsidR="00920A49" w:rsidRDefault="00920A49" w:rsidP="007B3664">
      <w:pPr>
        <w:pStyle w:val="NormalWeb"/>
        <w:numPr>
          <w:ilvl w:val="0"/>
          <w:numId w:val="2"/>
        </w:numPr>
      </w:pPr>
      <w:r>
        <w:t xml:space="preserve">remove as much of the lead as possible if explanting a system (ideally, should be &lt; 2 cm remaining to allow </w:t>
      </w:r>
      <w:r w:rsidR="007D465C">
        <w:t xml:space="preserve">MRI in exclusion zone – </w:t>
      </w:r>
      <w:hyperlink w:anchor="MRI" w:history="1">
        <w:r w:rsidR="007D465C" w:rsidRPr="007D465C">
          <w:rPr>
            <w:rStyle w:val="Hyperlink"/>
          </w:rPr>
          <w:t>see below &gt;&gt;</w:t>
        </w:r>
      </w:hyperlink>
      <w:r>
        <w:t>); transect lead here:</w:t>
      </w:r>
    </w:p>
    <w:p w:rsidR="00920A49" w:rsidRDefault="00920A49" w:rsidP="00920A49">
      <w:pPr>
        <w:ind w:left="2160"/>
      </w:pPr>
      <w:r>
        <w:rPr>
          <w:noProof/>
        </w:rPr>
        <w:drawing>
          <wp:inline distT="0" distB="0" distL="0" distR="0" wp14:anchorId="0732D551" wp14:editId="442E2D1D">
            <wp:extent cx="2358000" cy="2570400"/>
            <wp:effectExtent l="0" t="0" r="4445"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58000" cy="2570400"/>
                    </a:xfrm>
                    <a:prstGeom prst="rect">
                      <a:avLst/>
                    </a:prstGeom>
                  </pic:spPr>
                </pic:pic>
              </a:graphicData>
            </a:graphic>
          </wp:inline>
        </w:drawing>
      </w:r>
    </w:p>
    <w:p w:rsidR="00920A49" w:rsidRDefault="00920A49" w:rsidP="00A305C5">
      <w:pPr>
        <w:pStyle w:val="NormalWeb"/>
        <w:rPr>
          <w:u w:val="single"/>
        </w:rPr>
      </w:pPr>
    </w:p>
    <w:p w:rsidR="00E33A74" w:rsidRDefault="00E33A74" w:rsidP="00A305C5">
      <w:pPr>
        <w:pStyle w:val="NormalWeb"/>
        <w:rPr>
          <w:u w:val="single"/>
        </w:rPr>
      </w:pPr>
    </w:p>
    <w:p w:rsidR="000252D2" w:rsidRDefault="000252D2" w:rsidP="00A305C5">
      <w:pPr>
        <w:pStyle w:val="NormalWeb"/>
        <w:rPr>
          <w:u w:val="single"/>
        </w:rPr>
      </w:pPr>
    </w:p>
    <w:p w:rsidR="00852E21" w:rsidRDefault="00852E21" w:rsidP="00A305C5">
      <w:pPr>
        <w:pStyle w:val="NormalWeb"/>
        <w:rPr>
          <w:u w:val="single"/>
        </w:rPr>
      </w:pPr>
    </w:p>
    <w:p w:rsidR="005F4DCF" w:rsidRDefault="00920A49" w:rsidP="00A305C5">
      <w:pPr>
        <w:pStyle w:val="Nervous1"/>
      </w:pPr>
      <w:bookmarkStart w:id="44" w:name="_Toc113809009"/>
      <w:r>
        <w:t xml:space="preserve">Surgical </w:t>
      </w:r>
      <w:r w:rsidR="003773B1">
        <w:t>Technique</w:t>
      </w:r>
      <w:r>
        <w:t xml:space="preserve"> – new VNS implantation</w:t>
      </w:r>
      <w:bookmarkEnd w:id="44"/>
    </w:p>
    <w:p w:rsidR="00522305" w:rsidRDefault="00522305" w:rsidP="005F46CC">
      <w:pPr>
        <w:pStyle w:val="Nervous5"/>
        <w:ind w:right="7105"/>
      </w:pPr>
      <w:bookmarkStart w:id="45" w:name="_Toc113809010"/>
      <w:r>
        <w:t>General Schema</w:t>
      </w:r>
      <w:bookmarkEnd w:id="45"/>
    </w:p>
    <w:p w:rsidR="00713566" w:rsidRDefault="00DB4754" w:rsidP="00713566">
      <w:r>
        <w:rPr>
          <w:noProof/>
        </w:rPr>
        <w:drawing>
          <wp:inline distT="0" distB="0" distL="0" distR="0">
            <wp:extent cx="6296025" cy="55530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96025" cy="5553075"/>
                    </a:xfrm>
                    <a:prstGeom prst="rect">
                      <a:avLst/>
                    </a:prstGeom>
                    <a:noFill/>
                    <a:ln>
                      <a:noFill/>
                    </a:ln>
                  </pic:spPr>
                </pic:pic>
              </a:graphicData>
            </a:graphic>
          </wp:inline>
        </w:drawing>
      </w:r>
    </w:p>
    <w:p w:rsidR="00713566" w:rsidRDefault="00DB4754" w:rsidP="00713566">
      <w:r>
        <w:rPr>
          <w:noProof/>
        </w:rPr>
        <w:drawing>
          <wp:inline distT="0" distB="0" distL="0" distR="0">
            <wp:extent cx="6296025" cy="4610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96025" cy="4610100"/>
                    </a:xfrm>
                    <a:prstGeom prst="rect">
                      <a:avLst/>
                    </a:prstGeom>
                    <a:noFill/>
                    <a:ln>
                      <a:noFill/>
                    </a:ln>
                  </pic:spPr>
                </pic:pic>
              </a:graphicData>
            </a:graphic>
          </wp:inline>
        </w:drawing>
      </w:r>
    </w:p>
    <w:p w:rsidR="00535EB8" w:rsidRPr="00D47D5A" w:rsidRDefault="00535EB8" w:rsidP="00535EB8">
      <w:pPr>
        <w:pStyle w:val="Sourceofpicture"/>
        <w:jc w:val="right"/>
      </w:pPr>
      <w:r w:rsidRPr="00D47D5A">
        <w:t xml:space="preserve">Source of picture: </w:t>
      </w:r>
      <w:hyperlink r:id="rId58" w:history="1">
        <w:r w:rsidRPr="00D47D5A">
          <w:rPr>
            <w:rStyle w:val="Hyperlink"/>
          </w:rPr>
          <w:t>Livanova &gt;&gt;</w:t>
        </w:r>
      </w:hyperlink>
    </w:p>
    <w:p w:rsidR="00535EB8" w:rsidRDefault="00535EB8" w:rsidP="00713566"/>
    <w:p w:rsidR="00486791" w:rsidRDefault="00486791" w:rsidP="00713566"/>
    <w:p w:rsidR="004A69B3" w:rsidRDefault="00522305" w:rsidP="00486791">
      <w:pPr>
        <w:pStyle w:val="Nervous5"/>
        <w:ind w:right="8725"/>
      </w:pPr>
      <w:bookmarkStart w:id="46" w:name="_Toc113809011"/>
      <w:r>
        <w:t>Anatomy</w:t>
      </w:r>
      <w:bookmarkEnd w:id="46"/>
    </w:p>
    <w:p w:rsidR="00F90E60" w:rsidRDefault="00F90E60" w:rsidP="00713566"/>
    <w:p w:rsidR="00F90E60" w:rsidRDefault="00DB4754" w:rsidP="00713566">
      <w:r w:rsidRPr="00F90E60">
        <w:rPr>
          <w:noProof/>
        </w:rPr>
        <w:drawing>
          <wp:inline distT="0" distB="0" distL="0" distR="0">
            <wp:extent cx="6296025" cy="72675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96025" cy="7267575"/>
                    </a:xfrm>
                    <a:prstGeom prst="rect">
                      <a:avLst/>
                    </a:prstGeom>
                    <a:noFill/>
                    <a:ln>
                      <a:noFill/>
                    </a:ln>
                  </pic:spPr>
                </pic:pic>
              </a:graphicData>
            </a:graphic>
          </wp:inline>
        </w:drawing>
      </w:r>
    </w:p>
    <w:p w:rsidR="00535EB8" w:rsidRPr="00D47D5A" w:rsidRDefault="00535EB8" w:rsidP="00535EB8">
      <w:pPr>
        <w:pStyle w:val="Sourceofpicture"/>
        <w:jc w:val="right"/>
      </w:pPr>
      <w:r w:rsidRPr="00D47D5A">
        <w:t xml:space="preserve">Source of picture: </w:t>
      </w:r>
      <w:hyperlink r:id="rId60" w:history="1">
        <w:r w:rsidRPr="00D47D5A">
          <w:rPr>
            <w:rStyle w:val="Hyperlink"/>
          </w:rPr>
          <w:t>Livanova &gt;&gt;</w:t>
        </w:r>
      </w:hyperlink>
    </w:p>
    <w:p w:rsidR="00535EB8" w:rsidRDefault="00535EB8" w:rsidP="00713566"/>
    <w:p w:rsidR="00713566" w:rsidRDefault="00713566" w:rsidP="00713566"/>
    <w:p w:rsidR="00CA03FB" w:rsidRDefault="00CA03FB" w:rsidP="007B3664">
      <w:pPr>
        <w:numPr>
          <w:ilvl w:val="0"/>
          <w:numId w:val="1"/>
        </w:numPr>
      </w:pPr>
      <w:r w:rsidRPr="00713566">
        <w:t>nerve usually lies in posterior groove between carotid artery and internal jugular vein</w:t>
      </w:r>
      <w:r>
        <w:t>.</w:t>
      </w:r>
    </w:p>
    <w:p w:rsidR="00522305" w:rsidRDefault="00522305" w:rsidP="00522305"/>
    <w:p w:rsidR="005F46CC" w:rsidRDefault="005F46CC" w:rsidP="00522305"/>
    <w:p w:rsidR="00522305" w:rsidRDefault="00522305" w:rsidP="00D31F16">
      <w:pPr>
        <w:pStyle w:val="Nervous5"/>
        <w:ind w:right="8695"/>
      </w:pPr>
      <w:bookmarkStart w:id="47" w:name="_Toc113809012"/>
      <w:r>
        <w:t>Position</w:t>
      </w:r>
      <w:bookmarkEnd w:id="47"/>
    </w:p>
    <w:p w:rsidR="00522305" w:rsidRDefault="00522305" w:rsidP="007B3664">
      <w:pPr>
        <w:numPr>
          <w:ilvl w:val="0"/>
          <w:numId w:val="1"/>
        </w:numPr>
      </w:pPr>
      <w:r>
        <w:t>on gel donut</w:t>
      </w:r>
      <w:r w:rsidR="00E36F95">
        <w:t xml:space="preserve"> / towels (</w:t>
      </w:r>
      <w:r w:rsidR="00E36F95" w:rsidRPr="00E36F95">
        <w:rPr>
          <w:color w:val="7030A0"/>
        </w:rPr>
        <w:t>Dr. Holloway</w:t>
      </w:r>
      <w:r w:rsidR="00E36F95">
        <w:t>)</w:t>
      </w:r>
    </w:p>
    <w:p w:rsidR="00E36F95" w:rsidRDefault="00E36F95" w:rsidP="007B3664">
      <w:pPr>
        <w:numPr>
          <w:ilvl w:val="0"/>
          <w:numId w:val="1"/>
        </w:numPr>
      </w:pPr>
      <w:r w:rsidRPr="00E36F95">
        <w:rPr>
          <w:color w:val="7030A0"/>
        </w:rPr>
        <w:t>Dr. Holloway</w:t>
      </w:r>
      <w:r>
        <w:rPr>
          <w:color w:val="7030A0"/>
        </w:rPr>
        <w:t xml:space="preserve"> </w:t>
      </w:r>
      <w:r w:rsidRPr="00E36F95">
        <w:t>places saline bag under neck to push viscera anteriorly.</w:t>
      </w:r>
    </w:p>
    <w:p w:rsidR="00E36F95" w:rsidRDefault="00522305" w:rsidP="007B3664">
      <w:pPr>
        <w:numPr>
          <w:ilvl w:val="0"/>
          <w:numId w:val="1"/>
        </w:numPr>
      </w:pPr>
      <w:r>
        <w:t>head</w:t>
      </w:r>
      <w:r w:rsidR="00E36F95">
        <w:t>:</w:t>
      </w:r>
    </w:p>
    <w:p w:rsidR="00E36F95" w:rsidRDefault="00522305" w:rsidP="007B3664">
      <w:pPr>
        <w:pStyle w:val="ListParagraph"/>
        <w:numPr>
          <w:ilvl w:val="0"/>
          <w:numId w:val="6"/>
        </w:numPr>
      </w:pPr>
      <w:r>
        <w:t>straight (</w:t>
      </w:r>
      <w:r w:rsidR="00E36F95" w:rsidRPr="00E36F95">
        <w:rPr>
          <w:color w:val="7030A0"/>
        </w:rPr>
        <w:t xml:space="preserve">Dr. Holloway </w:t>
      </w:r>
      <w:r w:rsidR="00E36F95">
        <w:t xml:space="preserve">- </w:t>
      </w:r>
      <w:r>
        <w:t>a</w:t>
      </w:r>
      <w:r w:rsidR="00E36F95">
        <w:t>ny rotation distorts anatomy!!!)</w:t>
      </w:r>
    </w:p>
    <w:p w:rsidR="00522305" w:rsidRDefault="00E36F95" w:rsidP="007B3664">
      <w:pPr>
        <w:pStyle w:val="ListParagraph"/>
        <w:numPr>
          <w:ilvl w:val="0"/>
          <w:numId w:val="6"/>
        </w:numPr>
      </w:pPr>
      <w:r w:rsidRPr="001A135C">
        <w:t>rotate head to the right</w:t>
      </w:r>
      <w:r w:rsidRPr="00E36F95">
        <w:rPr>
          <w:color w:val="7030A0"/>
        </w:rPr>
        <w:t xml:space="preserve"> </w:t>
      </w:r>
      <w:r>
        <w:rPr>
          <w:color w:val="7030A0"/>
        </w:rPr>
        <w:t>(</w:t>
      </w:r>
      <w:r w:rsidR="001A135C" w:rsidRPr="00E36F95">
        <w:rPr>
          <w:color w:val="7030A0"/>
        </w:rPr>
        <w:t>Dr. Tye</w:t>
      </w:r>
      <w:r>
        <w:rPr>
          <w:color w:val="7030A0"/>
        </w:rPr>
        <w:t>)</w:t>
      </w:r>
      <w:r w:rsidR="00A40F55">
        <w:rPr>
          <w:color w:val="7030A0"/>
        </w:rPr>
        <w:t xml:space="preserve"> </w:t>
      </w:r>
      <w:r w:rsidR="00A40F55" w:rsidRPr="00A40F55">
        <w:t>– IJ tends to overlap vagus nerve.</w:t>
      </w:r>
    </w:p>
    <w:p w:rsidR="007812E0" w:rsidRDefault="007812E0" w:rsidP="007B3664">
      <w:pPr>
        <w:numPr>
          <w:ilvl w:val="0"/>
          <w:numId w:val="1"/>
        </w:numPr>
      </w:pPr>
      <w:r>
        <w:t>arm position depends where generator is going to be placed:</w:t>
      </w:r>
    </w:p>
    <w:p w:rsidR="007812E0" w:rsidRDefault="007812E0" w:rsidP="007B3664">
      <w:pPr>
        <w:numPr>
          <w:ilvl w:val="0"/>
          <w:numId w:val="5"/>
        </w:numPr>
      </w:pPr>
      <w:r w:rsidRPr="007812E0">
        <w:t>arms tucked at the sides</w:t>
      </w:r>
    </w:p>
    <w:p w:rsidR="00522305" w:rsidRDefault="007812E0" w:rsidP="007B3664">
      <w:pPr>
        <w:numPr>
          <w:ilvl w:val="0"/>
          <w:numId w:val="5"/>
        </w:numPr>
      </w:pPr>
      <w:r w:rsidRPr="007812E0">
        <w:t>right arm tucked at the side while left arm abducted on the arm rest</w:t>
      </w:r>
      <w:r>
        <w:t xml:space="preserve"> (</w:t>
      </w:r>
      <w:r w:rsidRPr="001A135C">
        <w:rPr>
          <w:color w:val="7030A0"/>
        </w:rPr>
        <w:t>Dr. Tye</w:t>
      </w:r>
      <w:r>
        <w:t xml:space="preserve"> for female patients places generator on the side of the chest lateral to</w:t>
      </w:r>
      <w:r w:rsidR="00486791">
        <w:t xml:space="preserve"> breast; </w:t>
      </w:r>
      <w:r w:rsidR="00486791" w:rsidRPr="00486791">
        <w:rPr>
          <w:color w:val="7030A0"/>
        </w:rPr>
        <w:t>Dr. Collins</w:t>
      </w:r>
      <w:r w:rsidR="00486791">
        <w:t xml:space="preserve"> places generator at anterior axillary fold).</w:t>
      </w:r>
    </w:p>
    <w:p w:rsidR="007812E0" w:rsidRDefault="007812E0" w:rsidP="007812E0"/>
    <w:p w:rsidR="005F46CC" w:rsidRDefault="005F46CC" w:rsidP="007812E0"/>
    <w:p w:rsidR="00522305" w:rsidRDefault="00522305" w:rsidP="00D31F16">
      <w:pPr>
        <w:pStyle w:val="Nervous5"/>
        <w:ind w:right="8695"/>
      </w:pPr>
      <w:bookmarkStart w:id="48" w:name="_Toc113809013"/>
      <w:r>
        <w:t>Incision</w:t>
      </w:r>
      <w:bookmarkEnd w:id="48"/>
    </w:p>
    <w:p w:rsidR="00522305" w:rsidRDefault="00522305" w:rsidP="007B3664">
      <w:pPr>
        <w:numPr>
          <w:ilvl w:val="0"/>
          <w:numId w:val="1"/>
        </w:numPr>
      </w:pPr>
      <w:r>
        <w:t>at level of cricothyroid membrane (“as for C5-6 ACDF</w:t>
      </w:r>
      <w:r w:rsidR="0068099E">
        <w:t xml:space="preserve"> or lower if neck allows – goal to avoid cardiac nerves</w:t>
      </w:r>
      <w:r>
        <w:t>”)</w:t>
      </w:r>
      <w:r w:rsidR="00035464">
        <w:t>.</w:t>
      </w:r>
    </w:p>
    <w:p w:rsidR="00035464" w:rsidRDefault="00035464" w:rsidP="007B3664">
      <w:pPr>
        <w:numPr>
          <w:ilvl w:val="0"/>
          <w:numId w:val="1"/>
        </w:numPr>
      </w:pPr>
      <w:r>
        <w:t>inject local anesthetic with epinephrine early – allows hemostatic action</w:t>
      </w:r>
      <w:r w:rsidR="00E006FA">
        <w:t xml:space="preserve"> to begin while sterile draping the patient</w:t>
      </w:r>
      <w:r>
        <w:t xml:space="preserve"> (minimize electrosurgical use to occasional bipolar cautery use during dissection; should not need to use monopolar Bovie cautery</w:t>
      </w:r>
      <w:r w:rsidR="00E006FA">
        <w:t xml:space="preserve"> at all</w:t>
      </w:r>
      <w:r>
        <w:t>!)</w:t>
      </w:r>
    </w:p>
    <w:p w:rsidR="00522305" w:rsidRDefault="00522305" w:rsidP="00522305"/>
    <w:p w:rsidR="005F46CC" w:rsidRDefault="005F46CC" w:rsidP="00522305"/>
    <w:p w:rsidR="00522305" w:rsidRDefault="00522305" w:rsidP="005F46CC">
      <w:pPr>
        <w:pStyle w:val="Nervous5"/>
      </w:pPr>
      <w:bookmarkStart w:id="49" w:name="_Toc113809014"/>
      <w:r>
        <w:t>Dissection</w:t>
      </w:r>
      <w:bookmarkEnd w:id="49"/>
    </w:p>
    <w:p w:rsidR="00486791" w:rsidRDefault="00522305" w:rsidP="007B3664">
      <w:pPr>
        <w:numPr>
          <w:ilvl w:val="0"/>
          <w:numId w:val="1"/>
        </w:numPr>
      </w:pPr>
      <w:r>
        <w:t xml:space="preserve">dissect </w:t>
      </w:r>
      <w:r w:rsidR="0068099E">
        <w:t>“</w:t>
      </w:r>
      <w:r>
        <w:t xml:space="preserve">as for </w:t>
      </w:r>
      <w:r w:rsidR="0068099E">
        <w:t xml:space="preserve">3-level </w:t>
      </w:r>
      <w:r>
        <w:t>ACDF</w:t>
      </w:r>
      <w:r w:rsidR="0068099E">
        <w:t>”</w:t>
      </w:r>
      <w:r>
        <w:t xml:space="preserve"> – down to spine along medial edge of carotid; then dissect </w:t>
      </w:r>
      <w:r w:rsidR="00CD387E">
        <w:t xml:space="preserve">laterally </w:t>
      </w:r>
      <w:r>
        <w:t>along anterior surface of carotid until finding groove between carotid and IJ (do not dissect beneath SCM and do not expose IJ – IJ is fragile + does not need to be exposed at all!)</w:t>
      </w:r>
      <w:r w:rsidR="0074389C">
        <w:t xml:space="preserve">; </w:t>
      </w:r>
      <w:r w:rsidR="0074389C" w:rsidRPr="00F26843">
        <w:rPr>
          <w:color w:val="7030A0"/>
        </w:rPr>
        <w:t>Dr. Collins</w:t>
      </w:r>
      <w:r w:rsidR="00BB79E8">
        <w:t xml:space="preserve"> splits platysma along fibers </w:t>
      </w:r>
      <w:r w:rsidR="00486791">
        <w:t>and retracts omohyoid inferiorly using vessel loop.</w:t>
      </w:r>
    </w:p>
    <w:p w:rsidR="00522305" w:rsidRDefault="00486791" w:rsidP="007B3664">
      <w:pPr>
        <w:numPr>
          <w:ilvl w:val="0"/>
          <w:numId w:val="1"/>
        </w:numPr>
      </w:pPr>
      <w:r w:rsidRPr="00F26843">
        <w:rPr>
          <w:color w:val="7030A0"/>
        </w:rPr>
        <w:t>Dr. Collins</w:t>
      </w:r>
      <w:r>
        <w:t xml:space="preserve"> </w:t>
      </w:r>
      <w:r w:rsidR="00BB79E8">
        <w:t xml:space="preserve">leaves some adventitia </w:t>
      </w:r>
      <w:r>
        <w:t xml:space="preserve">(edges of carotid sheath) </w:t>
      </w:r>
      <w:r w:rsidR="00BB79E8">
        <w:t xml:space="preserve">on </w:t>
      </w:r>
      <w:r>
        <w:t xml:space="preserve">carotid and </w:t>
      </w:r>
      <w:r w:rsidR="00BB79E8">
        <w:t>IJ (to engage retractor blade</w:t>
      </w:r>
      <w:r>
        <w:t>s</w:t>
      </w:r>
      <w:r w:rsidR="00BB79E8">
        <w:t>).</w:t>
      </w:r>
    </w:p>
    <w:p w:rsidR="00713566" w:rsidRDefault="002D4648" w:rsidP="007B3664">
      <w:pPr>
        <w:numPr>
          <w:ilvl w:val="0"/>
          <w:numId w:val="1"/>
        </w:numPr>
      </w:pPr>
      <w:r>
        <w:t xml:space="preserve">using </w:t>
      </w:r>
      <w:r w:rsidRPr="002D4648">
        <w:rPr>
          <w:color w:val="0000FF"/>
        </w:rPr>
        <w:t>right-angle dissector &amp; Metz</w:t>
      </w:r>
      <w:r>
        <w:t xml:space="preserve"> </w:t>
      </w:r>
      <w:r w:rsidR="00CA03FB">
        <w:t>e</w:t>
      </w:r>
      <w:r w:rsidR="00CA03FB" w:rsidRPr="003773B1">
        <w:t xml:space="preserve">xpose </w:t>
      </w:r>
      <w:r w:rsidR="00713566" w:rsidRPr="004A69B3">
        <w:t>left vagus nerve half-way between clavicle and mastoid process</w:t>
      </w:r>
      <w:r w:rsidR="00CA03FB">
        <w:t xml:space="preserve"> (</w:t>
      </w:r>
      <w:r w:rsidR="00CA03FB" w:rsidRPr="00713566">
        <w:t xml:space="preserve">below where </w:t>
      </w:r>
      <w:r w:rsidR="00CA03FB" w:rsidRPr="00F90E60">
        <w:rPr>
          <w:color w:val="FF0000"/>
        </w:rPr>
        <w:t>superior and inferior cervical cardiac branches</w:t>
      </w:r>
      <w:r w:rsidR="00CA03FB" w:rsidRPr="00713566">
        <w:t xml:space="preserve"> separate from vagus nerve</w:t>
      </w:r>
      <w:r w:rsidR="00F90E60">
        <w:t xml:space="preserve"> - s</w:t>
      </w:r>
      <w:r w:rsidR="00F90E60" w:rsidRPr="00F90E60">
        <w:t>timulation of either of these two branches may cause bradycardia and/or asystole</w:t>
      </w:r>
      <w:r w:rsidR="00CA03FB">
        <w:t>)</w:t>
      </w:r>
    </w:p>
    <w:p w:rsidR="00F90E60" w:rsidRDefault="00F90E60" w:rsidP="00364421">
      <w:pPr>
        <w:ind w:left="1440"/>
      </w:pPr>
      <w:r>
        <w:t>N</w:t>
      </w:r>
      <w:r w:rsidR="000214BC">
        <w:t>.</w:t>
      </w:r>
      <w:r>
        <w:t xml:space="preserve">B. </w:t>
      </w:r>
      <w:r w:rsidRPr="00364421">
        <w:t>main vagus nerve is the largest of three nerves</w:t>
      </w:r>
      <w:r w:rsidR="00364421">
        <w:t>!</w:t>
      </w:r>
      <w:r w:rsidR="00522305">
        <w:t xml:space="preserve"> (usually </w:t>
      </w:r>
      <w:r w:rsidR="000214BC">
        <w:t>one may encounter a</w:t>
      </w:r>
      <w:r w:rsidR="00522305">
        <w:t xml:space="preserve"> thin flat nerve</w:t>
      </w:r>
      <w:r w:rsidR="00FD274F">
        <w:t xml:space="preserve"> -</w:t>
      </w:r>
      <w:r w:rsidR="00CD387E">
        <w:t xml:space="preserve"> </w:t>
      </w:r>
      <w:r w:rsidR="00CD387E" w:rsidRPr="008E7E82">
        <w:rPr>
          <w:rStyle w:val="Red"/>
        </w:rPr>
        <w:t>superior root of ansa cervicalis</w:t>
      </w:r>
      <w:r w:rsidR="008E7E82">
        <w:t xml:space="preserve"> – situated anteriorly between IJ and carotid</w:t>
      </w:r>
      <w:r w:rsidR="00FD274F">
        <w:t>)</w:t>
      </w:r>
      <w:r w:rsidR="008E7E82">
        <w:t>:</w:t>
      </w:r>
    </w:p>
    <w:p w:rsidR="00CD387E" w:rsidRDefault="008E7E82" w:rsidP="00364421">
      <w:pPr>
        <w:ind w:left="1440"/>
      </w:pPr>
      <w:r>
        <w:rPr>
          <w:noProof/>
        </w:rPr>
        <w:drawing>
          <wp:inline distT="0" distB="0" distL="0" distR="0" wp14:anchorId="38EA1B46" wp14:editId="49A0028F">
            <wp:extent cx="4778540" cy="3343347"/>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83901" cy="3347098"/>
                    </a:xfrm>
                    <a:prstGeom prst="rect">
                      <a:avLst/>
                    </a:prstGeom>
                  </pic:spPr>
                </pic:pic>
              </a:graphicData>
            </a:graphic>
          </wp:inline>
        </w:drawing>
      </w:r>
    </w:p>
    <w:p w:rsidR="008351EE" w:rsidRDefault="008351EE" w:rsidP="00364421">
      <w:pPr>
        <w:ind w:left="1440"/>
      </w:pPr>
    </w:p>
    <w:p w:rsidR="000214BC" w:rsidRDefault="000214BC" w:rsidP="00364421">
      <w:pPr>
        <w:ind w:left="1440"/>
      </w:pPr>
      <w:r>
        <w:t xml:space="preserve">N.B. based on 50 cadaver study for vagus syntopy, in 68% of cases, left vagus is situated </w:t>
      </w:r>
      <w:r w:rsidRPr="000214BC">
        <w:rPr>
          <w:b/>
          <w:i/>
        </w:rPr>
        <w:t>anterior</w:t>
      </w:r>
      <w:r>
        <w:t xml:space="preserve"> to common carotid (on the right, in 64% of cases vagus is </w:t>
      </w:r>
      <w:r w:rsidRPr="000214BC">
        <w:rPr>
          <w:b/>
          <w:i/>
        </w:rPr>
        <w:t>posterior</w:t>
      </w:r>
      <w:r>
        <w:t xml:space="preserve"> to CCA)</w:t>
      </w:r>
    </w:p>
    <w:p w:rsidR="000214BC" w:rsidRDefault="000214BC" w:rsidP="00364421">
      <w:pPr>
        <w:ind w:left="1440"/>
      </w:pPr>
    </w:p>
    <w:p w:rsidR="004A69B3" w:rsidRDefault="00E36F95" w:rsidP="007B3664">
      <w:pPr>
        <w:numPr>
          <w:ilvl w:val="0"/>
          <w:numId w:val="1"/>
        </w:numPr>
      </w:pPr>
      <w:r>
        <w:rPr>
          <w:u w:val="double" w:color="C00000"/>
        </w:rPr>
        <w:t xml:space="preserve">expose </w:t>
      </w:r>
      <w:r w:rsidRPr="002604E3">
        <w:rPr>
          <w:u w:val="double" w:color="C00000"/>
        </w:rPr>
        <w:t>3</w:t>
      </w:r>
      <w:r w:rsidR="004A69B3" w:rsidRPr="002604E3">
        <w:rPr>
          <w:u w:val="double" w:color="C00000"/>
        </w:rPr>
        <w:t xml:space="preserve"> cm of vagus nerve</w:t>
      </w:r>
      <w:r w:rsidR="004A69B3" w:rsidRPr="003773B1">
        <w:t xml:space="preserve"> </w:t>
      </w:r>
      <w:r w:rsidR="004A69B3">
        <w:t>-</w:t>
      </w:r>
      <w:r w:rsidR="004A69B3" w:rsidRPr="003773B1">
        <w:t xml:space="preserve"> facilitates placement of </w:t>
      </w:r>
      <w:r w:rsidR="008E7E82">
        <w:t xml:space="preserve">lead </w:t>
      </w:r>
      <w:r w:rsidR="004A69B3">
        <w:t>helices on nerve.</w:t>
      </w:r>
    </w:p>
    <w:p w:rsidR="00E006FA" w:rsidRDefault="00E006FA" w:rsidP="00E006FA">
      <w:pPr>
        <w:ind w:left="1440"/>
      </w:pPr>
      <w:r w:rsidRPr="00E006FA">
        <w:t>N.</w:t>
      </w:r>
      <w:r>
        <w:t>B. ensure perfect hemostasis – use Gelfoam with thrombin (do not use electrocautery on or near nerve!)</w:t>
      </w:r>
    </w:p>
    <w:p w:rsidR="00701F71" w:rsidRDefault="004A69B3" w:rsidP="007B3664">
      <w:pPr>
        <w:numPr>
          <w:ilvl w:val="0"/>
          <w:numId w:val="1"/>
        </w:numPr>
      </w:pPr>
      <w:r>
        <w:t>s</w:t>
      </w:r>
      <w:r w:rsidRPr="003773B1">
        <w:t xml:space="preserve">tretching nerve or allowing it to dry may result in temporary swelling </w:t>
      </w:r>
      <w:r>
        <w:t>→ c</w:t>
      </w:r>
      <w:r w:rsidRPr="003773B1">
        <w:t xml:space="preserve">onstriction </w:t>
      </w:r>
      <w:r>
        <w:t>→</w:t>
      </w:r>
      <w:r w:rsidRPr="003773B1">
        <w:t xml:space="preserve"> vocal cord dysfunction.</w:t>
      </w:r>
    </w:p>
    <w:p w:rsidR="00F26843" w:rsidRDefault="00F26843" w:rsidP="007B3664">
      <w:pPr>
        <w:numPr>
          <w:ilvl w:val="0"/>
          <w:numId w:val="1"/>
        </w:numPr>
      </w:pPr>
      <w:r w:rsidRPr="00F26843">
        <w:rPr>
          <w:color w:val="7030A0"/>
        </w:rPr>
        <w:t>Dr. Collins</w:t>
      </w:r>
      <w:r>
        <w:t xml:space="preserve"> skeletonizes nerve thoroughly – removes all epineurium</w:t>
      </w:r>
      <w:r w:rsidR="00042D3A">
        <w:t xml:space="preserve"> to minimize impedances (to save battery)</w:t>
      </w:r>
      <w:r w:rsidR="008E7E82">
        <w:t xml:space="preserve"> – he aims towards &lt; 1500 ohm; risk – disturbing vasa nervorum and inducing later fibrosis.</w:t>
      </w:r>
    </w:p>
    <w:p w:rsidR="00522305" w:rsidRDefault="00522305" w:rsidP="00522305"/>
    <w:p w:rsidR="005F46CC" w:rsidRDefault="005F46CC" w:rsidP="00522305"/>
    <w:p w:rsidR="00A95099" w:rsidRDefault="00A95099" w:rsidP="005F46CC">
      <w:pPr>
        <w:pStyle w:val="Nervous5"/>
        <w:ind w:right="7285"/>
      </w:pPr>
      <w:bookmarkStart w:id="50" w:name="_Toc113809015"/>
      <w:r>
        <w:t>Lead Tunneling</w:t>
      </w:r>
      <w:bookmarkEnd w:id="50"/>
    </w:p>
    <w:p w:rsidR="00A95099" w:rsidRDefault="008E7E82" w:rsidP="007B3664">
      <w:pPr>
        <w:numPr>
          <w:ilvl w:val="0"/>
          <w:numId w:val="1"/>
        </w:numPr>
      </w:pPr>
      <w:r>
        <w:t xml:space="preserve">may </w:t>
      </w:r>
      <w:r w:rsidR="00A95099">
        <w:t>do before wrapping lead around nerve.</w:t>
      </w:r>
    </w:p>
    <w:p w:rsidR="00E82559" w:rsidRDefault="00E82559" w:rsidP="00E82559">
      <w:pPr>
        <w:ind w:left="720"/>
      </w:pPr>
      <w:r w:rsidRPr="00042D3A">
        <w:rPr>
          <w:color w:val="7030A0"/>
        </w:rPr>
        <w:t xml:space="preserve">Dr. Collins </w:t>
      </w:r>
      <w:r>
        <w:t>uses two plastic sheaths – one inside another – pulls lead through clear large plastic tunnel (protects lead).</w:t>
      </w:r>
    </w:p>
    <w:p w:rsidR="00486791" w:rsidRDefault="00486791" w:rsidP="00486791">
      <w:pPr>
        <w:ind w:left="720"/>
      </w:pPr>
      <w:r w:rsidRPr="00F26843">
        <w:rPr>
          <w:color w:val="7030A0"/>
        </w:rPr>
        <w:t>Dr. Collins</w:t>
      </w:r>
      <w:r>
        <w:t xml:space="preserve"> tunnels plastic straw but not the lead itself – so when placing lead, no need to fight with lead memory and torque</w:t>
      </w:r>
      <w:r w:rsidR="00E82559">
        <w:t>.</w:t>
      </w:r>
    </w:p>
    <w:p w:rsidR="00A95099" w:rsidRDefault="00A95099" w:rsidP="007B3664">
      <w:pPr>
        <w:numPr>
          <w:ilvl w:val="0"/>
          <w:numId w:val="1"/>
        </w:numPr>
      </w:pPr>
      <w:r>
        <w:t>p</w:t>
      </w:r>
      <w:r w:rsidRPr="00066F99">
        <w:t xml:space="preserve">lace bullet-tip end </w:t>
      </w:r>
      <w:r>
        <w:t>on</w:t>
      </w:r>
      <w:r w:rsidRPr="00066F99">
        <w:t xml:space="preserve"> Tunneler </w:t>
      </w:r>
      <w:r>
        <w:t>and tunnel subcutaneously.</w:t>
      </w:r>
    </w:p>
    <w:p w:rsidR="00A95099" w:rsidRDefault="00A95099" w:rsidP="007B3664">
      <w:pPr>
        <w:numPr>
          <w:ilvl w:val="0"/>
          <w:numId w:val="1"/>
        </w:numPr>
      </w:pPr>
      <w:r>
        <w:t>n</w:t>
      </w:r>
      <w:r w:rsidRPr="004A603C">
        <w:t xml:space="preserve">ever route </w:t>
      </w:r>
      <w:r>
        <w:t>lead</w:t>
      </w:r>
      <w:r w:rsidRPr="00E52D20">
        <w:t xml:space="preserve"> </w:t>
      </w:r>
      <w:r>
        <w:t>through muscle; n</w:t>
      </w:r>
      <w:r w:rsidRPr="004A603C">
        <w:t xml:space="preserve">ever suture </w:t>
      </w:r>
      <w:r>
        <w:t>lead</w:t>
      </w:r>
      <w:r w:rsidRPr="00E52D20">
        <w:t xml:space="preserve"> </w:t>
      </w:r>
      <w:r w:rsidRPr="004A603C">
        <w:t>to muscle.</w:t>
      </w:r>
    </w:p>
    <w:p w:rsidR="00A95099" w:rsidRPr="004A603C" w:rsidRDefault="00A95099" w:rsidP="007B3664">
      <w:pPr>
        <w:numPr>
          <w:ilvl w:val="0"/>
          <w:numId w:val="1"/>
        </w:numPr>
      </w:pPr>
      <w:r>
        <w:t>a</w:t>
      </w:r>
      <w:r w:rsidRPr="00066F99">
        <w:t>fter bullet tip has passed from one incision to other, unscrew bullet and withdraw shaft from sleeve, leaving sleeve e</w:t>
      </w:r>
      <w:r>
        <w:t>xtended through both incisions.</w:t>
      </w:r>
    </w:p>
    <w:p w:rsidR="00A95099" w:rsidRDefault="00A95099" w:rsidP="00A95099"/>
    <w:p w:rsidR="00A95099" w:rsidRDefault="00DB4754" w:rsidP="00A95099">
      <w:r>
        <w:rPr>
          <w:noProof/>
        </w:rPr>
        <w:drawing>
          <wp:inline distT="0" distB="0" distL="0" distR="0">
            <wp:extent cx="5848350" cy="4400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48350" cy="4400550"/>
                    </a:xfrm>
                    <a:prstGeom prst="rect">
                      <a:avLst/>
                    </a:prstGeom>
                    <a:noFill/>
                    <a:ln>
                      <a:noFill/>
                    </a:ln>
                  </pic:spPr>
                </pic:pic>
              </a:graphicData>
            </a:graphic>
          </wp:inline>
        </w:drawing>
      </w:r>
    </w:p>
    <w:p w:rsidR="00535EB8" w:rsidRPr="00D47D5A" w:rsidRDefault="00535EB8" w:rsidP="00535EB8">
      <w:pPr>
        <w:pStyle w:val="Sourceofpicture"/>
        <w:jc w:val="right"/>
      </w:pPr>
      <w:r w:rsidRPr="00D47D5A">
        <w:t xml:space="preserve">Source of picture: </w:t>
      </w:r>
      <w:hyperlink r:id="rId63" w:history="1">
        <w:r w:rsidRPr="00D47D5A">
          <w:rPr>
            <w:rStyle w:val="Hyperlink"/>
          </w:rPr>
          <w:t>Livanova &gt;&gt;</w:t>
        </w:r>
      </w:hyperlink>
    </w:p>
    <w:p w:rsidR="00A95099" w:rsidRDefault="00A95099" w:rsidP="00A95099"/>
    <w:p w:rsidR="00A95099" w:rsidRDefault="00A95099" w:rsidP="007B3664">
      <w:pPr>
        <w:numPr>
          <w:ilvl w:val="0"/>
          <w:numId w:val="1"/>
        </w:numPr>
      </w:pPr>
      <w:r w:rsidRPr="005556F8">
        <w:t xml:space="preserve">insert </w:t>
      </w:r>
      <w:r>
        <w:t>lead</w:t>
      </w:r>
      <w:r w:rsidRPr="00E52D20">
        <w:t xml:space="preserve"> </w:t>
      </w:r>
      <w:r w:rsidRPr="005556F8">
        <w:t xml:space="preserve">connector(s) inside end of sleeve at </w:t>
      </w:r>
      <w:r>
        <w:t>neck incision (f</w:t>
      </w:r>
      <w:r w:rsidRPr="005556F8">
        <w:t xml:space="preserve">or dual-pin </w:t>
      </w:r>
      <w:r>
        <w:t>lead</w:t>
      </w:r>
      <w:r w:rsidRPr="005556F8">
        <w:t xml:space="preserve">, second connector will form slight compression fit between first </w:t>
      </w:r>
      <w:r>
        <w:t>lead</w:t>
      </w:r>
      <w:r w:rsidRPr="00E52D20">
        <w:t xml:space="preserve"> </w:t>
      </w:r>
      <w:r w:rsidRPr="005556F8">
        <w:t>connector tubing and sleeve inside</w:t>
      </w:r>
      <w:r>
        <w:t>).</w:t>
      </w:r>
    </w:p>
    <w:p w:rsidR="00A95099" w:rsidRDefault="00A95099" w:rsidP="007B3664">
      <w:pPr>
        <w:numPr>
          <w:ilvl w:val="0"/>
          <w:numId w:val="1"/>
        </w:numPr>
      </w:pPr>
      <w:r w:rsidRPr="005556F8">
        <w:t xml:space="preserve">pull sleeve, along with </w:t>
      </w:r>
      <w:r>
        <w:t>lead</w:t>
      </w:r>
      <w:r w:rsidRPr="00E52D20">
        <w:t xml:space="preserve"> </w:t>
      </w:r>
      <w:r w:rsidRPr="005556F8">
        <w:t xml:space="preserve">connector(s), </w:t>
      </w:r>
      <w:r w:rsidR="00E56086">
        <w:t>towards</w:t>
      </w:r>
      <w:r w:rsidRPr="005556F8">
        <w:t xml:space="preserve"> chest incision until lead connector(s) completely exit(s) </w:t>
      </w:r>
      <w:r>
        <w:t>chest incision</w:t>
      </w:r>
      <w:r w:rsidRPr="005556F8">
        <w:t>.</w:t>
      </w:r>
    </w:p>
    <w:p w:rsidR="00E82559" w:rsidRDefault="00E82559" w:rsidP="00E82559"/>
    <w:p w:rsidR="00A95099" w:rsidRDefault="00A95099" w:rsidP="00522305"/>
    <w:p w:rsidR="00522305" w:rsidRDefault="00522305" w:rsidP="00E36F95">
      <w:pPr>
        <w:pStyle w:val="Nervous6"/>
        <w:ind w:right="8365"/>
      </w:pPr>
      <w:bookmarkStart w:id="51" w:name="_Toc113809016"/>
      <w:r>
        <w:t>Wrapping Lead</w:t>
      </w:r>
      <w:bookmarkEnd w:id="51"/>
    </w:p>
    <w:p w:rsidR="00701F71" w:rsidRDefault="00701F71" w:rsidP="007B3664">
      <w:pPr>
        <w:numPr>
          <w:ilvl w:val="0"/>
          <w:numId w:val="1"/>
        </w:numPr>
      </w:pPr>
      <w:r>
        <w:t>c</w:t>
      </w:r>
      <w:r w:rsidRPr="00701F71">
        <w:t xml:space="preserve">hoose </w:t>
      </w:r>
      <w:r w:rsidRPr="00701F71">
        <w:rPr>
          <w:color w:val="0000FF"/>
        </w:rPr>
        <w:t xml:space="preserve">appropriately sized </w:t>
      </w:r>
      <w:r w:rsidR="00522305">
        <w:rPr>
          <w:color w:val="0000FF"/>
        </w:rPr>
        <w:t>l</w:t>
      </w:r>
      <w:r w:rsidRPr="00701F71">
        <w:rPr>
          <w:color w:val="0000FF"/>
        </w:rPr>
        <w:t>ead</w:t>
      </w:r>
      <w:r w:rsidRPr="00701F71">
        <w:t xml:space="preserve"> (2.0 or 3.0 mm electrode inner diameter) </w:t>
      </w:r>
      <w:r>
        <w:t>-</w:t>
      </w:r>
      <w:r w:rsidRPr="00701F71">
        <w:t xml:space="preserve"> should fit snugly without constricting </w:t>
      </w:r>
      <w:r>
        <w:t xml:space="preserve">nerve; </w:t>
      </w:r>
      <w:r w:rsidRPr="00701F71">
        <w:t xml:space="preserve">2.0 mm </w:t>
      </w:r>
      <w:r w:rsidR="00522305">
        <w:t>l</w:t>
      </w:r>
      <w:r w:rsidRPr="00701F71">
        <w:t xml:space="preserve">ead </w:t>
      </w:r>
      <w:r>
        <w:t>should accommodate most nerves.</w:t>
      </w:r>
    </w:p>
    <w:p w:rsidR="00701F71" w:rsidRDefault="00701F71" w:rsidP="007B3664">
      <w:pPr>
        <w:numPr>
          <w:ilvl w:val="1"/>
          <w:numId w:val="1"/>
        </w:numPr>
      </w:pPr>
      <w:r w:rsidRPr="00701F71">
        <w:t xml:space="preserve">it is not possible to predict </w:t>
      </w:r>
      <w:r>
        <w:t xml:space="preserve">what size </w:t>
      </w:r>
      <w:r w:rsidR="00522305">
        <w:t>l</w:t>
      </w:r>
      <w:r>
        <w:t>ead will be needed.</w:t>
      </w:r>
    </w:p>
    <w:p w:rsidR="00701F71" w:rsidRDefault="00A5125B" w:rsidP="007B3664">
      <w:pPr>
        <w:numPr>
          <w:ilvl w:val="1"/>
          <w:numId w:val="1"/>
        </w:numPr>
      </w:pPr>
      <w:r>
        <w:t xml:space="preserve">open lead from its package only when ready to implant (i.e. </w:t>
      </w:r>
      <w:r w:rsidR="00701F71">
        <w:t>d</w:t>
      </w:r>
      <w:r w:rsidR="00522305">
        <w:t>o not expose l</w:t>
      </w:r>
      <w:r w:rsidR="00701F71" w:rsidRPr="00701F71">
        <w:t xml:space="preserve">ead to dust or other similar particulates, because its silicone insulation </w:t>
      </w:r>
      <w:r>
        <w:t>can attract particulate matter).</w:t>
      </w:r>
    </w:p>
    <w:p w:rsidR="004A69B3" w:rsidRDefault="00701F71" w:rsidP="007B3664">
      <w:pPr>
        <w:numPr>
          <w:ilvl w:val="1"/>
          <w:numId w:val="1"/>
        </w:numPr>
      </w:pPr>
      <w:r>
        <w:t>d</w:t>
      </w:r>
      <w:r w:rsidR="00522305">
        <w:t>o not soak l</w:t>
      </w:r>
      <w:r w:rsidRPr="00701F71">
        <w:t>ead in saline or similar</w:t>
      </w:r>
      <w:r>
        <w:t xml:space="preserve"> solution before implanting it - </w:t>
      </w:r>
      <w:r w:rsidRPr="00701F71">
        <w:t>may cause insulated portions of connector pin to swell and become difficult to insert into Pulse Generator.</w:t>
      </w:r>
    </w:p>
    <w:p w:rsidR="00E52D20" w:rsidRDefault="00E52D20" w:rsidP="007B3664">
      <w:pPr>
        <w:numPr>
          <w:ilvl w:val="0"/>
          <w:numId w:val="1"/>
        </w:numPr>
      </w:pPr>
      <w:r>
        <w:t>u</w:t>
      </w:r>
      <w:r w:rsidRPr="00E52D20">
        <w:t xml:space="preserve">se soft </w:t>
      </w:r>
      <w:r w:rsidRPr="00E52D20">
        <w:rPr>
          <w:b/>
        </w:rPr>
        <w:t>rubber vessel loops</w:t>
      </w:r>
      <w:r w:rsidRPr="00E52D20">
        <w:t xml:space="preserve"> to </w:t>
      </w:r>
      <w:r w:rsidR="00A5125B">
        <w:t xml:space="preserve">gently </w:t>
      </w:r>
      <w:r w:rsidRPr="00E52D20">
        <w:t>lift</w:t>
      </w:r>
      <w:r>
        <w:t xml:space="preserve"> </w:t>
      </w:r>
      <w:r w:rsidR="00A5125B">
        <w:t xml:space="preserve">the </w:t>
      </w:r>
      <w:r w:rsidRPr="00E52D20">
        <w:t>nerve, if necessary.</w:t>
      </w:r>
    </w:p>
    <w:p w:rsidR="00E82559" w:rsidRDefault="00E82559" w:rsidP="00E82559">
      <w:pPr>
        <w:ind w:left="1440"/>
      </w:pPr>
      <w:r w:rsidRPr="00042D3A">
        <w:rPr>
          <w:color w:val="7030A0"/>
        </w:rPr>
        <w:t>Dr. Collins</w:t>
      </w:r>
      <w:r>
        <w:rPr>
          <w:color w:val="7030A0"/>
        </w:rPr>
        <w:t xml:space="preserve"> </w:t>
      </w:r>
      <w:r w:rsidRPr="00E82559">
        <w:t>instead of vessel loop places small cottonoid underneath nerve.</w:t>
      </w:r>
    </w:p>
    <w:p w:rsidR="00E52D20" w:rsidRDefault="00E52D20" w:rsidP="007B3664">
      <w:pPr>
        <w:numPr>
          <w:ilvl w:val="0"/>
          <w:numId w:val="1"/>
        </w:numPr>
      </w:pPr>
      <w:r w:rsidRPr="00E52D20">
        <w:t xml:space="preserve">helical electrodes and anchor tether are coiled around nerve, beginning with electrode that is farthest from </w:t>
      </w:r>
      <w:r w:rsidR="00522305">
        <w:t>lead</w:t>
      </w:r>
      <w:r w:rsidRPr="00E52D20">
        <w:t xml:space="preserve"> bifurcation (with green suture embedded in </w:t>
      </w:r>
      <w:r>
        <w:t xml:space="preserve">helical material); alternatively, </w:t>
      </w:r>
      <w:r w:rsidRPr="00E52D20">
        <w:t>helices can be placed by putting anchor tether on first (distal to head), next placing electrode close</w:t>
      </w:r>
      <w:r w:rsidR="00A324AF">
        <w:t>r</w:t>
      </w:r>
      <w:r w:rsidRPr="00E52D20">
        <w:t xml:space="preserve"> to </w:t>
      </w:r>
      <w:r w:rsidR="00522305">
        <w:t>lead</w:t>
      </w:r>
      <w:r w:rsidR="00522305" w:rsidRPr="00E52D20">
        <w:t xml:space="preserve"> </w:t>
      </w:r>
      <w:r w:rsidRPr="00E52D20">
        <w:t xml:space="preserve">bifurcation (with white suture), and then placing electrode farthest from </w:t>
      </w:r>
      <w:r w:rsidR="00522305">
        <w:t>lead</w:t>
      </w:r>
      <w:r w:rsidR="00522305" w:rsidRPr="00E52D20">
        <w:t xml:space="preserve"> </w:t>
      </w:r>
      <w:r w:rsidRPr="00E52D20">
        <w:t>bifurcation (with green suture).</w:t>
      </w:r>
    </w:p>
    <w:p w:rsidR="001D7093" w:rsidRDefault="001D7093" w:rsidP="00E542A7">
      <w:pPr>
        <w:ind w:left="720"/>
      </w:pPr>
      <w:r>
        <w:t>Minus goes cranial:</w:t>
      </w:r>
    </w:p>
    <w:p w:rsidR="001D7093" w:rsidRDefault="001D7093" w:rsidP="001D7093">
      <w:pPr>
        <w:ind w:left="2160"/>
      </w:pPr>
      <w:r>
        <w:rPr>
          <w:noProof/>
        </w:rPr>
        <w:drawing>
          <wp:inline distT="0" distB="0" distL="0" distR="0">
            <wp:extent cx="2552700" cy="1905000"/>
            <wp:effectExtent l="0" t="0" r="0" b="0"/>
            <wp:docPr id="71" name="Picture 71" descr="Image result for vns MODEL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ns MODEL 30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2700" cy="1905000"/>
                    </a:xfrm>
                    <a:prstGeom prst="rect">
                      <a:avLst/>
                    </a:prstGeom>
                    <a:noFill/>
                    <a:ln>
                      <a:noFill/>
                    </a:ln>
                  </pic:spPr>
                </pic:pic>
              </a:graphicData>
            </a:graphic>
          </wp:inline>
        </w:drawing>
      </w:r>
    </w:p>
    <w:p w:rsidR="00E542A7" w:rsidRDefault="00E542A7" w:rsidP="00E542A7">
      <w:pPr>
        <w:ind w:left="720"/>
      </w:pPr>
      <w:r>
        <w:t xml:space="preserve">N.B. if </w:t>
      </w:r>
      <w:r w:rsidRPr="00E542A7">
        <w:rPr>
          <w:rStyle w:val="Red"/>
        </w:rPr>
        <w:t>contacts are applied upside down</w:t>
      </w:r>
      <w:r>
        <w:t xml:space="preserve">, VNS will stimulate efferent fibers – may cause </w:t>
      </w:r>
      <w:r w:rsidRPr="00E542A7">
        <w:rPr>
          <w:rStyle w:val="Red"/>
        </w:rPr>
        <w:t>diarrhea</w:t>
      </w:r>
      <w:r>
        <w:t>!</w:t>
      </w:r>
    </w:p>
    <w:p w:rsidR="0057659B" w:rsidRDefault="0057659B" w:rsidP="007B3664">
      <w:pPr>
        <w:numPr>
          <w:ilvl w:val="0"/>
          <w:numId w:val="1"/>
        </w:numPr>
      </w:pPr>
      <w:r>
        <w:t>w</w:t>
      </w:r>
      <w:r w:rsidRPr="0057659B">
        <w:t>ith forceps, gently pull each end of helical, using attached sutures to spread helical</w:t>
      </w:r>
      <w:r>
        <w:t>.</w:t>
      </w:r>
    </w:p>
    <w:p w:rsidR="0057659B" w:rsidRDefault="00DB4754" w:rsidP="0057659B">
      <w:pPr>
        <w:ind w:left="360"/>
      </w:pPr>
      <w:r>
        <w:rPr>
          <w:noProof/>
        </w:rPr>
        <w:drawing>
          <wp:inline distT="0" distB="0" distL="0" distR="0">
            <wp:extent cx="5076825" cy="22955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76825" cy="2295525"/>
                    </a:xfrm>
                    <a:prstGeom prst="rect">
                      <a:avLst/>
                    </a:prstGeom>
                    <a:noFill/>
                    <a:ln>
                      <a:noFill/>
                    </a:ln>
                  </pic:spPr>
                </pic:pic>
              </a:graphicData>
            </a:graphic>
          </wp:inline>
        </w:drawing>
      </w:r>
    </w:p>
    <w:p w:rsidR="0057659B" w:rsidRDefault="0057659B" w:rsidP="0057659B">
      <w:pPr>
        <w:ind w:left="360"/>
      </w:pPr>
    </w:p>
    <w:p w:rsidR="0057659B" w:rsidRDefault="0057659B" w:rsidP="007B3664">
      <w:pPr>
        <w:numPr>
          <w:ilvl w:val="0"/>
          <w:numId w:val="1"/>
        </w:numPr>
      </w:pPr>
      <w:r>
        <w:t>s</w:t>
      </w:r>
      <w:r w:rsidRPr="0057659B">
        <w:t>tarting with opened helical spread directly above and parallel to exposed nerve, turn helical clockwise at a 45 degree angle to nerve</w:t>
      </w:r>
      <w:r>
        <w:t>:</w:t>
      </w:r>
    </w:p>
    <w:p w:rsidR="00E52D20" w:rsidRDefault="00DB4754" w:rsidP="0057659B">
      <w:pPr>
        <w:ind w:left="360"/>
      </w:pPr>
      <w:r>
        <w:rPr>
          <w:noProof/>
        </w:rPr>
        <w:drawing>
          <wp:inline distT="0" distB="0" distL="0" distR="0">
            <wp:extent cx="4924425" cy="23812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24425" cy="2381250"/>
                    </a:xfrm>
                    <a:prstGeom prst="rect">
                      <a:avLst/>
                    </a:prstGeom>
                    <a:noFill/>
                    <a:ln>
                      <a:noFill/>
                    </a:ln>
                  </pic:spPr>
                </pic:pic>
              </a:graphicData>
            </a:graphic>
          </wp:inline>
        </w:drawing>
      </w:r>
    </w:p>
    <w:p w:rsidR="00D70689" w:rsidRDefault="00D70689" w:rsidP="0057659B">
      <w:pPr>
        <w:ind w:left="360"/>
      </w:pPr>
    </w:p>
    <w:p w:rsidR="00D70689" w:rsidRDefault="00D70689" w:rsidP="007B3664">
      <w:pPr>
        <w:numPr>
          <w:ilvl w:val="0"/>
          <w:numId w:val="1"/>
        </w:numPr>
      </w:pPr>
      <w:r>
        <w:t>p</w:t>
      </w:r>
      <w:r w:rsidRPr="00D70689">
        <w:t xml:space="preserve">lace turn of helical where </w:t>
      </w:r>
      <w:r w:rsidR="00522305">
        <w:t>lead</w:t>
      </w:r>
      <w:r w:rsidR="00522305" w:rsidRPr="00E52D20">
        <w:t xml:space="preserve"> </w:t>
      </w:r>
      <w:r w:rsidRPr="00D70689">
        <w:t>wire connects to helical (section with metal ribbon) onto nerve</w:t>
      </w:r>
      <w:r>
        <w:t>:</w:t>
      </w:r>
    </w:p>
    <w:p w:rsidR="00D70689" w:rsidRDefault="00DB4754" w:rsidP="00D70689">
      <w:pPr>
        <w:ind w:left="2160"/>
      </w:pPr>
      <w:r>
        <w:rPr>
          <w:noProof/>
        </w:rPr>
        <w:drawing>
          <wp:inline distT="0" distB="0" distL="0" distR="0">
            <wp:extent cx="3200400" cy="18192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00400" cy="1819275"/>
                    </a:xfrm>
                    <a:prstGeom prst="rect">
                      <a:avLst/>
                    </a:prstGeom>
                    <a:noFill/>
                    <a:ln>
                      <a:noFill/>
                    </a:ln>
                  </pic:spPr>
                </pic:pic>
              </a:graphicData>
            </a:graphic>
          </wp:inline>
        </w:drawing>
      </w:r>
    </w:p>
    <w:p w:rsidR="00E82559" w:rsidRDefault="00E82559" w:rsidP="00D70689">
      <w:pPr>
        <w:ind w:left="2160"/>
      </w:pPr>
    </w:p>
    <w:p w:rsidR="00E82559" w:rsidRDefault="00E82559" w:rsidP="00E82559">
      <w:pPr>
        <w:ind w:left="720"/>
      </w:pPr>
      <w:r w:rsidRPr="00F26843">
        <w:rPr>
          <w:color w:val="7030A0"/>
        </w:rPr>
        <w:t>Dr. Collins</w:t>
      </w:r>
      <w:r>
        <w:t xml:space="preserve"> uses </w:t>
      </w:r>
      <w:r w:rsidRPr="0056790D">
        <w:rPr>
          <w:b/>
          <w:i/>
        </w:rPr>
        <w:t>blunt nerve hook</w:t>
      </w:r>
      <w:r>
        <w:t xml:space="preserve"> to wrap </w:t>
      </w:r>
      <w:r w:rsidR="0056790D">
        <w:t>(</w:t>
      </w:r>
      <w:r>
        <w:t>procedure can be done by one person!</w:t>
      </w:r>
      <w:r w:rsidR="0056790D">
        <w:t>) – stretches pigtail so metal contact sits on nerve; releases stretch so pigtail recoils and grasps nerve; then nerve hook goes under nerve, hooks and pools one side of pigtail; repeat on the other side of pigtail:</w:t>
      </w:r>
    </w:p>
    <w:p w:rsidR="00E82559" w:rsidRDefault="0056790D" w:rsidP="00E82559">
      <w:pPr>
        <w:ind w:left="2160"/>
      </w:pPr>
      <w:r>
        <w:rPr>
          <w:noProof/>
        </w:rPr>
        <w:drawing>
          <wp:inline distT="0" distB="0" distL="0" distR="0" wp14:anchorId="09E9461C" wp14:editId="0FE75C09">
            <wp:extent cx="2295525" cy="15525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95525" cy="1552575"/>
                    </a:xfrm>
                    <a:prstGeom prst="rect">
                      <a:avLst/>
                    </a:prstGeom>
                  </pic:spPr>
                </pic:pic>
              </a:graphicData>
            </a:graphic>
          </wp:inline>
        </w:drawing>
      </w:r>
    </w:p>
    <w:p w:rsidR="00535EB8" w:rsidRPr="008721FB" w:rsidRDefault="00B33FE8" w:rsidP="00535EB8">
      <w:pPr>
        <w:pStyle w:val="NormalWeb"/>
        <w:ind w:left="4320"/>
        <w:rPr>
          <w:color w:val="999999"/>
          <w:sz w:val="18"/>
          <w:szCs w:val="18"/>
        </w:rPr>
      </w:pPr>
      <w:hyperlink r:id="rId69" w:history="1">
        <w:r w:rsidR="00535EB8">
          <w:rPr>
            <w:rStyle w:val="Hyperlink"/>
            <w:sz w:val="18"/>
            <w:szCs w:val="18"/>
          </w:rPr>
          <w:t>Source of p</w:t>
        </w:r>
        <w:r w:rsidR="00535EB8" w:rsidRPr="00CA12E7">
          <w:rPr>
            <w:rStyle w:val="Hyperlink"/>
            <w:sz w:val="18"/>
            <w:szCs w:val="18"/>
          </w:rPr>
          <w:t>icture: Viktoras Palys, MD &gt;&gt;</w:t>
        </w:r>
      </w:hyperlink>
    </w:p>
    <w:p w:rsidR="00E82559" w:rsidRDefault="00E82559" w:rsidP="00D70689">
      <w:pPr>
        <w:ind w:left="2160"/>
      </w:pPr>
    </w:p>
    <w:p w:rsidR="00D70689" w:rsidRDefault="00D70689" w:rsidP="00D70689">
      <w:pPr>
        <w:ind w:left="2160"/>
      </w:pPr>
    </w:p>
    <w:p w:rsidR="00D70689" w:rsidRDefault="00DB4754" w:rsidP="00D70689">
      <w:r>
        <w:rPr>
          <w:noProof/>
        </w:rPr>
        <w:drawing>
          <wp:inline distT="0" distB="0" distL="0" distR="0">
            <wp:extent cx="4867275" cy="21240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67275" cy="2124075"/>
                    </a:xfrm>
                    <a:prstGeom prst="rect">
                      <a:avLst/>
                    </a:prstGeom>
                    <a:noFill/>
                    <a:ln>
                      <a:noFill/>
                    </a:ln>
                  </pic:spPr>
                </pic:pic>
              </a:graphicData>
            </a:graphic>
          </wp:inline>
        </w:drawing>
      </w:r>
    </w:p>
    <w:p w:rsidR="00E52D20" w:rsidRDefault="00E52D20" w:rsidP="004A69B3"/>
    <w:p w:rsidR="00D70689" w:rsidRDefault="00D70689" w:rsidP="004A69B3"/>
    <w:p w:rsidR="00D70689" w:rsidRDefault="00D70689" w:rsidP="004A69B3"/>
    <w:p w:rsidR="00D70689" w:rsidRDefault="00DB4754" w:rsidP="004A69B3">
      <w:r>
        <w:rPr>
          <w:noProof/>
        </w:rPr>
        <w:drawing>
          <wp:inline distT="0" distB="0" distL="0" distR="0">
            <wp:extent cx="5191125" cy="2286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91125" cy="2286000"/>
                    </a:xfrm>
                    <a:prstGeom prst="rect">
                      <a:avLst/>
                    </a:prstGeom>
                    <a:noFill/>
                    <a:ln>
                      <a:noFill/>
                    </a:ln>
                  </pic:spPr>
                </pic:pic>
              </a:graphicData>
            </a:graphic>
          </wp:inline>
        </w:drawing>
      </w:r>
    </w:p>
    <w:p w:rsidR="00D70689" w:rsidRDefault="00D70689" w:rsidP="004A69B3"/>
    <w:p w:rsidR="00D70689" w:rsidRDefault="00D70689" w:rsidP="004A69B3"/>
    <w:p w:rsidR="00D70689" w:rsidRDefault="00DB4754" w:rsidP="004A69B3">
      <w:r>
        <w:rPr>
          <w:noProof/>
        </w:rPr>
        <w:drawing>
          <wp:inline distT="0" distB="0" distL="0" distR="0">
            <wp:extent cx="4752975" cy="20383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52975" cy="2038350"/>
                    </a:xfrm>
                    <a:prstGeom prst="rect">
                      <a:avLst/>
                    </a:prstGeom>
                    <a:noFill/>
                    <a:ln>
                      <a:noFill/>
                    </a:ln>
                  </pic:spPr>
                </pic:pic>
              </a:graphicData>
            </a:graphic>
          </wp:inline>
        </w:drawing>
      </w:r>
    </w:p>
    <w:p w:rsidR="00D70689" w:rsidRDefault="00D70689" w:rsidP="004A69B3"/>
    <w:p w:rsidR="00D70689" w:rsidRDefault="00D70689" w:rsidP="004A69B3"/>
    <w:p w:rsidR="00A7719E" w:rsidRDefault="00A7719E" w:rsidP="007B3664">
      <w:pPr>
        <w:numPr>
          <w:ilvl w:val="0"/>
          <w:numId w:val="1"/>
        </w:numPr>
      </w:pPr>
      <w:r w:rsidRPr="00A7719E">
        <w:t>form strain</w:t>
      </w:r>
      <w:r>
        <w:t xml:space="preserve"> </w:t>
      </w:r>
      <w:r w:rsidR="00E0428D">
        <w:t>r</w:t>
      </w:r>
      <w:r w:rsidR="0088174D">
        <w:t>elief be</w:t>
      </w:r>
      <w:r w:rsidRPr="00A7719E">
        <w:t xml:space="preserve">nd </w:t>
      </w:r>
      <w:r w:rsidR="00E0428D">
        <w:t xml:space="preserve">(lay it inside carotid sheath) </w:t>
      </w:r>
      <w:r w:rsidRPr="00A7719E">
        <w:t>and strain relief loop to provide adequate slack</w:t>
      </w:r>
      <w:r>
        <w:t xml:space="preserve"> </w:t>
      </w:r>
      <w:r w:rsidRPr="00A7719E">
        <w:t>and allow for neck movement.</w:t>
      </w:r>
    </w:p>
    <w:p w:rsidR="00A7719E" w:rsidRDefault="00DB4754" w:rsidP="004A69B3">
      <w:r w:rsidRPr="00A7719E">
        <w:rPr>
          <w:noProof/>
        </w:rPr>
        <w:drawing>
          <wp:inline distT="0" distB="0" distL="0" distR="0">
            <wp:extent cx="6048375" cy="5124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48375" cy="5124450"/>
                    </a:xfrm>
                    <a:prstGeom prst="rect">
                      <a:avLst/>
                    </a:prstGeom>
                    <a:noFill/>
                    <a:ln>
                      <a:noFill/>
                    </a:ln>
                  </pic:spPr>
                </pic:pic>
              </a:graphicData>
            </a:graphic>
          </wp:inline>
        </w:drawing>
      </w:r>
    </w:p>
    <w:p w:rsidR="00A7719E" w:rsidRDefault="00A7719E" w:rsidP="004A69B3"/>
    <w:p w:rsidR="00A7719E" w:rsidRDefault="00DB4754" w:rsidP="004A69B3">
      <w:r w:rsidRPr="00A7719E">
        <w:rPr>
          <w:noProof/>
        </w:rPr>
        <w:drawing>
          <wp:inline distT="0" distB="0" distL="0" distR="0">
            <wp:extent cx="4695825" cy="45434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95825" cy="4543425"/>
                    </a:xfrm>
                    <a:prstGeom prst="rect">
                      <a:avLst/>
                    </a:prstGeom>
                    <a:noFill/>
                    <a:ln>
                      <a:noFill/>
                    </a:ln>
                  </pic:spPr>
                </pic:pic>
              </a:graphicData>
            </a:graphic>
          </wp:inline>
        </w:drawing>
      </w:r>
    </w:p>
    <w:p w:rsidR="00535EB8" w:rsidRPr="00D47D5A" w:rsidRDefault="00535EB8" w:rsidP="00535EB8">
      <w:pPr>
        <w:pStyle w:val="Sourceofpicture"/>
        <w:jc w:val="right"/>
      </w:pPr>
      <w:r w:rsidRPr="00D47D5A">
        <w:t>Source of picture</w:t>
      </w:r>
      <w:r>
        <w:t>s</w:t>
      </w:r>
      <w:r w:rsidRPr="00D47D5A">
        <w:t xml:space="preserve">: </w:t>
      </w:r>
      <w:hyperlink r:id="rId75" w:history="1">
        <w:r w:rsidRPr="00D47D5A">
          <w:rPr>
            <w:rStyle w:val="Hyperlink"/>
          </w:rPr>
          <w:t>Livanova &gt;&gt;</w:t>
        </w:r>
      </w:hyperlink>
    </w:p>
    <w:p w:rsidR="00535EB8" w:rsidRDefault="00535EB8" w:rsidP="004A69B3"/>
    <w:p w:rsidR="004A69B3" w:rsidRDefault="0056790D" w:rsidP="004A69B3">
      <w:r w:rsidRPr="0056790D">
        <w:rPr>
          <w:color w:val="7030A0"/>
        </w:rPr>
        <w:t xml:space="preserve">Dr. Collins </w:t>
      </w:r>
      <w:r>
        <w:t xml:space="preserve">never places </w:t>
      </w:r>
      <w:r w:rsidR="0088174D">
        <w:t xml:space="preserve">tie-down </w:t>
      </w:r>
      <w:r>
        <w:t>tabs under the skin</w:t>
      </w:r>
      <w:r w:rsidR="0088174D">
        <w:t xml:space="preserve"> (risk of erosion!)</w:t>
      </w:r>
      <w:r>
        <w:t>; he places tabs at least under platysma.</w:t>
      </w:r>
    </w:p>
    <w:p w:rsidR="0056790D" w:rsidRDefault="0056790D" w:rsidP="004A69B3"/>
    <w:p w:rsidR="0056790D" w:rsidRDefault="0056790D" w:rsidP="004A69B3"/>
    <w:p w:rsidR="004A69B3" w:rsidRDefault="004A69B3" w:rsidP="005F46CC">
      <w:pPr>
        <w:pStyle w:val="Nervous5"/>
        <w:ind w:right="7285"/>
      </w:pPr>
      <w:bookmarkStart w:id="52" w:name="_Toc113809017"/>
      <w:r>
        <w:t>Pulse Generator</w:t>
      </w:r>
      <w:r w:rsidR="00A9045D">
        <w:t>s</w:t>
      </w:r>
      <w:bookmarkEnd w:id="52"/>
    </w:p>
    <w:p w:rsidR="0013210C" w:rsidRDefault="0013210C" w:rsidP="007B3664">
      <w:pPr>
        <w:numPr>
          <w:ilvl w:val="0"/>
          <w:numId w:val="1"/>
        </w:numPr>
      </w:pPr>
      <w:r>
        <w:t>if patient is a twiddler, may consider implanting battery in the back.</w:t>
      </w:r>
    </w:p>
    <w:p w:rsidR="00A7719E" w:rsidRDefault="00A7719E" w:rsidP="007B3664">
      <w:pPr>
        <w:numPr>
          <w:ilvl w:val="0"/>
          <w:numId w:val="1"/>
        </w:numPr>
      </w:pPr>
      <w:r>
        <w:t>d</w:t>
      </w:r>
      <w:r w:rsidRPr="00A7719E">
        <w:t xml:space="preserve">o not use electrosurgical equipment after Pulse Generator has been introduced to </w:t>
      </w:r>
      <w:r>
        <w:t>sterile field - e</w:t>
      </w:r>
      <w:r w:rsidRPr="00A7719E">
        <w:t>xposure to this equipment may damage Pulse Generator.</w:t>
      </w:r>
    </w:p>
    <w:p w:rsidR="004A69B3" w:rsidRDefault="004A69B3" w:rsidP="007B3664">
      <w:pPr>
        <w:numPr>
          <w:ilvl w:val="0"/>
          <w:numId w:val="1"/>
        </w:numPr>
      </w:pPr>
      <w:r w:rsidRPr="004A69B3">
        <w:t xml:space="preserve">Pulse Generator is implanted just below clavicle in subcutaneous </w:t>
      </w:r>
      <w:r w:rsidR="00CD4FFA">
        <w:t>pocket in the left upper chest along axillary border.</w:t>
      </w:r>
    </w:p>
    <w:p w:rsidR="005F4DCF" w:rsidRDefault="00713566" w:rsidP="007B3664">
      <w:pPr>
        <w:numPr>
          <w:ilvl w:val="0"/>
          <w:numId w:val="1"/>
        </w:numPr>
      </w:pPr>
      <w:r>
        <w:t xml:space="preserve">place </w:t>
      </w:r>
      <w:r w:rsidR="003773B1" w:rsidRPr="00713566">
        <w:t>extra coiled</w:t>
      </w:r>
      <w:r>
        <w:t xml:space="preserve"> </w:t>
      </w:r>
      <w:r w:rsidR="00522305">
        <w:t>lead</w:t>
      </w:r>
      <w:r w:rsidR="00522305" w:rsidRPr="00E52D20">
        <w:t xml:space="preserve"> </w:t>
      </w:r>
      <w:r w:rsidR="003773B1" w:rsidRPr="00713566">
        <w:t>to side of Pulse Generator, not behind it</w:t>
      </w:r>
      <w:r>
        <w:t>.</w:t>
      </w:r>
    </w:p>
    <w:p w:rsidR="00A961C8" w:rsidRDefault="00A961C8" w:rsidP="00A961C8">
      <w:pPr>
        <w:ind w:left="1440"/>
      </w:pPr>
      <w:r w:rsidRPr="00A961C8">
        <w:t xml:space="preserve">Do not place </w:t>
      </w:r>
      <w:r w:rsidR="00522305">
        <w:t>lead</w:t>
      </w:r>
      <w:r w:rsidR="00522305" w:rsidRPr="00E52D20">
        <w:t xml:space="preserve"> </w:t>
      </w:r>
      <w:r w:rsidRPr="00A961C8">
        <w:t xml:space="preserve">slack </w:t>
      </w:r>
      <w:r w:rsidRPr="00A961C8">
        <w:rPr>
          <w:i/>
          <w:color w:val="FF0000"/>
        </w:rPr>
        <w:t>under Pulse Generator</w:t>
      </w:r>
      <w:r w:rsidRPr="00A961C8">
        <w:t>, because doing so could result in insulation failure and system malfunction.</w:t>
      </w:r>
    </w:p>
    <w:p w:rsidR="00A7719E" w:rsidRDefault="00A7719E" w:rsidP="007B3664">
      <w:pPr>
        <w:numPr>
          <w:ilvl w:val="0"/>
          <w:numId w:val="1"/>
        </w:numPr>
      </w:pPr>
      <w:r w:rsidRPr="00A7719E">
        <w:t>ba</w:t>
      </w:r>
      <w:r>
        <w:t>ck</w:t>
      </w:r>
      <w:r w:rsidRPr="00A7719E">
        <w:t xml:space="preserve"> out </w:t>
      </w:r>
      <w:r>
        <w:t>setscrew(s)</w:t>
      </w:r>
      <w:r w:rsidR="00E0428D">
        <w:t xml:space="preserve"> </w:t>
      </w:r>
      <w:r w:rsidR="009D3966">
        <w:t>and insert lead:</w:t>
      </w:r>
    </w:p>
    <w:p w:rsidR="00713566" w:rsidRDefault="00713566" w:rsidP="00713566"/>
    <w:p w:rsidR="00713566" w:rsidRDefault="00DB4754" w:rsidP="00713566">
      <w:r w:rsidRPr="00A7719E">
        <w:rPr>
          <w:noProof/>
        </w:rPr>
        <w:drawing>
          <wp:inline distT="0" distB="0" distL="0" distR="0">
            <wp:extent cx="2581275" cy="2514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81275" cy="2514600"/>
                    </a:xfrm>
                    <a:prstGeom prst="rect">
                      <a:avLst/>
                    </a:prstGeom>
                    <a:noFill/>
                    <a:ln>
                      <a:noFill/>
                    </a:ln>
                  </pic:spPr>
                </pic:pic>
              </a:graphicData>
            </a:graphic>
          </wp:inline>
        </w:drawing>
      </w:r>
    </w:p>
    <w:p w:rsidR="002115E2" w:rsidRDefault="002115E2" w:rsidP="00713566"/>
    <w:p w:rsidR="009D3966" w:rsidRDefault="009D3966" w:rsidP="007B3664">
      <w:pPr>
        <w:numPr>
          <w:ilvl w:val="0"/>
          <w:numId w:val="1"/>
        </w:numPr>
      </w:pPr>
      <w:r>
        <w:t xml:space="preserve">it is ok to </w:t>
      </w:r>
      <w:r w:rsidRPr="006A327A">
        <w:t>implant battery upside down</w:t>
      </w:r>
      <w:r>
        <w:t>.</w:t>
      </w:r>
    </w:p>
    <w:p w:rsidR="002115E2" w:rsidRDefault="00D34BEE" w:rsidP="007B3664">
      <w:pPr>
        <w:numPr>
          <w:ilvl w:val="0"/>
          <w:numId w:val="1"/>
        </w:numPr>
      </w:pPr>
      <w:r>
        <w:t xml:space="preserve">note for dual pin leads (now obsolete) - </w:t>
      </w:r>
      <w:r w:rsidR="002115E2" w:rsidRPr="002115E2">
        <w:t>reversal of lead polarity has been associated with increased chance of bradycardia in animal studies.</w:t>
      </w:r>
    </w:p>
    <w:p w:rsidR="002115E2" w:rsidRDefault="002115E2" w:rsidP="00713566"/>
    <w:p w:rsidR="002115E2" w:rsidRDefault="00DB4754" w:rsidP="00713566">
      <w:r>
        <w:rPr>
          <w:noProof/>
        </w:rPr>
        <w:drawing>
          <wp:inline distT="0" distB="0" distL="0" distR="0">
            <wp:extent cx="6296025" cy="49720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96025" cy="4972050"/>
                    </a:xfrm>
                    <a:prstGeom prst="rect">
                      <a:avLst/>
                    </a:prstGeom>
                    <a:noFill/>
                    <a:ln>
                      <a:noFill/>
                    </a:ln>
                  </pic:spPr>
                </pic:pic>
              </a:graphicData>
            </a:graphic>
          </wp:inline>
        </w:drawing>
      </w:r>
    </w:p>
    <w:p w:rsidR="002115E2" w:rsidRDefault="002115E2" w:rsidP="00713566"/>
    <w:p w:rsidR="002115E2" w:rsidRDefault="002115E2" w:rsidP="007B3664">
      <w:pPr>
        <w:numPr>
          <w:ilvl w:val="0"/>
          <w:numId w:val="1"/>
        </w:numPr>
      </w:pPr>
      <w:r>
        <w:t>if</w:t>
      </w:r>
      <w:r w:rsidRPr="002115E2">
        <w:t xml:space="preserve"> patient has experienced </w:t>
      </w:r>
      <w:r w:rsidRPr="00A961C8">
        <w:rPr>
          <w:color w:val="FF0000"/>
        </w:rPr>
        <w:t>asystole</w:t>
      </w:r>
      <w:r w:rsidRPr="002115E2">
        <w:t xml:space="preserve">, </w:t>
      </w:r>
      <w:r w:rsidRPr="00A961C8">
        <w:rPr>
          <w:color w:val="FF0000"/>
        </w:rPr>
        <w:t>severe bradycardia (heart rate &lt; 40 bpm)</w:t>
      </w:r>
      <w:r w:rsidRPr="002115E2">
        <w:t xml:space="preserve">, or clinically significant </w:t>
      </w:r>
      <w:r w:rsidRPr="00A961C8">
        <w:rPr>
          <w:color w:val="FF0000"/>
        </w:rPr>
        <w:t>change in heart rate</w:t>
      </w:r>
      <w:r w:rsidRPr="002115E2">
        <w:t xml:space="preserve"> during System Diagnostics (</w:t>
      </w:r>
      <w:r w:rsidR="00522305">
        <w:t>lead</w:t>
      </w:r>
      <w:r w:rsidR="00522305" w:rsidRPr="00E52D20">
        <w:t xml:space="preserve"> </w:t>
      </w:r>
      <w:r w:rsidR="00522305">
        <w:t>test</w:t>
      </w:r>
      <w:r w:rsidRPr="002115E2">
        <w:t>) at time of initial device implantation, patient should be placed on cardiac monitor during initiation of stimulation</w:t>
      </w:r>
      <w:r>
        <w:t>.</w:t>
      </w:r>
    </w:p>
    <w:p w:rsidR="00A41F57" w:rsidRDefault="00A41F57" w:rsidP="0068099E">
      <w:pPr>
        <w:ind w:left="1440"/>
        <w:rPr>
          <w:color w:val="212121"/>
        </w:rPr>
      </w:pPr>
      <w:r w:rsidRPr="00A41F57">
        <w:rPr>
          <w:b/>
          <w:color w:val="212121"/>
        </w:rPr>
        <w:t>models 100-102R</w:t>
      </w:r>
      <w:r>
        <w:rPr>
          <w:color w:val="212121"/>
        </w:rPr>
        <w:t xml:space="preserve">, the test will stimulate at </w:t>
      </w:r>
      <w:r w:rsidRPr="00A41F57">
        <w:rPr>
          <w:color w:val="00B0F0"/>
        </w:rPr>
        <w:t xml:space="preserve">1 mA </w:t>
      </w:r>
      <w:r>
        <w:rPr>
          <w:color w:val="212121"/>
        </w:rPr>
        <w:t xml:space="preserve">for </w:t>
      </w:r>
      <w:r w:rsidRPr="00A41F57">
        <w:rPr>
          <w:color w:val="00B0F0"/>
        </w:rPr>
        <w:t>45 seconds</w:t>
      </w:r>
      <w:r>
        <w:rPr>
          <w:color w:val="212121"/>
        </w:rPr>
        <w:t>.</w:t>
      </w:r>
    </w:p>
    <w:p w:rsidR="00A41F57" w:rsidRDefault="00A41F57" w:rsidP="0068099E">
      <w:pPr>
        <w:ind w:left="1440"/>
      </w:pPr>
      <w:r w:rsidRPr="00A41F57">
        <w:rPr>
          <w:b/>
          <w:color w:val="212121"/>
        </w:rPr>
        <w:t>models ≥ 103</w:t>
      </w:r>
      <w:r>
        <w:rPr>
          <w:color w:val="212121"/>
        </w:rPr>
        <w:t xml:space="preserve">, the test takes approximately </w:t>
      </w:r>
      <w:r w:rsidRPr="00A41F57">
        <w:rPr>
          <w:color w:val="00B0F0"/>
        </w:rPr>
        <w:t>5 seconds</w:t>
      </w:r>
      <w:r>
        <w:rPr>
          <w:color w:val="212121"/>
        </w:rPr>
        <w:t xml:space="preserve">; </w:t>
      </w:r>
      <w:r w:rsidRPr="00A41F57">
        <w:rPr>
          <w:color w:val="00B0F0"/>
        </w:rPr>
        <w:t xml:space="preserve">1 mA </w:t>
      </w:r>
      <w:r>
        <w:rPr>
          <w:color w:val="212121"/>
        </w:rPr>
        <w:t xml:space="preserve">output current will be used when the device is set to 0 mA; otherwise, it will use </w:t>
      </w:r>
      <w:r w:rsidRPr="00A41F57">
        <w:rPr>
          <w:color w:val="00B0F0"/>
        </w:rPr>
        <w:t xml:space="preserve">the programmed output current </w:t>
      </w:r>
      <w:r>
        <w:rPr>
          <w:color w:val="212121"/>
        </w:rPr>
        <w:t xml:space="preserve">(e.g. </w:t>
      </w:r>
      <w:r>
        <w:t>0.75 mA for 5 seconds if programmed at 0.75 mA, or 2.5 mA for 5 seconds if programmed at 2.5 mA).</w:t>
      </w:r>
    </w:p>
    <w:p w:rsidR="00A41F57" w:rsidRDefault="00A41F57" w:rsidP="00A41F57">
      <w:pPr>
        <w:pStyle w:val="ListParagraph"/>
      </w:pPr>
      <w:r>
        <w:t xml:space="preserve">N.B. </w:t>
      </w:r>
      <w:r w:rsidRPr="00A41F57">
        <w:rPr>
          <w:highlight w:val="yellow"/>
        </w:rPr>
        <w:t>have screw ready</w:t>
      </w:r>
      <w:r>
        <w:t>!!! – if patient goes into severe bradycardia, may quickly disconnect lead (as stimulator goes into testing cycle and won’t be easily stopped)</w:t>
      </w:r>
    </w:p>
    <w:p w:rsidR="002604E3" w:rsidRDefault="002604E3" w:rsidP="007B3664">
      <w:pPr>
        <w:numPr>
          <w:ilvl w:val="0"/>
          <w:numId w:val="1"/>
        </w:numPr>
      </w:pPr>
      <w:r w:rsidRPr="002604E3">
        <w:rPr>
          <w:u w:val="single"/>
        </w:rPr>
        <w:t>two types of tests (interrogation)</w:t>
      </w:r>
      <w:r>
        <w:t>:</w:t>
      </w:r>
    </w:p>
    <w:p w:rsidR="002604E3" w:rsidRDefault="002604E3" w:rsidP="002604E3">
      <w:pPr>
        <w:ind w:left="720"/>
      </w:pPr>
      <w:r w:rsidRPr="002604E3">
        <w:rPr>
          <w:highlight w:val="yellow"/>
        </w:rPr>
        <w:t>System Diagnostics</w:t>
      </w:r>
      <w:r>
        <w:t xml:space="preserve"> – if it</w:t>
      </w:r>
      <w:r w:rsidRPr="002604E3">
        <w:t xml:space="preserve"> fails (</w:t>
      </w:r>
      <w:r w:rsidR="00522305">
        <w:t>lead</w:t>
      </w:r>
      <w:r w:rsidR="00522305" w:rsidRPr="00E52D20">
        <w:t xml:space="preserve"> </w:t>
      </w:r>
      <w:r>
        <w:t xml:space="preserve">impedance “HIGH” or “LOW”) → </w:t>
      </w:r>
      <w:bookmarkStart w:id="53" w:name="Generator_Diagnostics"/>
      <w:r w:rsidRPr="002604E3">
        <w:rPr>
          <w:highlight w:val="yellow"/>
        </w:rPr>
        <w:t>Generator Diagnostics</w:t>
      </w:r>
      <w:r w:rsidRPr="002604E3">
        <w:t xml:space="preserve"> </w:t>
      </w:r>
      <w:bookmarkEnd w:id="53"/>
      <w:r>
        <w:t xml:space="preserve">(test </w:t>
      </w:r>
      <w:r w:rsidRPr="002604E3">
        <w:t>performed with test resistor that is included in Pulse Generator packaging</w:t>
      </w:r>
      <w:r w:rsidR="00B5322E">
        <w:t xml:space="preserve"> or use accessory kit #502</w:t>
      </w:r>
      <w:r>
        <w:t>) - t</w:t>
      </w:r>
      <w:r w:rsidRPr="002604E3">
        <w:t xml:space="preserve">his test will verify that Pulse Generator is functioning properly, independent of </w:t>
      </w:r>
      <w:r w:rsidR="00522305">
        <w:t>lead</w:t>
      </w:r>
      <w:r>
        <w:t>.</w:t>
      </w:r>
    </w:p>
    <w:p w:rsidR="000E4A9E" w:rsidRDefault="000E4A9E" w:rsidP="000E4A9E">
      <w:pPr>
        <w:spacing w:before="120" w:after="120"/>
        <w:ind w:left="2160"/>
      </w:pPr>
      <w:r>
        <w:t xml:space="preserve">N.B. </w:t>
      </w:r>
      <w:r w:rsidRPr="000E4A9E">
        <w:rPr>
          <w:color w:val="00B050"/>
        </w:rPr>
        <w:t xml:space="preserve">IPG does not need to be in a pocket </w:t>
      </w:r>
      <w:r>
        <w:t xml:space="preserve">– impedances are checked between </w:t>
      </w:r>
      <w:r w:rsidR="00B845FA">
        <w:t xml:space="preserve">lead </w:t>
      </w:r>
      <w:r>
        <w:t>contacts (vs. in DBS, impedances are also checked between a contact and IPG case – so called “monopolar configuration”).</w:t>
      </w:r>
    </w:p>
    <w:p w:rsidR="002115E2" w:rsidRDefault="002115E2" w:rsidP="00713566"/>
    <w:p w:rsidR="00A961C8" w:rsidRDefault="00DB4754" w:rsidP="00A961C8">
      <w:pPr>
        <w:ind w:right="-426"/>
      </w:pPr>
      <w:r w:rsidRPr="00A961C8">
        <w:rPr>
          <w:noProof/>
        </w:rPr>
        <w:drawing>
          <wp:inline distT="0" distB="0" distL="0" distR="0">
            <wp:extent cx="3171825" cy="26860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71825" cy="2686050"/>
                    </a:xfrm>
                    <a:prstGeom prst="rect">
                      <a:avLst/>
                    </a:prstGeom>
                    <a:noFill/>
                    <a:ln>
                      <a:noFill/>
                    </a:ln>
                  </pic:spPr>
                </pic:pic>
              </a:graphicData>
            </a:graphic>
          </wp:inline>
        </w:drawing>
      </w:r>
      <w:r w:rsidRPr="00A961C8">
        <w:rPr>
          <w:noProof/>
        </w:rPr>
        <w:drawing>
          <wp:inline distT="0" distB="0" distL="0" distR="0">
            <wp:extent cx="3248025" cy="26574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48025" cy="2657475"/>
                    </a:xfrm>
                    <a:prstGeom prst="rect">
                      <a:avLst/>
                    </a:prstGeom>
                    <a:noFill/>
                    <a:ln>
                      <a:noFill/>
                    </a:ln>
                  </pic:spPr>
                </pic:pic>
              </a:graphicData>
            </a:graphic>
          </wp:inline>
        </w:drawing>
      </w:r>
    </w:p>
    <w:p w:rsidR="00814FC2" w:rsidRPr="00D47D5A" w:rsidRDefault="00814FC2" w:rsidP="00814FC2">
      <w:pPr>
        <w:pStyle w:val="Sourceofpicture"/>
        <w:jc w:val="right"/>
      </w:pPr>
      <w:r w:rsidRPr="00D47D5A">
        <w:t xml:space="preserve">Source of picture: </w:t>
      </w:r>
      <w:hyperlink r:id="rId80" w:history="1">
        <w:r w:rsidRPr="00D47D5A">
          <w:rPr>
            <w:rStyle w:val="Hyperlink"/>
          </w:rPr>
          <w:t>Livanova &gt;&gt;</w:t>
        </w:r>
      </w:hyperlink>
    </w:p>
    <w:p w:rsidR="002115E2" w:rsidRDefault="002115E2" w:rsidP="00713566"/>
    <w:p w:rsidR="002115E2" w:rsidRDefault="002115E2" w:rsidP="00713566"/>
    <w:p w:rsidR="006D0C3F" w:rsidRPr="005F46CC" w:rsidRDefault="006D0C3F" w:rsidP="007B3664">
      <w:pPr>
        <w:numPr>
          <w:ilvl w:val="0"/>
          <w:numId w:val="1"/>
        </w:numPr>
      </w:pPr>
      <w:r>
        <w:t>when implanting ≥ 106 model -</w:t>
      </w:r>
      <w:r w:rsidR="000E4A9E">
        <w:t xml:space="preserve"> make sure it </w:t>
      </w:r>
      <w:r w:rsidR="000E4A9E" w:rsidRPr="00A53467">
        <w:rPr>
          <w:highlight w:val="yellow"/>
        </w:rPr>
        <w:t>senses heart rate</w:t>
      </w:r>
      <w:r w:rsidR="000E4A9E">
        <w:t xml:space="preserve"> (</w:t>
      </w:r>
      <w:r w:rsidR="000E4A9E" w:rsidRPr="00A53467">
        <w:rPr>
          <w:color w:val="00B050"/>
        </w:rPr>
        <w:t xml:space="preserve">IPG has to be in a pocket </w:t>
      </w:r>
      <w:r w:rsidR="000E4A9E">
        <w:t>to test this)</w:t>
      </w:r>
      <w:r w:rsidR="00A41F57">
        <w:t>.</w:t>
      </w:r>
    </w:p>
    <w:p w:rsidR="005F46CC" w:rsidRDefault="005F46CC" w:rsidP="00A961C8">
      <w:pPr>
        <w:rPr>
          <w:rFonts w:ascii="TimesNewRomanPS" w:hAnsi="TimesNewRomanPS" w:cs="TimesNewRomanPS"/>
          <w:sz w:val="22"/>
          <w:szCs w:val="22"/>
        </w:rPr>
      </w:pPr>
    </w:p>
    <w:p w:rsidR="00B5322E" w:rsidRDefault="00B5322E" w:rsidP="00A961C8">
      <w:pPr>
        <w:rPr>
          <w:rFonts w:ascii="TimesNewRomanPS" w:hAnsi="TimesNewRomanPS" w:cs="TimesNewRomanPS"/>
          <w:sz w:val="22"/>
          <w:szCs w:val="22"/>
        </w:rPr>
      </w:pPr>
    </w:p>
    <w:p w:rsidR="00AA52B0" w:rsidRDefault="00AA52B0" w:rsidP="00A961C8">
      <w:pPr>
        <w:rPr>
          <w:rFonts w:ascii="TimesNewRomanPS" w:hAnsi="TimesNewRomanPS" w:cs="TimesNewRomanPS"/>
          <w:sz w:val="22"/>
          <w:szCs w:val="22"/>
        </w:rPr>
      </w:pPr>
    </w:p>
    <w:p w:rsidR="000B390A" w:rsidRDefault="000B390A" w:rsidP="000B390A">
      <w:pPr>
        <w:pStyle w:val="Nervous5"/>
        <w:ind w:right="5035"/>
      </w:pPr>
      <w:bookmarkStart w:id="54" w:name="_Toc113809018"/>
      <w:r>
        <w:t>Intraoperative programming</w:t>
      </w:r>
      <w:bookmarkEnd w:id="54"/>
    </w:p>
    <w:p w:rsidR="000B390A" w:rsidRDefault="0041086C" w:rsidP="007B3664">
      <w:pPr>
        <w:pStyle w:val="ListParagraph"/>
        <w:numPr>
          <w:ilvl w:val="0"/>
          <w:numId w:val="11"/>
        </w:numPr>
        <w:rPr>
          <w:rFonts w:ascii="TimesNewRomanPS" w:hAnsi="TimesNewRomanPS" w:cs="TimesNewRomanPS"/>
          <w:sz w:val="22"/>
          <w:szCs w:val="22"/>
        </w:rPr>
      </w:pPr>
      <w:r>
        <w:rPr>
          <w:rFonts w:ascii="TimesNewRomanPS" w:hAnsi="TimesNewRomanPS" w:cs="TimesNewRomanPS"/>
          <w:sz w:val="22"/>
          <w:szCs w:val="22"/>
        </w:rPr>
        <w:t>see below</w:t>
      </w:r>
      <w:hyperlink w:anchor="Intraop_programming" w:history="1">
        <w:r w:rsidRPr="0041086C">
          <w:rPr>
            <w:rStyle w:val="Hyperlink"/>
            <w:rFonts w:ascii="TimesNewRomanPS" w:hAnsi="TimesNewRomanPS" w:cs="TimesNewRomanPS"/>
            <w:sz w:val="22"/>
            <w:szCs w:val="22"/>
          </w:rPr>
          <w:t xml:space="preserve"> &gt;&gt;</w:t>
        </w:r>
      </w:hyperlink>
    </w:p>
    <w:p w:rsidR="0041086C" w:rsidRDefault="0041086C" w:rsidP="0041086C">
      <w:pPr>
        <w:rPr>
          <w:rFonts w:ascii="TimesNewRomanPS" w:hAnsi="TimesNewRomanPS" w:cs="TimesNewRomanPS"/>
          <w:sz w:val="22"/>
          <w:szCs w:val="22"/>
        </w:rPr>
      </w:pPr>
    </w:p>
    <w:p w:rsidR="00B5322E" w:rsidRDefault="00B5322E" w:rsidP="0041086C">
      <w:pPr>
        <w:rPr>
          <w:rFonts w:ascii="TimesNewRomanPS" w:hAnsi="TimesNewRomanPS" w:cs="TimesNewRomanPS"/>
          <w:sz w:val="22"/>
          <w:szCs w:val="22"/>
        </w:rPr>
      </w:pPr>
    </w:p>
    <w:p w:rsidR="00275602" w:rsidRDefault="00275602" w:rsidP="0041086C">
      <w:pPr>
        <w:rPr>
          <w:rFonts w:ascii="TimesNewRomanPS" w:hAnsi="TimesNewRomanPS" w:cs="TimesNewRomanPS"/>
          <w:sz w:val="22"/>
          <w:szCs w:val="22"/>
        </w:rPr>
      </w:pPr>
    </w:p>
    <w:p w:rsidR="00275602" w:rsidRDefault="00275602" w:rsidP="00275602">
      <w:pPr>
        <w:pStyle w:val="Nervous5"/>
        <w:ind w:right="8695"/>
      </w:pPr>
      <w:bookmarkStart w:id="55" w:name="_Toc113809019"/>
      <w:r>
        <w:t>Closure</w:t>
      </w:r>
      <w:bookmarkEnd w:id="55"/>
    </w:p>
    <w:p w:rsidR="00275602" w:rsidRDefault="00275602" w:rsidP="007B3664">
      <w:pPr>
        <w:numPr>
          <w:ilvl w:val="0"/>
          <w:numId w:val="1"/>
        </w:numPr>
      </w:pPr>
      <w:r>
        <w:t>a</w:t>
      </w:r>
      <w:r w:rsidRPr="00275602">
        <w:t>ll</w:t>
      </w:r>
      <w:r>
        <w:t xml:space="preserve"> wounds a</w:t>
      </w:r>
      <w:r w:rsidRPr="00275602">
        <w:t xml:space="preserve">re copiously irrigated with bacitracin </w:t>
      </w:r>
      <w:r>
        <w:t xml:space="preserve">solution </w:t>
      </w:r>
      <w:r w:rsidRPr="00275602">
        <w:t>and filled with 1 gram of vancomycin powder</w:t>
      </w:r>
      <w:r>
        <w:t>.</w:t>
      </w:r>
    </w:p>
    <w:p w:rsidR="00E56086" w:rsidRPr="00A961C8" w:rsidRDefault="00E56086" w:rsidP="007B3664">
      <w:pPr>
        <w:numPr>
          <w:ilvl w:val="0"/>
          <w:numId w:val="1"/>
        </w:numPr>
      </w:pPr>
      <w:r>
        <w:t>s</w:t>
      </w:r>
      <w:r w:rsidRPr="00A961C8">
        <w:t xml:space="preserve">ecure </w:t>
      </w:r>
      <w:r>
        <w:t>IPG</w:t>
      </w:r>
      <w:r w:rsidRPr="00A961C8">
        <w:t xml:space="preserve"> by placing </w:t>
      </w:r>
      <w:r>
        <w:t xml:space="preserve">braided nonabsorbable </w:t>
      </w:r>
      <w:r w:rsidRPr="00A961C8">
        <w:t xml:space="preserve">suture </w:t>
      </w:r>
      <w:r>
        <w:t xml:space="preserve">(e.g. </w:t>
      </w:r>
      <w:r w:rsidRPr="00275602">
        <w:t>2-0 silk</w:t>
      </w:r>
      <w:r>
        <w:t>)</w:t>
      </w:r>
      <w:r w:rsidRPr="00275602">
        <w:t xml:space="preserve"> </w:t>
      </w:r>
      <w:r w:rsidRPr="00A961C8">
        <w:t>through suture hole</w:t>
      </w:r>
      <w:r>
        <w:t xml:space="preserve"> </w:t>
      </w:r>
      <w:r w:rsidRPr="00A961C8">
        <w:t xml:space="preserve">and attaching it to </w:t>
      </w:r>
      <w:r w:rsidR="002E11F0" w:rsidRPr="00275602">
        <w:t xml:space="preserve">underlying pectoralis </w:t>
      </w:r>
      <w:r w:rsidRPr="00A961C8">
        <w:t>fascia (not to muscle).</w:t>
      </w:r>
    </w:p>
    <w:p w:rsidR="00E56086" w:rsidRDefault="00E56086" w:rsidP="00E56086">
      <w:pPr>
        <w:ind w:left="1440"/>
        <w:rPr>
          <w:rFonts w:ascii="TimesNewRomanPS" w:hAnsi="TimesNewRomanPS" w:cs="TimesNewRomanPS"/>
          <w:sz w:val="22"/>
          <w:szCs w:val="22"/>
        </w:rPr>
      </w:pPr>
      <w:r>
        <w:rPr>
          <w:rFonts w:ascii="TimesNewRomanPS" w:hAnsi="TimesNewRomanPS" w:cs="TimesNewRomanPS"/>
          <w:sz w:val="22"/>
          <w:szCs w:val="22"/>
        </w:rPr>
        <w:t>N.B. battery has only one hole for anchoring!</w:t>
      </w:r>
    </w:p>
    <w:p w:rsidR="002E11F0" w:rsidRDefault="00275602" w:rsidP="007B3664">
      <w:pPr>
        <w:numPr>
          <w:ilvl w:val="0"/>
          <w:numId w:val="1"/>
        </w:numPr>
      </w:pPr>
      <w:r w:rsidRPr="00275602">
        <w:t xml:space="preserve">deep </w:t>
      </w:r>
      <w:r w:rsidR="002E11F0">
        <w:t xml:space="preserve">interrupted </w:t>
      </w:r>
      <w:r w:rsidR="00035464">
        <w:t xml:space="preserve">absorbable (e.g. </w:t>
      </w:r>
      <w:r w:rsidRPr="00275602">
        <w:t>2-0 Vicryl</w:t>
      </w:r>
      <w:r w:rsidR="00035464">
        <w:t>)</w:t>
      </w:r>
      <w:r w:rsidRPr="00275602">
        <w:t xml:space="preserve"> </w:t>
      </w:r>
      <w:r w:rsidR="002E11F0">
        <w:t>stitches a</w:t>
      </w:r>
      <w:r w:rsidRPr="00275602">
        <w:t>re placed to</w:t>
      </w:r>
      <w:r w:rsidR="002E11F0">
        <w:t xml:space="preserve"> approximate the bulk of soft tissue (adipose tissue in the chest, platysma muscle in the neck).</w:t>
      </w:r>
    </w:p>
    <w:p w:rsidR="002E11F0" w:rsidRDefault="00275602" w:rsidP="007B3664">
      <w:pPr>
        <w:numPr>
          <w:ilvl w:val="0"/>
          <w:numId w:val="1"/>
        </w:numPr>
      </w:pPr>
      <w:r w:rsidRPr="00275602">
        <w:t>skin</w:t>
      </w:r>
      <w:r w:rsidR="002E11F0">
        <w:t xml:space="preserve"> edges are sutured</w:t>
      </w:r>
      <w:r w:rsidRPr="00275602">
        <w:t xml:space="preserve"> with interrupted inverted </w:t>
      </w:r>
      <w:r w:rsidR="002E11F0">
        <w:t xml:space="preserve">(deep dermal) stitches using </w:t>
      </w:r>
      <w:r w:rsidR="00035464">
        <w:t xml:space="preserve">thinner </w:t>
      </w:r>
      <w:r w:rsidR="002E11F0">
        <w:t xml:space="preserve">absorbable sutures (e.g. </w:t>
      </w:r>
      <w:r w:rsidR="002E11F0" w:rsidRPr="00275602">
        <w:t>3-0 Vicryl</w:t>
      </w:r>
      <w:r w:rsidR="002E11F0">
        <w:t>).</w:t>
      </w:r>
    </w:p>
    <w:p w:rsidR="00035464" w:rsidRDefault="00035464" w:rsidP="007B3664">
      <w:pPr>
        <w:numPr>
          <w:ilvl w:val="0"/>
          <w:numId w:val="1"/>
        </w:numPr>
      </w:pPr>
      <w:r>
        <w:t>if there is an increased risk of skin dehiscence, place additional simple running absorbable monofilament suture (e.g. 4-0 Monocryl) on epidermis for extra reinforcement.</w:t>
      </w:r>
    </w:p>
    <w:p w:rsidR="00275602" w:rsidRPr="00275602" w:rsidRDefault="00035464" w:rsidP="007B3664">
      <w:pPr>
        <w:numPr>
          <w:ilvl w:val="0"/>
          <w:numId w:val="1"/>
        </w:numPr>
      </w:pPr>
      <w:r>
        <w:t>s</w:t>
      </w:r>
      <w:r w:rsidR="00275602" w:rsidRPr="00275602">
        <w:t xml:space="preserve">kin adhesive </w:t>
      </w:r>
      <w:r>
        <w:t>(e.g. Dermabond) is applied; o</w:t>
      </w:r>
      <w:r w:rsidR="00275602" w:rsidRPr="00275602">
        <w:t>nce this had completely</w:t>
      </w:r>
      <w:r>
        <w:t xml:space="preserve"> (!)</w:t>
      </w:r>
      <w:r w:rsidR="00275602" w:rsidRPr="00275602">
        <w:t xml:space="preserve"> dried, a sterile </w:t>
      </w:r>
      <w:r w:rsidRPr="00275602">
        <w:t xml:space="preserve">dressing </w:t>
      </w:r>
      <w:r>
        <w:t xml:space="preserve">(e.g. </w:t>
      </w:r>
      <w:r w:rsidR="00275602" w:rsidRPr="00275602">
        <w:t>Tegaderm</w:t>
      </w:r>
      <w:r>
        <w:t>) is applied</w:t>
      </w:r>
      <w:r w:rsidR="00275602" w:rsidRPr="00275602">
        <w:t>.</w:t>
      </w:r>
    </w:p>
    <w:p w:rsidR="00275602" w:rsidRDefault="00275602" w:rsidP="0041086C">
      <w:pPr>
        <w:rPr>
          <w:rFonts w:ascii="TimesNewRomanPS" w:hAnsi="TimesNewRomanPS" w:cs="TimesNewRomanPS"/>
          <w:sz w:val="22"/>
          <w:szCs w:val="22"/>
        </w:rPr>
      </w:pPr>
    </w:p>
    <w:p w:rsidR="00275602" w:rsidRPr="0041086C" w:rsidRDefault="00275602" w:rsidP="0041086C">
      <w:pPr>
        <w:rPr>
          <w:rFonts w:ascii="TimesNewRomanPS" w:hAnsi="TimesNewRomanPS" w:cs="TimesNewRomanPS"/>
          <w:sz w:val="22"/>
          <w:szCs w:val="22"/>
        </w:rPr>
      </w:pPr>
    </w:p>
    <w:p w:rsidR="00A961C8" w:rsidRDefault="00A961C8" w:rsidP="00A961C8">
      <w:pPr>
        <w:rPr>
          <w:rFonts w:ascii="TimesNewRomanPS" w:hAnsi="TimesNewRomanPS" w:cs="TimesNewRomanPS"/>
          <w:sz w:val="22"/>
          <w:szCs w:val="22"/>
        </w:rPr>
      </w:pPr>
    </w:p>
    <w:p w:rsidR="00A961C8" w:rsidRDefault="00A961C8" w:rsidP="00AF0891">
      <w:pPr>
        <w:pStyle w:val="Nervous1"/>
      </w:pPr>
      <w:bookmarkStart w:id="56" w:name="_Toc113809020"/>
      <w:r>
        <w:t>Postoperatively</w:t>
      </w:r>
      <w:bookmarkEnd w:id="56"/>
    </w:p>
    <w:p w:rsidR="00A961C8" w:rsidRDefault="00B845FA" w:rsidP="007B3664">
      <w:pPr>
        <w:numPr>
          <w:ilvl w:val="0"/>
          <w:numId w:val="1"/>
        </w:numPr>
      </w:pPr>
      <w:r>
        <w:t xml:space="preserve">old school was </w:t>
      </w:r>
      <w:r w:rsidR="00A961C8" w:rsidRPr="00A961C8">
        <w:t xml:space="preserve">not </w:t>
      </w:r>
      <w:r>
        <w:t xml:space="preserve">to </w:t>
      </w:r>
      <w:r w:rsidR="00A961C8" w:rsidRPr="00A961C8">
        <w:t xml:space="preserve">program Pulse Generator to stimulation treatment for </w:t>
      </w:r>
      <w:r w:rsidR="00A961C8" w:rsidRPr="00B845FA">
        <w:t>at least 14 days</w:t>
      </w:r>
      <w:r w:rsidR="00A961C8" w:rsidRPr="00A961C8">
        <w:t xml:space="preserve"> after initial</w:t>
      </w:r>
      <w:r w:rsidR="005F377A">
        <w:t xml:space="preserve"> </w:t>
      </w:r>
      <w:r w:rsidR="00A961C8" w:rsidRPr="00A961C8">
        <w:t>implantation</w:t>
      </w:r>
      <w:r>
        <w:t xml:space="preserve">; now we </w:t>
      </w:r>
      <w:r w:rsidRPr="00B845FA">
        <w:rPr>
          <w:color w:val="00B050"/>
        </w:rPr>
        <w:t>start stim at lowest settings</w:t>
      </w:r>
      <w:r w:rsidR="00B84928">
        <w:rPr>
          <w:color w:val="00B050"/>
        </w:rPr>
        <w:t xml:space="preserve"> (0.25 mA) </w:t>
      </w:r>
      <w:r w:rsidRPr="00B845FA">
        <w:rPr>
          <w:color w:val="00B050"/>
        </w:rPr>
        <w:t>in OR</w:t>
      </w:r>
      <w:r>
        <w:t>.</w:t>
      </w:r>
    </w:p>
    <w:p w:rsidR="00681BAD" w:rsidRDefault="00B845FA" w:rsidP="007B3664">
      <w:pPr>
        <w:numPr>
          <w:ilvl w:val="0"/>
          <w:numId w:val="1"/>
        </w:numPr>
        <w:rPr>
          <w:szCs w:val="24"/>
        </w:rPr>
      </w:pPr>
      <w:r>
        <w:rPr>
          <w:szCs w:val="24"/>
        </w:rPr>
        <w:t xml:space="preserve">rarely, </w:t>
      </w:r>
      <w:r w:rsidR="00681BAD" w:rsidRPr="00B845FA">
        <w:rPr>
          <w:i/>
          <w:szCs w:val="24"/>
        </w:rPr>
        <w:t>neck brace</w:t>
      </w:r>
      <w:r w:rsidR="00681BAD" w:rsidRPr="000611F0">
        <w:rPr>
          <w:szCs w:val="24"/>
        </w:rPr>
        <w:t xml:space="preserve"> can be used for first week to help ensure proper </w:t>
      </w:r>
      <w:r w:rsidR="00522305" w:rsidRPr="000611F0">
        <w:rPr>
          <w:szCs w:val="24"/>
        </w:rPr>
        <w:t xml:space="preserve">lead </w:t>
      </w:r>
      <w:r>
        <w:rPr>
          <w:szCs w:val="24"/>
        </w:rPr>
        <w:t>stabilization</w:t>
      </w:r>
      <w:r w:rsidR="002770DB">
        <w:rPr>
          <w:szCs w:val="24"/>
        </w:rPr>
        <w:t>.</w:t>
      </w:r>
    </w:p>
    <w:p w:rsidR="002C48E3" w:rsidRDefault="002C48E3" w:rsidP="002C48E3">
      <w:pPr>
        <w:rPr>
          <w:szCs w:val="24"/>
        </w:rPr>
      </w:pPr>
    </w:p>
    <w:p w:rsidR="00907859" w:rsidRDefault="00907859" w:rsidP="002C48E3">
      <w:pPr>
        <w:rPr>
          <w:szCs w:val="24"/>
        </w:rPr>
      </w:pPr>
    </w:p>
    <w:p w:rsidR="00F5568F" w:rsidRPr="00F5568F" w:rsidRDefault="00F5568F" w:rsidP="00F5568F">
      <w:pPr>
        <w:pStyle w:val="Nervous5"/>
        <w:ind w:right="6569"/>
      </w:pPr>
      <w:bookmarkStart w:id="57" w:name="_Toc113809021"/>
      <w:r w:rsidRPr="00F5568F">
        <w:t>Patient Instructions</w:t>
      </w:r>
      <w:bookmarkEnd w:id="57"/>
    </w:p>
    <w:p w:rsidR="0030570F" w:rsidRPr="004D2636" w:rsidRDefault="0030570F" w:rsidP="0030570F">
      <w:pPr>
        <w:rPr>
          <w:szCs w:val="24"/>
        </w:rPr>
      </w:pPr>
      <w:r w:rsidRPr="004D2636">
        <w:rPr>
          <w:szCs w:val="24"/>
        </w:rPr>
        <w:t xml:space="preserve">At least 6 hours of </w:t>
      </w:r>
      <w:r w:rsidRPr="004D2636">
        <w:rPr>
          <w:b/>
          <w:szCs w:val="24"/>
        </w:rPr>
        <w:t>observation</w:t>
      </w:r>
      <w:r w:rsidRPr="004D2636">
        <w:rPr>
          <w:szCs w:val="24"/>
        </w:rPr>
        <w:t xml:space="preserve"> in a hospital after surgery.</w:t>
      </w:r>
    </w:p>
    <w:p w:rsidR="0030570F" w:rsidRPr="004D2636" w:rsidRDefault="0030570F" w:rsidP="0030570F">
      <w:pPr>
        <w:rPr>
          <w:szCs w:val="24"/>
        </w:rPr>
      </w:pPr>
      <w:r w:rsidRPr="004D2636">
        <w:rPr>
          <w:b/>
          <w:szCs w:val="24"/>
        </w:rPr>
        <w:t>Bathing</w:t>
      </w:r>
      <w:r w:rsidRPr="004D2636">
        <w:rPr>
          <w:szCs w:val="24"/>
        </w:rPr>
        <w:t>: you can take shower anytime. No bath tub or soaking of incision for 6 weeks.</w:t>
      </w:r>
    </w:p>
    <w:p w:rsidR="0030570F" w:rsidRPr="004D2636" w:rsidRDefault="0030570F" w:rsidP="0030570F">
      <w:pPr>
        <w:rPr>
          <w:szCs w:val="24"/>
        </w:rPr>
      </w:pPr>
      <w:r w:rsidRPr="004D2636">
        <w:rPr>
          <w:b/>
          <w:szCs w:val="24"/>
        </w:rPr>
        <w:t>Dressing</w:t>
      </w:r>
      <w:r w:rsidRPr="004D2636">
        <w:rPr>
          <w:szCs w:val="24"/>
        </w:rPr>
        <w:t>: remove plastic clear dressing (e.g. Tegaderm) at 3 days after surgery:</w:t>
      </w:r>
    </w:p>
    <w:p w:rsidR="00F5568F" w:rsidRPr="004D2636" w:rsidRDefault="00F5568F" w:rsidP="002C48E3">
      <w:pPr>
        <w:rPr>
          <w:szCs w:val="24"/>
        </w:rPr>
      </w:pPr>
      <w:r w:rsidRPr="004D2636">
        <w:rPr>
          <w:noProof/>
          <w:szCs w:val="24"/>
        </w:rPr>
        <w:drawing>
          <wp:inline distT="0" distB="0" distL="0" distR="0" wp14:anchorId="40E2BACE" wp14:editId="1AC8CE6B">
            <wp:extent cx="6511925" cy="3663315"/>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511925" cy="3663315"/>
                    </a:xfrm>
                    <a:prstGeom prst="rect">
                      <a:avLst/>
                    </a:prstGeom>
                  </pic:spPr>
                </pic:pic>
              </a:graphicData>
            </a:graphic>
          </wp:inline>
        </w:drawing>
      </w:r>
    </w:p>
    <w:p w:rsidR="00814FC2" w:rsidRPr="004D2636" w:rsidRDefault="00B33FE8" w:rsidP="00814FC2">
      <w:pPr>
        <w:pStyle w:val="NormalWeb"/>
        <w:jc w:val="right"/>
        <w:rPr>
          <w:color w:val="999999"/>
        </w:rPr>
      </w:pPr>
      <w:hyperlink r:id="rId82" w:history="1">
        <w:r w:rsidR="00814FC2" w:rsidRPr="004D2636">
          <w:rPr>
            <w:rStyle w:val="Hyperlink"/>
          </w:rPr>
          <w:t>Source of picture: Viktoras Palys, MD &gt;&gt;</w:t>
        </w:r>
      </w:hyperlink>
    </w:p>
    <w:p w:rsidR="0030570F" w:rsidRPr="004D2636" w:rsidRDefault="0030570F" w:rsidP="0030570F">
      <w:pPr>
        <w:rPr>
          <w:szCs w:val="24"/>
        </w:rPr>
      </w:pPr>
      <w:r w:rsidRPr="004D2636">
        <w:rPr>
          <w:szCs w:val="24"/>
        </w:rPr>
        <w:t>skin glue will stay on and will flake off on its own in a few weeks.</w:t>
      </w:r>
    </w:p>
    <w:p w:rsidR="0030570F" w:rsidRPr="004D2636" w:rsidRDefault="0030570F" w:rsidP="0030570F">
      <w:pPr>
        <w:rPr>
          <w:szCs w:val="24"/>
        </w:rPr>
      </w:pPr>
      <w:r w:rsidRPr="004D2636">
        <w:rPr>
          <w:b/>
          <w:szCs w:val="24"/>
        </w:rPr>
        <w:t>Regimen</w:t>
      </w:r>
      <w:r w:rsidRPr="004D2636">
        <w:rPr>
          <w:szCs w:val="24"/>
        </w:rPr>
        <w:t>: for 6 weeks perform gentle neck range of motion exercises.</w:t>
      </w:r>
    </w:p>
    <w:p w:rsidR="0030570F" w:rsidRPr="004D2636" w:rsidRDefault="0030570F" w:rsidP="0030570F">
      <w:pPr>
        <w:rPr>
          <w:szCs w:val="24"/>
        </w:rPr>
      </w:pPr>
      <w:r w:rsidRPr="004D2636">
        <w:rPr>
          <w:szCs w:val="24"/>
        </w:rPr>
        <w:t>If, at any time, you notice signs of infection (worsening pain, redness, swelling, drainage), please contact the surgeon’s office ASAP.</w:t>
      </w:r>
    </w:p>
    <w:p w:rsidR="00F5568F" w:rsidRDefault="00F5568F" w:rsidP="002C48E3">
      <w:pPr>
        <w:rPr>
          <w:szCs w:val="24"/>
        </w:rPr>
      </w:pPr>
    </w:p>
    <w:p w:rsidR="00F5568F" w:rsidRDefault="00F5568F" w:rsidP="002C48E3">
      <w:pPr>
        <w:rPr>
          <w:szCs w:val="24"/>
        </w:rPr>
      </w:pPr>
    </w:p>
    <w:p w:rsidR="002C48E3" w:rsidRDefault="002C48E3" w:rsidP="002C48E3">
      <w:pPr>
        <w:pStyle w:val="Nervous5"/>
        <w:ind w:right="9435"/>
      </w:pPr>
      <w:bookmarkStart w:id="58" w:name="_Toc113809022"/>
      <w:bookmarkStart w:id="59" w:name="MRI"/>
      <w:r>
        <w:t>MRI</w:t>
      </w:r>
      <w:bookmarkEnd w:id="58"/>
    </w:p>
    <w:bookmarkEnd w:id="59"/>
    <w:p w:rsidR="006E16DF" w:rsidRDefault="00631774" w:rsidP="006E16DF">
      <w:pPr>
        <w:rPr>
          <w:szCs w:val="24"/>
        </w:rPr>
      </w:pPr>
      <w:r>
        <w:rPr>
          <w:szCs w:val="24"/>
        </w:rPr>
        <w:t>Full instructions</w:t>
      </w:r>
      <w:r w:rsidR="00CD55B3">
        <w:rPr>
          <w:rStyle w:val="Hyperlink"/>
          <w:szCs w:val="24"/>
        </w:rPr>
        <w:t xml:space="preserve"> </w:t>
      </w:r>
      <w:hyperlink r:id="rId83" w:history="1">
        <w:r w:rsidR="00CD55B3" w:rsidRPr="00CD55B3">
          <w:rPr>
            <w:rStyle w:val="Hyperlink"/>
            <w:szCs w:val="24"/>
          </w:rPr>
          <w:t>&gt;&gt;</w:t>
        </w:r>
      </w:hyperlink>
    </w:p>
    <w:p w:rsidR="00907859" w:rsidRDefault="00907859" w:rsidP="006E16DF"/>
    <w:p w:rsidR="00907859" w:rsidRDefault="00907859" w:rsidP="006E16DF">
      <w:r w:rsidRPr="00907859">
        <w:t>Check</w:t>
      </w:r>
      <w:r>
        <w:rPr>
          <w:rStyle w:val="Red"/>
        </w:rPr>
        <w:t xml:space="preserve"> </w:t>
      </w:r>
      <w:hyperlink r:id="rId84" w:history="1">
        <w:r w:rsidR="00EE746D" w:rsidRPr="00DE0F14">
          <w:rPr>
            <w:rStyle w:val="Hyperlink"/>
          </w:rPr>
          <w:t>vnstherapy.com/healthcare-professionals/mri</w:t>
        </w:r>
      </w:hyperlink>
      <w:r w:rsidR="00EE746D">
        <w:rPr>
          <w:rStyle w:val="Red"/>
        </w:rPr>
        <w:t xml:space="preserve"> </w:t>
      </w:r>
      <w:r w:rsidRPr="00907859">
        <w:t>– really easy to use website to find recommendations for your device!</w:t>
      </w:r>
    </w:p>
    <w:p w:rsidR="00631774" w:rsidRDefault="00631774" w:rsidP="006E16DF"/>
    <w:p w:rsidR="00536061" w:rsidRDefault="00CD01D0" w:rsidP="007B3664">
      <w:pPr>
        <w:numPr>
          <w:ilvl w:val="0"/>
          <w:numId w:val="1"/>
        </w:numPr>
        <w:rPr>
          <w:rFonts w:ascii="TimesNewRomanPS" w:hAnsi="TimesNewRomanPS" w:cs="TimesNewRomanPS"/>
          <w:szCs w:val="24"/>
        </w:rPr>
      </w:pPr>
      <w:r>
        <w:rPr>
          <w:rFonts w:ascii="TimesNewRomanPS" w:hAnsi="TimesNewRomanPS" w:cs="TimesNewRomanPS"/>
          <w:b/>
          <w:szCs w:val="24"/>
        </w:rPr>
        <w:t>compatible with 1.5-</w:t>
      </w:r>
      <w:r w:rsidR="00536061" w:rsidRPr="00C35663">
        <w:rPr>
          <w:rFonts w:ascii="TimesNewRomanPS" w:hAnsi="TimesNewRomanPS" w:cs="TimesNewRomanPS"/>
          <w:b/>
          <w:szCs w:val="24"/>
        </w:rPr>
        <w:t>3</w:t>
      </w:r>
      <w:r w:rsidR="00505CA6">
        <w:rPr>
          <w:rFonts w:ascii="TimesNewRomanPS" w:hAnsi="TimesNewRomanPS" w:cs="TimesNewRomanPS"/>
          <w:b/>
          <w:szCs w:val="24"/>
        </w:rPr>
        <w:t xml:space="preserve">.0 </w:t>
      </w:r>
      <w:r w:rsidR="00536061" w:rsidRPr="00C35663">
        <w:rPr>
          <w:rFonts w:ascii="TimesNewRomanPS" w:hAnsi="TimesNewRomanPS" w:cs="TimesNewRomanPS"/>
          <w:b/>
          <w:szCs w:val="24"/>
        </w:rPr>
        <w:t>T MRI</w:t>
      </w:r>
      <w:r w:rsidR="001902E7">
        <w:rPr>
          <w:rFonts w:ascii="TimesNewRomanPS" w:hAnsi="TimesNewRomanPS" w:cs="TimesNewRomanPS"/>
          <w:szCs w:val="24"/>
        </w:rPr>
        <w:t xml:space="preserve"> </w:t>
      </w:r>
      <w:r w:rsidR="002770DB">
        <w:rPr>
          <w:rFonts w:ascii="TimesNewRomanPS" w:hAnsi="TimesNewRomanPS" w:cs="TimesNewRomanPS"/>
          <w:szCs w:val="24"/>
        </w:rPr>
        <w:t>(DBS</w:t>
      </w:r>
      <w:r w:rsidR="001902E7">
        <w:rPr>
          <w:rFonts w:ascii="TimesNewRomanPS" w:hAnsi="TimesNewRomanPS" w:cs="TimesNewRomanPS"/>
          <w:szCs w:val="24"/>
        </w:rPr>
        <w:t xml:space="preserve"> is also approved for 3</w:t>
      </w:r>
      <w:r w:rsidR="00505CA6">
        <w:rPr>
          <w:rFonts w:ascii="TimesNewRomanPS" w:hAnsi="TimesNewRomanPS" w:cs="TimesNewRomanPS"/>
          <w:szCs w:val="24"/>
        </w:rPr>
        <w:t xml:space="preserve">.0 </w:t>
      </w:r>
      <w:r w:rsidR="001902E7">
        <w:rPr>
          <w:rFonts w:ascii="TimesNewRomanPS" w:hAnsi="TimesNewRomanPS" w:cs="TimesNewRomanPS"/>
          <w:szCs w:val="24"/>
        </w:rPr>
        <w:t>T; RNS</w:t>
      </w:r>
      <w:r w:rsidR="002770DB">
        <w:rPr>
          <w:rFonts w:ascii="TimesNewRomanPS" w:hAnsi="TimesNewRomanPS" w:cs="TimesNewRomanPS"/>
          <w:szCs w:val="24"/>
        </w:rPr>
        <w:t xml:space="preserve"> approved</w:t>
      </w:r>
      <w:r w:rsidR="008D7EFC">
        <w:rPr>
          <w:rFonts w:ascii="TimesNewRomanPS" w:hAnsi="TimesNewRomanPS" w:cs="TimesNewRomanPS"/>
          <w:szCs w:val="24"/>
        </w:rPr>
        <w:t xml:space="preserve"> for 1.5</w:t>
      </w:r>
      <w:r w:rsidR="00505CA6">
        <w:rPr>
          <w:rFonts w:ascii="TimesNewRomanPS" w:hAnsi="TimesNewRomanPS" w:cs="TimesNewRomanPS"/>
          <w:szCs w:val="24"/>
        </w:rPr>
        <w:t xml:space="preserve"> </w:t>
      </w:r>
      <w:r w:rsidR="008D7EFC">
        <w:rPr>
          <w:rFonts w:ascii="TimesNewRomanPS" w:hAnsi="TimesNewRomanPS" w:cs="TimesNewRomanPS"/>
          <w:szCs w:val="24"/>
        </w:rPr>
        <w:t>T</w:t>
      </w:r>
      <w:r w:rsidR="002770DB">
        <w:rPr>
          <w:rFonts w:ascii="TimesNewRomanPS" w:hAnsi="TimesNewRomanPS" w:cs="TimesNewRomanPS"/>
          <w:szCs w:val="24"/>
        </w:rPr>
        <w:t>)</w:t>
      </w:r>
      <w:r w:rsidR="00536061" w:rsidRPr="00C35663">
        <w:rPr>
          <w:rFonts w:ascii="TimesNewRomanPS" w:hAnsi="TimesNewRomanPS" w:cs="TimesNewRomanPS"/>
          <w:szCs w:val="24"/>
        </w:rPr>
        <w:t>.</w:t>
      </w:r>
    </w:p>
    <w:p w:rsidR="00536061" w:rsidRDefault="00536061" w:rsidP="006E16DF">
      <w:pPr>
        <w:rPr>
          <w:rStyle w:val="Red"/>
        </w:rPr>
      </w:pPr>
    </w:p>
    <w:p w:rsidR="00536061" w:rsidRDefault="00CD01D0" w:rsidP="00CD01D0">
      <w:pPr>
        <w:pStyle w:val="Nervous6"/>
        <w:ind w:right="2033"/>
      </w:pPr>
      <w:bookmarkStart w:id="60" w:name="_Toc113809023"/>
      <w:r>
        <w:t xml:space="preserve">Group A - </w:t>
      </w:r>
      <w:r w:rsidRPr="00CD01D0">
        <w:t>103, 105, 106, 1000</w:t>
      </w:r>
      <w:r>
        <w:t xml:space="preserve"> implanted higher than 4</w:t>
      </w:r>
      <w:r w:rsidRPr="00CD01D0">
        <w:rPr>
          <w:vertAlign w:val="superscript"/>
        </w:rPr>
        <w:t>th</w:t>
      </w:r>
      <w:r>
        <w:t xml:space="preserve"> rib (armpit level)</w:t>
      </w:r>
      <w:bookmarkEnd w:id="60"/>
    </w:p>
    <w:p w:rsidR="00CD01D0" w:rsidRDefault="00CD01D0" w:rsidP="006E16DF">
      <w:pPr>
        <w:rPr>
          <w:szCs w:val="24"/>
        </w:rPr>
      </w:pPr>
      <w:r>
        <w:rPr>
          <w:noProof/>
        </w:rPr>
        <w:drawing>
          <wp:inline distT="0" distB="0" distL="0" distR="0" wp14:anchorId="5102F6F4" wp14:editId="3CB3C02D">
            <wp:extent cx="5248800" cy="46908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48800" cy="4690800"/>
                    </a:xfrm>
                    <a:prstGeom prst="rect">
                      <a:avLst/>
                    </a:prstGeom>
                  </pic:spPr>
                </pic:pic>
              </a:graphicData>
            </a:graphic>
          </wp:inline>
        </w:drawing>
      </w:r>
    </w:p>
    <w:p w:rsidR="0073534E" w:rsidRDefault="0073534E" w:rsidP="006E16DF">
      <w:pPr>
        <w:rPr>
          <w:szCs w:val="24"/>
        </w:rPr>
      </w:pPr>
    </w:p>
    <w:p w:rsidR="0073534E" w:rsidRDefault="0073534E" w:rsidP="006E16DF">
      <w:pPr>
        <w:rPr>
          <w:szCs w:val="24"/>
        </w:rPr>
      </w:pPr>
      <w:r>
        <w:rPr>
          <w:noProof/>
        </w:rPr>
        <w:drawing>
          <wp:inline distT="0" distB="0" distL="0" distR="0" wp14:anchorId="041A7E42" wp14:editId="7CE2FD7B">
            <wp:extent cx="5518800" cy="5655600"/>
            <wp:effectExtent l="0" t="0" r="5715"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518800" cy="5655600"/>
                    </a:xfrm>
                    <a:prstGeom prst="rect">
                      <a:avLst/>
                    </a:prstGeom>
                  </pic:spPr>
                </pic:pic>
              </a:graphicData>
            </a:graphic>
          </wp:inline>
        </w:drawing>
      </w:r>
    </w:p>
    <w:p w:rsidR="00CD01D0" w:rsidRDefault="00CD01D0" w:rsidP="006E16DF">
      <w:pPr>
        <w:rPr>
          <w:szCs w:val="24"/>
        </w:rPr>
      </w:pPr>
    </w:p>
    <w:p w:rsidR="006323E9" w:rsidRDefault="006323E9" w:rsidP="007B3664">
      <w:pPr>
        <w:numPr>
          <w:ilvl w:val="0"/>
          <w:numId w:val="1"/>
        </w:numPr>
        <w:rPr>
          <w:szCs w:val="24"/>
        </w:rPr>
      </w:pPr>
      <w:r w:rsidRPr="006323E9">
        <w:rPr>
          <w:szCs w:val="24"/>
        </w:rPr>
        <w:t>OK to use</w:t>
      </w:r>
      <w:r w:rsidR="008C6A7E">
        <w:rPr>
          <w:szCs w:val="24"/>
        </w:rPr>
        <w:t xml:space="preserve"> </w:t>
      </w:r>
      <w:r w:rsidR="008C6A7E" w:rsidRPr="008C6A7E">
        <w:rPr>
          <w:color w:val="00B050"/>
          <w:szCs w:val="24"/>
        </w:rPr>
        <w:t>transmit</w:t>
      </w:r>
      <w:r w:rsidRPr="006323E9">
        <w:rPr>
          <w:szCs w:val="24"/>
        </w:rPr>
        <w:t xml:space="preserve"> </w:t>
      </w:r>
      <w:r w:rsidRPr="006323E9">
        <w:rPr>
          <w:color w:val="00B050"/>
          <w:szCs w:val="24"/>
        </w:rPr>
        <w:t xml:space="preserve">body coil </w:t>
      </w:r>
      <w:r w:rsidR="008C6A7E" w:rsidRPr="008C6A7E">
        <w:rPr>
          <w:szCs w:val="24"/>
        </w:rPr>
        <w:t>(15 min scan, 15 min break time)</w:t>
      </w:r>
      <w:r w:rsidR="008C6A7E">
        <w:rPr>
          <w:color w:val="00B050"/>
          <w:szCs w:val="24"/>
        </w:rPr>
        <w:t xml:space="preserve"> </w:t>
      </w:r>
      <w:r w:rsidRPr="006323E9">
        <w:rPr>
          <w:szCs w:val="24"/>
        </w:rPr>
        <w:t xml:space="preserve">and </w:t>
      </w:r>
      <w:r w:rsidRPr="006323E9">
        <w:rPr>
          <w:color w:val="00B050"/>
          <w:szCs w:val="24"/>
        </w:rPr>
        <w:t>3T</w:t>
      </w:r>
      <w:r w:rsidRPr="006323E9">
        <w:rPr>
          <w:szCs w:val="24"/>
        </w:rPr>
        <w:t xml:space="preserve"> MRI.</w:t>
      </w:r>
    </w:p>
    <w:p w:rsidR="006323E9" w:rsidRPr="006323E9" w:rsidRDefault="006323E9" w:rsidP="007B3664">
      <w:pPr>
        <w:numPr>
          <w:ilvl w:val="0"/>
          <w:numId w:val="1"/>
        </w:numPr>
        <w:rPr>
          <w:szCs w:val="24"/>
        </w:rPr>
      </w:pPr>
      <w:r>
        <w:t xml:space="preserve">if the patient requires a MRI of the </w:t>
      </w:r>
      <w:r w:rsidRPr="0027248A">
        <w:rPr>
          <w:rStyle w:val="Red"/>
        </w:rPr>
        <w:t>C7-T8 area using a head/extremity coil</w:t>
      </w:r>
      <w:r>
        <w:t xml:space="preserve"> or </w:t>
      </w:r>
      <w:r w:rsidRPr="0027248A">
        <w:rPr>
          <w:rStyle w:val="Red"/>
        </w:rPr>
        <w:t>C7-L3 area using a body coil,</w:t>
      </w:r>
      <w:r>
        <w:t xml:space="preserve"> surgical removal of the VNS is required.</w:t>
      </w:r>
    </w:p>
    <w:p w:rsidR="006323E9" w:rsidRDefault="006323E9" w:rsidP="006E16DF">
      <w:pPr>
        <w:rPr>
          <w:szCs w:val="24"/>
        </w:rPr>
      </w:pPr>
    </w:p>
    <w:p w:rsidR="0073534E" w:rsidRDefault="0073534E" w:rsidP="006E16DF">
      <w:pPr>
        <w:rPr>
          <w:szCs w:val="24"/>
        </w:rPr>
      </w:pPr>
    </w:p>
    <w:p w:rsidR="0073534E" w:rsidRPr="00AA394C" w:rsidRDefault="0073534E" w:rsidP="00AA394C">
      <w:pPr>
        <w:pStyle w:val="Nervous6"/>
        <w:ind w:right="4159"/>
        <w:rPr>
          <w:smallCaps w:val="0"/>
        </w:rPr>
      </w:pPr>
      <w:bookmarkStart w:id="61" w:name="_Toc113809024"/>
      <w:r>
        <w:t xml:space="preserve">Group B – 102, 104, </w:t>
      </w:r>
      <w:r w:rsidRPr="00AA394C">
        <w:rPr>
          <w:smallCaps w:val="0"/>
        </w:rPr>
        <w:t>also Group A implanted below 4</w:t>
      </w:r>
      <w:r w:rsidRPr="00AA394C">
        <w:rPr>
          <w:smallCaps w:val="0"/>
          <w:vertAlign w:val="superscript"/>
        </w:rPr>
        <w:t>th</w:t>
      </w:r>
      <w:r w:rsidRPr="00AA394C">
        <w:rPr>
          <w:smallCaps w:val="0"/>
        </w:rPr>
        <w:t xml:space="preserve"> rib</w:t>
      </w:r>
      <w:bookmarkEnd w:id="61"/>
    </w:p>
    <w:p w:rsidR="0073534E" w:rsidRDefault="00AA394C" w:rsidP="006E16DF">
      <w:pPr>
        <w:rPr>
          <w:szCs w:val="24"/>
        </w:rPr>
      </w:pPr>
      <w:r>
        <w:rPr>
          <w:noProof/>
        </w:rPr>
        <w:drawing>
          <wp:inline distT="0" distB="0" distL="0" distR="0" wp14:anchorId="4074E855" wp14:editId="13E3C842">
            <wp:extent cx="5248800" cy="4719600"/>
            <wp:effectExtent l="0" t="0" r="9525"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48800" cy="4719600"/>
                    </a:xfrm>
                    <a:prstGeom prst="rect">
                      <a:avLst/>
                    </a:prstGeom>
                  </pic:spPr>
                </pic:pic>
              </a:graphicData>
            </a:graphic>
          </wp:inline>
        </w:drawing>
      </w:r>
    </w:p>
    <w:p w:rsidR="00AA394C" w:rsidRDefault="00AA394C" w:rsidP="006E16DF">
      <w:pPr>
        <w:rPr>
          <w:szCs w:val="24"/>
        </w:rPr>
      </w:pPr>
    </w:p>
    <w:p w:rsidR="00AA394C" w:rsidRDefault="00AA394C" w:rsidP="006E16DF">
      <w:pPr>
        <w:rPr>
          <w:szCs w:val="24"/>
        </w:rPr>
      </w:pPr>
      <w:r>
        <w:rPr>
          <w:noProof/>
        </w:rPr>
        <w:drawing>
          <wp:inline distT="0" distB="0" distL="0" distR="0" wp14:anchorId="3193B946" wp14:editId="2AA787C5">
            <wp:extent cx="5518800" cy="5929200"/>
            <wp:effectExtent l="0" t="0" r="571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518800" cy="5929200"/>
                    </a:xfrm>
                    <a:prstGeom prst="rect">
                      <a:avLst/>
                    </a:prstGeom>
                  </pic:spPr>
                </pic:pic>
              </a:graphicData>
            </a:graphic>
          </wp:inline>
        </w:drawing>
      </w:r>
    </w:p>
    <w:p w:rsidR="00AA394C" w:rsidRDefault="00AA394C" w:rsidP="006E16DF">
      <w:pPr>
        <w:rPr>
          <w:szCs w:val="24"/>
        </w:rPr>
      </w:pPr>
    </w:p>
    <w:p w:rsidR="006323E9" w:rsidRDefault="006323E9" w:rsidP="007B3664">
      <w:pPr>
        <w:pStyle w:val="ListParagraph"/>
        <w:numPr>
          <w:ilvl w:val="0"/>
          <w:numId w:val="27"/>
        </w:numPr>
      </w:pPr>
      <w:r>
        <w:t xml:space="preserve">surgical removal of the VNS is required if MRI using a </w:t>
      </w:r>
      <w:r w:rsidRPr="0027248A">
        <w:rPr>
          <w:rStyle w:val="Red"/>
        </w:rPr>
        <w:t>transmit RF body coil</w:t>
      </w:r>
      <w:r>
        <w:t xml:space="preserve"> is needed.</w:t>
      </w:r>
    </w:p>
    <w:p w:rsidR="006323E9" w:rsidRDefault="006323E9" w:rsidP="007B3664">
      <w:pPr>
        <w:pStyle w:val="ListParagraph"/>
        <w:numPr>
          <w:ilvl w:val="0"/>
          <w:numId w:val="27"/>
        </w:numPr>
      </w:pPr>
      <w:r w:rsidRPr="006323E9">
        <w:rPr>
          <w:szCs w:val="24"/>
        </w:rPr>
        <w:t>not</w:t>
      </w:r>
      <w:r>
        <w:t xml:space="preserve"> all head RF coils are transmit and receive type; many are receive only; use of any local receive coil with the body coil in RF transmit mode presents the same RF heating hazards as the body coil alone with no local coils.</w:t>
      </w:r>
    </w:p>
    <w:p w:rsidR="006323E9" w:rsidRDefault="006323E9" w:rsidP="006E16DF">
      <w:pPr>
        <w:rPr>
          <w:szCs w:val="24"/>
        </w:rPr>
      </w:pPr>
    </w:p>
    <w:p w:rsidR="00AA394C" w:rsidRDefault="00AA394C" w:rsidP="006E16DF">
      <w:pPr>
        <w:rPr>
          <w:szCs w:val="24"/>
        </w:rPr>
      </w:pPr>
    </w:p>
    <w:p w:rsidR="00AA394C" w:rsidRDefault="00346A02" w:rsidP="00346A02">
      <w:pPr>
        <w:pStyle w:val="Nervous6"/>
        <w:ind w:right="7987"/>
      </w:pPr>
      <w:bookmarkStart w:id="62" w:name="_Toc113809025"/>
      <w:r>
        <w:t>Cut / Broken Lead</w:t>
      </w:r>
      <w:bookmarkEnd w:id="62"/>
    </w:p>
    <w:p w:rsidR="00346A02" w:rsidRDefault="00346A02" w:rsidP="006E16DF">
      <w:pPr>
        <w:rPr>
          <w:szCs w:val="24"/>
        </w:rPr>
      </w:pPr>
      <w:r>
        <w:rPr>
          <w:noProof/>
        </w:rPr>
        <w:drawing>
          <wp:inline distT="0" distB="0" distL="0" distR="0" wp14:anchorId="7F0ED4DA" wp14:editId="0ACAFFEE">
            <wp:extent cx="5439600" cy="7740000"/>
            <wp:effectExtent l="0" t="0" r="889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39600" cy="7740000"/>
                    </a:xfrm>
                    <a:prstGeom prst="rect">
                      <a:avLst/>
                    </a:prstGeom>
                  </pic:spPr>
                </pic:pic>
              </a:graphicData>
            </a:graphic>
          </wp:inline>
        </w:drawing>
      </w:r>
    </w:p>
    <w:p w:rsidR="00346A02" w:rsidRDefault="00346A02" w:rsidP="006E16DF">
      <w:pPr>
        <w:rPr>
          <w:szCs w:val="24"/>
        </w:rPr>
      </w:pPr>
    </w:p>
    <w:p w:rsidR="009E6596" w:rsidRDefault="009E6596" w:rsidP="007B3664">
      <w:pPr>
        <w:pStyle w:val="ListParagraph"/>
        <w:numPr>
          <w:ilvl w:val="0"/>
          <w:numId w:val="1"/>
        </w:numPr>
      </w:pPr>
      <w:r w:rsidRPr="00004C8A">
        <w:rPr>
          <w:color w:val="00B050"/>
        </w:rPr>
        <w:t>safe length of lead segment remaining (i.e., ≤ 2 cm)</w:t>
      </w:r>
      <w:r>
        <w:rPr>
          <w:color w:val="00B050"/>
        </w:rPr>
        <w:t xml:space="preserve"> </w:t>
      </w:r>
      <w:r>
        <w:t>can be assessed by taking an x-ray. The length of 2 cm can be approximated by visualizing the distance between the positive and negative electrode (~1 cm). By design, there is approximately 1 cm between the positive electrode and the anchor tether, which is also likely remaining. Surgeons are instructed to remove as much of the lead as possible if explanting a system.</w:t>
      </w:r>
    </w:p>
    <w:p w:rsidR="009E6596" w:rsidRDefault="009E6596" w:rsidP="009E6596"/>
    <w:p w:rsidR="009E6596" w:rsidRDefault="009E6596" w:rsidP="007B3664">
      <w:pPr>
        <w:pStyle w:val="ListParagraph"/>
        <w:numPr>
          <w:ilvl w:val="0"/>
          <w:numId w:val="1"/>
        </w:numPr>
      </w:pPr>
      <w:r w:rsidRPr="00004C8A">
        <w:rPr>
          <w:u w:val="single"/>
        </w:rPr>
        <w:t>length of lead s</w:t>
      </w:r>
      <w:r>
        <w:rPr>
          <w:u w:val="single"/>
        </w:rPr>
        <w:t>egment remaining (i.e.</w:t>
      </w:r>
      <w:r w:rsidRPr="00004C8A">
        <w:rPr>
          <w:u w:val="single"/>
        </w:rPr>
        <w:t xml:space="preserve"> ≤ 2 cm)</w:t>
      </w:r>
      <w:r w:rsidRPr="00004C8A">
        <w:t xml:space="preserve">: </w:t>
      </w:r>
      <w:r>
        <w:t xml:space="preserve">MRI using the </w:t>
      </w:r>
      <w:r w:rsidRPr="00004C8A">
        <w:rPr>
          <w:color w:val="00B050"/>
        </w:rPr>
        <w:t>body coil</w:t>
      </w:r>
      <w:r>
        <w:t xml:space="preserve">, or MRI of the head or extremities with a </w:t>
      </w:r>
      <w:r w:rsidRPr="00004C8A">
        <w:rPr>
          <w:color w:val="00B050"/>
        </w:rPr>
        <w:t xml:space="preserve">head coil or local </w:t>
      </w:r>
      <w:r>
        <w:rPr>
          <w:color w:val="00B050"/>
        </w:rPr>
        <w:t>(e</w:t>
      </w:r>
      <w:r w:rsidRPr="00004C8A">
        <w:rPr>
          <w:color w:val="00B050"/>
        </w:rPr>
        <w:t xml:space="preserve">xtremity) coil </w:t>
      </w:r>
      <w:r>
        <w:t>(respectively) is allowed if the lead is transected here:</w:t>
      </w:r>
    </w:p>
    <w:p w:rsidR="009E6596" w:rsidRDefault="009E6596" w:rsidP="009E6596"/>
    <w:p w:rsidR="009E6596" w:rsidRDefault="009E6596" w:rsidP="009E6596">
      <w:pPr>
        <w:ind w:left="1440"/>
      </w:pPr>
      <w:r>
        <w:rPr>
          <w:noProof/>
        </w:rPr>
        <w:drawing>
          <wp:inline distT="0" distB="0" distL="0" distR="0" wp14:anchorId="16103E7E" wp14:editId="083A2046">
            <wp:extent cx="3143250" cy="3429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43250" cy="3429000"/>
                    </a:xfrm>
                    <a:prstGeom prst="rect">
                      <a:avLst/>
                    </a:prstGeom>
                  </pic:spPr>
                </pic:pic>
              </a:graphicData>
            </a:graphic>
          </wp:inline>
        </w:drawing>
      </w:r>
    </w:p>
    <w:p w:rsidR="009E6596" w:rsidRDefault="009E6596" w:rsidP="009E6596"/>
    <w:p w:rsidR="009E6596" w:rsidRDefault="009E6596" w:rsidP="009E6596"/>
    <w:p w:rsidR="009E6596" w:rsidRDefault="009E6596" w:rsidP="007B3664">
      <w:pPr>
        <w:pStyle w:val="ListParagraph"/>
        <w:numPr>
          <w:ilvl w:val="0"/>
          <w:numId w:val="1"/>
        </w:numPr>
      </w:pPr>
      <w:r w:rsidRPr="00734FA5">
        <w:rPr>
          <w:u w:val="single"/>
        </w:rPr>
        <w:t>if the lead is transected &gt; 2 cm</w:t>
      </w:r>
      <w:r>
        <w:t xml:space="preserve">, only a transmit/receive </w:t>
      </w:r>
      <w:r w:rsidRPr="00734FA5">
        <w:rPr>
          <w:color w:val="00B050"/>
        </w:rPr>
        <w:t xml:space="preserve">head MRI </w:t>
      </w:r>
      <w:r>
        <w:t xml:space="preserve">or transmit/ receive </w:t>
      </w:r>
      <w:r w:rsidRPr="00734FA5">
        <w:rPr>
          <w:color w:val="00B050"/>
        </w:rPr>
        <w:t xml:space="preserve">extremity MRI </w:t>
      </w:r>
      <w:r>
        <w:t xml:space="preserve">is recommended; </w:t>
      </w:r>
      <w:r w:rsidRPr="00734FA5">
        <w:rPr>
          <w:rStyle w:val="Red"/>
        </w:rPr>
        <w:t>full body MRI</w:t>
      </w:r>
      <w:r>
        <w:t xml:space="preserve"> is not allowed.</w:t>
      </w:r>
    </w:p>
    <w:p w:rsidR="009E6596" w:rsidRDefault="009E6596" w:rsidP="009E6596">
      <w:pPr>
        <w:ind w:left="720"/>
      </w:pPr>
      <w:r>
        <w:rPr>
          <w:noProof/>
        </w:rPr>
        <w:drawing>
          <wp:inline distT="0" distB="0" distL="0" distR="0" wp14:anchorId="38F4CF42" wp14:editId="22BFE8CD">
            <wp:extent cx="2828925" cy="31242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28925" cy="3124200"/>
                    </a:xfrm>
                    <a:prstGeom prst="rect">
                      <a:avLst/>
                    </a:prstGeom>
                  </pic:spPr>
                </pic:pic>
              </a:graphicData>
            </a:graphic>
          </wp:inline>
        </w:drawing>
      </w:r>
    </w:p>
    <w:p w:rsidR="009E6596" w:rsidRDefault="009E6596" w:rsidP="009E6596"/>
    <w:p w:rsidR="009E6596" w:rsidRDefault="009E6596" w:rsidP="009E6596">
      <w:r>
        <w:t>Warning: If it appears that &gt; 2 cm of lead remains, then the patient cannot have an MRI with the body coil, but can still have an MRI using a extremity transmit/receive or head transmit/receive coil. Abandoned lead wires present increased risk of thermal injury to patients during MRI procedures based on their length and their exposure to RF.</w:t>
      </w:r>
    </w:p>
    <w:p w:rsidR="009E6596" w:rsidRPr="00CD01D0" w:rsidRDefault="009E6596" w:rsidP="006E16DF">
      <w:pPr>
        <w:rPr>
          <w:szCs w:val="24"/>
        </w:rPr>
      </w:pPr>
    </w:p>
    <w:p w:rsidR="00E73603" w:rsidRDefault="00E73603" w:rsidP="006E16DF">
      <w:pPr>
        <w:rPr>
          <w:rStyle w:val="Red"/>
        </w:rPr>
      </w:pPr>
    </w:p>
    <w:p w:rsidR="00AB2800" w:rsidRDefault="006323E9" w:rsidP="006323E9">
      <w:pPr>
        <w:pStyle w:val="Nervous6"/>
        <w:ind w:right="6427"/>
      </w:pPr>
      <w:bookmarkStart w:id="63" w:name="_Toc113809026"/>
      <w:r>
        <w:t>Device preparation for MRI scan</w:t>
      </w:r>
      <w:bookmarkEnd w:id="63"/>
    </w:p>
    <w:p w:rsidR="00AB2800" w:rsidRDefault="00AB2800" w:rsidP="007B3664">
      <w:pPr>
        <w:pStyle w:val="ListParagraph"/>
        <w:numPr>
          <w:ilvl w:val="0"/>
          <w:numId w:val="8"/>
        </w:numPr>
      </w:pPr>
      <w:r w:rsidRPr="001E3598">
        <w:rPr>
          <w:b/>
          <w:u w:val="single"/>
        </w:rPr>
        <w:t>Perform an interrogation and record</w:t>
      </w:r>
      <w:r>
        <w:t xml:space="preserve"> the information in the patient record (this information is used to restore the device settings after the MRI or in the rare case of a reset):</w:t>
      </w:r>
    </w:p>
    <w:p w:rsidR="002B63DA" w:rsidRDefault="002B63DA" w:rsidP="00501A05">
      <w:pPr>
        <w:rPr>
          <w:szCs w:val="24"/>
        </w:rPr>
      </w:pPr>
    </w:p>
    <w:p w:rsidR="00334F01" w:rsidRPr="00334F01" w:rsidRDefault="001E3598" w:rsidP="007B3664">
      <w:pPr>
        <w:pStyle w:val="ListParagraph"/>
        <w:numPr>
          <w:ilvl w:val="0"/>
          <w:numId w:val="8"/>
        </w:numPr>
        <w:rPr>
          <w:szCs w:val="24"/>
        </w:rPr>
      </w:pPr>
      <w:r w:rsidRPr="00334F01">
        <w:rPr>
          <w:b/>
          <w:u w:val="single"/>
        </w:rPr>
        <w:t>Program</w:t>
      </w:r>
      <w:r>
        <w:t xml:space="preserve"> the parameter settings as follows</w:t>
      </w:r>
      <w:r w:rsidR="00334F01">
        <w:t xml:space="preserve"> (</w:t>
      </w:r>
      <w:r w:rsidR="00334F01" w:rsidRPr="00334F01">
        <w:rPr>
          <w:szCs w:val="24"/>
        </w:rPr>
        <w:t xml:space="preserve">VNS needs to be </w:t>
      </w:r>
      <w:r w:rsidR="00334F01" w:rsidRPr="002C48E3">
        <w:rPr>
          <w:rStyle w:val="Red"/>
        </w:rPr>
        <w:t>turned off</w:t>
      </w:r>
      <w:r w:rsidR="00334F01" w:rsidRPr="00334F01">
        <w:rPr>
          <w:szCs w:val="24"/>
        </w:rPr>
        <w:t xml:space="preserve"> by programmer, not by magnet):</w:t>
      </w:r>
    </w:p>
    <w:p w:rsidR="001E3598" w:rsidRDefault="001E3598" w:rsidP="001E3598">
      <w:pPr>
        <w:pStyle w:val="ListParagraph"/>
      </w:pPr>
      <w:r>
        <w:t>Normal Output Current: 0 mA</w:t>
      </w:r>
    </w:p>
    <w:p w:rsidR="00D95502" w:rsidRDefault="00D95502" w:rsidP="001E3598">
      <w:pPr>
        <w:pStyle w:val="ListParagraph"/>
      </w:pPr>
      <w:r>
        <w:t>Magnet Current: 0 mA</w:t>
      </w:r>
    </w:p>
    <w:p w:rsidR="00D95502" w:rsidRDefault="00D95502" w:rsidP="001E3598">
      <w:pPr>
        <w:pStyle w:val="ListParagraph"/>
      </w:pPr>
      <w:r>
        <w:t>Model 106 and 1000 only:</w:t>
      </w:r>
    </w:p>
    <w:p w:rsidR="00D95502" w:rsidRDefault="00D95502" w:rsidP="00D95502">
      <w:pPr>
        <w:pStyle w:val="ListParagraph"/>
        <w:ind w:left="1440"/>
      </w:pPr>
      <w:r>
        <w:t>Detection “OFF”</w:t>
      </w:r>
    </w:p>
    <w:p w:rsidR="00D95502" w:rsidRDefault="00D95502" w:rsidP="00D95502">
      <w:pPr>
        <w:pStyle w:val="ListParagraph"/>
        <w:ind w:left="1440"/>
      </w:pPr>
      <w:r>
        <w:t>AutoStim Output Current: 0 mA</w:t>
      </w:r>
    </w:p>
    <w:p w:rsidR="001E3598" w:rsidRDefault="00D95502" w:rsidP="00D95502">
      <w:pPr>
        <w:pStyle w:val="ListParagraph"/>
        <w:ind w:left="1440"/>
      </w:pPr>
      <w:r>
        <w:t>Turn off any other optional device features (Model 1000 only).</w:t>
      </w:r>
    </w:p>
    <w:p w:rsidR="00334F01" w:rsidRDefault="00334F01" w:rsidP="00334F01">
      <w:pPr>
        <w:rPr>
          <w:szCs w:val="24"/>
        </w:rPr>
      </w:pPr>
    </w:p>
    <w:p w:rsidR="002770DB" w:rsidRDefault="002770DB" w:rsidP="002770DB">
      <w:pPr>
        <w:ind w:left="360"/>
        <w:rPr>
          <w:szCs w:val="24"/>
        </w:rPr>
      </w:pPr>
      <w:r>
        <w:rPr>
          <w:szCs w:val="24"/>
        </w:rPr>
        <w:t xml:space="preserve">N.B. practical advice – </w:t>
      </w:r>
      <w:r w:rsidRPr="002770DB">
        <w:rPr>
          <w:rStyle w:val="Blue"/>
        </w:rPr>
        <w:t>only need to turn magnet to 0 mA</w:t>
      </w:r>
      <w:r>
        <w:rPr>
          <w:szCs w:val="24"/>
        </w:rPr>
        <w:t xml:space="preserve"> (all other parameters can be left unchanged)</w:t>
      </w:r>
    </w:p>
    <w:p w:rsidR="002770DB" w:rsidRPr="00334F01" w:rsidRDefault="002770DB" w:rsidP="00334F01">
      <w:pPr>
        <w:rPr>
          <w:szCs w:val="24"/>
        </w:rPr>
      </w:pPr>
    </w:p>
    <w:p w:rsidR="00631A71" w:rsidRPr="00631A71" w:rsidRDefault="00631A71" w:rsidP="007B3664">
      <w:pPr>
        <w:pStyle w:val="ListParagraph"/>
        <w:numPr>
          <w:ilvl w:val="0"/>
          <w:numId w:val="8"/>
        </w:numPr>
        <w:rPr>
          <w:szCs w:val="24"/>
        </w:rPr>
      </w:pPr>
      <w:r w:rsidRPr="00631A71">
        <w:rPr>
          <w:b/>
          <w:u w:val="single"/>
        </w:rPr>
        <w:t>Verify</w:t>
      </w:r>
      <w:r>
        <w:t xml:space="preserve"> that placement of VNS is </w:t>
      </w:r>
      <w:r w:rsidRPr="00631A71">
        <w:rPr>
          <w:b/>
          <w:u w:val="single"/>
        </w:rPr>
        <w:t>located between C7-T8</w:t>
      </w:r>
      <w:r>
        <w:t>.</w:t>
      </w:r>
    </w:p>
    <w:p w:rsidR="001E3598" w:rsidRPr="00631A71" w:rsidRDefault="00631A71" w:rsidP="00631A71">
      <w:pPr>
        <w:ind w:left="1440"/>
        <w:rPr>
          <w:szCs w:val="24"/>
        </w:rPr>
      </w:pPr>
      <w:r>
        <w:t>Caution: MRI with a VNS implanted outside C7-T8 has not been evaluated!</w:t>
      </w:r>
    </w:p>
    <w:p w:rsidR="001E3598" w:rsidRDefault="001E3598" w:rsidP="00501A05">
      <w:pPr>
        <w:rPr>
          <w:szCs w:val="24"/>
        </w:rPr>
      </w:pPr>
    </w:p>
    <w:p w:rsidR="00734FA5" w:rsidRDefault="00734FA5" w:rsidP="00A961C8"/>
    <w:p w:rsidR="00734FA5" w:rsidRDefault="00734FA5" w:rsidP="00A961C8"/>
    <w:p w:rsidR="007B7897" w:rsidRDefault="007B7897" w:rsidP="007B7897">
      <w:pPr>
        <w:pStyle w:val="Nervous5"/>
        <w:ind w:right="7195"/>
      </w:pPr>
      <w:bookmarkStart w:id="64" w:name="_Toc113809027"/>
      <w:r>
        <w:t>Electrosurgery</w:t>
      </w:r>
      <w:bookmarkEnd w:id="64"/>
    </w:p>
    <w:p w:rsidR="007B7897" w:rsidRDefault="007B7897" w:rsidP="00A961C8">
      <w:r>
        <w:t>OK to use Bovie if far from VNS.</w:t>
      </w:r>
    </w:p>
    <w:p w:rsidR="007B7897" w:rsidRDefault="007B7897" w:rsidP="00A961C8"/>
    <w:p w:rsidR="00681BAD" w:rsidRDefault="00681BAD" w:rsidP="00A961C8"/>
    <w:p w:rsidR="009E6596" w:rsidRDefault="009E6596" w:rsidP="00A961C8"/>
    <w:p w:rsidR="006A4F7B" w:rsidRDefault="006A4F7B" w:rsidP="006A4F7B">
      <w:pPr>
        <w:pStyle w:val="Nervous1"/>
      </w:pPr>
      <w:bookmarkStart w:id="65" w:name="_Toc113809028"/>
      <w:r>
        <w:t>Programming</w:t>
      </w:r>
      <w:bookmarkEnd w:id="65"/>
    </w:p>
    <w:p w:rsidR="000F191C" w:rsidRDefault="000F191C" w:rsidP="000F191C">
      <w:r>
        <w:rPr>
          <w:noProof/>
        </w:rPr>
        <w:drawing>
          <wp:inline distT="0" distB="0" distL="0" distR="0" wp14:anchorId="0145073C" wp14:editId="534FAC71">
            <wp:extent cx="6511925" cy="2799080"/>
            <wp:effectExtent l="0" t="0" r="3175"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511925" cy="2799080"/>
                    </a:xfrm>
                    <a:prstGeom prst="rect">
                      <a:avLst/>
                    </a:prstGeom>
                  </pic:spPr>
                </pic:pic>
              </a:graphicData>
            </a:graphic>
          </wp:inline>
        </w:drawing>
      </w:r>
    </w:p>
    <w:p w:rsidR="000F191C" w:rsidRDefault="000F191C" w:rsidP="000F191C"/>
    <w:p w:rsidR="00777457" w:rsidRDefault="0041086C" w:rsidP="00A961C8">
      <w:bookmarkStart w:id="66" w:name="Intraop_programming"/>
      <w:r>
        <w:rPr>
          <w:b/>
          <w:szCs w:val="24"/>
          <w:highlight w:val="yellow"/>
        </w:rPr>
        <w:t>Intraoperative, r</w:t>
      </w:r>
      <w:r w:rsidR="00777457" w:rsidRPr="00777457">
        <w:rPr>
          <w:b/>
          <w:szCs w:val="24"/>
          <w:highlight w:val="yellow"/>
        </w:rPr>
        <w:t>ight after VNS implantation</w:t>
      </w:r>
      <w:r w:rsidR="00777457">
        <w:t xml:space="preserve"> </w:t>
      </w:r>
      <w:bookmarkEnd w:id="66"/>
      <w:r>
        <w:t>(e.g. in OR):</w:t>
      </w:r>
    </w:p>
    <w:p w:rsidR="0041086C" w:rsidRDefault="0041086C" w:rsidP="007B3664">
      <w:pPr>
        <w:pStyle w:val="ListParagraph"/>
        <w:numPr>
          <w:ilvl w:val="0"/>
          <w:numId w:val="10"/>
        </w:numPr>
      </w:pPr>
      <w:r w:rsidRPr="00C5020F">
        <w:rPr>
          <w:b/>
        </w:rPr>
        <w:t>Interrogate</w:t>
      </w:r>
      <w:r>
        <w:t xml:space="preserve"> generator</w:t>
      </w:r>
    </w:p>
    <w:p w:rsidR="0041086C" w:rsidRDefault="0041086C" w:rsidP="007B3664">
      <w:pPr>
        <w:pStyle w:val="ListParagraph"/>
        <w:numPr>
          <w:ilvl w:val="0"/>
          <w:numId w:val="10"/>
        </w:numPr>
      </w:pPr>
      <w:r>
        <w:t xml:space="preserve">Perform </w:t>
      </w:r>
      <w:r w:rsidRPr="00C5020F">
        <w:rPr>
          <w:b/>
        </w:rPr>
        <w:t>System Diagnostics</w:t>
      </w:r>
      <w:r>
        <w:t xml:space="preserve"> (system stimulates at 1 mA </w:t>
      </w:r>
      <w:r w:rsidR="00A41F57">
        <w:t xml:space="preserve">or set output current </w:t>
      </w:r>
      <w:r>
        <w:t>– watch for heart rate change)</w:t>
      </w:r>
    </w:p>
    <w:p w:rsidR="00E72BA3" w:rsidRDefault="0041086C" w:rsidP="007B3664">
      <w:pPr>
        <w:pStyle w:val="ListParagraph"/>
        <w:numPr>
          <w:ilvl w:val="0"/>
          <w:numId w:val="10"/>
        </w:numPr>
      </w:pPr>
      <w:r w:rsidRPr="00C5020F">
        <w:rPr>
          <w:b/>
        </w:rPr>
        <w:t>Program</w:t>
      </w:r>
      <w:r w:rsidR="006B52CA">
        <w:t xml:space="preserve"> – </w:t>
      </w:r>
      <w:r w:rsidR="00F534A0" w:rsidRPr="005E2F6A">
        <w:rPr>
          <w:b/>
          <w:color w:val="7030A0"/>
        </w:rPr>
        <w:t>normal mode</w:t>
      </w:r>
      <w:r w:rsidR="006B52CA">
        <w:t>:</w:t>
      </w:r>
    </w:p>
    <w:p w:rsidR="00E72BA3" w:rsidRDefault="0041086C" w:rsidP="00E72BA3">
      <w:pPr>
        <w:pStyle w:val="ListParagraph"/>
        <w:ind w:left="1440"/>
      </w:pPr>
      <w:r w:rsidRPr="000B390A">
        <w:t>output current 0.25</w:t>
      </w:r>
      <w:r>
        <w:t>-0.5</w:t>
      </w:r>
      <w:r w:rsidRPr="000B390A">
        <w:t xml:space="preserve"> mA</w:t>
      </w:r>
    </w:p>
    <w:p w:rsidR="00E72BA3" w:rsidRDefault="0041086C" w:rsidP="00E72BA3">
      <w:pPr>
        <w:pStyle w:val="ListParagraph"/>
        <w:ind w:left="1440"/>
      </w:pPr>
      <w:r w:rsidRPr="000B390A">
        <w:t xml:space="preserve">frequency </w:t>
      </w:r>
      <w:r w:rsidR="00E72BA3">
        <w:t>20-</w:t>
      </w:r>
      <w:r>
        <w:t>3</w:t>
      </w:r>
      <w:r w:rsidR="00E72BA3">
        <w:t>0 Hz</w:t>
      </w:r>
    </w:p>
    <w:p w:rsidR="00E72BA3" w:rsidRDefault="0041086C" w:rsidP="00E72BA3">
      <w:pPr>
        <w:pStyle w:val="ListParagraph"/>
        <w:ind w:left="1440"/>
      </w:pPr>
      <w:r w:rsidRPr="000B390A">
        <w:t xml:space="preserve">pulse width </w:t>
      </w:r>
      <w:r w:rsidR="00D116F5">
        <w:t>250 m</w:t>
      </w:r>
      <w:r w:rsidR="00E72BA3">
        <w:t>sec</w:t>
      </w:r>
    </w:p>
    <w:p w:rsidR="00E72BA3" w:rsidRDefault="00E72BA3" w:rsidP="00E72BA3">
      <w:pPr>
        <w:pStyle w:val="ListParagraph"/>
        <w:ind w:left="2160"/>
      </w:pPr>
      <w:r>
        <w:t>250 msec - all axons get excited (default is 500 msec but that increases side effects, e.g. sleep apnea, and drains battery)</w:t>
      </w:r>
    </w:p>
    <w:p w:rsidR="00E72BA3" w:rsidRDefault="0041086C" w:rsidP="00E72BA3">
      <w:pPr>
        <w:pStyle w:val="ListParagraph"/>
        <w:ind w:left="1440"/>
      </w:pPr>
      <w:r w:rsidRPr="000B390A">
        <w:t>on time 30 seconds, off time 5 minutes</w:t>
      </w:r>
    </w:p>
    <w:p w:rsidR="006B52CA" w:rsidRDefault="006B52CA" w:rsidP="007B3664">
      <w:pPr>
        <w:pStyle w:val="ListParagraph"/>
        <w:numPr>
          <w:ilvl w:val="0"/>
          <w:numId w:val="10"/>
        </w:numPr>
      </w:pPr>
      <w:r w:rsidRPr="00C5020F">
        <w:rPr>
          <w:b/>
        </w:rPr>
        <w:t>Program</w:t>
      </w:r>
      <w:r>
        <w:t xml:space="preserve"> – </w:t>
      </w:r>
      <w:r w:rsidRPr="005E2F6A">
        <w:rPr>
          <w:b/>
          <w:color w:val="7030A0"/>
        </w:rPr>
        <w:t>magnet</w:t>
      </w:r>
      <w:r w:rsidR="00F534A0" w:rsidRPr="005E2F6A">
        <w:rPr>
          <w:b/>
          <w:color w:val="7030A0"/>
        </w:rPr>
        <w:t xml:space="preserve"> mode</w:t>
      </w:r>
      <w:r w:rsidRPr="006B52CA">
        <w:rPr>
          <w:szCs w:val="24"/>
        </w:rPr>
        <w:t xml:space="preserve">: </w:t>
      </w:r>
      <w:r w:rsidR="009716AC">
        <w:rPr>
          <w:szCs w:val="24"/>
        </w:rPr>
        <w:t xml:space="preserve">current </w:t>
      </w:r>
      <w:r w:rsidRPr="006B52CA">
        <w:rPr>
          <w:szCs w:val="24"/>
        </w:rPr>
        <w:t>0.25 mA</w:t>
      </w:r>
      <w:r>
        <w:rPr>
          <w:szCs w:val="24"/>
        </w:rPr>
        <w:t xml:space="preserve"> higher</w:t>
      </w:r>
      <w:r w:rsidR="009716AC" w:rsidRPr="009716AC">
        <w:rPr>
          <w:szCs w:val="24"/>
        </w:rPr>
        <w:t xml:space="preserve"> </w:t>
      </w:r>
      <w:r w:rsidR="009716AC">
        <w:rPr>
          <w:szCs w:val="24"/>
        </w:rPr>
        <w:t>than output</w:t>
      </w:r>
      <w:r>
        <w:rPr>
          <w:szCs w:val="24"/>
        </w:rPr>
        <w:t>, 250 msec pulse width for 30 seconds</w:t>
      </w:r>
    </w:p>
    <w:p w:rsidR="006B52CA" w:rsidRDefault="006B52CA" w:rsidP="007B3664">
      <w:pPr>
        <w:pStyle w:val="ListParagraph"/>
        <w:numPr>
          <w:ilvl w:val="0"/>
          <w:numId w:val="10"/>
        </w:numPr>
      </w:pPr>
      <w:r w:rsidRPr="00C5020F">
        <w:rPr>
          <w:b/>
        </w:rPr>
        <w:t>Program</w:t>
      </w:r>
      <w:r>
        <w:t xml:space="preserve"> – </w:t>
      </w:r>
      <w:r w:rsidRPr="005E2F6A">
        <w:rPr>
          <w:b/>
          <w:color w:val="7030A0"/>
        </w:rPr>
        <w:t>AutoStim</w:t>
      </w:r>
      <w:r w:rsidR="00F534A0" w:rsidRPr="005E2F6A">
        <w:rPr>
          <w:b/>
          <w:color w:val="7030A0"/>
        </w:rPr>
        <w:t xml:space="preserve"> mode</w:t>
      </w:r>
      <w:r>
        <w:t>:</w:t>
      </w:r>
    </w:p>
    <w:p w:rsidR="00F22E1D" w:rsidRDefault="00F22E1D" w:rsidP="006B52CA">
      <w:pPr>
        <w:ind w:left="1440"/>
      </w:pPr>
      <w:r w:rsidRPr="00F22E1D">
        <w:t>Verify Heartbeat Detection</w:t>
      </w:r>
      <w:r w:rsidR="00D116F5">
        <w:t xml:space="preserve"> (check is device detected HR and pulse ox HR match)</w:t>
      </w:r>
    </w:p>
    <w:p w:rsidR="006B52CA" w:rsidRDefault="006B52CA" w:rsidP="006B52CA">
      <w:pPr>
        <w:ind w:left="1440"/>
      </w:pPr>
      <w:r>
        <w:t>heart rate threshold 50%</w:t>
      </w:r>
    </w:p>
    <w:p w:rsidR="009716AC" w:rsidRDefault="009716AC" w:rsidP="006B52CA">
      <w:pPr>
        <w:ind w:left="1440"/>
      </w:pPr>
      <w:r>
        <w:rPr>
          <w:szCs w:val="24"/>
        </w:rPr>
        <w:t xml:space="preserve">current </w:t>
      </w:r>
      <w:r w:rsidRPr="006B52CA">
        <w:rPr>
          <w:szCs w:val="24"/>
        </w:rPr>
        <w:t>0.</w:t>
      </w:r>
      <w:r>
        <w:rPr>
          <w:szCs w:val="24"/>
        </w:rPr>
        <w:t>1</w:t>
      </w:r>
      <w:r w:rsidRPr="006B52CA">
        <w:rPr>
          <w:szCs w:val="24"/>
        </w:rPr>
        <w:t>25 mA</w:t>
      </w:r>
      <w:r>
        <w:rPr>
          <w:szCs w:val="24"/>
        </w:rPr>
        <w:t xml:space="preserve"> higher than </w:t>
      </w:r>
      <w:r w:rsidR="00D116F5">
        <w:rPr>
          <w:szCs w:val="24"/>
        </w:rPr>
        <w:t xml:space="preserve">normal </w:t>
      </w:r>
      <w:r>
        <w:rPr>
          <w:szCs w:val="24"/>
        </w:rPr>
        <w:t>output</w:t>
      </w:r>
    </w:p>
    <w:p w:rsidR="006B52CA" w:rsidRDefault="006B52CA" w:rsidP="006B52CA">
      <w:pPr>
        <w:ind w:left="1440"/>
      </w:pPr>
      <w:r>
        <w:t>stim time 30 secs</w:t>
      </w:r>
    </w:p>
    <w:p w:rsidR="0041086C" w:rsidRDefault="0041086C" w:rsidP="007B3664">
      <w:pPr>
        <w:pStyle w:val="ListParagraph"/>
        <w:numPr>
          <w:ilvl w:val="0"/>
          <w:numId w:val="10"/>
        </w:numPr>
      </w:pPr>
      <w:r>
        <w:t xml:space="preserve">Always </w:t>
      </w:r>
      <w:r w:rsidRPr="00C5020F">
        <w:rPr>
          <w:b/>
        </w:rPr>
        <w:t>Interrogate</w:t>
      </w:r>
      <w:r>
        <w:t xml:space="preserve"> generator again as last step in session to verify settings</w:t>
      </w:r>
    </w:p>
    <w:p w:rsidR="00E72BA3" w:rsidRDefault="00E72BA3" w:rsidP="00A961C8"/>
    <w:p w:rsidR="0041086C" w:rsidRDefault="0041086C" w:rsidP="00A961C8">
      <w:r>
        <w:t>N.B.</w:t>
      </w:r>
      <w:r w:rsidRPr="0041086C">
        <w:t xml:space="preserve"> </w:t>
      </w:r>
      <w:r>
        <w:t xml:space="preserve">only increase </w:t>
      </w:r>
      <w:r w:rsidRPr="00777457">
        <w:rPr>
          <w:rStyle w:val="Blue"/>
          <w:i/>
        </w:rPr>
        <w:t>current</w:t>
      </w:r>
      <w:r>
        <w:t xml:space="preserve"> from factory 0 mA to 0.25-0.5 mA; for the rest – </w:t>
      </w:r>
      <w:r w:rsidR="00E72BA3">
        <w:t xml:space="preserve">may </w:t>
      </w:r>
      <w:r>
        <w:t>leave factory defaults.</w:t>
      </w:r>
    </w:p>
    <w:p w:rsidR="00777457" w:rsidRDefault="00777457" w:rsidP="00A961C8"/>
    <w:p w:rsidR="00D116F5" w:rsidRDefault="00D116F5" w:rsidP="00A961C8"/>
    <w:p w:rsidR="003A3FB2" w:rsidRPr="003A3FB2" w:rsidRDefault="00C64BF4" w:rsidP="003A3FB2">
      <w:pPr>
        <w:pStyle w:val="Nervous6"/>
        <w:ind w:right="8412"/>
      </w:pPr>
      <w:bookmarkStart w:id="67" w:name="_Toc113809029"/>
      <w:r w:rsidRPr="003A3FB2">
        <w:t>Magnet Mode</w:t>
      </w:r>
      <w:bookmarkEnd w:id="67"/>
    </w:p>
    <w:p w:rsidR="00C64BF4" w:rsidRDefault="00C64BF4" w:rsidP="007B3664">
      <w:pPr>
        <w:numPr>
          <w:ilvl w:val="0"/>
          <w:numId w:val="1"/>
        </w:numPr>
        <w:rPr>
          <w:szCs w:val="24"/>
        </w:rPr>
      </w:pPr>
      <w:r w:rsidRPr="000611F0">
        <w:rPr>
          <w:szCs w:val="24"/>
        </w:rPr>
        <w:t xml:space="preserve">patient </w:t>
      </w:r>
      <w:r w:rsidR="007617F4">
        <w:rPr>
          <w:szCs w:val="24"/>
        </w:rPr>
        <w:t xml:space="preserve">(or caregiver) </w:t>
      </w:r>
      <w:r w:rsidRPr="000611F0">
        <w:rPr>
          <w:szCs w:val="24"/>
        </w:rPr>
        <w:t>can use magnet (e.g. in bracelet) to give a</w:t>
      </w:r>
      <w:r>
        <w:rPr>
          <w:szCs w:val="24"/>
        </w:rPr>
        <w:t>dditional boost stimulation PRN (</w:t>
      </w:r>
      <w:r w:rsidR="00C45D79">
        <w:rPr>
          <w:szCs w:val="24"/>
        </w:rPr>
        <w:t>program</w:t>
      </w:r>
      <w:r w:rsidR="007617F4">
        <w:rPr>
          <w:szCs w:val="24"/>
        </w:rPr>
        <w:t xml:space="preserve"> </w:t>
      </w:r>
      <w:r w:rsidRPr="00F051D1">
        <w:rPr>
          <w:rStyle w:val="Blue"/>
        </w:rPr>
        <w:t>0.25 mA</w:t>
      </w:r>
      <w:r>
        <w:rPr>
          <w:szCs w:val="24"/>
        </w:rPr>
        <w:t xml:space="preserve"> higher than regular mode</w:t>
      </w:r>
      <w:r w:rsidR="00C45D79">
        <w:rPr>
          <w:szCs w:val="24"/>
        </w:rPr>
        <w:t xml:space="preserve"> with </w:t>
      </w:r>
      <w:r w:rsidR="003A3FB2">
        <w:rPr>
          <w:szCs w:val="24"/>
        </w:rPr>
        <w:t>250-</w:t>
      </w:r>
      <w:r w:rsidR="00C45D79">
        <w:rPr>
          <w:szCs w:val="24"/>
        </w:rPr>
        <w:t>500 msec pulse width for 3</w:t>
      </w:r>
      <w:r>
        <w:rPr>
          <w:szCs w:val="24"/>
        </w:rPr>
        <w:t>0</w:t>
      </w:r>
      <w:r w:rsidR="00C45D79">
        <w:rPr>
          <w:szCs w:val="24"/>
        </w:rPr>
        <w:t>*</w:t>
      </w:r>
      <w:r>
        <w:rPr>
          <w:szCs w:val="24"/>
        </w:rPr>
        <w:t xml:space="preserve"> seconds).</w:t>
      </w:r>
    </w:p>
    <w:p w:rsidR="00C45D79" w:rsidRDefault="00C45D79" w:rsidP="00C45D79">
      <w:pPr>
        <w:ind w:left="2160"/>
        <w:rPr>
          <w:szCs w:val="24"/>
        </w:rPr>
      </w:pPr>
      <w:r>
        <w:rPr>
          <w:szCs w:val="24"/>
        </w:rPr>
        <w:t>*default is 60 secs but in studies seizures stop within 10 seconds, thus, 30 seconds is plenty</w:t>
      </w:r>
      <w:r w:rsidR="00D116F5">
        <w:rPr>
          <w:szCs w:val="24"/>
        </w:rPr>
        <w:t>.</w:t>
      </w:r>
    </w:p>
    <w:p w:rsidR="00143694" w:rsidRDefault="00143694" w:rsidP="007B3664">
      <w:pPr>
        <w:numPr>
          <w:ilvl w:val="0"/>
          <w:numId w:val="1"/>
        </w:numPr>
        <w:rPr>
          <w:szCs w:val="24"/>
        </w:rPr>
      </w:pPr>
      <w:r>
        <w:rPr>
          <w:szCs w:val="24"/>
        </w:rPr>
        <w:t>if seizures are successfully aborted with magnet, increase regular mode current to the one that magnet uses.</w:t>
      </w:r>
    </w:p>
    <w:p w:rsidR="002C48E3" w:rsidRDefault="002C48E3" w:rsidP="007B3664">
      <w:pPr>
        <w:numPr>
          <w:ilvl w:val="0"/>
          <w:numId w:val="1"/>
        </w:numPr>
        <w:rPr>
          <w:szCs w:val="24"/>
        </w:rPr>
      </w:pPr>
      <w:r>
        <w:rPr>
          <w:szCs w:val="24"/>
        </w:rPr>
        <w:t xml:space="preserve">if magnet is held over device for &gt; </w:t>
      </w:r>
      <w:r w:rsidR="00C14DA5">
        <w:rPr>
          <w:szCs w:val="24"/>
        </w:rPr>
        <w:t>3</w:t>
      </w:r>
      <w:r>
        <w:rPr>
          <w:szCs w:val="24"/>
        </w:rPr>
        <w:t xml:space="preserve"> seconds, device is tu</w:t>
      </w:r>
      <w:r w:rsidR="00C45D79">
        <w:rPr>
          <w:szCs w:val="24"/>
        </w:rPr>
        <w:t>r</w:t>
      </w:r>
      <w:r>
        <w:rPr>
          <w:szCs w:val="24"/>
        </w:rPr>
        <w:t>ned off and stays off as long as magnet is held on</w:t>
      </w:r>
      <w:r w:rsidR="00C14DA5">
        <w:rPr>
          <w:szCs w:val="24"/>
        </w:rPr>
        <w:t xml:space="preserve"> (sometimes patients make shirt pocket to hold magnet to keep magnet on and VNS off – marathon runners so VNS does not interfere with breathing; singers – so voice does not change).</w:t>
      </w:r>
    </w:p>
    <w:p w:rsidR="00C64BF4" w:rsidRDefault="00C64BF4" w:rsidP="00A961C8"/>
    <w:p w:rsidR="00996B46" w:rsidRDefault="00996B46" w:rsidP="00A961C8"/>
    <w:p w:rsidR="00C45D79" w:rsidRDefault="00C45D79" w:rsidP="00921790">
      <w:pPr>
        <w:pStyle w:val="Nervous6"/>
        <w:ind w:right="6002"/>
      </w:pPr>
      <w:bookmarkStart w:id="68" w:name="AutoStim"/>
      <w:bookmarkStart w:id="69" w:name="_Toc113809030"/>
      <w:r>
        <w:t>AutoStim</w:t>
      </w:r>
      <w:r w:rsidR="00921790">
        <w:t xml:space="preserve"> </w:t>
      </w:r>
      <w:bookmarkEnd w:id="68"/>
      <w:r w:rsidR="00921790">
        <w:t>– Tachycardia Detection</w:t>
      </w:r>
      <w:bookmarkEnd w:id="69"/>
    </w:p>
    <w:p w:rsidR="00C75D5B" w:rsidRDefault="00C75D5B" w:rsidP="00C75D5B">
      <w:pPr>
        <w:pStyle w:val="NormalWeb"/>
      </w:pPr>
      <w:r>
        <w:t>82% of patients have ictal tachycardia (if epilepsy involves autonomic centers; cf. frontal lobe epilepsy usually has no tachycardia) – candidates for AutoStim.</w:t>
      </w:r>
    </w:p>
    <w:p w:rsidR="00C75D5B" w:rsidRDefault="00C75D5B" w:rsidP="00C75D5B">
      <w:pPr>
        <w:pStyle w:val="NormalWeb"/>
      </w:pPr>
    </w:p>
    <w:p w:rsidR="00C75D5B" w:rsidRPr="00C35663" w:rsidRDefault="00C75D5B" w:rsidP="00C75D5B">
      <w:pPr>
        <w:pBdr>
          <w:top w:val="single" w:sz="4" w:space="1" w:color="auto"/>
          <w:left w:val="single" w:sz="4" w:space="4" w:color="auto"/>
          <w:bottom w:val="single" w:sz="4" w:space="1" w:color="auto"/>
          <w:right w:val="single" w:sz="4" w:space="4" w:color="auto"/>
        </w:pBdr>
        <w:ind w:left="1440" w:right="4301"/>
        <w:jc w:val="center"/>
        <w:rPr>
          <w:rFonts w:ascii="TimesNewRomanPS" w:hAnsi="TimesNewRomanPS" w:cs="TimesNewRomanPS"/>
          <w:szCs w:val="24"/>
        </w:rPr>
      </w:pPr>
      <w:r w:rsidRPr="00C35663">
        <w:rPr>
          <w:rFonts w:ascii="TimesNewRomanPS" w:hAnsi="TimesNewRomanPS" w:cs="TimesNewRomanPS"/>
          <w:b/>
          <w:szCs w:val="24"/>
        </w:rPr>
        <w:t>AutoStim</w:t>
      </w:r>
      <w:r w:rsidRPr="00C35663">
        <w:rPr>
          <w:rFonts w:ascii="TimesNewRomanPS" w:hAnsi="TimesNewRomanPS" w:cs="TimesNewRomanPS"/>
          <w:szCs w:val="24"/>
        </w:rPr>
        <w:t xml:space="preserve"> - detects and responds to heart rate increases that </w:t>
      </w:r>
      <w:r>
        <w:rPr>
          <w:rFonts w:ascii="TimesNewRomanPS" w:hAnsi="TimesNewRomanPS" w:cs="TimesNewRomanPS"/>
          <w:szCs w:val="24"/>
        </w:rPr>
        <w:t>may be associated with seizures (closed-loop system)</w:t>
      </w:r>
    </w:p>
    <w:p w:rsidR="00C75D5B" w:rsidRDefault="00C75D5B" w:rsidP="00C75D5B">
      <w:pPr>
        <w:pStyle w:val="NormalWeb"/>
      </w:pPr>
    </w:p>
    <w:p w:rsidR="00C75D5B" w:rsidRDefault="00C75D5B" w:rsidP="00C75D5B">
      <w:r>
        <w:t xml:space="preserve">N.B. just </w:t>
      </w:r>
      <w:r w:rsidRPr="001F50E5">
        <w:rPr>
          <w:color w:val="FF0000"/>
        </w:rPr>
        <w:t xml:space="preserve">sensing heart rate </w:t>
      </w:r>
      <w:r>
        <w:t>consumes approx. 20% (2 years) of battery life!</w:t>
      </w:r>
    </w:p>
    <w:p w:rsidR="00C75D5B" w:rsidRDefault="00C75D5B" w:rsidP="00C75D5B"/>
    <w:p w:rsidR="00C75D5B" w:rsidRDefault="00C75D5B" w:rsidP="007B3664">
      <w:pPr>
        <w:numPr>
          <w:ilvl w:val="0"/>
          <w:numId w:val="1"/>
        </w:numPr>
      </w:pPr>
      <w:r>
        <w:t xml:space="preserve">AutoStim monitors </w:t>
      </w:r>
      <w:r w:rsidRPr="00C75D5B">
        <w:rPr>
          <w:b/>
          <w:i/>
        </w:rPr>
        <w:t xml:space="preserve">the last </w:t>
      </w:r>
      <w:r w:rsidRPr="00C75D5B">
        <w:rPr>
          <w:b/>
          <w:i/>
          <w:highlight w:val="yellow"/>
        </w:rPr>
        <w:t>5 mins</w:t>
      </w:r>
      <w:r w:rsidRPr="00C75D5B">
        <w:rPr>
          <w:b/>
          <w:i/>
        </w:rPr>
        <w:t xml:space="preserve"> of heart rate</w:t>
      </w:r>
      <w:r>
        <w:t xml:space="preserve"> to have baseline rate.</w:t>
      </w:r>
    </w:p>
    <w:p w:rsidR="00C75D5B" w:rsidRDefault="00C75D5B" w:rsidP="007B3664">
      <w:pPr>
        <w:numPr>
          <w:ilvl w:val="0"/>
          <w:numId w:val="1"/>
        </w:numPr>
      </w:pPr>
      <w:r>
        <w:t xml:space="preserve">AutoStim triggers if </w:t>
      </w:r>
      <w:r w:rsidRPr="00321B65">
        <w:rPr>
          <w:b/>
          <w:i/>
        </w:rPr>
        <w:t xml:space="preserve">heart rate </w:t>
      </w:r>
      <w:r>
        <w:rPr>
          <w:b/>
          <w:i/>
        </w:rPr>
        <w:t>increases from baseline to</w:t>
      </w:r>
      <w:r w:rsidRPr="00321B65">
        <w:rPr>
          <w:b/>
          <w:i/>
        </w:rPr>
        <w:t xml:space="preserve"> threshold over </w:t>
      </w:r>
      <w:r w:rsidRPr="00C75D5B">
        <w:rPr>
          <w:b/>
          <w:i/>
          <w:highlight w:val="yellow"/>
        </w:rPr>
        <w:t>10 seconds</w:t>
      </w:r>
      <w:r>
        <w:t xml:space="preserve"> (</w:t>
      </w:r>
      <w:r w:rsidR="00A016B2">
        <w:t xml:space="preserve">vs. </w:t>
      </w:r>
      <w:r>
        <w:t>during physical exercises, heart rate increases slower).</w:t>
      </w:r>
    </w:p>
    <w:p w:rsidR="00C75D5B" w:rsidRDefault="00C75D5B" w:rsidP="007B3664">
      <w:pPr>
        <w:numPr>
          <w:ilvl w:val="0"/>
          <w:numId w:val="1"/>
        </w:numPr>
      </w:pPr>
      <w:r>
        <w:t>why not to use just AutoStim and avoid chronic stimulation (thus saving battery):</w:t>
      </w:r>
    </w:p>
    <w:p w:rsidR="00C75D5B" w:rsidRDefault="00C75D5B" w:rsidP="007B3664">
      <w:pPr>
        <w:pStyle w:val="ListParagraph"/>
        <w:numPr>
          <w:ilvl w:val="0"/>
          <w:numId w:val="13"/>
        </w:numPr>
      </w:pPr>
      <w:r>
        <w:t>longterm benefits (seizure control, depression treatment) depend on chronic stimulation.</w:t>
      </w:r>
    </w:p>
    <w:p w:rsidR="00C75D5B" w:rsidRDefault="00C75D5B" w:rsidP="007B3664">
      <w:pPr>
        <w:pStyle w:val="ListParagraph"/>
        <w:numPr>
          <w:ilvl w:val="0"/>
          <w:numId w:val="13"/>
        </w:numPr>
      </w:pPr>
      <w:r>
        <w:t>vagus nerve is not used to receive stimulation, so AutoStim causes “shock” sensation.</w:t>
      </w:r>
    </w:p>
    <w:p w:rsidR="00C75D5B" w:rsidRDefault="00C75D5B" w:rsidP="00C75D5B">
      <w:pPr>
        <w:pStyle w:val="NormalWeb"/>
      </w:pPr>
    </w:p>
    <w:p w:rsidR="00A016B2" w:rsidRPr="00A016B2" w:rsidRDefault="00A016B2" w:rsidP="00A016B2">
      <w:pPr>
        <w:rPr>
          <w:u w:val="single"/>
        </w:rPr>
      </w:pPr>
      <w:r w:rsidRPr="00A016B2">
        <w:rPr>
          <w:u w:val="single"/>
        </w:rPr>
        <w:t>Ictal tachycardia</w:t>
      </w:r>
    </w:p>
    <w:p w:rsidR="00A016B2" w:rsidRDefault="00A016B2" w:rsidP="00A016B2">
      <w:pPr>
        <w:numPr>
          <w:ilvl w:val="0"/>
          <w:numId w:val="1"/>
        </w:numPr>
      </w:pPr>
      <w:r>
        <w:t>t</w:t>
      </w:r>
      <w:r w:rsidRPr="00A016B2">
        <w:t>rue</w:t>
      </w:r>
      <w:r>
        <w:t xml:space="preserve"> ictal tachycardia (</w:t>
      </w:r>
      <w:r w:rsidRPr="00A016B2">
        <w:t>&gt; 100 bpm with at least 55% increase or 35 bpm increase from baseline</w:t>
      </w:r>
      <w:r>
        <w:t>) is observed in 16%-17% of seizures; w</w:t>
      </w:r>
      <w:r w:rsidRPr="00A016B2">
        <w:t>hen using a more liberal threshold of ≥ 20% increase in heart rate, up to 66% of seizures could be detected but at the cost of 7 false detections per hour</w:t>
      </w:r>
      <w:r>
        <w:t>.</w:t>
      </w:r>
    </w:p>
    <w:p w:rsidR="00C75D5B" w:rsidRDefault="00C75D5B" w:rsidP="00C75D5B"/>
    <w:p w:rsidR="00A016B2" w:rsidRDefault="00A016B2" w:rsidP="00C75D5B"/>
    <w:p w:rsidR="00C75D5B" w:rsidRPr="004B415C" w:rsidRDefault="004B415C" w:rsidP="00C75D5B">
      <w:pPr>
        <w:rPr>
          <w:u w:val="single"/>
        </w:rPr>
      </w:pPr>
      <w:r w:rsidRPr="004B415C">
        <w:rPr>
          <w:u w:val="single"/>
        </w:rPr>
        <w:t>Programming</w:t>
      </w:r>
    </w:p>
    <w:p w:rsidR="003B6E0C" w:rsidRDefault="00D91E5B" w:rsidP="007B3664">
      <w:pPr>
        <w:numPr>
          <w:ilvl w:val="0"/>
          <w:numId w:val="1"/>
        </w:numPr>
      </w:pPr>
      <w:r w:rsidRPr="00D91E5B">
        <w:rPr>
          <w:b/>
        </w:rPr>
        <w:t>Threshold for AutoStim</w:t>
      </w:r>
      <w:r>
        <w:t xml:space="preserve">: </w:t>
      </w:r>
      <w:r w:rsidR="003B6E0C">
        <w:t>set initial heart rate threshold 50%</w:t>
      </w:r>
      <w:r>
        <w:t xml:space="preserve"> (setting range is from 20% to 70%. 20% is most sensitive. 70% is least sensitive)</w:t>
      </w:r>
    </w:p>
    <w:p w:rsidR="006705CF" w:rsidRDefault="00D91E5B" w:rsidP="007B3664">
      <w:pPr>
        <w:numPr>
          <w:ilvl w:val="0"/>
          <w:numId w:val="1"/>
        </w:numPr>
      </w:pPr>
      <w:r w:rsidRPr="006705CF">
        <w:rPr>
          <w:b/>
        </w:rPr>
        <w:t>Heartbeat Detection (Sensitivity)</w:t>
      </w:r>
      <w:r>
        <w:t xml:space="preserve"> ranging from 1 to 5, with “1” being the least sensitive and “5” be</w:t>
      </w:r>
      <w:r w:rsidR="006705CF">
        <w:t>ing the most sensitive setting.</w:t>
      </w:r>
    </w:p>
    <w:p w:rsidR="00D91E5B" w:rsidRPr="003B6E0C" w:rsidRDefault="006705CF" w:rsidP="009F3D21">
      <w:pPr>
        <w:ind w:left="2160"/>
      </w:pPr>
      <w:r>
        <w:t>N.B. m</w:t>
      </w:r>
      <w:r w:rsidR="00D91E5B">
        <w:t>odel 106 is only capable of detecting heart beats in the range 32</w:t>
      </w:r>
      <w:r>
        <w:t>-</w:t>
      </w:r>
      <w:r w:rsidR="00D91E5B">
        <w:t>240 bpm</w:t>
      </w:r>
      <w:r w:rsidR="009F3D21">
        <w:t xml:space="preserve"> (vs. model 1000 - 28-180 bpm)</w:t>
      </w:r>
    </w:p>
    <w:p w:rsidR="003A3FB2" w:rsidRDefault="003A3FB2" w:rsidP="007B3664">
      <w:pPr>
        <w:numPr>
          <w:ilvl w:val="0"/>
          <w:numId w:val="1"/>
        </w:numPr>
      </w:pPr>
      <w:r>
        <w:rPr>
          <w:szCs w:val="24"/>
        </w:rPr>
        <w:t xml:space="preserve">program </w:t>
      </w:r>
      <w:r w:rsidRPr="00F051D1">
        <w:rPr>
          <w:rStyle w:val="Blue"/>
        </w:rPr>
        <w:t>0.</w:t>
      </w:r>
      <w:r w:rsidR="00F051D1" w:rsidRPr="00F051D1">
        <w:rPr>
          <w:rStyle w:val="Blue"/>
        </w:rPr>
        <w:t>1</w:t>
      </w:r>
      <w:r w:rsidRPr="00F051D1">
        <w:rPr>
          <w:rStyle w:val="Blue"/>
        </w:rPr>
        <w:t>25 mA</w:t>
      </w:r>
      <w:r>
        <w:rPr>
          <w:szCs w:val="24"/>
        </w:rPr>
        <w:t xml:space="preserve"> higher than regular mode</w:t>
      </w:r>
      <w:r w:rsidR="004B415C">
        <w:rPr>
          <w:szCs w:val="24"/>
        </w:rPr>
        <w:t xml:space="preserve"> (i.e. </w:t>
      </w:r>
      <w:r w:rsidR="004B415C">
        <w:t>in the middle between chronic stim and magnet mode)</w:t>
      </w:r>
      <w:r>
        <w:rPr>
          <w:szCs w:val="24"/>
        </w:rPr>
        <w:t xml:space="preserve"> for 30*</w:t>
      </w:r>
      <w:r w:rsidR="00F051D1">
        <w:rPr>
          <w:szCs w:val="24"/>
        </w:rPr>
        <w:t xml:space="preserve"> seconds.</w:t>
      </w:r>
    </w:p>
    <w:p w:rsidR="00F051D1" w:rsidRPr="00F051D1" w:rsidRDefault="00F051D1" w:rsidP="00921790">
      <w:pPr>
        <w:pStyle w:val="ListParagraph"/>
        <w:ind w:left="1440"/>
        <w:rPr>
          <w:szCs w:val="24"/>
        </w:rPr>
      </w:pPr>
      <w:r w:rsidRPr="00F051D1">
        <w:rPr>
          <w:szCs w:val="24"/>
        </w:rPr>
        <w:t>*in studies</w:t>
      </w:r>
      <w:r>
        <w:rPr>
          <w:szCs w:val="24"/>
        </w:rPr>
        <w:t>,</w:t>
      </w:r>
      <w:r w:rsidRPr="00F051D1">
        <w:rPr>
          <w:szCs w:val="24"/>
        </w:rPr>
        <w:t xml:space="preserve"> seizures stop within 10 seconds, thus, 30 seconds is plenty</w:t>
      </w:r>
      <w:r w:rsidR="00921790">
        <w:rPr>
          <w:szCs w:val="24"/>
        </w:rPr>
        <w:t>, plus, resets heart rate calculator sooner (vs. if stim was for 60 secs).</w:t>
      </w:r>
    </w:p>
    <w:p w:rsidR="009447F1" w:rsidRDefault="009447F1" w:rsidP="007B3664">
      <w:pPr>
        <w:numPr>
          <w:ilvl w:val="0"/>
          <w:numId w:val="1"/>
        </w:numPr>
      </w:pPr>
      <w:r w:rsidRPr="009447F1">
        <w:t>to have AutoStim</w:t>
      </w:r>
      <w:r>
        <w:t xml:space="preserve"> enabled</w:t>
      </w:r>
      <w:r w:rsidRPr="009447F1">
        <w:t>, off periods have to be &gt; 0.8 min</w:t>
      </w:r>
      <w:r>
        <w:t>.</w:t>
      </w:r>
    </w:p>
    <w:p w:rsidR="009716AC" w:rsidRDefault="009716AC" w:rsidP="00A961C8"/>
    <w:p w:rsidR="00A016B2" w:rsidRDefault="00A016B2" w:rsidP="00A961C8"/>
    <w:p w:rsidR="00A016B2" w:rsidRDefault="00A016B2" w:rsidP="00A016B2">
      <w:r w:rsidRPr="00E32083">
        <w:rPr>
          <w:rStyle w:val="Trialname"/>
        </w:rPr>
        <w:t>The multicenter European Cardiac Based Seizure Detection Trial (E-36)</w:t>
      </w:r>
      <w:r w:rsidRPr="005F46CC">
        <w:t xml:space="preserve"> </w:t>
      </w:r>
      <w:r>
        <w:t xml:space="preserve">- </w:t>
      </w:r>
      <w:r w:rsidRPr="005F46CC">
        <w:t>tested a heart rate–triggered VNS device in 30 patients with frequent seizures and well-established drug-resistant epilepsy that was not amenable to epilepsy surgery. They were also chosen on the basis of frequent tachycardia, the feature that the device was designed to detect.</w:t>
      </w:r>
    </w:p>
    <w:p w:rsidR="00A016B2" w:rsidRDefault="00A016B2" w:rsidP="00A016B2"/>
    <w:p w:rsidR="001678D2" w:rsidRDefault="001678D2" w:rsidP="00A961C8"/>
    <w:p w:rsidR="001678D2" w:rsidRDefault="001678D2" w:rsidP="001678D2">
      <w:pPr>
        <w:pStyle w:val="Nervous6"/>
        <w:ind w:right="5152"/>
      </w:pPr>
      <w:bookmarkStart w:id="70" w:name="_Toc113809031"/>
      <w:r>
        <w:t>Bradycardia Detection – “SUDEP monitor”</w:t>
      </w:r>
      <w:bookmarkEnd w:id="70"/>
    </w:p>
    <w:p w:rsidR="00F051D1" w:rsidRDefault="001678D2" w:rsidP="007B3664">
      <w:pPr>
        <w:numPr>
          <w:ilvl w:val="0"/>
          <w:numId w:val="1"/>
        </w:numPr>
      </w:pPr>
      <w:r>
        <w:t>enabled only for 7.5 mins after magnet swipe or AutoStim (i.e. VNS monitors if patient goes into bradycardia during or after seizure – SUDEP risk).</w:t>
      </w:r>
    </w:p>
    <w:p w:rsidR="001678D2" w:rsidRDefault="001678D2" w:rsidP="00A961C8"/>
    <w:p w:rsidR="001678D2" w:rsidRDefault="001678D2" w:rsidP="00A961C8"/>
    <w:p w:rsidR="00A91F1D" w:rsidRDefault="00A91F1D" w:rsidP="00A27508">
      <w:pPr>
        <w:pStyle w:val="Nervous6"/>
        <w:ind w:right="8979"/>
      </w:pPr>
      <w:bookmarkStart w:id="71" w:name="_Toc113809032"/>
      <w:r>
        <w:t>Impedance</w:t>
      </w:r>
      <w:bookmarkEnd w:id="71"/>
    </w:p>
    <w:p w:rsidR="002C0597" w:rsidRDefault="00A91F1D" w:rsidP="007B3664">
      <w:pPr>
        <w:numPr>
          <w:ilvl w:val="0"/>
          <w:numId w:val="1"/>
        </w:numPr>
        <w:rPr>
          <w:szCs w:val="24"/>
        </w:rPr>
      </w:pPr>
      <w:r>
        <w:rPr>
          <w:szCs w:val="24"/>
        </w:rPr>
        <w:t>c</w:t>
      </w:r>
      <w:r w:rsidR="002C0597" w:rsidRPr="00A91F1D">
        <w:rPr>
          <w:szCs w:val="24"/>
        </w:rPr>
        <w:t>annot test impedances preop if battery is</w:t>
      </w:r>
      <w:r w:rsidR="008C3693" w:rsidRPr="00A91F1D">
        <w:rPr>
          <w:szCs w:val="24"/>
        </w:rPr>
        <w:t xml:space="preserve"> dead (but starting with model 103, battery retains charge for lead testing).</w:t>
      </w:r>
    </w:p>
    <w:p w:rsidR="00A91F1D" w:rsidRPr="00A91F1D" w:rsidRDefault="00A91F1D" w:rsidP="007B3664">
      <w:pPr>
        <w:numPr>
          <w:ilvl w:val="0"/>
          <w:numId w:val="1"/>
        </w:numPr>
        <w:rPr>
          <w:szCs w:val="24"/>
        </w:rPr>
      </w:pPr>
      <w:r w:rsidRPr="00A91F1D">
        <w:rPr>
          <w:szCs w:val="24"/>
        </w:rPr>
        <w:t>VNS does not have external</w:t>
      </w:r>
      <w:r w:rsidR="00A27508">
        <w:rPr>
          <w:szCs w:val="24"/>
        </w:rPr>
        <w:t xml:space="preserve"> extension</w:t>
      </w:r>
      <w:r w:rsidRPr="00A91F1D">
        <w:rPr>
          <w:szCs w:val="24"/>
        </w:rPr>
        <w:t xml:space="preserve"> leads to test impedance intraop if battery is dead.</w:t>
      </w:r>
    </w:p>
    <w:p w:rsidR="0070394A" w:rsidRPr="0070394A" w:rsidRDefault="00A91F1D" w:rsidP="007B3664">
      <w:pPr>
        <w:numPr>
          <w:ilvl w:val="0"/>
          <w:numId w:val="1"/>
        </w:numPr>
      </w:pPr>
      <w:r w:rsidRPr="0070394A">
        <w:rPr>
          <w:szCs w:val="24"/>
        </w:rPr>
        <w:t xml:space="preserve">normal impedances are </w:t>
      </w:r>
      <w:r w:rsidRPr="00A27508">
        <w:rPr>
          <w:color w:val="00B050"/>
          <w:szCs w:val="24"/>
        </w:rPr>
        <w:t>&lt; 2000-4000</w:t>
      </w:r>
      <w:r w:rsidRPr="0070394A">
        <w:rPr>
          <w:szCs w:val="24"/>
        </w:rPr>
        <w:t>.</w:t>
      </w:r>
    </w:p>
    <w:p w:rsidR="00D529C0" w:rsidRDefault="0070394A" w:rsidP="007B3664">
      <w:pPr>
        <w:numPr>
          <w:ilvl w:val="0"/>
          <w:numId w:val="1"/>
        </w:numPr>
      </w:pPr>
      <w:r w:rsidRPr="00A27508">
        <w:rPr>
          <w:b/>
        </w:rPr>
        <w:t>high lead impeda</w:t>
      </w:r>
      <w:r w:rsidR="00A27508" w:rsidRPr="00A27508">
        <w:rPr>
          <w:b/>
        </w:rPr>
        <w:t>nce</w:t>
      </w:r>
      <w:r w:rsidR="00A27508">
        <w:t xml:space="preserve"> is defined as ≥ 5300 Ohms</w:t>
      </w:r>
      <w:r w:rsidR="00D529C0">
        <w:t>, however, there is no upper limit where IPG will stop delivering therapy (all depends on settings; if impedance &gt; 10 kOhm, likely there is very little therapy being delivered)</w:t>
      </w:r>
    </w:p>
    <w:p w:rsidR="002C0597" w:rsidRDefault="00A27508" w:rsidP="007B3664">
      <w:pPr>
        <w:numPr>
          <w:ilvl w:val="0"/>
          <w:numId w:val="1"/>
        </w:numPr>
      </w:pPr>
      <w:r w:rsidRPr="00A27508">
        <w:rPr>
          <w:b/>
        </w:rPr>
        <w:t>l</w:t>
      </w:r>
      <w:r w:rsidR="0070394A" w:rsidRPr="00A27508">
        <w:rPr>
          <w:b/>
        </w:rPr>
        <w:t>ow lead impedance</w:t>
      </w:r>
      <w:r w:rsidR="0070394A">
        <w:t xml:space="preserve"> is defined as ≤ 600 Ohms.</w:t>
      </w:r>
    </w:p>
    <w:p w:rsidR="00C85357" w:rsidRDefault="00C85357" w:rsidP="00A961C8"/>
    <w:p w:rsidR="00D8607C" w:rsidRDefault="00D8607C" w:rsidP="00A961C8"/>
    <w:p w:rsidR="00C85357" w:rsidRDefault="00C85357" w:rsidP="00996B46">
      <w:pPr>
        <w:pStyle w:val="Nervous6"/>
        <w:ind w:right="8695"/>
      </w:pPr>
      <w:bookmarkStart w:id="72" w:name="_Toc113809033"/>
      <w:r>
        <w:t>Duty Cycle</w:t>
      </w:r>
      <w:bookmarkEnd w:id="72"/>
    </w:p>
    <w:p w:rsidR="00C85357" w:rsidRDefault="00996B46" w:rsidP="00996B46">
      <w:r>
        <w:t xml:space="preserve">- stimulation </w:t>
      </w:r>
      <w:r w:rsidR="00A27508">
        <w:t xml:space="preserve">(on time) </w:t>
      </w:r>
      <w:r>
        <w:t xml:space="preserve">as a </w:t>
      </w:r>
      <w:r w:rsidR="00C85357">
        <w:t xml:space="preserve">percent of </w:t>
      </w:r>
      <w:r>
        <w:t xml:space="preserve">the whole </w:t>
      </w:r>
      <w:r w:rsidR="00C85357">
        <w:t>time</w:t>
      </w:r>
      <w:r>
        <w:t>.</w:t>
      </w:r>
    </w:p>
    <w:p w:rsidR="00996B46" w:rsidRDefault="00996B46" w:rsidP="007B3664">
      <w:pPr>
        <w:numPr>
          <w:ilvl w:val="0"/>
          <w:numId w:val="1"/>
        </w:numPr>
      </w:pPr>
      <w:r>
        <w:t xml:space="preserve">no studies </w:t>
      </w:r>
      <w:r w:rsidR="0015249D">
        <w:t xml:space="preserve">on </w:t>
      </w:r>
      <w:r>
        <w:t>how many hrs/day are needed to achieve neuromodulatory effect (based on animal studies, 100% [i.e. continuous stim] would be the best but depletes battery fast).</w:t>
      </w:r>
    </w:p>
    <w:p w:rsidR="006A4F7B" w:rsidRDefault="006A4F7B" w:rsidP="00A961C8"/>
    <w:p w:rsidR="000A36D7" w:rsidRDefault="000A36D7" w:rsidP="00A961C8"/>
    <w:p w:rsidR="000A36D7" w:rsidRDefault="000A36D7" w:rsidP="001418B0">
      <w:pPr>
        <w:pStyle w:val="Nervous5"/>
        <w:ind w:right="7561"/>
      </w:pPr>
      <w:bookmarkStart w:id="73" w:name="_Toc113809034"/>
      <w:r>
        <w:rPr>
          <w:caps w:val="0"/>
        </w:rPr>
        <w:t xml:space="preserve">Programming Phase </w:t>
      </w:r>
      <w:r>
        <w:t>I</w:t>
      </w:r>
      <w:bookmarkEnd w:id="73"/>
    </w:p>
    <w:p w:rsidR="004236EB" w:rsidRPr="001418B0" w:rsidRDefault="001418B0" w:rsidP="001418B0">
      <w:pPr>
        <w:ind w:left="720"/>
        <w:rPr>
          <w:i/>
        </w:rPr>
      </w:pPr>
      <w:r w:rsidRPr="001418B0">
        <w:rPr>
          <w:i/>
        </w:rPr>
        <w:t xml:space="preserve">aka </w:t>
      </w:r>
      <w:r w:rsidR="004236EB" w:rsidRPr="001418B0">
        <w:rPr>
          <w:i/>
        </w:rPr>
        <w:t>“1 tab BID → 2 tab BID”</w:t>
      </w:r>
    </w:p>
    <w:p w:rsidR="000A36D7" w:rsidRDefault="004236EB" w:rsidP="007B3664">
      <w:pPr>
        <w:numPr>
          <w:ilvl w:val="0"/>
          <w:numId w:val="1"/>
        </w:numPr>
      </w:pPr>
      <w:r>
        <w:t xml:space="preserve">gradually increase of </w:t>
      </w:r>
      <w:r w:rsidRPr="00AF3F55">
        <w:rPr>
          <w:highlight w:val="yellow"/>
        </w:rPr>
        <w:t>output current</w:t>
      </w:r>
      <w:r>
        <w:t xml:space="preserve"> - </w:t>
      </w:r>
      <w:r w:rsidR="0015249D">
        <w:t xml:space="preserve">stepwise, </w:t>
      </w:r>
      <w:r w:rsidR="0015249D" w:rsidRPr="0015249D">
        <w:rPr>
          <w:rStyle w:val="Blue"/>
        </w:rPr>
        <w:t>every 2 weeks</w:t>
      </w:r>
      <w:r w:rsidR="00F22E1D">
        <w:t>*</w:t>
      </w:r>
      <w:r w:rsidR="0015249D">
        <w:t xml:space="preserve">, </w:t>
      </w:r>
      <w:r>
        <w:t>up to 2.5 mA</w:t>
      </w:r>
      <w:r w:rsidR="00F22E1D">
        <w:t>*</w:t>
      </w:r>
      <w:r>
        <w:t xml:space="preserve">* </w:t>
      </w:r>
      <w:r w:rsidR="0015249D">
        <w:t>(as long as patient is seeing improvement; when plateaus, go one step back and start phase II).</w:t>
      </w:r>
    </w:p>
    <w:p w:rsidR="00F22E1D" w:rsidRDefault="00F22E1D" w:rsidP="004236EB">
      <w:pPr>
        <w:ind w:left="2160"/>
      </w:pPr>
      <w:r>
        <w:t xml:space="preserve">*can be done </w:t>
      </w:r>
      <w:r w:rsidRPr="00F22E1D">
        <w:rPr>
          <w:rStyle w:val="Blue"/>
        </w:rPr>
        <w:t>every 15 mins</w:t>
      </w:r>
      <w:r>
        <w:t xml:space="preserve"> in clinic if patient tolerates</w:t>
      </w:r>
      <w:r w:rsidR="001418B0">
        <w:t xml:space="preserve"> </w:t>
      </w:r>
      <w:r w:rsidR="001418B0" w:rsidRPr="001418B0">
        <w:rPr>
          <w:rStyle w:val="Red"/>
        </w:rPr>
        <w:t>side effects</w:t>
      </w:r>
    </w:p>
    <w:p w:rsidR="004236EB" w:rsidRDefault="00F22E1D" w:rsidP="004236EB">
      <w:pPr>
        <w:ind w:left="2160"/>
      </w:pPr>
      <w:r>
        <w:t>*</w:t>
      </w:r>
      <w:r w:rsidR="004236EB">
        <w:t>*</w:t>
      </w:r>
      <w:r w:rsidR="004236EB" w:rsidRPr="006A327A">
        <w:t>1.5 mA should activate all axons so no real need to go beyond that (all further efficacy depends on duty cycle)</w:t>
      </w:r>
      <w:r>
        <w:t xml:space="preserve"> but there are patient</w:t>
      </w:r>
      <w:r w:rsidR="001418B0">
        <w:t>s</w:t>
      </w:r>
      <w:r>
        <w:t xml:space="preserve"> that benefit from 3.5 mA.</w:t>
      </w:r>
    </w:p>
    <w:p w:rsidR="00E72BA3" w:rsidRDefault="00E72BA3" w:rsidP="007B3664">
      <w:pPr>
        <w:numPr>
          <w:ilvl w:val="0"/>
          <w:numId w:val="1"/>
        </w:numPr>
      </w:pPr>
      <w:r>
        <w:t>if VNS is implanted for emergency cases (patient in status), current may be ramped up quickly.</w:t>
      </w:r>
    </w:p>
    <w:p w:rsidR="0015249D" w:rsidRDefault="0015249D" w:rsidP="00A961C8"/>
    <w:p w:rsidR="000A36D7" w:rsidRDefault="000A36D7" w:rsidP="00A961C8"/>
    <w:p w:rsidR="000A36D7" w:rsidRDefault="000A36D7" w:rsidP="001418B0">
      <w:pPr>
        <w:pStyle w:val="Nervous5"/>
        <w:ind w:right="7420"/>
      </w:pPr>
      <w:bookmarkStart w:id="74" w:name="_Toc113809035"/>
      <w:r>
        <w:rPr>
          <w:caps w:val="0"/>
        </w:rPr>
        <w:t xml:space="preserve">Programming Phase </w:t>
      </w:r>
      <w:r>
        <w:t>II</w:t>
      </w:r>
      <w:bookmarkEnd w:id="74"/>
    </w:p>
    <w:p w:rsidR="004236EB" w:rsidRPr="001418B0" w:rsidRDefault="001418B0" w:rsidP="001418B0">
      <w:pPr>
        <w:ind w:left="720"/>
        <w:rPr>
          <w:i/>
        </w:rPr>
      </w:pPr>
      <w:r w:rsidRPr="001418B0">
        <w:rPr>
          <w:i/>
        </w:rPr>
        <w:t xml:space="preserve">aka </w:t>
      </w:r>
      <w:r w:rsidR="004236EB" w:rsidRPr="001418B0">
        <w:rPr>
          <w:i/>
        </w:rPr>
        <w:t>“2 tab BID → 2 tab TID”</w:t>
      </w:r>
    </w:p>
    <w:p w:rsidR="000A36D7" w:rsidRDefault="0015249D" w:rsidP="007B3664">
      <w:pPr>
        <w:numPr>
          <w:ilvl w:val="0"/>
          <w:numId w:val="1"/>
        </w:numPr>
      </w:pPr>
      <w:r>
        <w:t xml:space="preserve">increasing </w:t>
      </w:r>
      <w:r w:rsidRPr="00AF3F55">
        <w:rPr>
          <w:highlight w:val="yellow"/>
        </w:rPr>
        <w:t>duty cycle</w:t>
      </w:r>
      <w:r>
        <w:t xml:space="preserve"> </w:t>
      </w:r>
      <w:r w:rsidRPr="0015249D">
        <w:rPr>
          <w:rStyle w:val="Blue"/>
        </w:rPr>
        <w:t>every 3 months</w:t>
      </w:r>
      <w:r>
        <w:t>.</w:t>
      </w:r>
    </w:p>
    <w:p w:rsidR="004236EB" w:rsidRDefault="004236EB" w:rsidP="007B3664">
      <w:pPr>
        <w:numPr>
          <w:ilvl w:val="0"/>
          <w:numId w:val="1"/>
        </w:numPr>
      </w:pPr>
      <w:r w:rsidRPr="001418B0">
        <w:rPr>
          <w:color w:val="00B050"/>
        </w:rPr>
        <w:t xml:space="preserve">side effects do not get worse </w:t>
      </w:r>
      <w:r>
        <w:t>during phase II.</w:t>
      </w:r>
    </w:p>
    <w:p w:rsidR="0015249D" w:rsidRDefault="0015249D" w:rsidP="00A961C8"/>
    <w:p w:rsidR="008E124B" w:rsidRDefault="008E124B" w:rsidP="00A961C8">
      <w:r>
        <w:rPr>
          <w:noProof/>
        </w:rPr>
        <w:drawing>
          <wp:inline distT="0" distB="0" distL="0" distR="0" wp14:anchorId="76DB3557" wp14:editId="5B3A7D99">
            <wp:extent cx="6511925" cy="2793365"/>
            <wp:effectExtent l="0" t="0" r="3175"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511925" cy="2793365"/>
                    </a:xfrm>
                    <a:prstGeom prst="rect">
                      <a:avLst/>
                    </a:prstGeom>
                  </pic:spPr>
                </pic:pic>
              </a:graphicData>
            </a:graphic>
          </wp:inline>
        </w:drawing>
      </w:r>
    </w:p>
    <w:p w:rsidR="008E124B" w:rsidRDefault="008E124B" w:rsidP="00A961C8">
      <w:r>
        <w:t>duty cycles in gray are not recommended as they represent parameter combinations with ON &gt; OFF time</w:t>
      </w:r>
    </w:p>
    <w:p w:rsidR="008E124B" w:rsidRDefault="008E124B" w:rsidP="00A961C8"/>
    <w:p w:rsidR="00405820" w:rsidRDefault="00405820" w:rsidP="00A961C8"/>
    <w:p w:rsidR="0000237E" w:rsidRDefault="00321B65" w:rsidP="0000237E">
      <w:pPr>
        <w:pStyle w:val="Nervous1"/>
      </w:pPr>
      <w:bookmarkStart w:id="75" w:name="_Toc113809036"/>
      <w:r>
        <w:t>Side Effects</w:t>
      </w:r>
      <w:bookmarkEnd w:id="75"/>
    </w:p>
    <w:p w:rsidR="0000237E" w:rsidRPr="0000237E" w:rsidRDefault="0000237E" w:rsidP="007B3664">
      <w:pPr>
        <w:pStyle w:val="ListParagraph"/>
        <w:numPr>
          <w:ilvl w:val="0"/>
          <w:numId w:val="7"/>
        </w:numPr>
      </w:pPr>
      <w:r w:rsidRPr="00405820">
        <w:rPr>
          <w:b/>
          <w:i/>
        </w:rPr>
        <w:t>hoarseness</w:t>
      </w:r>
      <w:r w:rsidRPr="0000237E">
        <w:t xml:space="preserve"> or </w:t>
      </w:r>
      <w:r w:rsidRPr="00405820">
        <w:rPr>
          <w:b/>
          <w:i/>
        </w:rPr>
        <w:t>change in voice</w:t>
      </w:r>
      <w:r w:rsidRPr="0000237E">
        <w:t xml:space="preserve"> (30-50%)</w:t>
      </w:r>
    </w:p>
    <w:p w:rsidR="0000237E" w:rsidRDefault="0000237E" w:rsidP="007B3664">
      <w:pPr>
        <w:pStyle w:val="ListParagraph"/>
        <w:numPr>
          <w:ilvl w:val="0"/>
          <w:numId w:val="7"/>
        </w:numPr>
      </w:pPr>
      <w:r w:rsidRPr="00405820">
        <w:rPr>
          <w:b/>
          <w:i/>
        </w:rPr>
        <w:t>cough</w:t>
      </w:r>
      <w:r w:rsidRPr="0000237E">
        <w:t>, paresthesia, pain, dyspnea, or headache</w:t>
      </w:r>
    </w:p>
    <w:p w:rsidR="00AF3F55" w:rsidRDefault="00AF3F55" w:rsidP="007B3664">
      <w:pPr>
        <w:pStyle w:val="ListParagraph"/>
        <w:numPr>
          <w:ilvl w:val="0"/>
          <w:numId w:val="7"/>
        </w:numPr>
      </w:pPr>
      <w:r>
        <w:rPr>
          <w:b/>
          <w:i/>
        </w:rPr>
        <w:t xml:space="preserve">sleep apnea </w:t>
      </w:r>
      <w:r w:rsidRPr="00AF3F55">
        <w:t>(in adults, esp. if 500 msec pulse width is used).</w:t>
      </w:r>
    </w:p>
    <w:p w:rsidR="00EF5BC4" w:rsidRDefault="00EF5BC4" w:rsidP="00EF5BC4">
      <w:pPr>
        <w:ind w:left="1440"/>
      </w:pPr>
      <w:r w:rsidRPr="00EF5BC4">
        <w:t xml:space="preserve">Significant risk of de-novo or aggravating </w:t>
      </w:r>
      <w:r w:rsidRPr="00EF5BC4">
        <w:rPr>
          <w:rStyle w:val="Red"/>
        </w:rPr>
        <w:t>sleep breathing disorders</w:t>
      </w:r>
      <w:r w:rsidRPr="00EF5BC4">
        <w:t xml:space="preserve"> in up to 57% of patients!</w:t>
      </w:r>
    </w:p>
    <w:p w:rsidR="00761959" w:rsidRDefault="00761959" w:rsidP="007B3664">
      <w:pPr>
        <w:pStyle w:val="ListParagraph"/>
        <w:numPr>
          <w:ilvl w:val="0"/>
          <w:numId w:val="7"/>
        </w:numPr>
      </w:pPr>
      <w:r>
        <w:rPr>
          <w:b/>
          <w:i/>
        </w:rPr>
        <w:t>asystole</w:t>
      </w:r>
      <w:r w:rsidRPr="00761959">
        <w:rPr>
          <w:b/>
          <w:i/>
        </w:rPr>
        <w:t xml:space="preserve"> </w:t>
      </w:r>
      <w:r w:rsidRPr="00761959">
        <w:t>(reports of occurring &gt; 1 year after VNS surgery)</w:t>
      </w:r>
    </w:p>
    <w:p w:rsidR="0000237E" w:rsidRDefault="0000237E" w:rsidP="00A961C8"/>
    <w:p w:rsidR="00EF5111" w:rsidRDefault="00EF5111" w:rsidP="007B3664">
      <w:pPr>
        <w:pStyle w:val="NormalWeb"/>
        <w:numPr>
          <w:ilvl w:val="0"/>
          <w:numId w:val="2"/>
        </w:numPr>
      </w:pPr>
      <w:r>
        <w:t>there are no long term side effects of chronic stimulation (reported change in axon diameter but no physiologic effects)</w:t>
      </w:r>
    </w:p>
    <w:p w:rsidR="0000237E" w:rsidRDefault="0000237E" w:rsidP="00A961C8"/>
    <w:p w:rsidR="00405820" w:rsidRDefault="00405820" w:rsidP="00A961C8"/>
    <w:p w:rsidR="00EB0683" w:rsidRDefault="00EB0683" w:rsidP="00A961C8">
      <w:r>
        <w:t>Generator data communication produces an ECG artifact:</w:t>
      </w:r>
    </w:p>
    <w:p w:rsidR="00EB0683" w:rsidRDefault="00EB0683" w:rsidP="00A961C8">
      <w:r>
        <w:rPr>
          <w:noProof/>
        </w:rPr>
        <w:drawing>
          <wp:inline distT="0" distB="0" distL="0" distR="0" wp14:anchorId="6C967AD8" wp14:editId="5FE6858F">
            <wp:extent cx="4021200" cy="1782000"/>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21200" cy="1782000"/>
                    </a:xfrm>
                    <a:prstGeom prst="rect">
                      <a:avLst/>
                    </a:prstGeom>
                  </pic:spPr>
                </pic:pic>
              </a:graphicData>
            </a:graphic>
          </wp:inline>
        </w:drawing>
      </w:r>
    </w:p>
    <w:p w:rsidR="00EB0683" w:rsidRDefault="00EB0683" w:rsidP="00A961C8"/>
    <w:p w:rsidR="00405820" w:rsidRDefault="00405820" w:rsidP="00A961C8"/>
    <w:p w:rsidR="00405820" w:rsidRDefault="00405820" w:rsidP="00405820">
      <w:pPr>
        <w:pStyle w:val="Nervous1"/>
      </w:pPr>
      <w:bookmarkStart w:id="76" w:name="_Toc113809037"/>
      <w:r>
        <w:t>Complications</w:t>
      </w:r>
      <w:bookmarkEnd w:id="76"/>
    </w:p>
    <w:p w:rsidR="00405820" w:rsidRPr="0000237E" w:rsidRDefault="00405820" w:rsidP="007B3664">
      <w:pPr>
        <w:pStyle w:val="NormalWeb"/>
        <w:numPr>
          <w:ilvl w:val="0"/>
          <w:numId w:val="2"/>
        </w:numPr>
      </w:pPr>
      <w:r w:rsidRPr="00945DB0">
        <w:rPr>
          <w:rStyle w:val="Red"/>
        </w:rPr>
        <w:t>infection</w:t>
      </w:r>
      <w:r w:rsidRPr="0000237E">
        <w:t xml:space="preserve"> (3-4%)</w:t>
      </w:r>
    </w:p>
    <w:p w:rsidR="00405820" w:rsidRDefault="00945DB0" w:rsidP="007B3664">
      <w:pPr>
        <w:pStyle w:val="NormalWeb"/>
        <w:numPr>
          <w:ilvl w:val="0"/>
          <w:numId w:val="2"/>
        </w:numPr>
      </w:pPr>
      <w:r>
        <w:t xml:space="preserve">excessive stimulation has resulted in </w:t>
      </w:r>
      <w:r w:rsidRPr="00945DB0">
        <w:rPr>
          <w:rStyle w:val="Red"/>
        </w:rPr>
        <w:t>degenerative nerve damage</w:t>
      </w:r>
      <w:r>
        <w:t xml:space="preserve"> in laboratory animals, esp. when ON time exceeds OFF time</w:t>
      </w:r>
      <w:r w:rsidR="008E124B">
        <w:t xml:space="preserve"> (duty cycle &gt; 50%)</w:t>
      </w:r>
      <w:r>
        <w:t>, which can be produced by continuous or frequent magnet activation (&gt; 8 hours).</w:t>
      </w:r>
    </w:p>
    <w:p w:rsidR="00945DB0" w:rsidRDefault="00945DB0" w:rsidP="00A961C8"/>
    <w:p w:rsidR="00EF5111" w:rsidRDefault="00EF5111" w:rsidP="00A961C8"/>
    <w:p w:rsidR="0062491B" w:rsidRDefault="0062491B" w:rsidP="0062491B">
      <w:pPr>
        <w:pStyle w:val="Nervous1"/>
      </w:pPr>
      <w:bookmarkStart w:id="77" w:name="_Toc113809038"/>
      <w:r>
        <w:t>Outcomes - Depression</w:t>
      </w:r>
      <w:bookmarkEnd w:id="77"/>
    </w:p>
    <w:p w:rsidR="0062491B" w:rsidRDefault="0062491B" w:rsidP="007B3664">
      <w:pPr>
        <w:pStyle w:val="NormalWeb"/>
        <w:numPr>
          <w:ilvl w:val="0"/>
          <w:numId w:val="2"/>
        </w:numPr>
      </w:pPr>
      <w:r w:rsidRPr="0062491B">
        <w:t>1-year response rate 30-53% (vs. 10% with best non-VNS therapies)</w:t>
      </w:r>
      <w:r w:rsidR="00BD15BE">
        <w:t>.</w:t>
      </w:r>
    </w:p>
    <w:p w:rsidR="00F905D8" w:rsidRDefault="00BD15BE" w:rsidP="007B3664">
      <w:pPr>
        <w:pStyle w:val="NormalWeb"/>
        <w:numPr>
          <w:ilvl w:val="0"/>
          <w:numId w:val="2"/>
        </w:numPr>
      </w:pPr>
      <w:r>
        <w:t>f</w:t>
      </w:r>
      <w:r w:rsidRPr="00BD15BE">
        <w:t>rom an FDA-mandated</w:t>
      </w:r>
      <w:r>
        <w:t xml:space="preserve"> registry (</w:t>
      </w:r>
      <w:r w:rsidRPr="00BD15BE">
        <w:t>Aaronson</w:t>
      </w:r>
      <w:r>
        <w:t xml:space="preserve">, </w:t>
      </w:r>
      <w:r w:rsidRPr="00BD15BE">
        <w:t>795 patients</w:t>
      </w:r>
      <w:r>
        <w:t xml:space="preserve"> with</w:t>
      </w:r>
      <w:r w:rsidR="00F905D8">
        <w:t xml:space="preserve"> TRD and</w:t>
      </w:r>
      <w:r>
        <w:t xml:space="preserve"> </w:t>
      </w:r>
      <w:r w:rsidRPr="00BD15BE">
        <w:t>5-year follow-up</w:t>
      </w:r>
      <w:r>
        <w:t>):</w:t>
      </w:r>
      <w:r w:rsidRPr="00BD15BE">
        <w:t xml:space="preserve"> </w:t>
      </w:r>
      <w:r w:rsidRPr="00BD15BE">
        <w:rPr>
          <w:color w:val="00B050"/>
        </w:rPr>
        <w:t xml:space="preserve">VNS plus treatment as usual </w:t>
      </w:r>
      <w:r>
        <w:t>vs.</w:t>
      </w:r>
      <w:r w:rsidRPr="00BD15BE">
        <w:t xml:space="preserve"> treatment</w:t>
      </w:r>
      <w:r>
        <w:t xml:space="preserve"> </w:t>
      </w:r>
      <w:r w:rsidRPr="00BD15BE">
        <w:t>as usual had higher cumulative response rates (68% vs 41%)</w:t>
      </w:r>
      <w:r>
        <w:t xml:space="preserve"> </w:t>
      </w:r>
      <w:r w:rsidRPr="00BD15BE">
        <w:t>and remission rates (43% vs 26%)</w:t>
      </w:r>
      <w:r w:rsidR="00F905D8">
        <w:t>.</w:t>
      </w:r>
    </w:p>
    <w:p w:rsidR="0062491B" w:rsidRDefault="0062491B" w:rsidP="00A961C8">
      <w:pPr>
        <w:rPr>
          <w:rFonts w:ascii="RkqhvcAdvTT3713a231" w:hAnsi="RkqhvcAdvTT3713a231" w:cs="RkqhvcAdvTT3713a231"/>
          <w:color w:val="131413"/>
          <w:sz w:val="20"/>
        </w:rPr>
      </w:pPr>
    </w:p>
    <w:p w:rsidR="0062491B" w:rsidRDefault="0062491B" w:rsidP="00A961C8"/>
    <w:p w:rsidR="005F377A" w:rsidRDefault="00AF0891" w:rsidP="00AF0891">
      <w:pPr>
        <w:pStyle w:val="Nervous1"/>
      </w:pPr>
      <w:bookmarkStart w:id="78" w:name="_Toc113809039"/>
      <w:r>
        <w:t>Outcomes</w:t>
      </w:r>
      <w:r w:rsidR="0062491B">
        <w:t xml:space="preserve"> - Epilepsy</w:t>
      </w:r>
      <w:bookmarkEnd w:id="78"/>
    </w:p>
    <w:p w:rsidR="000611F0" w:rsidRPr="00C22E06" w:rsidRDefault="000611F0" w:rsidP="007B3664">
      <w:pPr>
        <w:pStyle w:val="NormalWeb"/>
        <w:numPr>
          <w:ilvl w:val="0"/>
          <w:numId w:val="2"/>
        </w:numPr>
      </w:pPr>
      <w:r>
        <w:t>b</w:t>
      </w:r>
      <w:r w:rsidRPr="00C22E06">
        <w:t xml:space="preserve">ecause of its lower risk for neurologic injury – </w:t>
      </w:r>
      <w:r>
        <w:t>VNS is</w:t>
      </w:r>
      <w:r w:rsidRPr="00C22E06">
        <w:t xml:space="preserve"> standard by which all other more invasive therapies must be judged</w:t>
      </w:r>
      <w:r>
        <w:t>.</w:t>
      </w:r>
    </w:p>
    <w:p w:rsidR="00152FEE" w:rsidRDefault="00152FEE" w:rsidP="007B3664">
      <w:pPr>
        <w:pStyle w:val="NormalWeb"/>
        <w:numPr>
          <w:ilvl w:val="0"/>
          <w:numId w:val="2"/>
        </w:numPr>
      </w:pPr>
      <w:r w:rsidRPr="00C81CE4">
        <w:t>long-term stimulation (&gt; 6 months) → gr</w:t>
      </w:r>
      <w:r>
        <w:t xml:space="preserve">eater rather than lesser effect, i.e. </w:t>
      </w:r>
      <w:r w:rsidRPr="00C67680">
        <w:t xml:space="preserve">VNS </w:t>
      </w:r>
      <w:r w:rsidR="00B00B91">
        <w:t>has</w:t>
      </w:r>
      <w:r w:rsidRPr="00C67680">
        <w:t xml:space="preserve"> improved efficacy over time</w:t>
      </w:r>
      <w:r>
        <w:t>!!!</w:t>
      </w:r>
    </w:p>
    <w:p w:rsidR="000611F0" w:rsidRPr="00C22E06" w:rsidRDefault="000611F0" w:rsidP="007B3664">
      <w:pPr>
        <w:pStyle w:val="NormalWeb"/>
        <w:numPr>
          <w:ilvl w:val="0"/>
          <w:numId w:val="2"/>
        </w:numPr>
        <w:rPr>
          <w:u w:val="double" w:color="FF0000"/>
        </w:rPr>
      </w:pPr>
      <w:r w:rsidRPr="00C22E06">
        <w:rPr>
          <w:u w:val="double" w:color="FF0000"/>
        </w:rPr>
        <w:t>50% red</w:t>
      </w:r>
      <w:r w:rsidR="007E2958">
        <w:rPr>
          <w:u w:val="double" w:color="FF0000"/>
        </w:rPr>
        <w:t xml:space="preserve">uction in seizure </w:t>
      </w:r>
      <w:r w:rsidR="007E2958" w:rsidRPr="00D61BAF">
        <w:rPr>
          <w:color w:val="7030A0"/>
          <w:u w:val="double" w:color="FF0000"/>
        </w:rPr>
        <w:t xml:space="preserve">frequency </w:t>
      </w:r>
      <w:r w:rsidR="007E2958">
        <w:rPr>
          <w:u w:val="double" w:color="FF0000"/>
        </w:rPr>
        <w:t>in 60</w:t>
      </w:r>
      <w:r w:rsidRPr="00C22E06">
        <w:rPr>
          <w:u w:val="double" w:color="FF0000"/>
        </w:rPr>
        <w:t>% of patients</w:t>
      </w:r>
      <w:r w:rsidR="00B00B91">
        <w:rPr>
          <w:u w:val="double" w:color="FF0000"/>
        </w:rPr>
        <w:t xml:space="preserve"> after 2 years of therapy</w:t>
      </w:r>
      <w:r w:rsidR="00DF1EEE">
        <w:rPr>
          <w:u w:val="double" w:color="FF0000"/>
        </w:rPr>
        <w:t xml:space="preserve"> (76% at 8 years)</w:t>
      </w:r>
    </w:p>
    <w:p w:rsidR="00B41CF4" w:rsidRDefault="00B41CF4" w:rsidP="00B41CF4">
      <w:pPr>
        <w:pStyle w:val="NormalWeb"/>
        <w:ind w:left="1440"/>
      </w:pPr>
      <w:r>
        <w:t>N.B. s</w:t>
      </w:r>
      <w:r w:rsidRPr="00B41CF4">
        <w:t xml:space="preserve">eizure </w:t>
      </w:r>
      <w:r w:rsidRPr="00D61BAF">
        <w:rPr>
          <w:color w:val="7030A0"/>
        </w:rPr>
        <w:t xml:space="preserve">intensity </w:t>
      </w:r>
      <w:r w:rsidRPr="00B41CF4">
        <w:t xml:space="preserve">or </w:t>
      </w:r>
      <w:r w:rsidRPr="00D61BAF">
        <w:rPr>
          <w:color w:val="7030A0"/>
        </w:rPr>
        <w:t xml:space="preserve">duration </w:t>
      </w:r>
      <w:r w:rsidRPr="00B41CF4">
        <w:t>does not change significantly!</w:t>
      </w:r>
      <w:r w:rsidR="006D4062">
        <w:t>?</w:t>
      </w:r>
    </w:p>
    <w:p w:rsidR="00B41CF4" w:rsidRPr="00C81CE4" w:rsidRDefault="00B41CF4" w:rsidP="007B3664">
      <w:pPr>
        <w:pStyle w:val="NormalWeb"/>
        <w:numPr>
          <w:ilvl w:val="0"/>
          <w:numId w:val="2"/>
        </w:numPr>
      </w:pPr>
      <w:r>
        <w:t xml:space="preserve">up to </w:t>
      </w:r>
      <w:r>
        <w:rPr>
          <w:color w:val="00B050"/>
        </w:rPr>
        <w:t>8</w:t>
      </w:r>
      <w:r w:rsidRPr="007003F6">
        <w:rPr>
          <w:color w:val="00B050"/>
        </w:rPr>
        <w:t xml:space="preserve">% patients </w:t>
      </w:r>
      <w:r w:rsidRPr="00C81CE4">
        <w:t xml:space="preserve">become </w:t>
      </w:r>
      <w:r w:rsidRPr="007003F6">
        <w:rPr>
          <w:color w:val="00B050"/>
        </w:rPr>
        <w:t>seizure free</w:t>
      </w:r>
      <w:r w:rsidRPr="00C81CE4">
        <w:t>.</w:t>
      </w:r>
    </w:p>
    <w:p w:rsidR="000611F0" w:rsidRDefault="000611F0" w:rsidP="007B3664">
      <w:pPr>
        <w:numPr>
          <w:ilvl w:val="0"/>
          <w:numId w:val="2"/>
        </w:numPr>
        <w:rPr>
          <w:szCs w:val="24"/>
        </w:rPr>
      </w:pPr>
      <w:r w:rsidRPr="007003F6">
        <w:rPr>
          <w:rStyle w:val="Red"/>
        </w:rPr>
        <w:t>25% of patients</w:t>
      </w:r>
      <w:r w:rsidRPr="000611F0">
        <w:rPr>
          <w:szCs w:val="24"/>
        </w:rPr>
        <w:t xml:space="preserve"> with long-term f/u </w:t>
      </w:r>
      <w:r w:rsidRPr="007003F6">
        <w:rPr>
          <w:rStyle w:val="Red"/>
        </w:rPr>
        <w:t>have no benefit</w:t>
      </w:r>
      <w:r>
        <w:rPr>
          <w:szCs w:val="24"/>
        </w:rPr>
        <w:t>!</w:t>
      </w:r>
      <w:r w:rsidR="006D4062">
        <w:rPr>
          <w:szCs w:val="24"/>
        </w:rPr>
        <w:t>?</w:t>
      </w:r>
    </w:p>
    <w:p w:rsidR="0077219F" w:rsidRDefault="0077219F" w:rsidP="007B3664">
      <w:pPr>
        <w:numPr>
          <w:ilvl w:val="0"/>
          <w:numId w:val="2"/>
        </w:numPr>
        <w:rPr>
          <w:szCs w:val="24"/>
        </w:rPr>
      </w:pPr>
      <w:r>
        <w:rPr>
          <w:szCs w:val="24"/>
        </w:rPr>
        <w:t>i</w:t>
      </w:r>
      <w:r w:rsidRPr="0077219F">
        <w:rPr>
          <w:szCs w:val="24"/>
        </w:rPr>
        <w:t>t remains unclear if VNS allows to decrease AEDs</w:t>
      </w:r>
      <w:r w:rsidR="006D4062">
        <w:rPr>
          <w:szCs w:val="24"/>
        </w:rPr>
        <w:t>.</w:t>
      </w:r>
    </w:p>
    <w:p w:rsidR="000E7C9A" w:rsidRPr="000611F0" w:rsidRDefault="000E7C9A" w:rsidP="007B3664">
      <w:pPr>
        <w:numPr>
          <w:ilvl w:val="0"/>
          <w:numId w:val="2"/>
        </w:numPr>
        <w:rPr>
          <w:szCs w:val="24"/>
        </w:rPr>
      </w:pPr>
      <w:r>
        <w:rPr>
          <w:szCs w:val="24"/>
        </w:rPr>
        <w:t xml:space="preserve">at 12 months, VNS improves </w:t>
      </w:r>
      <w:r w:rsidRPr="000E7C9A">
        <w:rPr>
          <w:color w:val="00B050"/>
          <w:szCs w:val="24"/>
        </w:rPr>
        <w:t xml:space="preserve">quality of life </w:t>
      </w:r>
      <w:r>
        <w:rPr>
          <w:szCs w:val="24"/>
        </w:rPr>
        <w:t>by 4.5-fold (PULSE study 2014).</w:t>
      </w:r>
    </w:p>
    <w:p w:rsidR="000611F0" w:rsidRDefault="000611F0" w:rsidP="000611F0">
      <w:pPr>
        <w:pStyle w:val="NormalWeb"/>
      </w:pPr>
    </w:p>
    <w:p w:rsidR="000611F0" w:rsidRDefault="000611F0" w:rsidP="000611F0">
      <w:pPr>
        <w:pStyle w:val="NormalWeb"/>
      </w:pPr>
      <w:r w:rsidRPr="00A305C5">
        <w:rPr>
          <w:u w:val="single"/>
        </w:rPr>
        <w:t>Example of consult</w:t>
      </w:r>
      <w:r>
        <w:t>:</w:t>
      </w:r>
    </w:p>
    <w:p w:rsidR="000611F0" w:rsidRDefault="00FC1EE9" w:rsidP="000611F0">
      <w:pPr>
        <w:pStyle w:val="Normal0"/>
        <w:ind w:left="720"/>
        <w:rPr>
          <w:rFonts w:ascii="Courier New" w:hAnsi="Courier New" w:cs="Courier New"/>
          <w:sz w:val="20"/>
          <w:szCs w:val="20"/>
          <w:shd w:val="clear" w:color="auto" w:fill="FFFFFF"/>
        </w:rPr>
      </w:pPr>
      <w:r>
        <w:rPr>
          <w:rFonts w:ascii="Courier New" w:hAnsi="Courier New" w:cs="Courier New"/>
          <w:sz w:val="20"/>
          <w:szCs w:val="20"/>
          <w:shd w:val="clear" w:color="auto" w:fill="FFFFFF"/>
        </w:rPr>
        <w:t>“VNS therapy has a 6</w:t>
      </w:r>
      <w:r w:rsidR="000611F0">
        <w:rPr>
          <w:rFonts w:ascii="Courier New" w:hAnsi="Courier New" w:cs="Courier New"/>
          <w:sz w:val="20"/>
          <w:szCs w:val="20"/>
          <w:shd w:val="clear" w:color="auto" w:fill="FFFFFF"/>
        </w:rPr>
        <w:t>0% chance of a 50% reduction in seizures and low risks of complications, but they do include infection</w:t>
      </w:r>
      <w:r>
        <w:rPr>
          <w:rFonts w:ascii="Courier New" w:hAnsi="Courier New" w:cs="Courier New"/>
          <w:sz w:val="20"/>
          <w:szCs w:val="20"/>
          <w:shd w:val="clear" w:color="auto" w:fill="FFFFFF"/>
        </w:rPr>
        <w:t xml:space="preserve"> (3-4%)</w:t>
      </w:r>
      <w:r w:rsidR="000611F0">
        <w:rPr>
          <w:rFonts w:ascii="Courier New" w:hAnsi="Courier New" w:cs="Courier New"/>
          <w:sz w:val="20"/>
          <w:szCs w:val="20"/>
          <w:shd w:val="clear" w:color="auto" w:fill="FFFFFF"/>
        </w:rPr>
        <w:t>, hoarseness</w:t>
      </w:r>
      <w:r>
        <w:rPr>
          <w:rFonts w:ascii="Courier New" w:hAnsi="Courier New" w:cs="Courier New"/>
          <w:sz w:val="20"/>
          <w:szCs w:val="20"/>
          <w:shd w:val="clear" w:color="auto" w:fill="FFFFFF"/>
        </w:rPr>
        <w:t xml:space="preserve"> (up to 50%)</w:t>
      </w:r>
      <w:r w:rsidR="000611F0">
        <w:rPr>
          <w:rFonts w:ascii="Courier New" w:hAnsi="Courier New" w:cs="Courier New"/>
          <w:sz w:val="20"/>
          <w:szCs w:val="20"/>
          <w:shd w:val="clear" w:color="auto" w:fill="FFFFFF"/>
        </w:rPr>
        <w:t>, neck hematoma, cardiac arrhythmia, even coma and death. It would not cure the epilepsy</w:t>
      </w:r>
      <w:r w:rsidR="00085CC0">
        <w:rPr>
          <w:rFonts w:ascii="Courier New" w:hAnsi="Courier New" w:cs="Courier New"/>
          <w:sz w:val="20"/>
          <w:szCs w:val="20"/>
          <w:shd w:val="clear" w:color="auto" w:fill="FFFFFF"/>
        </w:rPr>
        <w:t>, thus, VNS is not indicated if the patient’s sole goal is to eliminate seizures and start driving</w:t>
      </w:r>
      <w:r w:rsidR="000611F0">
        <w:rPr>
          <w:rFonts w:ascii="Courier New" w:hAnsi="Courier New" w:cs="Courier New"/>
          <w:sz w:val="20"/>
          <w:szCs w:val="20"/>
          <w:shd w:val="clear" w:color="auto" w:fill="FFFFFF"/>
        </w:rPr>
        <w:t>. During appointment approximately 2 weeks after the surgery, the device will be activated</w:t>
      </w:r>
      <w:r w:rsidR="00085CC0">
        <w:rPr>
          <w:rFonts w:ascii="Courier New" w:hAnsi="Courier New" w:cs="Courier New"/>
          <w:sz w:val="20"/>
          <w:szCs w:val="20"/>
          <w:shd w:val="clear" w:color="auto" w:fill="FFFFFF"/>
        </w:rPr>
        <w:t xml:space="preserve"> but further programming will be done by epileptologist</w:t>
      </w:r>
      <w:r w:rsidR="000611F0">
        <w:rPr>
          <w:rFonts w:ascii="Courier New" w:hAnsi="Courier New" w:cs="Courier New"/>
          <w:sz w:val="20"/>
          <w:szCs w:val="20"/>
          <w:shd w:val="clear" w:color="auto" w:fill="FFFFFF"/>
        </w:rPr>
        <w:t>.”</w:t>
      </w:r>
    </w:p>
    <w:p w:rsidR="000611F0" w:rsidRDefault="000611F0" w:rsidP="000611F0"/>
    <w:p w:rsidR="00FC1EE9" w:rsidRDefault="00FC1EE9" w:rsidP="000611F0"/>
    <w:p w:rsidR="006D4062" w:rsidRPr="00A36312" w:rsidRDefault="006D4062" w:rsidP="000611F0">
      <w:pPr>
        <w:rPr>
          <w:rStyle w:val="Trialname"/>
        </w:rPr>
      </w:pPr>
      <w:r w:rsidRPr="00A36312">
        <w:rPr>
          <w:rStyle w:val="Trialname"/>
        </w:rPr>
        <w:t>Outcomes by VNS Registry + Met</w:t>
      </w:r>
      <w:r w:rsidR="00A36312" w:rsidRPr="00A36312">
        <w:rPr>
          <w:rStyle w:val="Trialname"/>
        </w:rPr>
        <w:t>a-</w:t>
      </w:r>
      <w:r w:rsidRPr="00A36312">
        <w:rPr>
          <w:rStyle w:val="Trialname"/>
        </w:rPr>
        <w:t>analysis</w:t>
      </w:r>
    </w:p>
    <w:p w:rsidR="00152FEE" w:rsidRPr="00152FEE" w:rsidRDefault="00152FEE" w:rsidP="000611F0">
      <w:pPr>
        <w:rPr>
          <w:u w:val="single"/>
        </w:rPr>
      </w:pPr>
      <w:r w:rsidRPr="00B00B91">
        <w:rPr>
          <w:b/>
          <w:u w:val="single"/>
        </w:rPr>
        <w:t>VNS</w:t>
      </w:r>
      <w:r w:rsidRPr="00152FEE">
        <w:rPr>
          <w:u w:val="single"/>
        </w:rPr>
        <w:t xml:space="preserve"> therapy Patient Outcome </w:t>
      </w:r>
      <w:r w:rsidRPr="00B00B91">
        <w:rPr>
          <w:b/>
          <w:highlight w:val="yellow"/>
          <w:u w:val="single"/>
        </w:rPr>
        <w:t>Registry</w:t>
      </w:r>
      <w:r w:rsidRPr="00152FEE">
        <w:rPr>
          <w:u w:val="single"/>
        </w:rPr>
        <w:t xml:space="preserve"> (5554 patients) + systematic </w:t>
      </w:r>
      <w:r w:rsidRPr="00B00B91">
        <w:rPr>
          <w:b/>
          <w:highlight w:val="yellow"/>
          <w:u w:val="single"/>
        </w:rPr>
        <w:t>review</w:t>
      </w:r>
      <w:r w:rsidRPr="00152FEE">
        <w:rPr>
          <w:u w:val="single"/>
        </w:rPr>
        <w:t xml:space="preserve"> of the literature (2869 patients across 78 studies)</w:t>
      </w:r>
    </w:p>
    <w:p w:rsidR="00152FEE" w:rsidRPr="00152FEE" w:rsidRDefault="00152FEE" w:rsidP="00152FEE">
      <w:pPr>
        <w:pStyle w:val="Articlename"/>
      </w:pPr>
      <w:r w:rsidRPr="00152FEE">
        <w:t xml:space="preserve">Englot et al. “Rates and Predictors of Seizure Freedom With Vagus Nerve Stimulation for Intractable Epilepsy” Neurosurgery: </w:t>
      </w:r>
      <w:hyperlink r:id="rId94" w:history="1">
        <w:r w:rsidRPr="00152FEE">
          <w:t>September 2016 - Volume 79 - Issue 3 - p 345–353</w:t>
        </w:r>
      </w:hyperlink>
    </w:p>
    <w:p w:rsidR="00152FEE" w:rsidRPr="00152FEE" w:rsidRDefault="00152FEE" w:rsidP="00152FEE"/>
    <w:tbl>
      <w:tblPr>
        <w:tblW w:w="8082" w:type="dxa"/>
        <w:tblInd w:w="638" w:type="dxa"/>
        <w:tblCellMar>
          <w:left w:w="0" w:type="dxa"/>
          <w:right w:w="0" w:type="dxa"/>
        </w:tblCellMar>
        <w:tblLook w:val="04A0" w:firstRow="1" w:lastRow="0" w:firstColumn="1" w:lastColumn="0" w:noHBand="0" w:noVBand="1"/>
      </w:tblPr>
      <w:tblGrid>
        <w:gridCol w:w="1195"/>
        <w:gridCol w:w="3287"/>
        <w:gridCol w:w="3600"/>
      </w:tblGrid>
      <w:tr w:rsidR="00152FEE" w:rsidRPr="00AF0891" w:rsidTr="00CF2E54">
        <w:trPr>
          <w:trHeight w:val="584"/>
        </w:trPr>
        <w:tc>
          <w:tcPr>
            <w:tcW w:w="1195" w:type="dxa"/>
            <w:tcBorders>
              <w:top w:val="single" w:sz="8" w:space="0" w:color="000000"/>
              <w:left w:val="single" w:sz="8" w:space="0" w:color="000000"/>
              <w:bottom w:val="single" w:sz="8" w:space="0" w:color="000000"/>
              <w:right w:val="single" w:sz="8" w:space="0" w:color="000000"/>
            </w:tcBorders>
            <w:shd w:val="clear" w:color="auto" w:fill="AAACBF"/>
            <w:tcMar>
              <w:top w:w="72" w:type="dxa"/>
              <w:left w:w="71" w:type="dxa"/>
              <w:bottom w:w="72" w:type="dxa"/>
              <w:right w:w="71" w:type="dxa"/>
            </w:tcMar>
            <w:vAlign w:val="center"/>
            <w:hideMark/>
          </w:tcPr>
          <w:p w:rsidR="00152FEE" w:rsidRPr="00AF0891" w:rsidRDefault="00152FEE" w:rsidP="0000237E">
            <w:r w:rsidRPr="00AF0891">
              <w:rPr>
                <w:b/>
                <w:bCs/>
              </w:rPr>
              <w:t xml:space="preserve">Duration </w:t>
            </w:r>
          </w:p>
        </w:tc>
        <w:tc>
          <w:tcPr>
            <w:tcW w:w="3287" w:type="dxa"/>
            <w:tcBorders>
              <w:top w:val="single" w:sz="8" w:space="0" w:color="000000"/>
              <w:left w:val="single" w:sz="8" w:space="0" w:color="000000"/>
              <w:bottom w:val="single" w:sz="8" w:space="0" w:color="000000"/>
              <w:right w:val="single" w:sz="8" w:space="0" w:color="000000"/>
            </w:tcBorders>
            <w:shd w:val="clear" w:color="auto" w:fill="AAACBF"/>
            <w:tcMar>
              <w:top w:w="72" w:type="dxa"/>
              <w:left w:w="71" w:type="dxa"/>
              <w:bottom w:w="72" w:type="dxa"/>
              <w:right w:w="71" w:type="dxa"/>
            </w:tcMar>
            <w:vAlign w:val="center"/>
            <w:hideMark/>
          </w:tcPr>
          <w:p w:rsidR="00152FEE" w:rsidRPr="00AF0891" w:rsidRDefault="0042610A" w:rsidP="0000237E">
            <w:r w:rsidRPr="00AF0891">
              <w:rPr>
                <w:b/>
                <w:bCs/>
              </w:rPr>
              <w:t>responder rate</w:t>
            </w:r>
            <w:r w:rsidR="007E2958">
              <w:rPr>
                <w:b/>
                <w:bCs/>
              </w:rPr>
              <w:t xml:space="preserve"> – VNS </w:t>
            </w:r>
            <w:r w:rsidR="007E2958" w:rsidRPr="00B00B91">
              <w:rPr>
                <w:b/>
                <w:bCs/>
                <w:highlight w:val="yellow"/>
              </w:rPr>
              <w:t>registry</w:t>
            </w:r>
            <w:r w:rsidR="007E2958" w:rsidRPr="00AF0891">
              <w:rPr>
                <w:b/>
                <w:bCs/>
              </w:rPr>
              <w:t>%</w:t>
            </w:r>
            <w:r w:rsidR="007E2958">
              <w:rPr>
                <w:b/>
                <w:bCs/>
              </w:rPr>
              <w:t xml:space="preserve"> (</w:t>
            </w:r>
            <w:r w:rsidR="007E2958" w:rsidRPr="00B00B91">
              <w:rPr>
                <w:b/>
                <w:bCs/>
                <w:highlight w:val="yellow"/>
              </w:rPr>
              <w:t>review</w:t>
            </w:r>
            <w:r w:rsidR="007E2958">
              <w:rPr>
                <w:b/>
                <w:bCs/>
              </w:rPr>
              <w:t>%)</w:t>
            </w:r>
          </w:p>
        </w:tc>
        <w:tc>
          <w:tcPr>
            <w:tcW w:w="3600" w:type="dxa"/>
            <w:tcBorders>
              <w:top w:val="single" w:sz="8" w:space="0" w:color="000000"/>
              <w:left w:val="single" w:sz="8" w:space="0" w:color="000000"/>
              <w:bottom w:val="single" w:sz="8" w:space="0" w:color="000000"/>
              <w:right w:val="single" w:sz="8" w:space="0" w:color="000000"/>
            </w:tcBorders>
            <w:shd w:val="clear" w:color="auto" w:fill="AAACBF"/>
            <w:tcMar>
              <w:top w:w="72" w:type="dxa"/>
              <w:left w:w="71" w:type="dxa"/>
              <w:bottom w:w="72" w:type="dxa"/>
              <w:right w:w="71" w:type="dxa"/>
            </w:tcMar>
            <w:vAlign w:val="center"/>
            <w:hideMark/>
          </w:tcPr>
          <w:p w:rsidR="00152FEE" w:rsidRPr="00AF0891" w:rsidRDefault="0042610A" w:rsidP="0042610A">
            <w:r>
              <w:rPr>
                <w:b/>
                <w:bCs/>
              </w:rPr>
              <w:t>seizure freedom</w:t>
            </w:r>
            <w:r w:rsidR="00152FEE" w:rsidRPr="00AF0891">
              <w:rPr>
                <w:b/>
                <w:bCs/>
              </w:rPr>
              <w:t xml:space="preserve"> </w:t>
            </w:r>
            <w:r w:rsidR="00B00B91">
              <w:rPr>
                <w:b/>
                <w:bCs/>
              </w:rPr>
              <w:t xml:space="preserve">(Engel Ia) </w:t>
            </w:r>
            <w:r w:rsidR="007E2958">
              <w:rPr>
                <w:b/>
                <w:bCs/>
              </w:rPr>
              <w:t xml:space="preserve">– VNS </w:t>
            </w:r>
            <w:r w:rsidR="007E2958" w:rsidRPr="00B00B91">
              <w:rPr>
                <w:b/>
                <w:bCs/>
                <w:highlight w:val="yellow"/>
              </w:rPr>
              <w:t>registry</w:t>
            </w:r>
            <w:r w:rsidR="007E2958" w:rsidRPr="00AF0891">
              <w:rPr>
                <w:b/>
                <w:bCs/>
              </w:rPr>
              <w:t>%</w:t>
            </w:r>
            <w:r w:rsidR="007E2958">
              <w:rPr>
                <w:b/>
                <w:bCs/>
              </w:rPr>
              <w:t xml:space="preserve"> (</w:t>
            </w:r>
            <w:r w:rsidR="007E2958" w:rsidRPr="00B00B91">
              <w:rPr>
                <w:b/>
                <w:bCs/>
                <w:highlight w:val="yellow"/>
              </w:rPr>
              <w:t>review</w:t>
            </w:r>
            <w:r w:rsidR="007E2958">
              <w:rPr>
                <w:b/>
                <w:bCs/>
              </w:rPr>
              <w:t>%)</w:t>
            </w:r>
          </w:p>
        </w:tc>
      </w:tr>
      <w:tr w:rsidR="00152FEE" w:rsidRPr="00AF0891" w:rsidTr="00CF2E54">
        <w:trPr>
          <w:trHeight w:val="242"/>
        </w:trPr>
        <w:tc>
          <w:tcPr>
            <w:tcW w:w="1195" w:type="dxa"/>
            <w:tcBorders>
              <w:top w:val="single" w:sz="8" w:space="0" w:color="000000"/>
              <w:left w:val="single" w:sz="8" w:space="0" w:color="000000"/>
              <w:bottom w:val="single" w:sz="8" w:space="0" w:color="000000"/>
              <w:right w:val="single" w:sz="8" w:space="0" w:color="000000"/>
            </w:tcBorders>
            <w:shd w:val="clear" w:color="auto" w:fill="AAACBF"/>
            <w:tcMar>
              <w:top w:w="72" w:type="dxa"/>
              <w:left w:w="71" w:type="dxa"/>
              <w:bottom w:w="72" w:type="dxa"/>
              <w:right w:w="71" w:type="dxa"/>
            </w:tcMar>
            <w:vAlign w:val="center"/>
            <w:hideMark/>
          </w:tcPr>
          <w:p w:rsidR="00152FEE" w:rsidRPr="00AF0891" w:rsidRDefault="0042610A" w:rsidP="0000237E">
            <w:r>
              <w:rPr>
                <w:b/>
                <w:bCs/>
              </w:rPr>
              <w:t>0-4</w:t>
            </w:r>
            <w:r w:rsidR="00152FEE" w:rsidRPr="00AF0891">
              <w:rPr>
                <w:b/>
                <w:bCs/>
              </w:rPr>
              <w:t xml:space="preserve"> mo </w:t>
            </w:r>
          </w:p>
        </w:tc>
        <w:tc>
          <w:tcPr>
            <w:tcW w:w="3287" w:type="dxa"/>
            <w:tcBorders>
              <w:top w:val="single" w:sz="8" w:space="0" w:color="000000"/>
              <w:left w:val="single" w:sz="8" w:space="0" w:color="000000"/>
              <w:bottom w:val="single" w:sz="8" w:space="0" w:color="000000"/>
              <w:right w:val="single" w:sz="8" w:space="0" w:color="000000"/>
            </w:tcBorders>
            <w:shd w:val="clear" w:color="auto" w:fill="E2E3E8"/>
            <w:tcMar>
              <w:top w:w="72" w:type="dxa"/>
              <w:left w:w="71" w:type="dxa"/>
              <w:bottom w:w="72" w:type="dxa"/>
              <w:right w:w="71" w:type="dxa"/>
            </w:tcMar>
            <w:vAlign w:val="center"/>
          </w:tcPr>
          <w:p w:rsidR="00152FEE" w:rsidRPr="00AF0891" w:rsidRDefault="0042610A" w:rsidP="0000237E">
            <w:pPr>
              <w:jc w:val="center"/>
            </w:pPr>
            <w:r>
              <w:t>49% (40%)</w:t>
            </w:r>
          </w:p>
        </w:tc>
        <w:tc>
          <w:tcPr>
            <w:tcW w:w="3600" w:type="dxa"/>
            <w:tcBorders>
              <w:top w:val="single" w:sz="8" w:space="0" w:color="000000"/>
              <w:left w:val="single" w:sz="8" w:space="0" w:color="000000"/>
              <w:bottom w:val="single" w:sz="8" w:space="0" w:color="000000"/>
              <w:right w:val="single" w:sz="8" w:space="0" w:color="000000"/>
            </w:tcBorders>
            <w:shd w:val="clear" w:color="auto" w:fill="E2E3E8"/>
            <w:tcMar>
              <w:top w:w="72" w:type="dxa"/>
              <w:left w:w="71" w:type="dxa"/>
              <w:bottom w:w="72" w:type="dxa"/>
              <w:right w:w="71" w:type="dxa"/>
            </w:tcMar>
            <w:vAlign w:val="center"/>
          </w:tcPr>
          <w:p w:rsidR="00152FEE" w:rsidRPr="00AF0891" w:rsidRDefault="0042610A" w:rsidP="0000237E">
            <w:pPr>
              <w:jc w:val="center"/>
            </w:pPr>
            <w:r>
              <w:t>5.1%</w:t>
            </w:r>
            <w:r w:rsidR="007E2958">
              <w:t xml:space="preserve"> (2.6%)</w:t>
            </w:r>
          </w:p>
        </w:tc>
      </w:tr>
      <w:tr w:rsidR="00152FEE" w:rsidRPr="00AF0891" w:rsidTr="00CF2E54">
        <w:trPr>
          <w:trHeight w:val="92"/>
        </w:trPr>
        <w:tc>
          <w:tcPr>
            <w:tcW w:w="1195" w:type="dxa"/>
            <w:tcBorders>
              <w:top w:val="single" w:sz="8" w:space="0" w:color="000000"/>
              <w:left w:val="single" w:sz="8" w:space="0" w:color="000000"/>
              <w:bottom w:val="single" w:sz="8" w:space="0" w:color="000000"/>
              <w:right w:val="single" w:sz="8" w:space="0" w:color="000000"/>
            </w:tcBorders>
            <w:shd w:val="clear" w:color="auto" w:fill="AAACBF"/>
            <w:tcMar>
              <w:top w:w="72" w:type="dxa"/>
              <w:left w:w="71" w:type="dxa"/>
              <w:bottom w:w="72" w:type="dxa"/>
              <w:right w:w="71" w:type="dxa"/>
            </w:tcMar>
            <w:vAlign w:val="center"/>
            <w:hideMark/>
          </w:tcPr>
          <w:p w:rsidR="00152FEE" w:rsidRPr="00AF0891" w:rsidRDefault="0042610A" w:rsidP="0000237E">
            <w:r>
              <w:rPr>
                <w:b/>
                <w:bCs/>
              </w:rPr>
              <w:t>24-48 mo</w:t>
            </w:r>
          </w:p>
        </w:tc>
        <w:tc>
          <w:tcPr>
            <w:tcW w:w="3287" w:type="dxa"/>
            <w:tcBorders>
              <w:top w:val="single" w:sz="8" w:space="0" w:color="000000"/>
              <w:left w:val="single" w:sz="8" w:space="0" w:color="000000"/>
              <w:bottom w:val="single" w:sz="8" w:space="0" w:color="000000"/>
              <w:right w:val="single" w:sz="8" w:space="0" w:color="000000"/>
            </w:tcBorders>
            <w:shd w:val="clear" w:color="auto" w:fill="F1F1F4"/>
            <w:tcMar>
              <w:top w:w="72" w:type="dxa"/>
              <w:left w:w="71" w:type="dxa"/>
              <w:bottom w:w="72" w:type="dxa"/>
              <w:right w:w="71" w:type="dxa"/>
            </w:tcMar>
            <w:vAlign w:val="center"/>
          </w:tcPr>
          <w:p w:rsidR="00152FEE" w:rsidRPr="00AF0891" w:rsidRDefault="0042610A" w:rsidP="007E2958">
            <w:pPr>
              <w:jc w:val="center"/>
            </w:pPr>
            <w:r>
              <w:t>63%</w:t>
            </w:r>
            <w:r w:rsidR="007E2958">
              <w:t xml:space="preserve"> (60.1%)</w:t>
            </w:r>
          </w:p>
        </w:tc>
        <w:tc>
          <w:tcPr>
            <w:tcW w:w="3600" w:type="dxa"/>
            <w:tcBorders>
              <w:top w:val="single" w:sz="8" w:space="0" w:color="000000"/>
              <w:left w:val="single" w:sz="8" w:space="0" w:color="000000"/>
              <w:bottom w:val="single" w:sz="8" w:space="0" w:color="000000"/>
              <w:right w:val="single" w:sz="8" w:space="0" w:color="000000"/>
            </w:tcBorders>
            <w:shd w:val="clear" w:color="auto" w:fill="F1F1F4"/>
            <w:tcMar>
              <w:top w:w="72" w:type="dxa"/>
              <w:left w:w="71" w:type="dxa"/>
              <w:bottom w:w="72" w:type="dxa"/>
              <w:right w:w="71" w:type="dxa"/>
            </w:tcMar>
            <w:vAlign w:val="center"/>
          </w:tcPr>
          <w:p w:rsidR="00152FEE" w:rsidRPr="00AF0891" w:rsidRDefault="0042610A" w:rsidP="007E2958">
            <w:pPr>
              <w:jc w:val="center"/>
            </w:pPr>
            <w:r>
              <w:t>8.2%</w:t>
            </w:r>
            <w:r w:rsidR="007E2958">
              <w:t xml:space="preserve"> (8%)</w:t>
            </w:r>
          </w:p>
        </w:tc>
      </w:tr>
    </w:tbl>
    <w:p w:rsidR="00152FEE" w:rsidRPr="00152FEE" w:rsidRDefault="00152FEE" w:rsidP="00152FEE"/>
    <w:p w:rsidR="00152FEE" w:rsidRDefault="0042610A" w:rsidP="007B3664">
      <w:pPr>
        <w:pStyle w:val="NormalWeb"/>
        <w:numPr>
          <w:ilvl w:val="0"/>
          <w:numId w:val="2"/>
        </w:numPr>
      </w:pPr>
      <w:r>
        <w:t>o</w:t>
      </w:r>
      <w:r w:rsidRPr="0042610A">
        <w:t xml:space="preserve">n multivariate analysis, seizure freedom was predicted by </w:t>
      </w:r>
      <w:r w:rsidRPr="0042610A">
        <w:rPr>
          <w:color w:val="00B050"/>
        </w:rPr>
        <w:t xml:space="preserve">age of epilepsy onset &gt;12 years </w:t>
      </w:r>
      <w:r w:rsidRPr="0042610A">
        <w:t xml:space="preserve">(odds ratio [OR], 1.89; 95% confidence interval [CI], 1.38-2.58), and predominantly </w:t>
      </w:r>
      <w:r w:rsidRPr="0042610A">
        <w:rPr>
          <w:color w:val="00B050"/>
        </w:rPr>
        <w:t xml:space="preserve">generalized seizure type </w:t>
      </w:r>
      <w:r w:rsidRPr="0042610A">
        <w:t xml:space="preserve">(OR, 1.36; 95% CI, 1.01-1.82), while overall response to VNS was predicted by </w:t>
      </w:r>
      <w:r w:rsidRPr="0042610A">
        <w:rPr>
          <w:color w:val="00B050"/>
        </w:rPr>
        <w:t xml:space="preserve">nonlesional epilepsy </w:t>
      </w:r>
      <w:r w:rsidRPr="0042610A">
        <w:t>(OR, 1.38; 95% CI, 1.06-1.81).</w:t>
      </w:r>
    </w:p>
    <w:p w:rsidR="000611F0" w:rsidRDefault="000611F0" w:rsidP="00A961C8">
      <w:pPr>
        <w:rPr>
          <w:u w:val="single"/>
        </w:rPr>
      </w:pPr>
    </w:p>
    <w:p w:rsidR="00333587" w:rsidRDefault="00333587" w:rsidP="00A961C8">
      <w:pPr>
        <w:rPr>
          <w:u w:val="single"/>
        </w:rPr>
      </w:pPr>
    </w:p>
    <w:p w:rsidR="006D4062" w:rsidRDefault="006D4062" w:rsidP="00A961C8">
      <w:r w:rsidRPr="006D4062">
        <w:rPr>
          <w:u w:val="single"/>
        </w:rPr>
        <w:t xml:space="preserve">VNS therapy </w:t>
      </w:r>
      <w:r w:rsidRPr="006D4062">
        <w:rPr>
          <w:highlight w:val="yellow"/>
          <w:u w:val="single"/>
        </w:rPr>
        <w:t>registry</w:t>
      </w:r>
      <w:r>
        <w:t>:</w:t>
      </w:r>
    </w:p>
    <w:p w:rsidR="00A36312" w:rsidRDefault="00A36312" w:rsidP="007B3664">
      <w:pPr>
        <w:pStyle w:val="ListParagraph"/>
        <w:numPr>
          <w:ilvl w:val="0"/>
          <w:numId w:val="15"/>
        </w:numPr>
      </w:pPr>
      <w:r w:rsidRPr="00A36312">
        <w:rPr>
          <w:b/>
        </w:rPr>
        <w:t>All</w:t>
      </w:r>
      <w:r w:rsidR="00333587" w:rsidRPr="00A36312">
        <w:rPr>
          <w:b/>
        </w:rPr>
        <w:t xml:space="preserve"> patients</w:t>
      </w:r>
      <w:r w:rsidR="00333587">
        <w:t xml:space="preserve"> </w:t>
      </w:r>
      <w:r>
        <w:t>-</w:t>
      </w:r>
      <w:r w:rsidR="00333587">
        <w:t xml:space="preserve"> progressive increase in </w:t>
      </w:r>
      <w:r w:rsidR="00333587" w:rsidRPr="00057F20">
        <w:rPr>
          <w:rStyle w:val="Blue"/>
          <w:i/>
        </w:rPr>
        <w:t>seizure freedom</w:t>
      </w:r>
      <w:r w:rsidR="00333587">
        <w:t xml:space="preserve">, paralleling increases in the rate of </w:t>
      </w:r>
      <w:r w:rsidR="00333587" w:rsidRPr="00057F20">
        <w:rPr>
          <w:rStyle w:val="Blue"/>
          <w:i/>
        </w:rPr>
        <w:t xml:space="preserve">response to therapy </w:t>
      </w:r>
      <w:r w:rsidR="00333587">
        <w:t>(≥</w:t>
      </w:r>
      <w:r>
        <w:t xml:space="preserve"> </w:t>
      </w:r>
      <w:r w:rsidR="00333587">
        <w:t xml:space="preserve">50% seizure frequency reduction) and the </w:t>
      </w:r>
      <w:r w:rsidR="00333587" w:rsidRPr="00057F20">
        <w:rPr>
          <w:rStyle w:val="Blue"/>
          <w:i/>
        </w:rPr>
        <w:t xml:space="preserve">median </w:t>
      </w:r>
      <w:r w:rsidRPr="00057F20">
        <w:rPr>
          <w:rStyle w:val="Blue"/>
          <w:i/>
        </w:rPr>
        <w:t>reduction of seizure</w:t>
      </w:r>
      <w:r w:rsidR="00057F20">
        <w:t xml:space="preserve"> frequency:</w:t>
      </w:r>
    </w:p>
    <w:p w:rsidR="00057F20" w:rsidRDefault="00057F20" w:rsidP="00057F20">
      <w:pPr>
        <w:pStyle w:val="ListParagraph"/>
        <w:ind w:left="1440"/>
      </w:pPr>
      <w:r>
        <w:rPr>
          <w:noProof/>
        </w:rPr>
        <w:drawing>
          <wp:inline distT="0" distB="0" distL="0" distR="0" wp14:anchorId="33BAA020" wp14:editId="23014A14">
            <wp:extent cx="3618000" cy="2653200"/>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618000" cy="2653200"/>
                    </a:xfrm>
                    <a:prstGeom prst="rect">
                      <a:avLst/>
                    </a:prstGeom>
                  </pic:spPr>
                </pic:pic>
              </a:graphicData>
            </a:graphic>
          </wp:inline>
        </w:drawing>
      </w:r>
    </w:p>
    <w:p w:rsidR="007836F3" w:rsidRDefault="007836F3" w:rsidP="00057F20">
      <w:pPr>
        <w:pStyle w:val="ListParagraph"/>
        <w:ind w:left="1440"/>
      </w:pPr>
    </w:p>
    <w:p w:rsidR="00A36312" w:rsidRDefault="00A36312" w:rsidP="007B3664">
      <w:pPr>
        <w:pStyle w:val="ListParagraph"/>
        <w:numPr>
          <w:ilvl w:val="0"/>
          <w:numId w:val="15"/>
        </w:numPr>
      </w:pPr>
      <w:r w:rsidRPr="00057F20">
        <w:rPr>
          <w:b/>
        </w:rPr>
        <w:t>Partial</w:t>
      </w:r>
      <w:r>
        <w:t xml:space="preserve"> seizures</w:t>
      </w:r>
      <w:r w:rsidR="007836F3">
        <w:t>:</w:t>
      </w:r>
    </w:p>
    <w:p w:rsidR="007836F3" w:rsidRDefault="007836F3" w:rsidP="007836F3">
      <w:pPr>
        <w:pStyle w:val="ListParagraph"/>
        <w:ind w:left="1440"/>
      </w:pPr>
      <w:r>
        <w:rPr>
          <w:noProof/>
        </w:rPr>
        <w:drawing>
          <wp:inline distT="0" distB="0" distL="0" distR="0" wp14:anchorId="6B888994" wp14:editId="6870F0BD">
            <wp:extent cx="3618000" cy="270720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18000" cy="2707200"/>
                    </a:xfrm>
                    <a:prstGeom prst="rect">
                      <a:avLst/>
                    </a:prstGeom>
                  </pic:spPr>
                </pic:pic>
              </a:graphicData>
            </a:graphic>
          </wp:inline>
        </w:drawing>
      </w:r>
    </w:p>
    <w:p w:rsidR="007836F3" w:rsidRDefault="007836F3" w:rsidP="007836F3">
      <w:pPr>
        <w:pStyle w:val="ListParagraph"/>
        <w:ind w:left="1440"/>
      </w:pPr>
    </w:p>
    <w:p w:rsidR="00A36312" w:rsidRDefault="00A36312" w:rsidP="007B3664">
      <w:pPr>
        <w:pStyle w:val="ListParagraph"/>
        <w:numPr>
          <w:ilvl w:val="0"/>
          <w:numId w:val="15"/>
        </w:numPr>
      </w:pPr>
      <w:r w:rsidRPr="00057F20">
        <w:rPr>
          <w:b/>
        </w:rPr>
        <w:t>Generalized</w:t>
      </w:r>
      <w:r>
        <w:t xml:space="preserve"> seizures</w:t>
      </w:r>
      <w:r w:rsidR="007836F3">
        <w:t>:</w:t>
      </w:r>
    </w:p>
    <w:p w:rsidR="007836F3" w:rsidRDefault="007836F3" w:rsidP="007836F3">
      <w:pPr>
        <w:pStyle w:val="ListParagraph"/>
        <w:ind w:left="1440"/>
      </w:pPr>
      <w:r>
        <w:rPr>
          <w:noProof/>
        </w:rPr>
        <w:drawing>
          <wp:inline distT="0" distB="0" distL="0" distR="0" wp14:anchorId="3612CE32" wp14:editId="2379804C">
            <wp:extent cx="3618000" cy="2628000"/>
            <wp:effectExtent l="0" t="0" r="1905"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618000" cy="2628000"/>
                    </a:xfrm>
                    <a:prstGeom prst="rect">
                      <a:avLst/>
                    </a:prstGeom>
                  </pic:spPr>
                </pic:pic>
              </a:graphicData>
            </a:graphic>
          </wp:inline>
        </w:drawing>
      </w:r>
    </w:p>
    <w:p w:rsidR="00057F20" w:rsidRPr="00057F20" w:rsidRDefault="00333587" w:rsidP="007B3664">
      <w:pPr>
        <w:pStyle w:val="ListParagraph"/>
        <w:numPr>
          <w:ilvl w:val="0"/>
          <w:numId w:val="16"/>
        </w:numPr>
        <w:rPr>
          <w:u w:val="single"/>
        </w:rPr>
      </w:pPr>
      <w:r w:rsidRPr="00057F20">
        <w:rPr>
          <w:rStyle w:val="Blue"/>
          <w:i/>
        </w:rPr>
        <w:t>seizure freedom</w:t>
      </w:r>
      <w:r>
        <w:t xml:space="preserve"> was significantly more likely in generalized seizures at 0 to 4 months (P &lt; .01, Pearson χ2) and at 4 to 12 months of follow-up, although this difference was not significant at 12 to 24 mont</w:t>
      </w:r>
      <w:r w:rsidR="00057F20">
        <w:t>hs or 24 to 48 months (P &gt; .5).</w:t>
      </w:r>
    </w:p>
    <w:p w:rsidR="00333587" w:rsidRPr="00057F20" w:rsidRDefault="007836F3" w:rsidP="007B3664">
      <w:pPr>
        <w:pStyle w:val="ListParagraph"/>
        <w:numPr>
          <w:ilvl w:val="0"/>
          <w:numId w:val="16"/>
        </w:numPr>
        <w:rPr>
          <w:u w:val="single"/>
        </w:rPr>
      </w:pPr>
      <w:r>
        <w:rPr>
          <w:rStyle w:val="Blue"/>
          <w:i/>
        </w:rPr>
        <w:t>r</w:t>
      </w:r>
      <w:r w:rsidR="00333587" w:rsidRPr="00057F20">
        <w:rPr>
          <w:rStyle w:val="Blue"/>
          <w:i/>
        </w:rPr>
        <w:t>esponder rate</w:t>
      </w:r>
      <w:r w:rsidR="00333587">
        <w:t xml:space="preserve"> and </w:t>
      </w:r>
      <w:r w:rsidR="00333587" w:rsidRPr="00057F20">
        <w:rPr>
          <w:rStyle w:val="Blue"/>
          <w:i/>
        </w:rPr>
        <w:t>median seizure reduction</w:t>
      </w:r>
      <w:r w:rsidR="00333587">
        <w:t xml:space="preserve"> did not differ significantly between patients with primarily </w:t>
      </w:r>
      <w:r>
        <w:t>partial vs generalized seizures</w:t>
      </w:r>
      <w:r w:rsidR="00333587">
        <w:t>.</w:t>
      </w:r>
    </w:p>
    <w:p w:rsidR="00333587" w:rsidRDefault="00333587" w:rsidP="00A961C8">
      <w:pPr>
        <w:rPr>
          <w:u w:val="single"/>
        </w:rPr>
      </w:pPr>
    </w:p>
    <w:p w:rsidR="007836F3" w:rsidRDefault="00333587" w:rsidP="00A961C8">
      <w:r>
        <w:t xml:space="preserve">Seizure freedom rates by </w:t>
      </w:r>
      <w:r w:rsidRPr="00B124DB">
        <w:rPr>
          <w:b/>
        </w:rPr>
        <w:t>age of epilepsy onset</w:t>
      </w:r>
      <w:r w:rsidR="004F6E7F">
        <w:t xml:space="preserve"> – </w:t>
      </w:r>
      <w:r w:rsidR="004F6E7F" w:rsidRPr="004F6E7F">
        <w:rPr>
          <w:i/>
          <w:color w:val="00B050"/>
        </w:rPr>
        <w:t>older-age onset</w:t>
      </w:r>
      <w:r w:rsidR="004F6E7F" w:rsidRPr="004F6E7F">
        <w:rPr>
          <w:color w:val="00B050"/>
        </w:rPr>
        <w:t xml:space="preserve"> </w:t>
      </w:r>
      <w:r w:rsidR="004F6E7F">
        <w:t>patients do better:</w:t>
      </w:r>
    </w:p>
    <w:p w:rsidR="007836F3" w:rsidRDefault="00B124DB" w:rsidP="00B124DB">
      <w:pPr>
        <w:ind w:left="1440"/>
      </w:pPr>
      <w:r>
        <w:rPr>
          <w:noProof/>
        </w:rPr>
        <w:drawing>
          <wp:inline distT="0" distB="0" distL="0" distR="0" wp14:anchorId="6710F9D3" wp14:editId="07BE9745">
            <wp:extent cx="3427200" cy="3006000"/>
            <wp:effectExtent l="0" t="0" r="1905"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427200" cy="3006000"/>
                    </a:xfrm>
                    <a:prstGeom prst="rect">
                      <a:avLst/>
                    </a:prstGeom>
                  </pic:spPr>
                </pic:pic>
              </a:graphicData>
            </a:graphic>
          </wp:inline>
        </w:drawing>
      </w:r>
    </w:p>
    <w:p w:rsidR="00B124DB" w:rsidRDefault="00B124DB" w:rsidP="00A961C8"/>
    <w:p w:rsidR="007836F3" w:rsidRDefault="007836F3" w:rsidP="00A961C8">
      <w:r>
        <w:t xml:space="preserve">Seizure freedom rates by </w:t>
      </w:r>
      <w:r w:rsidRPr="00B124DB">
        <w:rPr>
          <w:b/>
        </w:rPr>
        <w:t xml:space="preserve">age of </w:t>
      </w:r>
      <w:r w:rsidR="00B124DB" w:rsidRPr="00B124DB">
        <w:rPr>
          <w:b/>
        </w:rPr>
        <w:t>implantation</w:t>
      </w:r>
      <w:r w:rsidR="00B124DB">
        <w:t xml:space="preserve"> - </w:t>
      </w:r>
      <w:r w:rsidR="00B124DB" w:rsidRPr="00B124DB">
        <w:rPr>
          <w:i/>
          <w:color w:val="00B050"/>
        </w:rPr>
        <w:t>no significant difference</w:t>
      </w:r>
      <w:r w:rsidR="00B124DB" w:rsidRPr="00B124DB">
        <w:rPr>
          <w:color w:val="00B050"/>
        </w:rPr>
        <w:t xml:space="preserve"> </w:t>
      </w:r>
      <w:r w:rsidR="00B124DB">
        <w:t>in age of implantation was observed between patients with or without seizure freedom (P &gt; .2 at each time point, Wilcoxon sum rank test):</w:t>
      </w:r>
    </w:p>
    <w:p w:rsidR="007836F3" w:rsidRDefault="00B124DB" w:rsidP="00B124DB">
      <w:pPr>
        <w:ind w:left="1440"/>
      </w:pPr>
      <w:r>
        <w:rPr>
          <w:noProof/>
        </w:rPr>
        <w:drawing>
          <wp:inline distT="0" distB="0" distL="0" distR="0" wp14:anchorId="7B2C604A" wp14:editId="650B4139">
            <wp:extent cx="3358800" cy="2984400"/>
            <wp:effectExtent l="0" t="0" r="0"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358800" cy="2984400"/>
                    </a:xfrm>
                    <a:prstGeom prst="rect">
                      <a:avLst/>
                    </a:prstGeom>
                  </pic:spPr>
                </pic:pic>
              </a:graphicData>
            </a:graphic>
          </wp:inline>
        </w:drawing>
      </w:r>
    </w:p>
    <w:p w:rsidR="00B124DB" w:rsidRDefault="00B124DB" w:rsidP="00A961C8"/>
    <w:p w:rsidR="004F6E7F" w:rsidRDefault="004F6E7F" w:rsidP="00A961C8"/>
    <w:p w:rsidR="00333587" w:rsidRDefault="004F6E7F" w:rsidP="00A961C8">
      <w:r>
        <w:t>Seizure freedom rates by</w:t>
      </w:r>
      <w:r w:rsidRPr="004F6E7F">
        <w:t xml:space="preserve"> </w:t>
      </w:r>
      <w:r w:rsidRPr="004F6E7F">
        <w:rPr>
          <w:b/>
        </w:rPr>
        <w:t>onset-to-implant interval</w:t>
      </w:r>
      <w:r>
        <w:t xml:space="preserve"> - </w:t>
      </w:r>
      <w:r w:rsidR="00333587">
        <w:t xml:space="preserve">patients who achieved seizure freedom showed </w:t>
      </w:r>
      <w:r w:rsidR="00333587" w:rsidRPr="004F6E7F">
        <w:rPr>
          <w:i/>
          <w:color w:val="00B050"/>
        </w:rPr>
        <w:t>shorter onset-to-implant intervals</w:t>
      </w:r>
      <w:r w:rsidR="00333587" w:rsidRPr="004F6E7F">
        <w:rPr>
          <w:color w:val="00B050"/>
        </w:rPr>
        <w:t xml:space="preserve"> </w:t>
      </w:r>
      <w:r w:rsidR="00333587">
        <w:t>than those with persistent seizures, but this difference was not significant (P range 0.07-0.26 at each time</w:t>
      </w:r>
      <w:r>
        <w:t xml:space="preserve"> point, Wilcoxon sum rank test):</w:t>
      </w:r>
    </w:p>
    <w:p w:rsidR="004F6E7F" w:rsidRDefault="004F6E7F" w:rsidP="004F6E7F">
      <w:pPr>
        <w:ind w:left="1440"/>
      </w:pPr>
      <w:r>
        <w:rPr>
          <w:noProof/>
        </w:rPr>
        <w:drawing>
          <wp:inline distT="0" distB="0" distL="0" distR="0" wp14:anchorId="07FB8CC9" wp14:editId="1BE37600">
            <wp:extent cx="3355200" cy="2890800"/>
            <wp:effectExtent l="0" t="0" r="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355200" cy="2890800"/>
                    </a:xfrm>
                    <a:prstGeom prst="rect">
                      <a:avLst/>
                    </a:prstGeom>
                  </pic:spPr>
                </pic:pic>
              </a:graphicData>
            </a:graphic>
          </wp:inline>
        </w:drawing>
      </w:r>
    </w:p>
    <w:p w:rsidR="00333587" w:rsidRDefault="00333587" w:rsidP="00333587">
      <w:pPr>
        <w:ind w:left="1440"/>
        <w:rPr>
          <w:u w:val="single"/>
        </w:rPr>
      </w:pPr>
    </w:p>
    <w:p w:rsidR="00333587" w:rsidRDefault="00333587" w:rsidP="00A961C8">
      <w:pPr>
        <w:rPr>
          <w:u w:val="single"/>
        </w:rPr>
      </w:pPr>
    </w:p>
    <w:p w:rsidR="004F6E7F" w:rsidRPr="004F6E7F" w:rsidRDefault="004F6E7F" w:rsidP="00A961C8">
      <w:pPr>
        <w:rPr>
          <w:u w:val="single"/>
        </w:rPr>
      </w:pPr>
      <w:r w:rsidRPr="004F6E7F">
        <w:rPr>
          <w:u w:val="single"/>
        </w:rPr>
        <w:t xml:space="preserve">Systematic literature </w:t>
      </w:r>
      <w:r w:rsidRPr="004F6E7F">
        <w:rPr>
          <w:highlight w:val="yellow"/>
          <w:u w:val="single"/>
        </w:rPr>
        <w:t>review</w:t>
      </w:r>
      <w:r w:rsidRPr="004F6E7F">
        <w:rPr>
          <w:u w:val="single"/>
        </w:rPr>
        <w:t>:</w:t>
      </w:r>
    </w:p>
    <w:p w:rsidR="00F70BFE" w:rsidRDefault="00F70BFE" w:rsidP="00A961C8">
      <w:r>
        <w:t>P</w:t>
      </w:r>
      <w:r w:rsidR="00333587">
        <w:t>rogressive increase in both seizure freedom and response rate over time, resemb</w:t>
      </w:r>
      <w:r>
        <w:t>ling findings from the registry.</w:t>
      </w:r>
    </w:p>
    <w:p w:rsidR="00333587" w:rsidRDefault="00F70BFE" w:rsidP="007B3664">
      <w:pPr>
        <w:pStyle w:val="ListParagraph"/>
        <w:numPr>
          <w:ilvl w:val="0"/>
          <w:numId w:val="17"/>
        </w:numPr>
      </w:pPr>
      <w:r>
        <w:t>a</w:t>
      </w:r>
      <w:r w:rsidR="00333587">
        <w:t>t latest follow-up, 60% of patients responded to VNS (≥</w:t>
      </w:r>
      <w:r>
        <w:t xml:space="preserve"> </w:t>
      </w:r>
      <w:r w:rsidR="00333587">
        <w:t>50% reduction in seiz</w:t>
      </w:r>
      <w:r>
        <w:t>ures), and 8% were seizure free:</w:t>
      </w:r>
    </w:p>
    <w:p w:rsidR="00333587" w:rsidRDefault="00333587" w:rsidP="00F70BFE">
      <w:pPr>
        <w:ind w:left="2160"/>
        <w:rPr>
          <w:u w:val="single"/>
        </w:rPr>
      </w:pPr>
      <w:r>
        <w:rPr>
          <w:noProof/>
        </w:rPr>
        <w:drawing>
          <wp:inline distT="0" distB="0" distL="0" distR="0" wp14:anchorId="0943EB14" wp14:editId="49EEAF8C">
            <wp:extent cx="2884938" cy="2125984"/>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84938" cy="2125984"/>
                    </a:xfrm>
                    <a:prstGeom prst="rect">
                      <a:avLst/>
                    </a:prstGeom>
                  </pic:spPr>
                </pic:pic>
              </a:graphicData>
            </a:graphic>
          </wp:inline>
        </w:drawing>
      </w:r>
    </w:p>
    <w:p w:rsidR="00333587" w:rsidRDefault="00333587" w:rsidP="00A961C8">
      <w:pPr>
        <w:rPr>
          <w:u w:val="single"/>
        </w:rPr>
      </w:pPr>
    </w:p>
    <w:p w:rsidR="00333587" w:rsidRDefault="00333587" w:rsidP="00A961C8">
      <w:pPr>
        <w:rPr>
          <w:u w:val="single"/>
        </w:rPr>
      </w:pPr>
    </w:p>
    <w:p w:rsidR="00C049D7" w:rsidRDefault="008D57CC" w:rsidP="0013210C">
      <w:pPr>
        <w:pStyle w:val="Nervous5"/>
        <w:ind w:right="6115"/>
      </w:pPr>
      <w:bookmarkStart w:id="79" w:name="_Toc113809040"/>
      <w:r>
        <w:t>Different epilepsy types</w:t>
      </w:r>
      <w:bookmarkEnd w:id="79"/>
    </w:p>
    <w:p w:rsidR="00AA72FD" w:rsidRDefault="00AA72FD" w:rsidP="00AA72FD">
      <w:r w:rsidRPr="00AA72FD">
        <w:t>Meta-analysis suggests VNS is more effective in generalized seizures than partial seizures</w:t>
      </w:r>
      <w:r>
        <w:t>:</w:t>
      </w:r>
    </w:p>
    <w:p w:rsidR="00AA72FD" w:rsidRPr="00AA72FD" w:rsidRDefault="00AA72FD" w:rsidP="00AA72FD">
      <w:pPr>
        <w:pStyle w:val="Articlename"/>
      </w:pPr>
      <w:r w:rsidRPr="00AA72FD">
        <w:rPr>
          <w:lang w:val="nl-NL"/>
        </w:rPr>
        <w:t xml:space="preserve">Englot et al., J </w:t>
      </w:r>
      <w:r w:rsidRPr="00AA72FD">
        <w:rPr>
          <w:iCs/>
          <w:lang w:val="nl-NL"/>
        </w:rPr>
        <w:t>Neurosurg</w:t>
      </w:r>
      <w:r w:rsidRPr="00AA72FD">
        <w:rPr>
          <w:lang w:val="nl-NL"/>
        </w:rPr>
        <w:t xml:space="preserve"> Dec 2011</w:t>
      </w:r>
    </w:p>
    <w:p w:rsidR="00AA72FD" w:rsidRDefault="00AA72FD" w:rsidP="00AA72FD">
      <w:pPr>
        <w:ind w:left="720"/>
      </w:pPr>
      <w:r>
        <w:rPr>
          <w:noProof/>
        </w:rPr>
        <w:drawing>
          <wp:inline distT="0" distB="0" distL="0" distR="0" wp14:anchorId="17DFA834" wp14:editId="270D3E05">
            <wp:extent cx="3466800" cy="3322800"/>
            <wp:effectExtent l="0" t="0" r="63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466800" cy="3322800"/>
                    </a:xfrm>
                    <a:prstGeom prst="rect">
                      <a:avLst/>
                    </a:prstGeom>
                  </pic:spPr>
                </pic:pic>
              </a:graphicData>
            </a:graphic>
          </wp:inline>
        </w:drawing>
      </w:r>
    </w:p>
    <w:p w:rsidR="00AA72FD" w:rsidRDefault="00AA72FD" w:rsidP="00AA72FD"/>
    <w:p w:rsidR="00AA72FD" w:rsidRDefault="00AA72FD" w:rsidP="00AA72FD"/>
    <w:p w:rsidR="008D57CC" w:rsidRDefault="008D57CC" w:rsidP="0013210C">
      <w:pPr>
        <w:pStyle w:val="Nervous6"/>
        <w:ind w:right="7555"/>
      </w:pPr>
      <w:bookmarkStart w:id="80" w:name="_Toc113809041"/>
      <w:r w:rsidRPr="008D57CC">
        <w:t>Generalized Epilepsy</w:t>
      </w:r>
      <w:bookmarkEnd w:id="80"/>
    </w:p>
    <w:tbl>
      <w:tblPr>
        <w:tblW w:w="6098" w:type="dxa"/>
        <w:tblCellMar>
          <w:left w:w="0" w:type="dxa"/>
          <w:right w:w="0" w:type="dxa"/>
        </w:tblCellMar>
        <w:tblLook w:val="04A0" w:firstRow="1" w:lastRow="0" w:firstColumn="1" w:lastColumn="0" w:noHBand="0" w:noVBand="1"/>
      </w:tblPr>
      <w:tblGrid>
        <w:gridCol w:w="2129"/>
        <w:gridCol w:w="1701"/>
        <w:gridCol w:w="2268"/>
      </w:tblGrid>
      <w:tr w:rsidR="008D57CC" w:rsidRPr="008D57CC" w:rsidTr="00B85B3F">
        <w:trPr>
          <w:trHeight w:val="155"/>
        </w:trPr>
        <w:tc>
          <w:tcPr>
            <w:tcW w:w="2129" w:type="dxa"/>
            <w:tcBorders>
              <w:top w:val="single" w:sz="8" w:space="0" w:color="0B2A7C"/>
              <w:left w:val="single" w:sz="8" w:space="0" w:color="0B2A7C"/>
              <w:bottom w:val="single" w:sz="24" w:space="0" w:color="0B2A7C"/>
              <w:right w:val="single" w:sz="8" w:space="0" w:color="0B2A7C"/>
            </w:tcBorders>
            <w:shd w:val="clear" w:color="auto" w:fill="BFBFBF"/>
            <w:tcMar>
              <w:top w:w="72" w:type="dxa"/>
              <w:left w:w="144" w:type="dxa"/>
              <w:bottom w:w="72" w:type="dxa"/>
              <w:right w:w="144" w:type="dxa"/>
            </w:tcMar>
            <w:hideMark/>
          </w:tcPr>
          <w:p w:rsidR="00342EB2" w:rsidRPr="008D57CC" w:rsidRDefault="008D57CC" w:rsidP="008D57CC">
            <w:pPr>
              <w:rPr>
                <w:b/>
              </w:rPr>
            </w:pPr>
            <w:r>
              <w:rPr>
                <w:b/>
              </w:rPr>
              <w:t>Study</w:t>
            </w:r>
          </w:p>
        </w:tc>
        <w:tc>
          <w:tcPr>
            <w:tcW w:w="1701" w:type="dxa"/>
            <w:tcBorders>
              <w:top w:val="single" w:sz="8" w:space="0" w:color="0B2A7C"/>
              <w:left w:val="single" w:sz="8" w:space="0" w:color="0B2A7C"/>
              <w:bottom w:val="single" w:sz="24" w:space="0" w:color="0B2A7C"/>
              <w:right w:val="single" w:sz="8" w:space="0" w:color="0B2A7C"/>
            </w:tcBorders>
            <w:shd w:val="clear" w:color="auto" w:fill="BFBFBF"/>
            <w:tcMar>
              <w:top w:w="72" w:type="dxa"/>
              <w:left w:w="144" w:type="dxa"/>
              <w:bottom w:w="72" w:type="dxa"/>
              <w:right w:w="144" w:type="dxa"/>
            </w:tcMar>
            <w:hideMark/>
          </w:tcPr>
          <w:p w:rsidR="00342EB2" w:rsidRPr="008D57CC" w:rsidRDefault="00B85B3F" w:rsidP="00B85B3F">
            <w:pPr>
              <w:jc w:val="center"/>
              <w:rPr>
                <w:b/>
              </w:rPr>
            </w:pPr>
            <w:r>
              <w:rPr>
                <w:b/>
              </w:rPr>
              <w:t>Response</w:t>
            </w:r>
          </w:p>
        </w:tc>
        <w:tc>
          <w:tcPr>
            <w:tcW w:w="2268" w:type="dxa"/>
            <w:tcBorders>
              <w:top w:val="single" w:sz="8" w:space="0" w:color="0B2A7C"/>
              <w:left w:val="single" w:sz="8" w:space="0" w:color="0B2A7C"/>
              <w:bottom w:val="single" w:sz="24" w:space="0" w:color="0B2A7C"/>
              <w:right w:val="single" w:sz="8" w:space="0" w:color="0B2A7C"/>
            </w:tcBorders>
            <w:shd w:val="clear" w:color="auto" w:fill="BFBFBF"/>
            <w:tcMar>
              <w:top w:w="72" w:type="dxa"/>
              <w:left w:w="144" w:type="dxa"/>
              <w:bottom w:w="72" w:type="dxa"/>
              <w:right w:w="144" w:type="dxa"/>
            </w:tcMar>
            <w:hideMark/>
          </w:tcPr>
          <w:p w:rsidR="00342EB2" w:rsidRPr="008D57CC" w:rsidRDefault="00B85B3F" w:rsidP="00B85B3F">
            <w:pPr>
              <w:jc w:val="center"/>
              <w:rPr>
                <w:b/>
              </w:rPr>
            </w:pPr>
            <w:r>
              <w:rPr>
                <w:b/>
              </w:rPr>
              <w:t>Follow up</w:t>
            </w:r>
          </w:p>
        </w:tc>
      </w:tr>
      <w:tr w:rsidR="008D57CC" w:rsidRPr="008D57CC" w:rsidTr="008D57CC">
        <w:trPr>
          <w:trHeight w:val="23"/>
        </w:trPr>
        <w:tc>
          <w:tcPr>
            <w:tcW w:w="2129" w:type="dxa"/>
            <w:tcBorders>
              <w:top w:val="single" w:sz="24"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hideMark/>
          </w:tcPr>
          <w:p w:rsidR="00342EB2" w:rsidRPr="008D57CC" w:rsidRDefault="008D57CC" w:rsidP="008D57CC">
            <w:r w:rsidRPr="008D57CC">
              <w:t xml:space="preserve">Labar (E04) </w:t>
            </w:r>
          </w:p>
        </w:tc>
        <w:tc>
          <w:tcPr>
            <w:tcW w:w="1701" w:type="dxa"/>
            <w:tcBorders>
              <w:top w:val="single" w:sz="24"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hideMark/>
          </w:tcPr>
          <w:p w:rsidR="00342EB2" w:rsidRPr="008D57CC" w:rsidRDefault="008D57CC" w:rsidP="008D57CC">
            <w:r w:rsidRPr="008D57CC">
              <w:t xml:space="preserve">11/24 (45.8%) </w:t>
            </w:r>
          </w:p>
        </w:tc>
        <w:tc>
          <w:tcPr>
            <w:tcW w:w="2268" w:type="dxa"/>
            <w:tcBorders>
              <w:top w:val="single" w:sz="24"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hideMark/>
          </w:tcPr>
          <w:p w:rsidR="00342EB2" w:rsidRPr="008D57CC" w:rsidRDefault="008D57CC" w:rsidP="008D57CC">
            <w:r w:rsidRPr="008D57CC">
              <w:t xml:space="preserve">3 mo </w:t>
            </w:r>
          </w:p>
        </w:tc>
      </w:tr>
      <w:tr w:rsidR="008D57CC" w:rsidRPr="008D57CC" w:rsidTr="008D57CC">
        <w:trPr>
          <w:trHeight w:val="18"/>
        </w:trPr>
        <w:tc>
          <w:tcPr>
            <w:tcW w:w="2129"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hideMark/>
          </w:tcPr>
          <w:p w:rsidR="00342EB2" w:rsidRPr="008D57CC" w:rsidRDefault="008D57CC" w:rsidP="008D57CC">
            <w:r w:rsidRPr="008D57CC">
              <w:t xml:space="preserve">Holmes (U Wash) </w:t>
            </w:r>
          </w:p>
        </w:tc>
        <w:tc>
          <w:tcPr>
            <w:tcW w:w="170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hideMark/>
          </w:tcPr>
          <w:p w:rsidR="00342EB2" w:rsidRPr="008D57CC" w:rsidRDefault="008D57CC" w:rsidP="008D57CC">
            <w:r w:rsidRPr="008D57CC">
              <w:t xml:space="preserve">7/16 (43.8%) </w:t>
            </w:r>
          </w:p>
        </w:tc>
        <w:tc>
          <w:tcPr>
            <w:tcW w:w="2268"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hideMark/>
          </w:tcPr>
          <w:p w:rsidR="00342EB2" w:rsidRPr="008D57CC" w:rsidRDefault="008D57CC" w:rsidP="008D57CC">
            <w:r w:rsidRPr="008D57CC">
              <w:t xml:space="preserve">12-21 mo </w:t>
            </w:r>
          </w:p>
        </w:tc>
      </w:tr>
      <w:tr w:rsidR="008D57CC" w:rsidRPr="008D57CC" w:rsidTr="008D57CC">
        <w:trPr>
          <w:trHeight w:val="18"/>
        </w:trPr>
        <w:tc>
          <w:tcPr>
            <w:tcW w:w="2129"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hideMark/>
          </w:tcPr>
          <w:p w:rsidR="00342EB2" w:rsidRPr="008D57CC" w:rsidRDefault="008D57CC" w:rsidP="008D57CC">
            <w:r w:rsidRPr="008D57CC">
              <w:t xml:space="preserve">Ng (Mt Sinai) </w:t>
            </w:r>
          </w:p>
        </w:tc>
        <w:tc>
          <w:tcPr>
            <w:tcW w:w="170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hideMark/>
          </w:tcPr>
          <w:p w:rsidR="00342EB2" w:rsidRPr="008D57CC" w:rsidRDefault="008D57CC" w:rsidP="008D57CC">
            <w:r w:rsidRPr="008D57CC">
              <w:t xml:space="preserve">14/27 (51.9%) </w:t>
            </w:r>
          </w:p>
        </w:tc>
        <w:tc>
          <w:tcPr>
            <w:tcW w:w="2268"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hideMark/>
          </w:tcPr>
          <w:p w:rsidR="00342EB2" w:rsidRPr="008D57CC" w:rsidRDefault="008D57CC" w:rsidP="008D57CC">
            <w:r w:rsidRPr="008D57CC">
              <w:t xml:space="preserve">Av 21.6 mo </w:t>
            </w:r>
          </w:p>
        </w:tc>
      </w:tr>
      <w:tr w:rsidR="008D57CC" w:rsidRPr="008D57CC" w:rsidTr="008D57CC">
        <w:trPr>
          <w:trHeight w:val="18"/>
        </w:trPr>
        <w:tc>
          <w:tcPr>
            <w:tcW w:w="2129"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hideMark/>
          </w:tcPr>
          <w:p w:rsidR="00342EB2" w:rsidRPr="008D57CC" w:rsidRDefault="008D57CC" w:rsidP="008D57CC">
            <w:r w:rsidRPr="008D57CC">
              <w:t xml:space="preserve">Kostov (Oslo) </w:t>
            </w:r>
          </w:p>
        </w:tc>
        <w:tc>
          <w:tcPr>
            <w:tcW w:w="170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hideMark/>
          </w:tcPr>
          <w:p w:rsidR="00342EB2" w:rsidRPr="008D57CC" w:rsidRDefault="008D57CC" w:rsidP="008D57CC">
            <w:r w:rsidRPr="008D57CC">
              <w:t xml:space="preserve">20/30 (66.7%) </w:t>
            </w:r>
          </w:p>
        </w:tc>
        <w:tc>
          <w:tcPr>
            <w:tcW w:w="2268"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hideMark/>
          </w:tcPr>
          <w:p w:rsidR="00342EB2" w:rsidRPr="008D57CC" w:rsidRDefault="008D57CC" w:rsidP="008D57CC">
            <w:r w:rsidRPr="008D57CC">
              <w:t xml:space="preserve">Av 52 mo (17-123) </w:t>
            </w:r>
          </w:p>
        </w:tc>
      </w:tr>
    </w:tbl>
    <w:p w:rsidR="008D57CC" w:rsidRDefault="008D57CC" w:rsidP="00A961C8"/>
    <w:p w:rsidR="00115DAC" w:rsidRPr="00115DAC" w:rsidRDefault="00115DAC" w:rsidP="00115DAC">
      <w:pPr>
        <w:rPr>
          <w:b/>
        </w:rPr>
      </w:pPr>
      <w:r w:rsidRPr="00115DAC">
        <w:rPr>
          <w:b/>
        </w:rPr>
        <w:t>Symptomatic epilepsy</w:t>
      </w:r>
    </w:p>
    <w:p w:rsidR="00115DAC" w:rsidRPr="00115DAC" w:rsidRDefault="00115DAC" w:rsidP="00115DAC">
      <w:r w:rsidRPr="00115DAC">
        <w:tab/>
        <w:t xml:space="preserve">Tonic clonic  N=14           </w:t>
      </w:r>
      <w:r>
        <w:t xml:space="preserve"> </w:t>
      </w:r>
      <w:r w:rsidRPr="00115DAC">
        <w:t xml:space="preserve">  -33%</w:t>
      </w:r>
    </w:p>
    <w:p w:rsidR="00115DAC" w:rsidRPr="00115DAC" w:rsidRDefault="00115DAC" w:rsidP="00115DAC">
      <w:r w:rsidRPr="00115DAC">
        <w:tab/>
        <w:t xml:space="preserve">Atypical absence   N=8     </w:t>
      </w:r>
      <w:r>
        <w:t xml:space="preserve">   </w:t>
      </w:r>
      <w:r w:rsidRPr="00115DAC">
        <w:t>-48%</w:t>
      </w:r>
    </w:p>
    <w:p w:rsidR="00115DAC" w:rsidRPr="00115DAC" w:rsidRDefault="00115DAC" w:rsidP="00115DAC">
      <w:r w:rsidRPr="00115DAC">
        <w:tab/>
        <w:t>Tonic  N=4                           -70%</w:t>
      </w:r>
    </w:p>
    <w:p w:rsidR="00115DAC" w:rsidRPr="00115DAC" w:rsidRDefault="00115DAC" w:rsidP="00115DAC">
      <w:r w:rsidRPr="00115DAC">
        <w:tab/>
        <w:t xml:space="preserve">Myoclonic   N=3                </w:t>
      </w:r>
      <w:r>
        <w:t xml:space="preserve"> </w:t>
      </w:r>
      <w:r w:rsidRPr="00115DAC">
        <w:t xml:space="preserve"> -80%</w:t>
      </w:r>
    </w:p>
    <w:p w:rsidR="00115DAC" w:rsidRPr="00115DAC" w:rsidRDefault="00115DAC" w:rsidP="00115DAC">
      <w:pPr>
        <w:rPr>
          <w:b/>
        </w:rPr>
      </w:pPr>
      <w:r w:rsidRPr="00115DAC">
        <w:rPr>
          <w:b/>
        </w:rPr>
        <w:t>Idiopathic epilepsy</w:t>
      </w:r>
      <w:r w:rsidRPr="00115DAC">
        <w:rPr>
          <w:b/>
        </w:rPr>
        <w:tab/>
        <w:t xml:space="preserve"> </w:t>
      </w:r>
    </w:p>
    <w:p w:rsidR="00115DAC" w:rsidRPr="00115DAC" w:rsidRDefault="00115DAC" w:rsidP="00115DAC">
      <w:r w:rsidRPr="00115DAC">
        <w:tab/>
        <w:t>Tonic clonic   N=4               -76%</w:t>
      </w:r>
    </w:p>
    <w:p w:rsidR="00115DAC" w:rsidRPr="00115DAC" w:rsidRDefault="00115DAC" w:rsidP="00115DAC">
      <w:r w:rsidRPr="00115DAC">
        <w:tab/>
        <w:t xml:space="preserve">Typical absence  N=4      </w:t>
      </w:r>
      <w:r>
        <w:t xml:space="preserve">  </w:t>
      </w:r>
      <w:r w:rsidRPr="00115DAC">
        <w:t xml:space="preserve">   -81%</w:t>
      </w:r>
    </w:p>
    <w:p w:rsidR="00115DAC" w:rsidRPr="00115DAC" w:rsidRDefault="00115DAC" w:rsidP="00115DAC">
      <w:r w:rsidRPr="00115DAC">
        <w:tab/>
        <w:t>Myoclonic  N=3                     0%</w:t>
      </w:r>
    </w:p>
    <w:p w:rsidR="00115DAC" w:rsidRPr="00115DAC" w:rsidRDefault="00115DAC" w:rsidP="00115DAC">
      <w:pPr>
        <w:ind w:left="2880"/>
        <w:rPr>
          <w:sz w:val="20"/>
        </w:rPr>
      </w:pPr>
      <w:r w:rsidRPr="00115DAC">
        <w:rPr>
          <w:sz w:val="20"/>
        </w:rPr>
        <w:t>Labar, D</w:t>
      </w:r>
      <w:r w:rsidRPr="00115DAC">
        <w:rPr>
          <w:b/>
          <w:bCs/>
          <w:sz w:val="20"/>
        </w:rPr>
        <w:t xml:space="preserve"> </w:t>
      </w:r>
      <w:r w:rsidRPr="00115DAC">
        <w:rPr>
          <w:bCs/>
          <w:sz w:val="20"/>
        </w:rPr>
        <w:t>et al</w:t>
      </w:r>
      <w:r w:rsidRPr="00115DAC">
        <w:rPr>
          <w:b/>
          <w:bCs/>
          <w:sz w:val="20"/>
        </w:rPr>
        <w:t xml:space="preserve">. </w:t>
      </w:r>
      <w:r w:rsidRPr="00115DAC">
        <w:rPr>
          <w:bCs/>
          <w:i/>
          <w:sz w:val="20"/>
        </w:rPr>
        <w:t>Vagus nerve stimulation for medication-resistant generalized epilepsy.</w:t>
      </w:r>
      <w:r w:rsidRPr="00115DAC">
        <w:rPr>
          <w:sz w:val="20"/>
        </w:rPr>
        <w:t xml:space="preserve"> Neurology. 52(7):1510-1512, April 22, 1999</w:t>
      </w:r>
    </w:p>
    <w:p w:rsidR="00115DAC" w:rsidRDefault="00115DAC" w:rsidP="00A961C8"/>
    <w:p w:rsidR="008D57CC" w:rsidRDefault="008D57CC" w:rsidP="00A961C8"/>
    <w:p w:rsidR="00566D61" w:rsidRDefault="00566D61" w:rsidP="00D61872">
      <w:pPr>
        <w:pStyle w:val="Nervous6"/>
        <w:ind w:right="7561"/>
      </w:pPr>
      <w:bookmarkStart w:id="81" w:name="_Toc113809042"/>
      <w:r>
        <w:t>H</w:t>
      </w:r>
      <w:r w:rsidRPr="00566D61">
        <w:t xml:space="preserve">ippocampal </w:t>
      </w:r>
      <w:r>
        <w:t>E</w:t>
      </w:r>
      <w:r w:rsidRPr="00566D61">
        <w:t>pilepsy</w:t>
      </w:r>
      <w:bookmarkEnd w:id="81"/>
    </w:p>
    <w:p w:rsidR="00342EB2" w:rsidRPr="00566D61" w:rsidRDefault="00342EB2" w:rsidP="007B3664">
      <w:pPr>
        <w:pStyle w:val="NormalWeb"/>
        <w:numPr>
          <w:ilvl w:val="0"/>
          <w:numId w:val="2"/>
        </w:numPr>
      </w:pPr>
      <w:r w:rsidRPr="00566D61">
        <w:t>Alsaadi et al (UCSF) – 6/10 pts (60%) with &gt;</w:t>
      </w:r>
      <w:r w:rsidR="00566D61">
        <w:t xml:space="preserve"> </w:t>
      </w:r>
      <w:r w:rsidRPr="00566D61">
        <w:t>50%  seizure reduction at 1 yr</w:t>
      </w:r>
      <w:r w:rsidR="00F70BFE">
        <w:t>.</w:t>
      </w:r>
    </w:p>
    <w:p w:rsidR="00342EB2" w:rsidRPr="00566D61" w:rsidRDefault="00342EB2" w:rsidP="007B3664">
      <w:pPr>
        <w:pStyle w:val="NormalWeb"/>
        <w:numPr>
          <w:ilvl w:val="0"/>
          <w:numId w:val="2"/>
        </w:numPr>
      </w:pPr>
      <w:r w:rsidRPr="00566D61">
        <w:t>Kuba et al (Brno, Czech) – 3/8 (37.5%) at 1 yr and 5/8 (62.5%) at 18 mo</w:t>
      </w:r>
      <w:r w:rsidR="00F70BFE">
        <w:t>.</w:t>
      </w:r>
    </w:p>
    <w:p w:rsidR="00566D61" w:rsidRDefault="00566D61" w:rsidP="00A961C8"/>
    <w:p w:rsidR="00D61872" w:rsidRDefault="00D61872" w:rsidP="00A961C8"/>
    <w:p w:rsidR="00D61872" w:rsidRDefault="00D61872" w:rsidP="00D61872">
      <w:pPr>
        <w:pStyle w:val="Nervous6"/>
        <w:ind w:right="6994"/>
      </w:pPr>
      <w:bookmarkStart w:id="82" w:name="_Toc113809043"/>
      <w:r>
        <w:t>Tumor-associated epilepsy</w:t>
      </w:r>
      <w:bookmarkEnd w:id="82"/>
    </w:p>
    <w:p w:rsidR="00D61872" w:rsidRPr="00D61872" w:rsidRDefault="00D61872" w:rsidP="00A961C8">
      <w:pPr>
        <w:rPr>
          <w:rStyle w:val="Trialname"/>
        </w:rPr>
      </w:pPr>
      <w:r w:rsidRPr="00D61872">
        <w:rPr>
          <w:rStyle w:val="Trialname"/>
        </w:rPr>
        <w:t>VNS in tumor associated medically intractable epilepsy</w:t>
      </w:r>
    </w:p>
    <w:p w:rsidR="00D61872" w:rsidRDefault="00D61872" w:rsidP="00D61872">
      <w:pPr>
        <w:pStyle w:val="Articlename"/>
      </w:pPr>
      <w:r>
        <w:t>Efficacy of vagus nerve stimulation as a treatment for medically intractable epilepsy in brain tumor patients. A case-controlled study using the VNS therapy Patient Outcome Registry. Seizure - European Journal of Epilepsy — Patel KS, et al. June 17, 2013</w:t>
      </w:r>
    </w:p>
    <w:p w:rsidR="00D61872" w:rsidRPr="00C87737" w:rsidRDefault="00D61872" w:rsidP="00C87737">
      <w:pPr>
        <w:ind w:left="720"/>
        <w:rPr>
          <w:color w:val="00B050"/>
        </w:rPr>
      </w:pPr>
      <w:r w:rsidRPr="00C87737">
        <w:rPr>
          <w:color w:val="00B050"/>
        </w:rPr>
        <w:t>VNS is a viable option assuming cytoreductive and other adjuvant therapies have been fully explored.</w:t>
      </w:r>
    </w:p>
    <w:p w:rsidR="00C87737" w:rsidRDefault="00D61872" w:rsidP="007B3664">
      <w:pPr>
        <w:pStyle w:val="NormalWeb"/>
        <w:numPr>
          <w:ilvl w:val="0"/>
          <w:numId w:val="2"/>
        </w:numPr>
      </w:pPr>
      <w:r>
        <w:t>data from the VNS th</w:t>
      </w:r>
      <w:r w:rsidR="00C87737">
        <w:t>erapy Patient Outcome Registry.</w:t>
      </w:r>
    </w:p>
    <w:p w:rsidR="00C87737" w:rsidRDefault="00D61872" w:rsidP="007B3664">
      <w:pPr>
        <w:pStyle w:val="NormalWeb"/>
        <w:numPr>
          <w:ilvl w:val="0"/>
          <w:numId w:val="2"/>
        </w:numPr>
      </w:pPr>
      <w:r>
        <w:t xml:space="preserve">107 patients with an epilepsy etiology related to a brain tumor, responder rate of </w:t>
      </w:r>
      <w:r w:rsidRPr="00775954">
        <w:rPr>
          <w:color w:val="00B050"/>
        </w:rPr>
        <w:t>48%</w:t>
      </w:r>
      <w:r>
        <w:t xml:space="preserve"> at 3 months and </w:t>
      </w:r>
      <w:r w:rsidRPr="00775954">
        <w:rPr>
          <w:color w:val="00B050"/>
        </w:rPr>
        <w:t>79%</w:t>
      </w:r>
      <w:r>
        <w:t xml:space="preserve"> at 24 months</w:t>
      </w:r>
      <w:r w:rsidR="00775954">
        <w:t xml:space="preserve"> – similar to non-oncological patients (</w:t>
      </w:r>
      <w:r>
        <w:t>no statistical difference in seizure reduction compared with 326 case–control patients from th</w:t>
      </w:r>
      <w:r w:rsidR="00775954">
        <w:t>e registry without brain tumors)</w:t>
      </w:r>
    </w:p>
    <w:p w:rsidR="00D61872" w:rsidRDefault="00D61872" w:rsidP="007B3664">
      <w:pPr>
        <w:pStyle w:val="NormalWeb"/>
        <w:numPr>
          <w:ilvl w:val="0"/>
          <w:numId w:val="2"/>
        </w:numPr>
      </w:pPr>
      <w:r>
        <w:t>no significant difference in AED usage from baseline to 24 months post implant in either group.</w:t>
      </w:r>
    </w:p>
    <w:p w:rsidR="00D61872" w:rsidRDefault="00D61872" w:rsidP="00A961C8"/>
    <w:p w:rsidR="0000237E" w:rsidRDefault="0000237E" w:rsidP="00A961C8"/>
    <w:p w:rsidR="00C87737" w:rsidRDefault="00C87737" w:rsidP="00A961C8"/>
    <w:p w:rsidR="0000237E" w:rsidRDefault="0000237E" w:rsidP="0000237E">
      <w:pPr>
        <w:pStyle w:val="Nervous5"/>
        <w:ind w:right="6385"/>
      </w:pPr>
      <w:bookmarkStart w:id="83" w:name="_Toc113809044"/>
      <w:r>
        <w:t>Cost-utility analysis</w:t>
      </w:r>
      <w:bookmarkEnd w:id="83"/>
    </w:p>
    <w:p w:rsidR="00775954" w:rsidRDefault="00775954" w:rsidP="00775954">
      <w:pPr>
        <w:pStyle w:val="NormalWeb"/>
      </w:pPr>
    </w:p>
    <w:p w:rsidR="00775954" w:rsidRPr="001701F6" w:rsidRDefault="001701F6" w:rsidP="001701F6">
      <w:pPr>
        <w:rPr>
          <w:rStyle w:val="Trialname"/>
        </w:rPr>
      </w:pPr>
      <w:r w:rsidRPr="001701F6">
        <w:rPr>
          <w:rStyle w:val="Trialname"/>
        </w:rPr>
        <w:t>Pediatric patients</w:t>
      </w:r>
    </w:p>
    <w:p w:rsidR="0000237E" w:rsidRDefault="0000237E" w:rsidP="0000237E">
      <w:pPr>
        <w:pStyle w:val="Articlename"/>
      </w:pPr>
      <w:r w:rsidRPr="0000237E">
        <w:t>Helmers SL, Duh MS, Guerin A, et al. Clinical outcomes, quality of life, and costs associated with implantation of vagus nerve stimulation therapy in pediatric patients with drug-resistant epilepsy. Eur J Paed</w:t>
      </w:r>
      <w:r w:rsidR="00775954">
        <w:t>iat Neurol. 2012;16(5):449–458.</w:t>
      </w:r>
    </w:p>
    <w:p w:rsidR="00775954" w:rsidRDefault="00775954" w:rsidP="007B3664">
      <w:pPr>
        <w:pStyle w:val="ListParagraph"/>
        <w:numPr>
          <w:ilvl w:val="0"/>
          <w:numId w:val="1"/>
        </w:numPr>
      </w:pPr>
      <w:r w:rsidRPr="001701F6">
        <w:t>retrospective analysis using Medicaid data</w:t>
      </w:r>
    </w:p>
    <w:p w:rsidR="001701F6" w:rsidRDefault="001701F6" w:rsidP="007B3664">
      <w:pPr>
        <w:pStyle w:val="ListParagraph"/>
        <w:numPr>
          <w:ilvl w:val="0"/>
          <w:numId w:val="1"/>
        </w:numPr>
      </w:pPr>
      <w:r w:rsidRPr="001701F6">
        <w:rPr>
          <w:b/>
        </w:rPr>
        <w:t>patients 1-11 years old</w:t>
      </w:r>
      <w:r>
        <w:t xml:space="preserve"> (N = 238):</w:t>
      </w:r>
    </w:p>
    <w:p w:rsidR="001701F6" w:rsidRDefault="001701F6" w:rsidP="007B3664">
      <w:pPr>
        <w:pStyle w:val="ListParagraph"/>
        <w:numPr>
          <w:ilvl w:val="0"/>
          <w:numId w:val="12"/>
        </w:numPr>
      </w:pPr>
      <w:r w:rsidRPr="001701F6">
        <w:rPr>
          <w:i/>
          <w:color w:val="00B050"/>
        </w:rPr>
        <w:t>hospitalizations and ER visits</w:t>
      </w:r>
      <w:r w:rsidRPr="001701F6">
        <w:rPr>
          <w:color w:val="00B050"/>
        </w:rPr>
        <w:t xml:space="preserve"> </w:t>
      </w:r>
      <w:r w:rsidRPr="001701F6">
        <w:t>were reduced Post-VNS vs. Pre-VNS (adjusted IRR = 0.73 [95% CI: 0.61-0.88] and 0.74 [95%</w:t>
      </w:r>
      <w:r>
        <w:t xml:space="preserve"> CI: 0.65-0.83], respectively).</w:t>
      </w:r>
    </w:p>
    <w:p w:rsidR="001701F6" w:rsidRDefault="001701F6" w:rsidP="007B3664">
      <w:pPr>
        <w:pStyle w:val="ListParagraph"/>
        <w:numPr>
          <w:ilvl w:val="0"/>
          <w:numId w:val="12"/>
        </w:numPr>
      </w:pPr>
      <w:r w:rsidRPr="001701F6">
        <w:rPr>
          <w:i/>
          <w:color w:val="00B050"/>
        </w:rPr>
        <w:t>average total healthcare costs</w:t>
      </w:r>
      <w:r w:rsidRPr="001701F6">
        <w:rPr>
          <w:color w:val="00B050"/>
        </w:rPr>
        <w:t xml:space="preserve"> </w:t>
      </w:r>
      <w:r w:rsidRPr="001701F6">
        <w:t>were lower Post-VNS vs. Pre-VNS ($18,437 vs. $18,839 q</w:t>
      </w:r>
      <w:r>
        <w:t>uarterly [adjusted p = 0.052]).</w:t>
      </w:r>
    </w:p>
    <w:p w:rsidR="001701F6" w:rsidRDefault="001701F6" w:rsidP="007B3664">
      <w:pPr>
        <w:pStyle w:val="ListParagraph"/>
        <w:numPr>
          <w:ilvl w:val="0"/>
          <w:numId w:val="12"/>
        </w:numPr>
      </w:pPr>
      <w:r w:rsidRPr="001701F6">
        <w:rPr>
          <w:i/>
          <w:color w:val="00B050"/>
        </w:rPr>
        <w:t>lifetime QALY gain</w:t>
      </w:r>
      <w:r w:rsidRPr="001701F6">
        <w:rPr>
          <w:color w:val="00B050"/>
        </w:rPr>
        <w:t xml:space="preserve"> </w:t>
      </w:r>
      <w:r w:rsidRPr="001701F6">
        <w:t>after VNS was 5.96 years</w:t>
      </w:r>
      <w:r>
        <w:t>.</w:t>
      </w:r>
    </w:p>
    <w:p w:rsidR="001701F6" w:rsidRDefault="001701F6" w:rsidP="007B3664">
      <w:pPr>
        <w:pStyle w:val="ListParagraph"/>
        <w:numPr>
          <w:ilvl w:val="0"/>
          <w:numId w:val="1"/>
        </w:numPr>
      </w:pPr>
      <w:r w:rsidRPr="001701F6">
        <w:rPr>
          <w:b/>
        </w:rPr>
        <w:t>patients 12-17 years old</w:t>
      </w:r>
      <w:r>
        <w:t xml:space="preserve"> (N = 207):</w:t>
      </w:r>
    </w:p>
    <w:p w:rsidR="001701F6" w:rsidRDefault="001701F6" w:rsidP="007B3664">
      <w:pPr>
        <w:pStyle w:val="ListParagraph"/>
        <w:numPr>
          <w:ilvl w:val="0"/>
          <w:numId w:val="12"/>
        </w:numPr>
      </w:pPr>
      <w:r w:rsidRPr="001701F6">
        <w:rPr>
          <w:i/>
          <w:color w:val="00B050"/>
        </w:rPr>
        <w:t>hospitalizations and status epilepticus events</w:t>
      </w:r>
      <w:r w:rsidRPr="001701F6">
        <w:rPr>
          <w:color w:val="00B050"/>
        </w:rPr>
        <w:t xml:space="preserve"> </w:t>
      </w:r>
      <w:r w:rsidRPr="001701F6">
        <w:t>were reduced Post-VNS vs. Pre-VNS (adjusted IRR = 0.43 [95% CI: 0.34-0.54] and 0.25 [95% CI: 0.16-0.39], re</w:t>
      </w:r>
      <w:r>
        <w:t>spectively).</w:t>
      </w:r>
    </w:p>
    <w:p w:rsidR="001701F6" w:rsidRDefault="001701F6" w:rsidP="007B3664">
      <w:pPr>
        <w:pStyle w:val="ListParagraph"/>
        <w:numPr>
          <w:ilvl w:val="0"/>
          <w:numId w:val="12"/>
        </w:numPr>
      </w:pPr>
      <w:r w:rsidRPr="001701F6">
        <w:rPr>
          <w:i/>
          <w:color w:val="00B050"/>
        </w:rPr>
        <w:t>average total healthcare costs</w:t>
      </w:r>
      <w:r w:rsidRPr="001701F6">
        <w:rPr>
          <w:color w:val="00B050"/>
        </w:rPr>
        <w:t xml:space="preserve"> </w:t>
      </w:r>
      <w:r w:rsidRPr="001701F6">
        <w:t>were lower Post-VNS vs. Pre-VNS period ($14,546 vs. $19,695 q</w:t>
      </w:r>
      <w:r>
        <w:t>uarterly [adjusted p = 0.002]).</w:t>
      </w:r>
    </w:p>
    <w:p w:rsidR="001701F6" w:rsidRDefault="001701F6" w:rsidP="007B3664">
      <w:pPr>
        <w:pStyle w:val="ListParagraph"/>
        <w:numPr>
          <w:ilvl w:val="0"/>
          <w:numId w:val="12"/>
        </w:numPr>
      </w:pPr>
      <w:r w:rsidRPr="00AB3EA7">
        <w:rPr>
          <w:i/>
          <w:color w:val="00B050"/>
        </w:rPr>
        <w:t>li</w:t>
      </w:r>
      <w:r w:rsidR="00AB3EA7" w:rsidRPr="00AB3EA7">
        <w:rPr>
          <w:i/>
          <w:color w:val="00B050"/>
        </w:rPr>
        <w:t>fetime QALY gain</w:t>
      </w:r>
      <w:r w:rsidR="00AB3EA7" w:rsidRPr="00AB3EA7">
        <w:rPr>
          <w:color w:val="00B050"/>
        </w:rPr>
        <w:t xml:space="preserve"> </w:t>
      </w:r>
      <w:r w:rsidR="00AB3EA7">
        <w:t>after VNS was 4.82 years</w:t>
      </w:r>
      <w:r w:rsidRPr="001701F6">
        <w:t>.</w:t>
      </w:r>
    </w:p>
    <w:p w:rsidR="001701F6" w:rsidRDefault="001701F6" w:rsidP="0000237E">
      <w:pPr>
        <w:pStyle w:val="Articlename"/>
      </w:pPr>
    </w:p>
    <w:p w:rsidR="00CC30D8" w:rsidRDefault="00CC30D8" w:rsidP="0000237E">
      <w:pPr>
        <w:pStyle w:val="Articlename"/>
      </w:pPr>
    </w:p>
    <w:p w:rsidR="00CC30D8" w:rsidRPr="00CC30D8" w:rsidRDefault="00CC30D8" w:rsidP="00CC30D8">
      <w:pPr>
        <w:rPr>
          <w:rStyle w:val="Trialname"/>
        </w:rPr>
      </w:pPr>
      <w:r w:rsidRPr="00CC30D8">
        <w:rPr>
          <w:rStyle w:val="Trialname"/>
        </w:rPr>
        <w:t>Model 100</w:t>
      </w:r>
      <w:r>
        <w:rPr>
          <w:rStyle w:val="Trialname"/>
        </w:rPr>
        <w:t xml:space="preserve"> VNS</w:t>
      </w:r>
    </w:p>
    <w:p w:rsidR="0000237E" w:rsidRDefault="0000237E" w:rsidP="0000237E">
      <w:pPr>
        <w:pStyle w:val="Articlename"/>
      </w:pPr>
      <w:r>
        <w:t xml:space="preserve">Ben-Menachem E, Hellstrom K, Verstappen D. Analysis of direct hospital costs before and 18 months after treatment with vagus nerve stimulation therapy in 43 patients. Neurology. 2002;59(6 suppl 4):S44–S47.  </w:t>
      </w:r>
    </w:p>
    <w:p w:rsidR="00566D61" w:rsidRDefault="00CC30D8" w:rsidP="007B3664">
      <w:pPr>
        <w:pStyle w:val="ListParagraph"/>
        <w:numPr>
          <w:ilvl w:val="0"/>
          <w:numId w:val="1"/>
        </w:numPr>
      </w:pPr>
      <w:r>
        <w:t>t</w:t>
      </w:r>
      <w:r w:rsidRPr="00CC30D8">
        <w:t xml:space="preserve">herapy response was defined as </w:t>
      </w:r>
      <w:r w:rsidRPr="00CC30D8">
        <w:rPr>
          <w:rStyle w:val="Red"/>
        </w:rPr>
        <w:t>≥ 25% reduction in seizure frequency</w:t>
      </w:r>
      <w:r w:rsidRPr="00CC30D8">
        <w:t>. </w:t>
      </w:r>
    </w:p>
    <w:p w:rsidR="00CC30D8" w:rsidRPr="00CC30D8" w:rsidRDefault="00CC30D8" w:rsidP="007B3664">
      <w:pPr>
        <w:pStyle w:val="ListParagraph"/>
        <w:numPr>
          <w:ilvl w:val="0"/>
          <w:numId w:val="1"/>
        </w:numPr>
      </w:pPr>
      <w:r w:rsidRPr="00E3697C">
        <w:t>aim was to assess unplanned hospital costs 18 months before and 18 months after VNS implantation in 43 patients (Sahlgrenska University Hospital in Sweden</w:t>
      </w:r>
      <w:r w:rsidR="00E3697C" w:rsidRPr="00E3697C">
        <w:t>) - irrespective of whether they responded to VNS therapy!</w:t>
      </w:r>
    </w:p>
    <w:p w:rsidR="00E3697C" w:rsidRPr="00E3697C" w:rsidRDefault="00E3697C" w:rsidP="007B3664">
      <w:pPr>
        <w:pStyle w:val="ListParagraph"/>
        <w:numPr>
          <w:ilvl w:val="0"/>
          <w:numId w:val="1"/>
        </w:numPr>
      </w:pPr>
      <w:r w:rsidRPr="00E3697C">
        <w:t>f</w:t>
      </w:r>
      <w:r w:rsidR="00CC30D8" w:rsidRPr="00E3697C">
        <w:t>or all patients, ICU costs were reduced from 46,875 to 0 US dollars, ER visits from 13,000 to 9,000 US dollars, and ward stays fro</w:t>
      </w:r>
      <w:r w:rsidRPr="00E3697C">
        <w:t>m 151,125 to 21,375 US dollars.</w:t>
      </w:r>
    </w:p>
    <w:p w:rsidR="00CC30D8" w:rsidRDefault="00E3697C" w:rsidP="007B3664">
      <w:pPr>
        <w:pStyle w:val="ListParagraph"/>
        <w:numPr>
          <w:ilvl w:val="0"/>
          <w:numId w:val="1"/>
        </w:numPr>
      </w:pPr>
      <w:r w:rsidRPr="00E3697C">
        <w:t>t</w:t>
      </w:r>
      <w:r w:rsidR="00CC30D8" w:rsidRPr="00E3697C">
        <w:t xml:space="preserve">otal hospital costs </w:t>
      </w:r>
      <w:r w:rsidRPr="00E3697C">
        <w:t xml:space="preserve">(for all 43 patients) </w:t>
      </w:r>
      <w:r w:rsidR="00CC30D8" w:rsidRPr="00E3697C">
        <w:t>before VNS therapy were 211,000 US dollars and after 18 months of treatment wer</w:t>
      </w:r>
      <w:r w:rsidR="008F04D3">
        <w:t xml:space="preserve">e reduced to 30,375 US dollars = </w:t>
      </w:r>
      <w:r w:rsidR="00CC30D8" w:rsidRPr="00E3697C">
        <w:rPr>
          <w:color w:val="00B050"/>
        </w:rPr>
        <w:t xml:space="preserve">average cost savings of </w:t>
      </w:r>
      <w:r>
        <w:rPr>
          <w:color w:val="00B050"/>
        </w:rPr>
        <w:t>≈</w:t>
      </w:r>
      <w:r w:rsidR="008F04D3">
        <w:rPr>
          <w:color w:val="00B050"/>
        </w:rPr>
        <w:t> </w:t>
      </w:r>
      <w:r>
        <w:rPr>
          <w:color w:val="00B050"/>
        </w:rPr>
        <w:t>3,000</w:t>
      </w:r>
      <w:r w:rsidR="008F04D3">
        <w:rPr>
          <w:color w:val="00B050"/>
        </w:rPr>
        <w:t> </w:t>
      </w:r>
      <w:r>
        <w:rPr>
          <w:color w:val="00B050"/>
        </w:rPr>
        <w:t>USD/year/</w:t>
      </w:r>
      <w:r w:rsidRPr="00E3697C">
        <w:rPr>
          <w:color w:val="00B050"/>
        </w:rPr>
        <w:t xml:space="preserve">patient </w:t>
      </w:r>
      <w:r w:rsidR="00CC30D8" w:rsidRPr="00E3697C">
        <w:rPr>
          <w:color w:val="00B050"/>
        </w:rPr>
        <w:t>in unplanned hospital costs</w:t>
      </w:r>
      <w:r w:rsidR="00CC30D8" w:rsidRPr="00E3697C">
        <w:t>.</w:t>
      </w:r>
    </w:p>
    <w:p w:rsidR="00673244" w:rsidRDefault="00673244" w:rsidP="00673244"/>
    <w:p w:rsidR="000C098E" w:rsidRDefault="000C098E" w:rsidP="00673244"/>
    <w:p w:rsidR="000C098E" w:rsidRDefault="000C098E" w:rsidP="00673244"/>
    <w:p w:rsidR="00D82924" w:rsidRDefault="00D82924" w:rsidP="00673244"/>
    <w:p w:rsidR="00D82924" w:rsidRDefault="00D82924" w:rsidP="00673244"/>
    <w:p w:rsidR="00D82924" w:rsidRDefault="00D82924" w:rsidP="00673244"/>
    <w:p w:rsidR="0000237E" w:rsidRPr="00250B27" w:rsidRDefault="0000237E" w:rsidP="00673244"/>
    <w:p w:rsidR="00673244" w:rsidRPr="0061618C" w:rsidRDefault="00673244" w:rsidP="00673244">
      <w:pPr>
        <w:rPr>
          <w:szCs w:val="24"/>
        </w:rPr>
      </w:pPr>
      <w:r w:rsidRPr="00FE5FF0">
        <w:rPr>
          <w:smallCaps/>
          <w:szCs w:val="24"/>
          <w:u w:val="single"/>
        </w:rPr>
        <w:t>Bibliography</w:t>
      </w:r>
      <w:r w:rsidRPr="00136669">
        <w:rPr>
          <w:szCs w:val="24"/>
        </w:rPr>
        <w:t xml:space="preserve"> for ch. “Epilepsy</w:t>
      </w:r>
      <w:r>
        <w:rPr>
          <w:szCs w:val="24"/>
        </w:rPr>
        <w:t xml:space="preserve"> and Seizures</w:t>
      </w:r>
      <w:r w:rsidRPr="00136669">
        <w:rPr>
          <w:szCs w:val="24"/>
        </w:rPr>
        <w:t>”</w:t>
      </w:r>
      <w:r>
        <w:rPr>
          <w:szCs w:val="24"/>
        </w:rPr>
        <w:t xml:space="preserve"> → follow this </w:t>
      </w:r>
      <w:hyperlink r:id="rId103" w:tgtFrame="_blank" w:history="1">
        <w:r w:rsidRPr="00D51950">
          <w:rPr>
            <w:rStyle w:val="Hyperlink"/>
            <w:smallCaps/>
            <w:szCs w:val="24"/>
          </w:rPr>
          <w:t>link</w:t>
        </w:r>
      </w:hyperlink>
    </w:p>
    <w:p w:rsidR="00673244" w:rsidRDefault="00673244" w:rsidP="00673244">
      <w:pPr>
        <w:rPr>
          <w:sz w:val="20"/>
        </w:rPr>
      </w:pPr>
    </w:p>
    <w:p w:rsidR="00673244" w:rsidRDefault="00673244" w:rsidP="00673244">
      <w:pPr>
        <w:pBdr>
          <w:bottom w:val="single" w:sz="4" w:space="1" w:color="auto"/>
        </w:pBdr>
        <w:ind w:right="57"/>
        <w:rPr>
          <w:sz w:val="20"/>
        </w:rPr>
      </w:pPr>
    </w:p>
    <w:p w:rsidR="00673244" w:rsidRPr="00B806B3" w:rsidRDefault="00673244" w:rsidP="00673244">
      <w:pPr>
        <w:pBdr>
          <w:bottom w:val="single" w:sz="4" w:space="1" w:color="auto"/>
        </w:pBdr>
        <w:ind w:right="57"/>
        <w:rPr>
          <w:sz w:val="20"/>
        </w:rPr>
      </w:pPr>
    </w:p>
    <w:p w:rsidR="00673244" w:rsidRDefault="00B33FE8" w:rsidP="00673244">
      <w:pPr>
        <w:jc w:val="right"/>
        <w:rPr>
          <w:rFonts w:ascii="Arial Black" w:hAnsi="Arial Black" w:cs="Arial"/>
          <w:color w:val="D68F00"/>
          <w:spacing w:val="10"/>
          <w:sz w:val="20"/>
        </w:rPr>
      </w:pPr>
      <w:hyperlink r:id="rId104" w:tgtFrame="_blank" w:history="1">
        <w:r w:rsidR="00673244" w:rsidRPr="008810E6">
          <w:rPr>
            <w:rStyle w:val="Hyperlink"/>
            <w:rFonts w:ascii="Arial Black" w:hAnsi="Arial Black" w:cs="Arial"/>
            <w:color w:val="D68F00"/>
            <w:spacing w:val="10"/>
            <w:sz w:val="20"/>
          </w:rPr>
          <w:t>Viktor’s Notes</w:t>
        </w:r>
        <w:r w:rsidR="00673244" w:rsidRPr="005D7603">
          <w:rPr>
            <w:rStyle w:val="Hyperlink"/>
            <w:rFonts w:ascii="Lucida Sans Unicode" w:hAnsi="Lucida Sans Unicode" w:cs="Lucida Sans Unicode"/>
            <w:color w:val="CC8800"/>
            <w:spacing w:val="10"/>
            <w:sz w:val="20"/>
          </w:rPr>
          <w:t>℠</w:t>
        </w:r>
        <w:r w:rsidR="00673244" w:rsidRPr="003213FF">
          <w:rPr>
            <w:rStyle w:val="Hyperlink"/>
            <w:rFonts w:ascii="Arial Black" w:hAnsi="Arial Black" w:cs="Arial"/>
            <w:color w:val="557CF9"/>
            <w:spacing w:val="10"/>
            <w:sz w:val="28"/>
            <w:szCs w:val="28"/>
          </w:rPr>
          <w:t xml:space="preserve"> </w:t>
        </w:r>
        <w:r w:rsidR="00673244" w:rsidRPr="008810E6">
          <w:rPr>
            <w:rStyle w:val="Hyperlink"/>
            <w:rFonts w:ascii="Arial Black" w:hAnsi="Arial Black" w:cs="Arial"/>
            <w:color w:val="557CF9"/>
            <w:spacing w:val="10"/>
            <w:sz w:val="20"/>
          </w:rPr>
          <w:t>for the Neurosurgery Resident</w:t>
        </w:r>
      </w:hyperlink>
    </w:p>
    <w:p w:rsidR="00673244" w:rsidRPr="00F34741" w:rsidRDefault="00B33FE8" w:rsidP="00673244">
      <w:pPr>
        <w:jc w:val="right"/>
        <w:rPr>
          <w:rFonts w:ascii="Arial" w:hAnsi="Arial" w:cs="Arial"/>
          <w:color w:val="000000"/>
          <w:spacing w:val="14"/>
          <w:sz w:val="20"/>
        </w:rPr>
      </w:pPr>
      <w:hyperlink r:id="rId105" w:tgtFrame="_blank" w:history="1">
        <w:r w:rsidR="00673244" w:rsidRPr="007428BB">
          <w:rPr>
            <w:rStyle w:val="Hyperlink"/>
            <w:rFonts w:ascii="Arial" w:hAnsi="Arial" w:cs="Arial"/>
            <w:color w:val="000000"/>
            <w:spacing w:val="14"/>
            <w:sz w:val="20"/>
          </w:rPr>
          <w:t>Please visit website at www.NeurosurgeryResident.net</w:t>
        </w:r>
      </w:hyperlink>
    </w:p>
    <w:p w:rsidR="00673244" w:rsidRPr="00250B27" w:rsidRDefault="00673244" w:rsidP="00673244"/>
    <w:bookmarkEnd w:id="0"/>
    <w:p w:rsidR="00673244" w:rsidRPr="00AA7EB0" w:rsidRDefault="00673244">
      <w:pPr>
        <w:rPr>
          <w:iCs/>
        </w:rPr>
      </w:pPr>
    </w:p>
    <w:sectPr w:rsidR="00673244" w:rsidRPr="00AA7EB0" w:rsidSect="00965C9E">
      <w:headerReference w:type="even" r:id="rId106"/>
      <w:headerReference w:type="default" r:id="rId107"/>
      <w:footerReference w:type="even" r:id="rId108"/>
      <w:footerReference w:type="default" r:id="rId109"/>
      <w:headerReference w:type="first" r:id="rId110"/>
      <w:footerReference w:type="first" r:id="rId111"/>
      <w:pgSz w:w="12240" w:h="15840" w:code="1"/>
      <w:pgMar w:top="851" w:right="567" w:bottom="851" w:left="1418" w:header="397" w:footer="397"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7AD8" w:rsidRDefault="009E7AD8">
      <w:r>
        <w:separator/>
      </w:r>
    </w:p>
  </w:endnote>
  <w:endnote w:type="continuationSeparator" w:id="0">
    <w:p w:rsidR="009E7AD8" w:rsidRDefault="009E7A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imesNewRomanPS">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otham XNarrow Book">
    <w:altName w:val="Gotham XNarrow Book"/>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RkqhvcAdvTT3713a231">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16B2" w:rsidRDefault="00A016B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16B2" w:rsidRDefault="00A016B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16B2" w:rsidRDefault="00A016B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7AD8" w:rsidRDefault="009E7AD8">
      <w:r>
        <w:separator/>
      </w:r>
    </w:p>
  </w:footnote>
  <w:footnote w:type="continuationSeparator" w:id="0">
    <w:p w:rsidR="009E7AD8" w:rsidRDefault="009E7AD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16B2" w:rsidRDefault="00A016B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16B2" w:rsidRPr="003E5600" w:rsidRDefault="00A016B2" w:rsidP="00673244">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Vagal Nerve Stimulator</w:t>
    </w:r>
    <w:r>
      <w:rPr>
        <w:b/>
        <w:bCs/>
        <w:iCs/>
        <w:smallCaps/>
      </w:rPr>
      <w:tab/>
    </w:r>
    <w:r>
      <w:t>E23 (</w:t>
    </w:r>
    <w:r>
      <w:fldChar w:fldCharType="begin"/>
    </w:r>
    <w:r>
      <w:instrText xml:space="preserve"> PAGE </w:instrText>
    </w:r>
    <w:r>
      <w:fldChar w:fldCharType="separate"/>
    </w:r>
    <w:r w:rsidR="00B33FE8">
      <w:rPr>
        <w:noProof/>
      </w:rPr>
      <w:t>54</w:t>
    </w:r>
    <w:r>
      <w:fldChar w:fldCharType="end"/>
    </w:r>
    <w: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16B2" w:rsidRDefault="00A016B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408BC"/>
    <w:multiLevelType w:val="hybridMultilevel"/>
    <w:tmpl w:val="06427CB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CB70D04"/>
    <w:multiLevelType w:val="hybridMultilevel"/>
    <w:tmpl w:val="2E1E8F4A"/>
    <w:lvl w:ilvl="0" w:tplc="5C386B86">
      <w:start w:val="1"/>
      <w:numFmt w:val="bullet"/>
      <w:lvlText w:val="–"/>
      <w:lvlJc w:val="left"/>
      <w:pPr>
        <w:ind w:left="1080" w:hanging="360"/>
      </w:pPr>
      <w:rPr>
        <w:rFonts w:ascii="Times New Roman" w:hAnsi="Times New Roman" w:cs="Times New Roman" w:hint="default"/>
        <w:color w:val="0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43F7109"/>
    <w:multiLevelType w:val="hybridMultilevel"/>
    <w:tmpl w:val="69F073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5D53739"/>
    <w:multiLevelType w:val="hybridMultilevel"/>
    <w:tmpl w:val="D7961C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CF52157"/>
    <w:multiLevelType w:val="hybridMultilevel"/>
    <w:tmpl w:val="A8986674"/>
    <w:lvl w:ilvl="0" w:tplc="E96EB3DC">
      <w:start w:val="1"/>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5" w15:restartNumberingAfterBreak="0">
    <w:nsid w:val="20F87F48"/>
    <w:multiLevelType w:val="hybridMultilevel"/>
    <w:tmpl w:val="6CD6B5A2"/>
    <w:lvl w:ilvl="0" w:tplc="FBFA491C">
      <w:numFmt w:val="bullet"/>
      <w:lvlText w:val="—"/>
      <w:lvlJc w:val="left"/>
      <w:pPr>
        <w:ind w:left="1060" w:hanging="360"/>
      </w:pPr>
      <w:rPr>
        <w:rFonts w:ascii="Arial Narrow" w:hAnsi="Arial Narrow"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6" w15:restartNumberingAfterBreak="0">
    <w:nsid w:val="22C17622"/>
    <w:multiLevelType w:val="hybridMultilevel"/>
    <w:tmpl w:val="4F1EC172"/>
    <w:lvl w:ilvl="0" w:tplc="B282BD5C">
      <w:start w:val="1"/>
      <w:numFmt w:val="lowerLetter"/>
      <w:lvlText w:val="%1)"/>
      <w:lvlJc w:val="left"/>
      <w:pPr>
        <w:ind w:left="2204" w:hanging="360"/>
      </w:pPr>
      <w:rPr>
        <w:rFonts w:hint="default"/>
        <w:u w:val="none"/>
      </w:rPr>
    </w:lvl>
    <w:lvl w:ilvl="1" w:tplc="04090019" w:tentative="1">
      <w:start w:val="1"/>
      <w:numFmt w:val="lowerLetter"/>
      <w:lvlText w:val="%2."/>
      <w:lvlJc w:val="left"/>
      <w:pPr>
        <w:ind w:left="2924" w:hanging="360"/>
      </w:pPr>
    </w:lvl>
    <w:lvl w:ilvl="2" w:tplc="0409001B" w:tentative="1">
      <w:start w:val="1"/>
      <w:numFmt w:val="lowerRoman"/>
      <w:lvlText w:val="%3."/>
      <w:lvlJc w:val="right"/>
      <w:pPr>
        <w:ind w:left="3644" w:hanging="180"/>
      </w:pPr>
    </w:lvl>
    <w:lvl w:ilvl="3" w:tplc="0409000F" w:tentative="1">
      <w:start w:val="1"/>
      <w:numFmt w:val="decimal"/>
      <w:lvlText w:val="%4."/>
      <w:lvlJc w:val="left"/>
      <w:pPr>
        <w:ind w:left="4364" w:hanging="360"/>
      </w:pPr>
    </w:lvl>
    <w:lvl w:ilvl="4" w:tplc="04090019" w:tentative="1">
      <w:start w:val="1"/>
      <w:numFmt w:val="lowerLetter"/>
      <w:lvlText w:val="%5."/>
      <w:lvlJc w:val="left"/>
      <w:pPr>
        <w:ind w:left="5084" w:hanging="360"/>
      </w:pPr>
    </w:lvl>
    <w:lvl w:ilvl="5" w:tplc="0409001B" w:tentative="1">
      <w:start w:val="1"/>
      <w:numFmt w:val="lowerRoman"/>
      <w:lvlText w:val="%6."/>
      <w:lvlJc w:val="right"/>
      <w:pPr>
        <w:ind w:left="5804" w:hanging="180"/>
      </w:pPr>
    </w:lvl>
    <w:lvl w:ilvl="6" w:tplc="0409000F" w:tentative="1">
      <w:start w:val="1"/>
      <w:numFmt w:val="decimal"/>
      <w:lvlText w:val="%7."/>
      <w:lvlJc w:val="left"/>
      <w:pPr>
        <w:ind w:left="6524" w:hanging="360"/>
      </w:pPr>
    </w:lvl>
    <w:lvl w:ilvl="7" w:tplc="04090019" w:tentative="1">
      <w:start w:val="1"/>
      <w:numFmt w:val="lowerLetter"/>
      <w:lvlText w:val="%8."/>
      <w:lvlJc w:val="left"/>
      <w:pPr>
        <w:ind w:left="7244" w:hanging="360"/>
      </w:pPr>
    </w:lvl>
    <w:lvl w:ilvl="8" w:tplc="0409001B" w:tentative="1">
      <w:start w:val="1"/>
      <w:numFmt w:val="lowerRoman"/>
      <w:lvlText w:val="%9."/>
      <w:lvlJc w:val="right"/>
      <w:pPr>
        <w:ind w:left="7964" w:hanging="180"/>
      </w:pPr>
    </w:lvl>
  </w:abstractNum>
  <w:abstractNum w:abstractNumId="7" w15:restartNumberingAfterBreak="0">
    <w:nsid w:val="34CA5CDA"/>
    <w:multiLevelType w:val="hybridMultilevel"/>
    <w:tmpl w:val="CE8C4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01B0D51"/>
    <w:multiLevelType w:val="hybridMultilevel"/>
    <w:tmpl w:val="43E4E4A4"/>
    <w:lvl w:ilvl="0" w:tplc="04090001">
      <w:start w:val="1"/>
      <w:numFmt w:val="bullet"/>
      <w:lvlText w:val=""/>
      <w:lvlJc w:val="left"/>
      <w:pPr>
        <w:ind w:left="360" w:hanging="360"/>
      </w:pPr>
      <w:rPr>
        <w:rFonts w:ascii="Symbol" w:hAnsi="Symbol" w:hint="default"/>
      </w:rPr>
    </w:lvl>
    <w:lvl w:ilvl="1" w:tplc="FBFA491C">
      <w:numFmt w:val="bullet"/>
      <w:lvlText w:val="—"/>
      <w:lvlJc w:val="left"/>
      <w:pPr>
        <w:ind w:left="1080" w:hanging="360"/>
      </w:pPr>
      <w:rPr>
        <w:rFonts w:ascii="Arial Narrow" w:hAnsi="Arial Narro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41ED5327"/>
    <w:multiLevelType w:val="hybridMultilevel"/>
    <w:tmpl w:val="4C18883C"/>
    <w:lvl w:ilvl="0" w:tplc="0D7225FA">
      <w:start w:val="1"/>
      <w:numFmt w:val="upperLetter"/>
      <w:lvlText w:val="%1."/>
      <w:lvlJc w:val="left"/>
      <w:pPr>
        <w:ind w:left="928" w:hanging="360"/>
      </w:pPr>
      <w:rPr>
        <w:rFonts w:hint="default"/>
        <w:b/>
        <w:color w:val="000000" w:themeColor="text1"/>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0" w15:restartNumberingAfterBreak="0">
    <w:nsid w:val="42B422E2"/>
    <w:multiLevelType w:val="hybridMultilevel"/>
    <w:tmpl w:val="D51C46F8"/>
    <w:lvl w:ilvl="0" w:tplc="EEDE69FE">
      <w:start w:val="1"/>
      <w:numFmt w:val="bullet"/>
      <w:lvlText w:val="-"/>
      <w:lvlJc w:val="left"/>
      <w:pPr>
        <w:ind w:left="720" w:hanging="360"/>
      </w:pPr>
      <w:rPr>
        <w:rFonts w:ascii="TimesNewRomanPS" w:eastAsia="Times New Roman" w:hAnsi="TimesNewRomanPS" w:cs="TimesNewRomanP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4DD0EB6"/>
    <w:multiLevelType w:val="hybridMultilevel"/>
    <w:tmpl w:val="FBE04F0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470E2C49"/>
    <w:multiLevelType w:val="hybridMultilevel"/>
    <w:tmpl w:val="4FCE1C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9CE272E"/>
    <w:multiLevelType w:val="hybridMultilevel"/>
    <w:tmpl w:val="996E7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A6D06CE"/>
    <w:multiLevelType w:val="hybridMultilevel"/>
    <w:tmpl w:val="96CA6E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FFD6115"/>
    <w:multiLevelType w:val="hybridMultilevel"/>
    <w:tmpl w:val="494C6DC4"/>
    <w:lvl w:ilvl="0" w:tplc="A1DCEE44">
      <w:start w:val="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551424A"/>
    <w:multiLevelType w:val="hybridMultilevel"/>
    <w:tmpl w:val="B1348A0C"/>
    <w:lvl w:ilvl="0" w:tplc="35CE997A">
      <w:start w:val="1"/>
      <w:numFmt w:val="bullet"/>
      <w:lvlText w:val=""/>
      <w:lvlJc w:val="left"/>
      <w:pPr>
        <w:tabs>
          <w:tab w:val="num" w:pos="360"/>
        </w:tabs>
        <w:ind w:left="340" w:hanging="340"/>
      </w:pPr>
      <w:rPr>
        <w:rFonts w:ascii="Symbol" w:hAnsi="Symbol" w:hint="default"/>
        <w:sz w:val="24"/>
      </w:rPr>
    </w:lvl>
    <w:lvl w:ilvl="1" w:tplc="5C386B86">
      <w:start w:val="1"/>
      <w:numFmt w:val="bullet"/>
      <w:lvlText w:val="–"/>
      <w:lvlJc w:val="left"/>
      <w:pPr>
        <w:tabs>
          <w:tab w:val="num" w:pos="1440"/>
        </w:tabs>
        <w:ind w:left="1420" w:hanging="340"/>
      </w:pPr>
      <w:rPr>
        <w:rFonts w:ascii="Times New Roman" w:hAnsi="Times New Roman" w:cs="Times New Roman" w:hint="default"/>
        <w:color w:val="00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A8577EB"/>
    <w:multiLevelType w:val="hybridMultilevel"/>
    <w:tmpl w:val="6E82DF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5DB35B26"/>
    <w:multiLevelType w:val="hybridMultilevel"/>
    <w:tmpl w:val="04C67E9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618F698A"/>
    <w:multiLevelType w:val="hybridMultilevel"/>
    <w:tmpl w:val="356AAD9E"/>
    <w:lvl w:ilvl="0" w:tplc="04090017">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0" w15:restartNumberingAfterBreak="0">
    <w:nsid w:val="688B5A00"/>
    <w:multiLevelType w:val="hybridMultilevel"/>
    <w:tmpl w:val="4FCE1C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A504BD2"/>
    <w:multiLevelType w:val="hybridMultilevel"/>
    <w:tmpl w:val="A456010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A55058B"/>
    <w:multiLevelType w:val="hybridMultilevel"/>
    <w:tmpl w:val="1B86645A"/>
    <w:lvl w:ilvl="0" w:tplc="04090017">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3" w15:restartNumberingAfterBreak="0">
    <w:nsid w:val="6F8F0CE4"/>
    <w:multiLevelType w:val="hybridMultilevel"/>
    <w:tmpl w:val="9C8AE064"/>
    <w:lvl w:ilvl="0" w:tplc="04090017">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4" w15:restartNumberingAfterBreak="0">
    <w:nsid w:val="71773501"/>
    <w:multiLevelType w:val="hybridMultilevel"/>
    <w:tmpl w:val="411C601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76C700A3"/>
    <w:multiLevelType w:val="hybridMultilevel"/>
    <w:tmpl w:val="1CBCDE8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777F12D8"/>
    <w:multiLevelType w:val="hybridMultilevel"/>
    <w:tmpl w:val="5B1CC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6"/>
  </w:num>
  <w:num w:numId="3">
    <w:abstractNumId w:val="24"/>
  </w:num>
  <w:num w:numId="4">
    <w:abstractNumId w:val="5"/>
  </w:num>
  <w:num w:numId="5">
    <w:abstractNumId w:val="22"/>
  </w:num>
  <w:num w:numId="6">
    <w:abstractNumId w:val="23"/>
  </w:num>
  <w:num w:numId="7">
    <w:abstractNumId w:val="11"/>
  </w:num>
  <w:num w:numId="8">
    <w:abstractNumId w:val="0"/>
  </w:num>
  <w:num w:numId="9">
    <w:abstractNumId w:val="17"/>
  </w:num>
  <w:num w:numId="10">
    <w:abstractNumId w:val="3"/>
  </w:num>
  <w:num w:numId="11">
    <w:abstractNumId w:val="10"/>
  </w:num>
  <w:num w:numId="12">
    <w:abstractNumId w:val="1"/>
  </w:num>
  <w:num w:numId="13">
    <w:abstractNumId w:val="15"/>
  </w:num>
  <w:num w:numId="14">
    <w:abstractNumId w:val="14"/>
  </w:num>
  <w:num w:numId="15">
    <w:abstractNumId w:val="25"/>
  </w:num>
  <w:num w:numId="16">
    <w:abstractNumId w:val="13"/>
  </w:num>
  <w:num w:numId="17">
    <w:abstractNumId w:val="7"/>
  </w:num>
  <w:num w:numId="18">
    <w:abstractNumId w:val="12"/>
  </w:num>
  <w:num w:numId="19">
    <w:abstractNumId w:val="20"/>
  </w:num>
  <w:num w:numId="20">
    <w:abstractNumId w:val="6"/>
  </w:num>
  <w:num w:numId="21">
    <w:abstractNumId w:val="26"/>
  </w:num>
  <w:num w:numId="22">
    <w:abstractNumId w:val="19"/>
  </w:num>
  <w:num w:numId="23">
    <w:abstractNumId w:val="18"/>
  </w:num>
  <w:num w:numId="24">
    <w:abstractNumId w:val="9"/>
  </w:num>
  <w:num w:numId="25">
    <w:abstractNumId w:val="4"/>
  </w:num>
  <w:num w:numId="26">
    <w:abstractNumId w:val="21"/>
  </w:num>
  <w:num w:numId="27">
    <w:abstractNumId w:val="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3"/>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237E"/>
    <w:rsid w:val="00004C8A"/>
    <w:rsid w:val="00013583"/>
    <w:rsid w:val="00013DE6"/>
    <w:rsid w:val="00014FA6"/>
    <w:rsid w:val="00015AE3"/>
    <w:rsid w:val="000214BC"/>
    <w:rsid w:val="00021F7C"/>
    <w:rsid w:val="000252D2"/>
    <w:rsid w:val="00035464"/>
    <w:rsid w:val="00042D3A"/>
    <w:rsid w:val="00046835"/>
    <w:rsid w:val="000529AA"/>
    <w:rsid w:val="00057F20"/>
    <w:rsid w:val="000611F0"/>
    <w:rsid w:val="00063601"/>
    <w:rsid w:val="00066F99"/>
    <w:rsid w:val="00073BC6"/>
    <w:rsid w:val="00074D43"/>
    <w:rsid w:val="00085CC0"/>
    <w:rsid w:val="00086054"/>
    <w:rsid w:val="00095BEA"/>
    <w:rsid w:val="000A36D7"/>
    <w:rsid w:val="000A3A7A"/>
    <w:rsid w:val="000B390A"/>
    <w:rsid w:val="000C098E"/>
    <w:rsid w:val="000C1E98"/>
    <w:rsid w:val="000E05D7"/>
    <w:rsid w:val="000E1038"/>
    <w:rsid w:val="000E4A9E"/>
    <w:rsid w:val="000E7C9A"/>
    <w:rsid w:val="000F191C"/>
    <w:rsid w:val="000F5F60"/>
    <w:rsid w:val="00102215"/>
    <w:rsid w:val="00105A80"/>
    <w:rsid w:val="00114446"/>
    <w:rsid w:val="00115DAC"/>
    <w:rsid w:val="00116551"/>
    <w:rsid w:val="00131921"/>
    <w:rsid w:val="0013210C"/>
    <w:rsid w:val="00132305"/>
    <w:rsid w:val="00133A2E"/>
    <w:rsid w:val="00133D5D"/>
    <w:rsid w:val="00135AD8"/>
    <w:rsid w:val="001418B0"/>
    <w:rsid w:val="00143694"/>
    <w:rsid w:val="00146BD6"/>
    <w:rsid w:val="0015249D"/>
    <w:rsid w:val="00152FEE"/>
    <w:rsid w:val="001651E9"/>
    <w:rsid w:val="001678D2"/>
    <w:rsid w:val="001701F6"/>
    <w:rsid w:val="00176943"/>
    <w:rsid w:val="00186832"/>
    <w:rsid w:val="00187562"/>
    <w:rsid w:val="001902E7"/>
    <w:rsid w:val="001950E9"/>
    <w:rsid w:val="001A135C"/>
    <w:rsid w:val="001A3588"/>
    <w:rsid w:val="001A3EC0"/>
    <w:rsid w:val="001A4890"/>
    <w:rsid w:val="001B1706"/>
    <w:rsid w:val="001B1A15"/>
    <w:rsid w:val="001C19C0"/>
    <w:rsid w:val="001C539E"/>
    <w:rsid w:val="001C7203"/>
    <w:rsid w:val="001D591B"/>
    <w:rsid w:val="001D7093"/>
    <w:rsid w:val="001D70F0"/>
    <w:rsid w:val="001E130F"/>
    <w:rsid w:val="001E3598"/>
    <w:rsid w:val="001E41B4"/>
    <w:rsid w:val="001F1508"/>
    <w:rsid w:val="001F33CD"/>
    <w:rsid w:val="001F50E5"/>
    <w:rsid w:val="002026F9"/>
    <w:rsid w:val="00202BB2"/>
    <w:rsid w:val="002115E2"/>
    <w:rsid w:val="00226684"/>
    <w:rsid w:val="002275DF"/>
    <w:rsid w:val="00230B3D"/>
    <w:rsid w:val="00230DEC"/>
    <w:rsid w:val="00236FA4"/>
    <w:rsid w:val="0025288F"/>
    <w:rsid w:val="00252890"/>
    <w:rsid w:val="00255A50"/>
    <w:rsid w:val="00256097"/>
    <w:rsid w:val="00257643"/>
    <w:rsid w:val="002604E3"/>
    <w:rsid w:val="00260701"/>
    <w:rsid w:val="00263E61"/>
    <w:rsid w:val="00267927"/>
    <w:rsid w:val="0027248A"/>
    <w:rsid w:val="00275602"/>
    <w:rsid w:val="002770DB"/>
    <w:rsid w:val="00280626"/>
    <w:rsid w:val="002933A6"/>
    <w:rsid w:val="00295194"/>
    <w:rsid w:val="00297C57"/>
    <w:rsid w:val="002A449F"/>
    <w:rsid w:val="002B63DA"/>
    <w:rsid w:val="002C0597"/>
    <w:rsid w:val="002C3BC8"/>
    <w:rsid w:val="002C48E3"/>
    <w:rsid w:val="002C56A2"/>
    <w:rsid w:val="002D1039"/>
    <w:rsid w:val="002D4648"/>
    <w:rsid w:val="002D6A7C"/>
    <w:rsid w:val="002E11F0"/>
    <w:rsid w:val="002E3812"/>
    <w:rsid w:val="002F0023"/>
    <w:rsid w:val="002F4555"/>
    <w:rsid w:val="002F4B28"/>
    <w:rsid w:val="0030570F"/>
    <w:rsid w:val="00311B45"/>
    <w:rsid w:val="00315B0A"/>
    <w:rsid w:val="00321B65"/>
    <w:rsid w:val="00323A79"/>
    <w:rsid w:val="00333587"/>
    <w:rsid w:val="00334F01"/>
    <w:rsid w:val="00336ECD"/>
    <w:rsid w:val="00342EB2"/>
    <w:rsid w:val="00346A02"/>
    <w:rsid w:val="003576C9"/>
    <w:rsid w:val="003643C1"/>
    <w:rsid w:val="00364421"/>
    <w:rsid w:val="003649F3"/>
    <w:rsid w:val="00365269"/>
    <w:rsid w:val="00365ABA"/>
    <w:rsid w:val="003671FD"/>
    <w:rsid w:val="003773B1"/>
    <w:rsid w:val="00380085"/>
    <w:rsid w:val="0038083F"/>
    <w:rsid w:val="00384AE5"/>
    <w:rsid w:val="003862AD"/>
    <w:rsid w:val="00387868"/>
    <w:rsid w:val="0039436D"/>
    <w:rsid w:val="00395D70"/>
    <w:rsid w:val="003A2DC7"/>
    <w:rsid w:val="003A3FB2"/>
    <w:rsid w:val="003B6E0C"/>
    <w:rsid w:val="003C5225"/>
    <w:rsid w:val="003C7B7D"/>
    <w:rsid w:val="003D02D8"/>
    <w:rsid w:val="003D6F23"/>
    <w:rsid w:val="003E4897"/>
    <w:rsid w:val="003F33CF"/>
    <w:rsid w:val="00405820"/>
    <w:rsid w:val="0041086C"/>
    <w:rsid w:val="00412861"/>
    <w:rsid w:val="004158FE"/>
    <w:rsid w:val="00416927"/>
    <w:rsid w:val="00420083"/>
    <w:rsid w:val="004236EB"/>
    <w:rsid w:val="00425E9B"/>
    <w:rsid w:val="0042610A"/>
    <w:rsid w:val="004279A1"/>
    <w:rsid w:val="0043019D"/>
    <w:rsid w:val="004306D6"/>
    <w:rsid w:val="004370AF"/>
    <w:rsid w:val="0043725E"/>
    <w:rsid w:val="00441568"/>
    <w:rsid w:val="00441880"/>
    <w:rsid w:val="00442BAD"/>
    <w:rsid w:val="00444DD3"/>
    <w:rsid w:val="00446D6A"/>
    <w:rsid w:val="004546F9"/>
    <w:rsid w:val="004612CD"/>
    <w:rsid w:val="00461CCB"/>
    <w:rsid w:val="004621F4"/>
    <w:rsid w:val="004708CB"/>
    <w:rsid w:val="004709BF"/>
    <w:rsid w:val="004741A4"/>
    <w:rsid w:val="004845E0"/>
    <w:rsid w:val="00486791"/>
    <w:rsid w:val="00494007"/>
    <w:rsid w:val="00494CA3"/>
    <w:rsid w:val="00494D8C"/>
    <w:rsid w:val="004A603C"/>
    <w:rsid w:val="004A69B3"/>
    <w:rsid w:val="004B415C"/>
    <w:rsid w:val="004B5AFB"/>
    <w:rsid w:val="004C164D"/>
    <w:rsid w:val="004C609D"/>
    <w:rsid w:val="004C7F8A"/>
    <w:rsid w:val="004D1F4B"/>
    <w:rsid w:val="004D2636"/>
    <w:rsid w:val="004D6155"/>
    <w:rsid w:val="004E3410"/>
    <w:rsid w:val="004E7E45"/>
    <w:rsid w:val="004F0739"/>
    <w:rsid w:val="004F3A13"/>
    <w:rsid w:val="004F6E7F"/>
    <w:rsid w:val="00501A05"/>
    <w:rsid w:val="005029C6"/>
    <w:rsid w:val="00505CA6"/>
    <w:rsid w:val="00507EC7"/>
    <w:rsid w:val="00510021"/>
    <w:rsid w:val="005161BA"/>
    <w:rsid w:val="00520CBA"/>
    <w:rsid w:val="00522305"/>
    <w:rsid w:val="00523C33"/>
    <w:rsid w:val="00533CE4"/>
    <w:rsid w:val="00535EB8"/>
    <w:rsid w:val="00536061"/>
    <w:rsid w:val="00536539"/>
    <w:rsid w:val="00540D04"/>
    <w:rsid w:val="00541142"/>
    <w:rsid w:val="005413AA"/>
    <w:rsid w:val="00544EC7"/>
    <w:rsid w:val="00547456"/>
    <w:rsid w:val="00547659"/>
    <w:rsid w:val="005479F9"/>
    <w:rsid w:val="005536F4"/>
    <w:rsid w:val="005556F8"/>
    <w:rsid w:val="00556636"/>
    <w:rsid w:val="00563722"/>
    <w:rsid w:val="00566D61"/>
    <w:rsid w:val="0056790D"/>
    <w:rsid w:val="005720BF"/>
    <w:rsid w:val="0057659B"/>
    <w:rsid w:val="00580EA2"/>
    <w:rsid w:val="00586752"/>
    <w:rsid w:val="00587B06"/>
    <w:rsid w:val="00592E69"/>
    <w:rsid w:val="00594BEB"/>
    <w:rsid w:val="005B70F6"/>
    <w:rsid w:val="005C31C6"/>
    <w:rsid w:val="005C5E2A"/>
    <w:rsid w:val="005D3238"/>
    <w:rsid w:val="005D69D0"/>
    <w:rsid w:val="005D7225"/>
    <w:rsid w:val="005E2F6A"/>
    <w:rsid w:val="005F27C6"/>
    <w:rsid w:val="005F377A"/>
    <w:rsid w:val="005F3C3A"/>
    <w:rsid w:val="005F4351"/>
    <w:rsid w:val="005F46CC"/>
    <w:rsid w:val="005F4874"/>
    <w:rsid w:val="005F4D5D"/>
    <w:rsid w:val="005F4DCF"/>
    <w:rsid w:val="005F50B0"/>
    <w:rsid w:val="00602AB3"/>
    <w:rsid w:val="00603124"/>
    <w:rsid w:val="00613516"/>
    <w:rsid w:val="00613D36"/>
    <w:rsid w:val="00616518"/>
    <w:rsid w:val="006171F4"/>
    <w:rsid w:val="00622E3F"/>
    <w:rsid w:val="0062491B"/>
    <w:rsid w:val="00631774"/>
    <w:rsid w:val="00631A71"/>
    <w:rsid w:val="006323E9"/>
    <w:rsid w:val="00632824"/>
    <w:rsid w:val="00635609"/>
    <w:rsid w:val="00647702"/>
    <w:rsid w:val="00661EF4"/>
    <w:rsid w:val="00665DA4"/>
    <w:rsid w:val="006705CF"/>
    <w:rsid w:val="00671663"/>
    <w:rsid w:val="00672485"/>
    <w:rsid w:val="00673244"/>
    <w:rsid w:val="0067608A"/>
    <w:rsid w:val="0068099E"/>
    <w:rsid w:val="00681BAD"/>
    <w:rsid w:val="00687F7B"/>
    <w:rsid w:val="0069258F"/>
    <w:rsid w:val="00693902"/>
    <w:rsid w:val="006A156E"/>
    <w:rsid w:val="006A327A"/>
    <w:rsid w:val="006A4F7B"/>
    <w:rsid w:val="006B2A42"/>
    <w:rsid w:val="006B46B0"/>
    <w:rsid w:val="006B52CA"/>
    <w:rsid w:val="006C4CE7"/>
    <w:rsid w:val="006C5226"/>
    <w:rsid w:val="006D0C3F"/>
    <w:rsid w:val="006D3F18"/>
    <w:rsid w:val="006D4062"/>
    <w:rsid w:val="006D4FB7"/>
    <w:rsid w:val="006E16DF"/>
    <w:rsid w:val="006E2191"/>
    <w:rsid w:val="006E51F6"/>
    <w:rsid w:val="006E7C57"/>
    <w:rsid w:val="007003F6"/>
    <w:rsid w:val="00701F71"/>
    <w:rsid w:val="0070394A"/>
    <w:rsid w:val="00711C9B"/>
    <w:rsid w:val="00711E84"/>
    <w:rsid w:val="00713566"/>
    <w:rsid w:val="00724B14"/>
    <w:rsid w:val="00730789"/>
    <w:rsid w:val="007312BD"/>
    <w:rsid w:val="00731691"/>
    <w:rsid w:val="00734FA5"/>
    <w:rsid w:val="0073534E"/>
    <w:rsid w:val="00740B93"/>
    <w:rsid w:val="0074389C"/>
    <w:rsid w:val="00743C25"/>
    <w:rsid w:val="00745AF7"/>
    <w:rsid w:val="00750022"/>
    <w:rsid w:val="00751186"/>
    <w:rsid w:val="007617F4"/>
    <w:rsid w:val="00761959"/>
    <w:rsid w:val="00762FA3"/>
    <w:rsid w:val="0076300C"/>
    <w:rsid w:val="00766E00"/>
    <w:rsid w:val="0077219F"/>
    <w:rsid w:val="00775954"/>
    <w:rsid w:val="00777457"/>
    <w:rsid w:val="007812E0"/>
    <w:rsid w:val="007836F3"/>
    <w:rsid w:val="00784504"/>
    <w:rsid w:val="007966F2"/>
    <w:rsid w:val="007A2096"/>
    <w:rsid w:val="007A2A0B"/>
    <w:rsid w:val="007A4BCE"/>
    <w:rsid w:val="007B3664"/>
    <w:rsid w:val="007B52F0"/>
    <w:rsid w:val="007B7897"/>
    <w:rsid w:val="007C2940"/>
    <w:rsid w:val="007D3B66"/>
    <w:rsid w:val="007D465C"/>
    <w:rsid w:val="007E2958"/>
    <w:rsid w:val="007E7EAF"/>
    <w:rsid w:val="007F1601"/>
    <w:rsid w:val="007F2075"/>
    <w:rsid w:val="00800219"/>
    <w:rsid w:val="00804214"/>
    <w:rsid w:val="00806965"/>
    <w:rsid w:val="0081124C"/>
    <w:rsid w:val="00811D5F"/>
    <w:rsid w:val="00814FC2"/>
    <w:rsid w:val="00815CBF"/>
    <w:rsid w:val="00822DB1"/>
    <w:rsid w:val="008351EE"/>
    <w:rsid w:val="00852460"/>
    <w:rsid w:val="00852E21"/>
    <w:rsid w:val="008572F7"/>
    <w:rsid w:val="008737A6"/>
    <w:rsid w:val="008811A0"/>
    <w:rsid w:val="0088174D"/>
    <w:rsid w:val="008863E1"/>
    <w:rsid w:val="00890E69"/>
    <w:rsid w:val="00893EA0"/>
    <w:rsid w:val="008952A9"/>
    <w:rsid w:val="00897936"/>
    <w:rsid w:val="008A3490"/>
    <w:rsid w:val="008B4900"/>
    <w:rsid w:val="008C3693"/>
    <w:rsid w:val="008C690A"/>
    <w:rsid w:val="008C6A7E"/>
    <w:rsid w:val="008D57CC"/>
    <w:rsid w:val="008D7EFC"/>
    <w:rsid w:val="008E124B"/>
    <w:rsid w:val="008E3394"/>
    <w:rsid w:val="008E5E39"/>
    <w:rsid w:val="008E7E82"/>
    <w:rsid w:val="008F04D3"/>
    <w:rsid w:val="008F1350"/>
    <w:rsid w:val="008F41E5"/>
    <w:rsid w:val="0090225B"/>
    <w:rsid w:val="009071DB"/>
    <w:rsid w:val="00907859"/>
    <w:rsid w:val="00913891"/>
    <w:rsid w:val="00920A49"/>
    <w:rsid w:val="00921790"/>
    <w:rsid w:val="009313B3"/>
    <w:rsid w:val="00943DEC"/>
    <w:rsid w:val="00943F73"/>
    <w:rsid w:val="009447F1"/>
    <w:rsid w:val="00945DB0"/>
    <w:rsid w:val="0095070E"/>
    <w:rsid w:val="00961CF6"/>
    <w:rsid w:val="00965C9E"/>
    <w:rsid w:val="009678F6"/>
    <w:rsid w:val="00967D85"/>
    <w:rsid w:val="009716AC"/>
    <w:rsid w:val="00972378"/>
    <w:rsid w:val="009733BA"/>
    <w:rsid w:val="00974427"/>
    <w:rsid w:val="00983622"/>
    <w:rsid w:val="00987173"/>
    <w:rsid w:val="0099463E"/>
    <w:rsid w:val="00994E5A"/>
    <w:rsid w:val="00995E81"/>
    <w:rsid w:val="00996B46"/>
    <w:rsid w:val="009A0F3C"/>
    <w:rsid w:val="009A6F1A"/>
    <w:rsid w:val="009B3506"/>
    <w:rsid w:val="009D0199"/>
    <w:rsid w:val="009D0B98"/>
    <w:rsid w:val="009D3966"/>
    <w:rsid w:val="009E3FFB"/>
    <w:rsid w:val="009E6596"/>
    <w:rsid w:val="009E7AD8"/>
    <w:rsid w:val="009F28EB"/>
    <w:rsid w:val="009F3D21"/>
    <w:rsid w:val="00A008FE"/>
    <w:rsid w:val="00A016B2"/>
    <w:rsid w:val="00A03BB0"/>
    <w:rsid w:val="00A04D4A"/>
    <w:rsid w:val="00A1460C"/>
    <w:rsid w:val="00A17CD5"/>
    <w:rsid w:val="00A24345"/>
    <w:rsid w:val="00A27508"/>
    <w:rsid w:val="00A305C5"/>
    <w:rsid w:val="00A324AF"/>
    <w:rsid w:val="00A36312"/>
    <w:rsid w:val="00A40227"/>
    <w:rsid w:val="00A40F55"/>
    <w:rsid w:val="00A41F57"/>
    <w:rsid w:val="00A5125B"/>
    <w:rsid w:val="00A53467"/>
    <w:rsid w:val="00A6773D"/>
    <w:rsid w:val="00A731B5"/>
    <w:rsid w:val="00A7719E"/>
    <w:rsid w:val="00A87E3C"/>
    <w:rsid w:val="00A9045D"/>
    <w:rsid w:val="00A908F0"/>
    <w:rsid w:val="00A91F1D"/>
    <w:rsid w:val="00A92EC3"/>
    <w:rsid w:val="00A936E3"/>
    <w:rsid w:val="00A95099"/>
    <w:rsid w:val="00A961C8"/>
    <w:rsid w:val="00A972AD"/>
    <w:rsid w:val="00AA34E1"/>
    <w:rsid w:val="00AA394C"/>
    <w:rsid w:val="00AA42CA"/>
    <w:rsid w:val="00AA52B0"/>
    <w:rsid w:val="00AA72FD"/>
    <w:rsid w:val="00AA7EB0"/>
    <w:rsid w:val="00AB2800"/>
    <w:rsid w:val="00AB3EA7"/>
    <w:rsid w:val="00AB4798"/>
    <w:rsid w:val="00AB5199"/>
    <w:rsid w:val="00AB5714"/>
    <w:rsid w:val="00AC74F9"/>
    <w:rsid w:val="00AD6108"/>
    <w:rsid w:val="00AE5CB7"/>
    <w:rsid w:val="00AF0891"/>
    <w:rsid w:val="00AF3F55"/>
    <w:rsid w:val="00AF640B"/>
    <w:rsid w:val="00B00B91"/>
    <w:rsid w:val="00B11ADC"/>
    <w:rsid w:val="00B124DB"/>
    <w:rsid w:val="00B13525"/>
    <w:rsid w:val="00B21330"/>
    <w:rsid w:val="00B228D1"/>
    <w:rsid w:val="00B266AA"/>
    <w:rsid w:val="00B3336B"/>
    <w:rsid w:val="00B33FE8"/>
    <w:rsid w:val="00B41BDA"/>
    <w:rsid w:val="00B41CF4"/>
    <w:rsid w:val="00B47FE3"/>
    <w:rsid w:val="00B52662"/>
    <w:rsid w:val="00B52CED"/>
    <w:rsid w:val="00B5322E"/>
    <w:rsid w:val="00B6374A"/>
    <w:rsid w:val="00B6617D"/>
    <w:rsid w:val="00B765AE"/>
    <w:rsid w:val="00B774FB"/>
    <w:rsid w:val="00B845FA"/>
    <w:rsid w:val="00B84928"/>
    <w:rsid w:val="00B84D79"/>
    <w:rsid w:val="00B85B3F"/>
    <w:rsid w:val="00B85EA8"/>
    <w:rsid w:val="00B87F41"/>
    <w:rsid w:val="00BB36A6"/>
    <w:rsid w:val="00BB668F"/>
    <w:rsid w:val="00BB79E8"/>
    <w:rsid w:val="00BB7B42"/>
    <w:rsid w:val="00BC0D5D"/>
    <w:rsid w:val="00BC56A7"/>
    <w:rsid w:val="00BD15BE"/>
    <w:rsid w:val="00BE77FC"/>
    <w:rsid w:val="00BF0F8D"/>
    <w:rsid w:val="00BF463A"/>
    <w:rsid w:val="00BF5458"/>
    <w:rsid w:val="00C00EE9"/>
    <w:rsid w:val="00C049D7"/>
    <w:rsid w:val="00C064B5"/>
    <w:rsid w:val="00C14DA5"/>
    <w:rsid w:val="00C22E06"/>
    <w:rsid w:val="00C300F3"/>
    <w:rsid w:val="00C35663"/>
    <w:rsid w:val="00C40D2C"/>
    <w:rsid w:val="00C43345"/>
    <w:rsid w:val="00C45D79"/>
    <w:rsid w:val="00C45F8F"/>
    <w:rsid w:val="00C472E4"/>
    <w:rsid w:val="00C5020F"/>
    <w:rsid w:val="00C50872"/>
    <w:rsid w:val="00C511B4"/>
    <w:rsid w:val="00C62236"/>
    <w:rsid w:val="00C64BF4"/>
    <w:rsid w:val="00C700E3"/>
    <w:rsid w:val="00C71D46"/>
    <w:rsid w:val="00C74420"/>
    <w:rsid w:val="00C75D5B"/>
    <w:rsid w:val="00C75E0A"/>
    <w:rsid w:val="00C85357"/>
    <w:rsid w:val="00C87737"/>
    <w:rsid w:val="00CA03FB"/>
    <w:rsid w:val="00CB3BD7"/>
    <w:rsid w:val="00CB6BA0"/>
    <w:rsid w:val="00CC30D8"/>
    <w:rsid w:val="00CC3479"/>
    <w:rsid w:val="00CD01D0"/>
    <w:rsid w:val="00CD02DE"/>
    <w:rsid w:val="00CD0879"/>
    <w:rsid w:val="00CD1499"/>
    <w:rsid w:val="00CD387E"/>
    <w:rsid w:val="00CD4FFA"/>
    <w:rsid w:val="00CD55B3"/>
    <w:rsid w:val="00CF2E54"/>
    <w:rsid w:val="00CF4572"/>
    <w:rsid w:val="00CF70B7"/>
    <w:rsid w:val="00D047FA"/>
    <w:rsid w:val="00D06380"/>
    <w:rsid w:val="00D1102F"/>
    <w:rsid w:val="00D116F5"/>
    <w:rsid w:val="00D15CD8"/>
    <w:rsid w:val="00D15D7D"/>
    <w:rsid w:val="00D17D7A"/>
    <w:rsid w:val="00D20D5D"/>
    <w:rsid w:val="00D229FF"/>
    <w:rsid w:val="00D238EE"/>
    <w:rsid w:val="00D264E4"/>
    <w:rsid w:val="00D272EF"/>
    <w:rsid w:val="00D30E75"/>
    <w:rsid w:val="00D31F16"/>
    <w:rsid w:val="00D34BEE"/>
    <w:rsid w:val="00D36C95"/>
    <w:rsid w:val="00D529C0"/>
    <w:rsid w:val="00D544DA"/>
    <w:rsid w:val="00D56843"/>
    <w:rsid w:val="00D61872"/>
    <w:rsid w:val="00D61BAF"/>
    <w:rsid w:val="00D70689"/>
    <w:rsid w:val="00D72374"/>
    <w:rsid w:val="00D82924"/>
    <w:rsid w:val="00D84921"/>
    <w:rsid w:val="00D8607C"/>
    <w:rsid w:val="00D873F2"/>
    <w:rsid w:val="00D912A3"/>
    <w:rsid w:val="00D91E5B"/>
    <w:rsid w:val="00D949D6"/>
    <w:rsid w:val="00D95502"/>
    <w:rsid w:val="00D96373"/>
    <w:rsid w:val="00D96BD2"/>
    <w:rsid w:val="00DA3CD2"/>
    <w:rsid w:val="00DA6F91"/>
    <w:rsid w:val="00DA7F46"/>
    <w:rsid w:val="00DB2697"/>
    <w:rsid w:val="00DB3772"/>
    <w:rsid w:val="00DB4754"/>
    <w:rsid w:val="00DB6211"/>
    <w:rsid w:val="00DC02B8"/>
    <w:rsid w:val="00DC2951"/>
    <w:rsid w:val="00DC600E"/>
    <w:rsid w:val="00DD4247"/>
    <w:rsid w:val="00DD4988"/>
    <w:rsid w:val="00DE5DA2"/>
    <w:rsid w:val="00DF1EEE"/>
    <w:rsid w:val="00DF4C80"/>
    <w:rsid w:val="00DF556D"/>
    <w:rsid w:val="00DF6B77"/>
    <w:rsid w:val="00E006FA"/>
    <w:rsid w:val="00E0428D"/>
    <w:rsid w:val="00E0721A"/>
    <w:rsid w:val="00E17C10"/>
    <w:rsid w:val="00E251F4"/>
    <w:rsid w:val="00E32083"/>
    <w:rsid w:val="00E33A74"/>
    <w:rsid w:val="00E3571F"/>
    <w:rsid w:val="00E3697C"/>
    <w:rsid w:val="00E36F95"/>
    <w:rsid w:val="00E43AB8"/>
    <w:rsid w:val="00E52D20"/>
    <w:rsid w:val="00E542A7"/>
    <w:rsid w:val="00E56086"/>
    <w:rsid w:val="00E711FF"/>
    <w:rsid w:val="00E726D1"/>
    <w:rsid w:val="00E72BA3"/>
    <w:rsid w:val="00E73603"/>
    <w:rsid w:val="00E75B45"/>
    <w:rsid w:val="00E80B1A"/>
    <w:rsid w:val="00E82559"/>
    <w:rsid w:val="00E857C4"/>
    <w:rsid w:val="00E8776A"/>
    <w:rsid w:val="00EA2F37"/>
    <w:rsid w:val="00EB0683"/>
    <w:rsid w:val="00EB1619"/>
    <w:rsid w:val="00EB442E"/>
    <w:rsid w:val="00EC4C3D"/>
    <w:rsid w:val="00EC6A57"/>
    <w:rsid w:val="00EC7910"/>
    <w:rsid w:val="00ED0BD6"/>
    <w:rsid w:val="00EE6BA4"/>
    <w:rsid w:val="00EE746D"/>
    <w:rsid w:val="00EF1106"/>
    <w:rsid w:val="00EF5111"/>
    <w:rsid w:val="00EF5BC4"/>
    <w:rsid w:val="00F01485"/>
    <w:rsid w:val="00F04002"/>
    <w:rsid w:val="00F051D1"/>
    <w:rsid w:val="00F13481"/>
    <w:rsid w:val="00F13BA6"/>
    <w:rsid w:val="00F14A39"/>
    <w:rsid w:val="00F15061"/>
    <w:rsid w:val="00F208BE"/>
    <w:rsid w:val="00F22E1D"/>
    <w:rsid w:val="00F26843"/>
    <w:rsid w:val="00F30EAF"/>
    <w:rsid w:val="00F31181"/>
    <w:rsid w:val="00F534A0"/>
    <w:rsid w:val="00F55554"/>
    <w:rsid w:val="00F5568F"/>
    <w:rsid w:val="00F64BB8"/>
    <w:rsid w:val="00F65C5C"/>
    <w:rsid w:val="00F67ADC"/>
    <w:rsid w:val="00F70BFE"/>
    <w:rsid w:val="00F81F08"/>
    <w:rsid w:val="00F86317"/>
    <w:rsid w:val="00F905D8"/>
    <w:rsid w:val="00F90E60"/>
    <w:rsid w:val="00F94A4C"/>
    <w:rsid w:val="00FA2445"/>
    <w:rsid w:val="00FA2A9B"/>
    <w:rsid w:val="00FB1A3E"/>
    <w:rsid w:val="00FB58F0"/>
    <w:rsid w:val="00FB6C91"/>
    <w:rsid w:val="00FC1EE9"/>
    <w:rsid w:val="00FC30F0"/>
    <w:rsid w:val="00FD0A29"/>
    <w:rsid w:val="00FD274F"/>
    <w:rsid w:val="00FD4B72"/>
    <w:rsid w:val="00FD4CED"/>
    <w:rsid w:val="00FD502C"/>
    <w:rsid w:val="00FD68A8"/>
    <w:rsid w:val="00FF56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1EBB10E2-B53D-4698-B171-45F67C0695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389C"/>
    <w:rPr>
      <w:sz w:val="24"/>
    </w:rPr>
  </w:style>
  <w:style w:type="paragraph" w:styleId="Heading1">
    <w:name w:val="heading 1"/>
    <w:basedOn w:val="Normal"/>
    <w:next w:val="Normal"/>
    <w:link w:val="Heading1Char"/>
    <w:qFormat/>
    <w:rsid w:val="0074389C"/>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74389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74389C"/>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74389C"/>
    <w:pPr>
      <w:keepNext/>
      <w:spacing w:before="240" w:after="60"/>
      <w:outlineLvl w:val="3"/>
    </w:pPr>
    <w:rPr>
      <w:b/>
      <w:bCs/>
      <w:sz w:val="28"/>
      <w:szCs w:val="28"/>
    </w:rPr>
  </w:style>
  <w:style w:type="paragraph" w:styleId="Heading5">
    <w:name w:val="heading 5"/>
    <w:basedOn w:val="Normal"/>
    <w:next w:val="Normal"/>
    <w:link w:val="Heading5Char"/>
    <w:qFormat/>
    <w:rsid w:val="0074389C"/>
    <w:pPr>
      <w:spacing w:before="240" w:after="60"/>
      <w:outlineLvl w:val="4"/>
    </w:pPr>
    <w:rPr>
      <w:b/>
      <w:bCs/>
      <w:i/>
      <w:iCs/>
      <w:sz w:val="26"/>
      <w:szCs w:val="26"/>
    </w:rPr>
  </w:style>
  <w:style w:type="paragraph" w:styleId="Heading8">
    <w:name w:val="heading 8"/>
    <w:basedOn w:val="Normal"/>
    <w:next w:val="Normal"/>
    <w:qFormat/>
    <w:rsid w:val="0074389C"/>
    <w:pPr>
      <w:spacing w:before="240" w:after="60"/>
      <w:outlineLvl w:val="7"/>
    </w:pPr>
    <w:rPr>
      <w:i/>
      <w:iCs/>
      <w:szCs w:val="24"/>
    </w:rPr>
  </w:style>
  <w:style w:type="paragraph" w:styleId="Heading9">
    <w:name w:val="heading 9"/>
    <w:basedOn w:val="Normal"/>
    <w:next w:val="Normal"/>
    <w:qFormat/>
    <w:rsid w:val="0074389C"/>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74389C"/>
    <w:pPr>
      <w:tabs>
        <w:tab w:val="center" w:pos="4320"/>
        <w:tab w:val="right" w:pos="9923"/>
      </w:tabs>
    </w:pPr>
    <w:rPr>
      <w:color w:val="999999"/>
      <w:szCs w:val="24"/>
    </w:rPr>
  </w:style>
  <w:style w:type="paragraph" w:styleId="Footer">
    <w:name w:val="footer"/>
    <w:basedOn w:val="Normal"/>
    <w:rsid w:val="0074389C"/>
    <w:pPr>
      <w:tabs>
        <w:tab w:val="center" w:pos="4320"/>
        <w:tab w:val="right" w:pos="8640"/>
      </w:tabs>
    </w:pPr>
  </w:style>
  <w:style w:type="paragraph" w:customStyle="1" w:styleId="Nervous1">
    <w:name w:val="Nervous 1"/>
    <w:basedOn w:val="Normal"/>
    <w:rsid w:val="0074389C"/>
    <w:pPr>
      <w:shd w:val="pct25" w:color="000000" w:fill="FFFFFF"/>
      <w:spacing w:before="120" w:after="120"/>
      <w:jc w:val="center"/>
    </w:pPr>
    <w:rPr>
      <w:b/>
      <w:caps/>
      <w:sz w:val="32"/>
    </w:rPr>
  </w:style>
  <w:style w:type="paragraph" w:styleId="TOC1">
    <w:name w:val="toc 1"/>
    <w:basedOn w:val="Normal"/>
    <w:next w:val="Normal"/>
    <w:autoRedefine/>
    <w:uiPriority w:val="39"/>
    <w:rsid w:val="0074389C"/>
    <w:rPr>
      <w:b/>
      <w:smallCaps/>
      <w:lang w:val="lt-LT"/>
    </w:rPr>
  </w:style>
  <w:style w:type="paragraph" w:styleId="TOC2">
    <w:name w:val="toc 2"/>
    <w:basedOn w:val="Normal"/>
    <w:next w:val="Normal"/>
    <w:autoRedefine/>
    <w:uiPriority w:val="39"/>
    <w:rsid w:val="0074389C"/>
    <w:pPr>
      <w:ind w:left="200"/>
    </w:pPr>
    <w:rPr>
      <w:smallCaps/>
    </w:rPr>
  </w:style>
  <w:style w:type="paragraph" w:customStyle="1" w:styleId="Nervous2">
    <w:name w:val="Nervous 2"/>
    <w:basedOn w:val="Normal"/>
    <w:autoRedefine/>
    <w:rsid w:val="0074389C"/>
    <w:rPr>
      <w:b/>
      <w:caps/>
      <w:color w:val="0000FF"/>
      <w:sz w:val="28"/>
    </w:rPr>
  </w:style>
  <w:style w:type="paragraph" w:customStyle="1" w:styleId="Antrat">
    <w:name w:val="Antraštė"/>
    <w:basedOn w:val="Normal"/>
    <w:rsid w:val="0074389C"/>
    <w:pPr>
      <w:spacing w:before="240" w:after="240"/>
      <w:jc w:val="center"/>
    </w:pPr>
    <w:rPr>
      <w:b/>
      <w:caps/>
      <w:sz w:val="40"/>
      <w:u w:val="single" w:color="FF0000"/>
    </w:rPr>
  </w:style>
  <w:style w:type="paragraph" w:customStyle="1" w:styleId="Nervous3">
    <w:name w:val="Nervous 3"/>
    <w:basedOn w:val="Normal"/>
    <w:rsid w:val="0074389C"/>
    <w:rPr>
      <w:b/>
      <w:caps/>
      <w:sz w:val="28"/>
      <w:u w:val="double"/>
    </w:rPr>
  </w:style>
  <w:style w:type="character" w:styleId="Hyperlink">
    <w:name w:val="Hyperlink"/>
    <w:uiPriority w:val="99"/>
    <w:rsid w:val="0074389C"/>
    <w:rPr>
      <w:color w:val="999999"/>
      <w:u w:val="none"/>
    </w:rPr>
  </w:style>
  <w:style w:type="paragraph" w:customStyle="1" w:styleId="Nervous4">
    <w:name w:val="Nervous 4"/>
    <w:basedOn w:val="Normal"/>
    <w:rsid w:val="0074389C"/>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74389C"/>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odyTextIndent">
    <w:name w:val="Body Text Indent"/>
    <w:basedOn w:val="Normal"/>
    <w:pPr>
      <w:ind w:left="567" w:hanging="567"/>
    </w:pPr>
    <w:rPr>
      <w:sz w:val="20"/>
    </w:rPr>
  </w:style>
  <w:style w:type="paragraph" w:styleId="Title">
    <w:name w:val="Title"/>
    <w:basedOn w:val="Normal"/>
    <w:qFormat/>
    <w:rsid w:val="0074389C"/>
    <w:pPr>
      <w:spacing w:before="240"/>
      <w:jc w:val="center"/>
    </w:pPr>
    <w:rPr>
      <w:b/>
      <w:bCs/>
      <w:i/>
      <w:iCs/>
      <w:sz w:val="44"/>
    </w:rPr>
  </w:style>
  <w:style w:type="character" w:styleId="PageNumber">
    <w:name w:val="page number"/>
    <w:basedOn w:val="DefaultParagraphFont"/>
    <w:rsid w:val="0074389C"/>
  </w:style>
  <w:style w:type="paragraph" w:customStyle="1" w:styleId="Drugname">
    <w:name w:val="Drug name"/>
    <w:basedOn w:val="NormalWeb"/>
    <w:autoRedefine/>
    <w:rsid w:val="0074389C"/>
    <w:rPr>
      <w:b/>
      <w:bCs/>
      <w:caps/>
      <w:shadow/>
      <w:color w:val="FF0000"/>
      <w:lang w:val="en-GB"/>
    </w:rPr>
  </w:style>
  <w:style w:type="paragraph" w:styleId="NormalWeb">
    <w:name w:val="Normal (Web)"/>
    <w:basedOn w:val="Normal"/>
    <w:link w:val="NormalWebChar"/>
    <w:rsid w:val="0074389C"/>
    <w:rPr>
      <w:szCs w:val="24"/>
    </w:rPr>
  </w:style>
  <w:style w:type="paragraph" w:styleId="Subtitle">
    <w:name w:val="Subtitle"/>
    <w:basedOn w:val="Normal"/>
    <w:qFormat/>
    <w:pPr>
      <w:spacing w:before="120" w:after="120"/>
      <w:ind w:right="7796"/>
      <w:jc w:val="center"/>
    </w:pPr>
    <w:rPr>
      <w:b/>
      <w:bCs/>
      <w:smallCaps/>
      <w:color w:val="CCFFCC"/>
    </w:rPr>
  </w:style>
  <w:style w:type="paragraph" w:customStyle="1" w:styleId="Nervous7">
    <w:name w:val="Nervous 7"/>
    <w:basedOn w:val="Normal"/>
    <w:rsid w:val="0074389C"/>
    <w:pPr>
      <w:shd w:val="clear" w:color="auto" w:fill="FFFF00"/>
    </w:pPr>
    <w:rPr>
      <w:b/>
      <w:bCs/>
      <w:smallCaps/>
    </w:rPr>
  </w:style>
  <w:style w:type="paragraph" w:customStyle="1" w:styleId="Drugname2">
    <w:name w:val="Drug name 2"/>
    <w:basedOn w:val="Drugname"/>
    <w:link w:val="Drugname2Char"/>
    <w:autoRedefine/>
    <w:qFormat/>
    <w:rsid w:val="0074389C"/>
    <w:rPr>
      <w:b w:val="0"/>
      <w:caps w:val="0"/>
      <w:smallCaps/>
    </w:rPr>
  </w:style>
  <w:style w:type="character" w:styleId="FollowedHyperlink">
    <w:name w:val="FollowedHyperlink"/>
    <w:rsid w:val="0074389C"/>
    <w:rPr>
      <w:color w:val="999999"/>
      <w:u w:val="none"/>
    </w:rPr>
  </w:style>
  <w:style w:type="paragraph" w:customStyle="1" w:styleId="Nervous6">
    <w:name w:val="Nervous 6"/>
    <w:basedOn w:val="Normal"/>
    <w:rsid w:val="0074389C"/>
    <w:pPr>
      <w:shd w:val="clear" w:color="auto" w:fill="000000"/>
      <w:spacing w:before="120" w:after="60"/>
      <w:ind w:right="7796"/>
      <w:jc w:val="center"/>
    </w:pPr>
    <w:rPr>
      <w:b/>
      <w:bCs/>
      <w:smallCaps/>
      <w:color w:val="CCFFCC"/>
    </w:rPr>
  </w:style>
  <w:style w:type="character" w:customStyle="1" w:styleId="NormalWebChar">
    <w:name w:val="Normal (Web) Char"/>
    <w:basedOn w:val="DefaultParagraphFont"/>
    <w:link w:val="NormalWeb"/>
    <w:rsid w:val="001A4890"/>
    <w:rPr>
      <w:sz w:val="24"/>
      <w:szCs w:val="24"/>
    </w:rPr>
  </w:style>
  <w:style w:type="paragraph" w:customStyle="1" w:styleId="Nervous9">
    <w:name w:val="Nervous 9"/>
    <w:rsid w:val="0074389C"/>
    <w:rPr>
      <w:sz w:val="24"/>
      <w:szCs w:val="24"/>
      <w:u w:val="double" w:color="FF0000"/>
    </w:rPr>
  </w:style>
  <w:style w:type="paragraph" w:styleId="TOC4">
    <w:name w:val="toc 4"/>
    <w:basedOn w:val="Normal"/>
    <w:next w:val="Normal"/>
    <w:autoRedefine/>
    <w:uiPriority w:val="39"/>
    <w:rsid w:val="0074389C"/>
    <w:pPr>
      <w:tabs>
        <w:tab w:val="right" w:leader="dot" w:pos="9912"/>
      </w:tabs>
      <w:spacing w:line="240" w:lineRule="atLeast"/>
      <w:ind w:left="1134"/>
    </w:pPr>
  </w:style>
  <w:style w:type="paragraph" w:customStyle="1" w:styleId="Nervous8">
    <w:name w:val="Nervous 8"/>
    <w:basedOn w:val="Normal"/>
    <w:rsid w:val="0074389C"/>
    <w:rPr>
      <w:i/>
      <w:smallCaps/>
      <w:color w:val="999999"/>
      <w:szCs w:val="24"/>
    </w:rPr>
  </w:style>
  <w:style w:type="paragraph" w:customStyle="1" w:styleId="Normal0">
    <w:name w:val="[Normal]"/>
    <w:rsid w:val="008E3394"/>
    <w:pPr>
      <w:autoSpaceDE w:val="0"/>
      <w:autoSpaceDN w:val="0"/>
      <w:adjustRightInd w:val="0"/>
    </w:pPr>
    <w:rPr>
      <w:rFonts w:ascii="Arial" w:hAnsi="Arial" w:cs="Arial"/>
      <w:sz w:val="24"/>
      <w:szCs w:val="24"/>
    </w:rPr>
  </w:style>
  <w:style w:type="paragraph" w:styleId="TOC3">
    <w:name w:val="toc 3"/>
    <w:basedOn w:val="Normal"/>
    <w:next w:val="Normal"/>
    <w:autoRedefine/>
    <w:uiPriority w:val="39"/>
    <w:rsid w:val="0074389C"/>
    <w:pPr>
      <w:ind w:left="480"/>
    </w:pPr>
  </w:style>
  <w:style w:type="paragraph" w:customStyle="1" w:styleId="Articlename">
    <w:name w:val="Article name"/>
    <w:basedOn w:val="Normal"/>
    <w:autoRedefine/>
    <w:qFormat/>
    <w:rsid w:val="0074389C"/>
    <w:pPr>
      <w:ind w:left="2155"/>
    </w:pPr>
    <w:rPr>
      <w:i/>
      <w:sz w:val="20"/>
    </w:rPr>
  </w:style>
  <w:style w:type="character" w:customStyle="1" w:styleId="Heading4Char">
    <w:name w:val="Heading 4 Char"/>
    <w:link w:val="Heading4"/>
    <w:rsid w:val="0074389C"/>
    <w:rPr>
      <w:b/>
      <w:bCs/>
      <w:sz w:val="28"/>
      <w:szCs w:val="28"/>
    </w:rPr>
  </w:style>
  <w:style w:type="character" w:customStyle="1" w:styleId="Heading5Char">
    <w:name w:val="Heading 5 Char"/>
    <w:link w:val="Heading5"/>
    <w:rsid w:val="0074389C"/>
    <w:rPr>
      <w:b/>
      <w:bCs/>
      <w:i/>
      <w:iCs/>
      <w:sz w:val="26"/>
      <w:szCs w:val="26"/>
    </w:rPr>
  </w:style>
  <w:style w:type="character" w:customStyle="1" w:styleId="Trialname">
    <w:name w:val="Trial name"/>
    <w:qFormat/>
    <w:rsid w:val="0074389C"/>
    <w:rPr>
      <w:b/>
      <w:shadow/>
      <w:color w:val="0099CC"/>
    </w:rPr>
  </w:style>
  <w:style w:type="character" w:customStyle="1" w:styleId="Heading1Char">
    <w:name w:val="Heading 1 Char"/>
    <w:link w:val="Heading1"/>
    <w:rsid w:val="0074389C"/>
    <w:rPr>
      <w:rFonts w:ascii="Arial" w:hAnsi="Arial" w:cs="Arial"/>
      <w:b/>
      <w:bCs/>
      <w:kern w:val="32"/>
      <w:sz w:val="32"/>
      <w:szCs w:val="32"/>
    </w:rPr>
  </w:style>
  <w:style w:type="character" w:customStyle="1" w:styleId="Heading2Char">
    <w:name w:val="Heading 2 Char"/>
    <w:link w:val="Heading2"/>
    <w:rsid w:val="0074389C"/>
    <w:rPr>
      <w:rFonts w:ascii="Arial" w:hAnsi="Arial" w:cs="Arial"/>
      <w:b/>
      <w:bCs/>
      <w:i/>
      <w:iCs/>
      <w:sz w:val="28"/>
      <w:szCs w:val="28"/>
    </w:rPr>
  </w:style>
  <w:style w:type="character" w:customStyle="1" w:styleId="Heading3Char">
    <w:name w:val="Heading 3 Char"/>
    <w:link w:val="Heading3"/>
    <w:rsid w:val="0074389C"/>
    <w:rPr>
      <w:rFonts w:ascii="Arial" w:hAnsi="Arial" w:cs="Arial"/>
      <w:b/>
      <w:bCs/>
      <w:sz w:val="26"/>
      <w:szCs w:val="26"/>
    </w:rPr>
  </w:style>
  <w:style w:type="paragraph" w:styleId="BalloonText">
    <w:name w:val="Balloon Text"/>
    <w:basedOn w:val="Normal"/>
    <w:link w:val="BalloonTextChar"/>
    <w:rsid w:val="0074389C"/>
    <w:rPr>
      <w:rFonts w:ascii="Tahoma" w:hAnsi="Tahoma" w:cs="Tahoma"/>
      <w:sz w:val="16"/>
      <w:szCs w:val="16"/>
    </w:rPr>
  </w:style>
  <w:style w:type="character" w:customStyle="1" w:styleId="BalloonTextChar">
    <w:name w:val="Balloon Text Char"/>
    <w:link w:val="BalloonText"/>
    <w:rsid w:val="0074389C"/>
    <w:rPr>
      <w:rFonts w:ascii="Tahoma" w:hAnsi="Tahoma" w:cs="Tahoma"/>
      <w:sz w:val="16"/>
      <w:szCs w:val="16"/>
    </w:rPr>
  </w:style>
  <w:style w:type="table" w:styleId="TableGrid">
    <w:name w:val="Table Grid"/>
    <w:basedOn w:val="TableNormal"/>
    <w:rsid w:val="007438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4389C"/>
    <w:pPr>
      <w:ind w:left="720"/>
    </w:pPr>
  </w:style>
  <w:style w:type="character" w:customStyle="1" w:styleId="Drugname2Char">
    <w:name w:val="Drug name 2 Char"/>
    <w:link w:val="Drugname2"/>
    <w:rsid w:val="0074389C"/>
    <w:rPr>
      <w:bCs/>
      <w:smallCaps/>
      <w:shadow/>
      <w:color w:val="FF0000"/>
      <w:sz w:val="24"/>
      <w:szCs w:val="24"/>
      <w:lang w:val="en-GB"/>
    </w:rPr>
  </w:style>
  <w:style w:type="paragraph" w:customStyle="1" w:styleId="Default">
    <w:name w:val="Default"/>
    <w:rsid w:val="0074389C"/>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74389C"/>
    <w:pPr>
      <w:spacing w:line="276" w:lineRule="atLeast"/>
    </w:pPr>
    <w:rPr>
      <w:color w:val="auto"/>
    </w:rPr>
  </w:style>
  <w:style w:type="paragraph" w:customStyle="1" w:styleId="CM17">
    <w:name w:val="CM17"/>
    <w:basedOn w:val="Default"/>
    <w:next w:val="Default"/>
    <w:uiPriority w:val="99"/>
    <w:rsid w:val="0074389C"/>
    <w:rPr>
      <w:color w:val="auto"/>
    </w:rPr>
  </w:style>
  <w:style w:type="paragraph" w:customStyle="1" w:styleId="CM19">
    <w:name w:val="CM19"/>
    <w:basedOn w:val="Default"/>
    <w:next w:val="Default"/>
    <w:uiPriority w:val="99"/>
    <w:rsid w:val="0074389C"/>
    <w:rPr>
      <w:color w:val="auto"/>
    </w:rPr>
  </w:style>
  <w:style w:type="paragraph" w:customStyle="1" w:styleId="CM22">
    <w:name w:val="CM22"/>
    <w:basedOn w:val="Default"/>
    <w:next w:val="Default"/>
    <w:uiPriority w:val="99"/>
    <w:rsid w:val="0074389C"/>
    <w:pPr>
      <w:spacing w:line="276" w:lineRule="atLeast"/>
    </w:pPr>
    <w:rPr>
      <w:color w:val="auto"/>
    </w:rPr>
  </w:style>
  <w:style w:type="paragraph" w:customStyle="1" w:styleId="CM24">
    <w:name w:val="CM24"/>
    <w:basedOn w:val="Default"/>
    <w:next w:val="Default"/>
    <w:uiPriority w:val="99"/>
    <w:rsid w:val="0074389C"/>
    <w:pPr>
      <w:spacing w:line="276" w:lineRule="atLeast"/>
    </w:pPr>
    <w:rPr>
      <w:color w:val="auto"/>
    </w:rPr>
  </w:style>
  <w:style w:type="character" w:customStyle="1" w:styleId="text">
    <w:name w:val="text"/>
    <w:basedOn w:val="DefaultParagraphFont"/>
    <w:rsid w:val="0074389C"/>
  </w:style>
  <w:style w:type="character" w:customStyle="1" w:styleId="Eponym">
    <w:name w:val="Eponym"/>
    <w:qFormat/>
    <w:rsid w:val="0074389C"/>
    <w:rPr>
      <w:b/>
      <w:shadow/>
      <w:color w:val="00B050"/>
    </w:rPr>
  </w:style>
  <w:style w:type="character" w:customStyle="1" w:styleId="Blue">
    <w:name w:val="Blue"/>
    <w:uiPriority w:val="1"/>
    <w:rsid w:val="0074389C"/>
    <w:rPr>
      <w:color w:val="0000FF"/>
    </w:rPr>
  </w:style>
  <w:style w:type="character" w:customStyle="1" w:styleId="Red">
    <w:name w:val="Red"/>
    <w:uiPriority w:val="1"/>
    <w:rsid w:val="0074389C"/>
    <w:rPr>
      <w:color w:val="FF0000"/>
    </w:rPr>
  </w:style>
  <w:style w:type="paragraph" w:customStyle="1" w:styleId="Sourceofpicture">
    <w:name w:val="Source of picture"/>
    <w:qFormat/>
    <w:rsid w:val="0074389C"/>
    <w:rPr>
      <w:color w:val="999999"/>
      <w:sz w:val="18"/>
      <w:szCs w:val="18"/>
    </w:rPr>
  </w:style>
  <w:style w:type="character" w:customStyle="1" w:styleId="ej-references-cited-here">
    <w:name w:val="ej-references-cited-here"/>
    <w:basedOn w:val="DefaultParagraphFont"/>
    <w:rsid w:val="0000237E"/>
  </w:style>
  <w:style w:type="character" w:customStyle="1" w:styleId="mousetype">
    <w:name w:val="mousetype"/>
    <w:basedOn w:val="DefaultParagraphFont"/>
    <w:rsid w:val="007312BD"/>
  </w:style>
  <w:style w:type="character" w:styleId="Strong">
    <w:name w:val="Strong"/>
    <w:basedOn w:val="DefaultParagraphFont"/>
    <w:uiPriority w:val="22"/>
    <w:qFormat/>
    <w:rsid w:val="007312BD"/>
    <w:rPr>
      <w:b/>
      <w:bCs/>
    </w:rPr>
  </w:style>
  <w:style w:type="character" w:styleId="Emphasis">
    <w:name w:val="Emphasis"/>
    <w:basedOn w:val="DefaultParagraphFont"/>
    <w:uiPriority w:val="20"/>
    <w:qFormat/>
    <w:rsid w:val="00AB5199"/>
    <w:rPr>
      <w:i/>
      <w:iCs/>
    </w:rPr>
  </w:style>
  <w:style w:type="character" w:customStyle="1" w:styleId="term">
    <w:name w:val="term"/>
    <w:basedOn w:val="DefaultParagraphFont"/>
    <w:rsid w:val="001D70F0"/>
  </w:style>
  <w:style w:type="character" w:customStyle="1" w:styleId="epub-sectionstate">
    <w:name w:val="epub-section__state"/>
    <w:basedOn w:val="DefaultParagraphFont"/>
    <w:rsid w:val="00C00EE9"/>
  </w:style>
  <w:style w:type="character" w:customStyle="1" w:styleId="epub-sectiondate">
    <w:name w:val="epub-section__date"/>
    <w:basedOn w:val="DefaultParagraphFont"/>
    <w:rsid w:val="00C00EE9"/>
  </w:style>
  <w:style w:type="paragraph" w:customStyle="1" w:styleId="Pa0">
    <w:name w:val="Pa0"/>
    <w:basedOn w:val="Default"/>
    <w:next w:val="Default"/>
    <w:uiPriority w:val="99"/>
    <w:rsid w:val="00804214"/>
    <w:pPr>
      <w:widowControl/>
      <w:spacing w:line="241" w:lineRule="atLeast"/>
    </w:pPr>
    <w:rPr>
      <w:rFonts w:ascii="Gotham XNarrow Book" w:hAnsi="Gotham XNarrow Book" w:cs="Times New Roman"/>
      <w:color w:val="auto"/>
    </w:rPr>
  </w:style>
  <w:style w:type="character" w:customStyle="1" w:styleId="A1">
    <w:name w:val="A1"/>
    <w:uiPriority w:val="99"/>
    <w:rsid w:val="00804214"/>
    <w:rPr>
      <w:rFonts w:cs="Gotham XNarrow Book"/>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36143">
      <w:bodyDiv w:val="1"/>
      <w:marLeft w:val="0"/>
      <w:marRight w:val="0"/>
      <w:marTop w:val="0"/>
      <w:marBottom w:val="0"/>
      <w:divBdr>
        <w:top w:val="none" w:sz="0" w:space="0" w:color="auto"/>
        <w:left w:val="none" w:sz="0" w:space="0" w:color="auto"/>
        <w:bottom w:val="none" w:sz="0" w:space="0" w:color="auto"/>
        <w:right w:val="none" w:sz="0" w:space="0" w:color="auto"/>
      </w:divBdr>
    </w:div>
    <w:div w:id="109202266">
      <w:bodyDiv w:val="1"/>
      <w:marLeft w:val="0"/>
      <w:marRight w:val="0"/>
      <w:marTop w:val="0"/>
      <w:marBottom w:val="0"/>
      <w:divBdr>
        <w:top w:val="none" w:sz="0" w:space="0" w:color="auto"/>
        <w:left w:val="none" w:sz="0" w:space="0" w:color="auto"/>
        <w:bottom w:val="none" w:sz="0" w:space="0" w:color="auto"/>
        <w:right w:val="none" w:sz="0" w:space="0" w:color="auto"/>
      </w:divBdr>
    </w:div>
    <w:div w:id="118690361">
      <w:bodyDiv w:val="1"/>
      <w:marLeft w:val="0"/>
      <w:marRight w:val="0"/>
      <w:marTop w:val="0"/>
      <w:marBottom w:val="0"/>
      <w:divBdr>
        <w:top w:val="none" w:sz="0" w:space="0" w:color="auto"/>
        <w:left w:val="none" w:sz="0" w:space="0" w:color="auto"/>
        <w:bottom w:val="none" w:sz="0" w:space="0" w:color="auto"/>
        <w:right w:val="none" w:sz="0" w:space="0" w:color="auto"/>
      </w:divBdr>
    </w:div>
    <w:div w:id="233971102">
      <w:bodyDiv w:val="1"/>
      <w:marLeft w:val="0"/>
      <w:marRight w:val="0"/>
      <w:marTop w:val="0"/>
      <w:marBottom w:val="0"/>
      <w:divBdr>
        <w:top w:val="none" w:sz="0" w:space="0" w:color="auto"/>
        <w:left w:val="none" w:sz="0" w:space="0" w:color="auto"/>
        <w:bottom w:val="none" w:sz="0" w:space="0" w:color="auto"/>
        <w:right w:val="none" w:sz="0" w:space="0" w:color="auto"/>
      </w:divBdr>
    </w:div>
    <w:div w:id="276453318">
      <w:bodyDiv w:val="1"/>
      <w:marLeft w:val="0"/>
      <w:marRight w:val="0"/>
      <w:marTop w:val="0"/>
      <w:marBottom w:val="0"/>
      <w:divBdr>
        <w:top w:val="none" w:sz="0" w:space="0" w:color="auto"/>
        <w:left w:val="none" w:sz="0" w:space="0" w:color="auto"/>
        <w:bottom w:val="none" w:sz="0" w:space="0" w:color="auto"/>
        <w:right w:val="none" w:sz="0" w:space="0" w:color="auto"/>
      </w:divBdr>
    </w:div>
    <w:div w:id="305741711">
      <w:bodyDiv w:val="1"/>
      <w:marLeft w:val="0"/>
      <w:marRight w:val="0"/>
      <w:marTop w:val="0"/>
      <w:marBottom w:val="0"/>
      <w:divBdr>
        <w:top w:val="none" w:sz="0" w:space="0" w:color="auto"/>
        <w:left w:val="none" w:sz="0" w:space="0" w:color="auto"/>
        <w:bottom w:val="none" w:sz="0" w:space="0" w:color="auto"/>
        <w:right w:val="none" w:sz="0" w:space="0" w:color="auto"/>
      </w:divBdr>
    </w:div>
    <w:div w:id="326785631">
      <w:bodyDiv w:val="1"/>
      <w:marLeft w:val="0"/>
      <w:marRight w:val="0"/>
      <w:marTop w:val="0"/>
      <w:marBottom w:val="0"/>
      <w:divBdr>
        <w:top w:val="none" w:sz="0" w:space="0" w:color="auto"/>
        <w:left w:val="none" w:sz="0" w:space="0" w:color="auto"/>
        <w:bottom w:val="none" w:sz="0" w:space="0" w:color="auto"/>
        <w:right w:val="none" w:sz="0" w:space="0" w:color="auto"/>
      </w:divBdr>
    </w:div>
    <w:div w:id="354038512">
      <w:bodyDiv w:val="1"/>
      <w:marLeft w:val="0"/>
      <w:marRight w:val="0"/>
      <w:marTop w:val="0"/>
      <w:marBottom w:val="0"/>
      <w:divBdr>
        <w:top w:val="none" w:sz="0" w:space="0" w:color="auto"/>
        <w:left w:val="none" w:sz="0" w:space="0" w:color="auto"/>
        <w:bottom w:val="none" w:sz="0" w:space="0" w:color="auto"/>
        <w:right w:val="none" w:sz="0" w:space="0" w:color="auto"/>
      </w:divBdr>
    </w:div>
    <w:div w:id="381371985">
      <w:bodyDiv w:val="1"/>
      <w:marLeft w:val="0"/>
      <w:marRight w:val="0"/>
      <w:marTop w:val="0"/>
      <w:marBottom w:val="0"/>
      <w:divBdr>
        <w:top w:val="none" w:sz="0" w:space="0" w:color="auto"/>
        <w:left w:val="none" w:sz="0" w:space="0" w:color="auto"/>
        <w:bottom w:val="none" w:sz="0" w:space="0" w:color="auto"/>
        <w:right w:val="none" w:sz="0" w:space="0" w:color="auto"/>
      </w:divBdr>
      <w:divsChild>
        <w:div w:id="1847747154">
          <w:marLeft w:val="0"/>
          <w:marRight w:val="0"/>
          <w:marTop w:val="0"/>
          <w:marBottom w:val="0"/>
          <w:divBdr>
            <w:top w:val="none" w:sz="0" w:space="0" w:color="auto"/>
            <w:left w:val="none" w:sz="0" w:space="0" w:color="auto"/>
            <w:bottom w:val="none" w:sz="0" w:space="0" w:color="auto"/>
            <w:right w:val="none" w:sz="0" w:space="0" w:color="auto"/>
          </w:divBdr>
          <w:divsChild>
            <w:div w:id="908198691">
              <w:marLeft w:val="0"/>
              <w:marRight w:val="0"/>
              <w:marTop w:val="150"/>
              <w:marBottom w:val="0"/>
              <w:divBdr>
                <w:top w:val="none" w:sz="0" w:space="0" w:color="auto"/>
                <w:left w:val="none" w:sz="0" w:space="0" w:color="auto"/>
                <w:bottom w:val="none" w:sz="0" w:space="0" w:color="auto"/>
                <w:right w:val="none" w:sz="0" w:space="0" w:color="auto"/>
              </w:divBdr>
              <w:divsChild>
                <w:div w:id="1856769266">
                  <w:marLeft w:val="0"/>
                  <w:marRight w:val="0"/>
                  <w:marTop w:val="0"/>
                  <w:marBottom w:val="0"/>
                  <w:divBdr>
                    <w:top w:val="none" w:sz="0" w:space="0" w:color="auto"/>
                    <w:left w:val="none" w:sz="0" w:space="0" w:color="auto"/>
                    <w:bottom w:val="none" w:sz="0" w:space="0" w:color="auto"/>
                    <w:right w:val="none" w:sz="0" w:space="0" w:color="auto"/>
                  </w:divBdr>
                  <w:divsChild>
                    <w:div w:id="1467747115">
                      <w:marLeft w:val="0"/>
                      <w:marRight w:val="0"/>
                      <w:marTop w:val="0"/>
                      <w:marBottom w:val="0"/>
                      <w:divBdr>
                        <w:top w:val="none" w:sz="0" w:space="0" w:color="auto"/>
                        <w:left w:val="none" w:sz="0" w:space="0" w:color="auto"/>
                        <w:bottom w:val="none" w:sz="0" w:space="0" w:color="auto"/>
                        <w:right w:val="none" w:sz="0" w:space="0" w:color="auto"/>
                      </w:divBdr>
                      <w:divsChild>
                        <w:div w:id="1789203149">
                          <w:marLeft w:val="180"/>
                          <w:marRight w:val="0"/>
                          <w:marTop w:val="225"/>
                          <w:marBottom w:val="0"/>
                          <w:divBdr>
                            <w:top w:val="none" w:sz="0" w:space="0" w:color="auto"/>
                            <w:left w:val="none" w:sz="0" w:space="0" w:color="auto"/>
                            <w:bottom w:val="none" w:sz="0" w:space="0" w:color="auto"/>
                            <w:right w:val="none" w:sz="0" w:space="0" w:color="auto"/>
                          </w:divBdr>
                          <w:divsChild>
                            <w:div w:id="1818061844">
                              <w:marLeft w:val="0"/>
                              <w:marRight w:val="0"/>
                              <w:marTop w:val="0"/>
                              <w:marBottom w:val="0"/>
                              <w:divBdr>
                                <w:top w:val="none" w:sz="0" w:space="0" w:color="auto"/>
                                <w:left w:val="none" w:sz="0" w:space="0" w:color="auto"/>
                                <w:bottom w:val="none" w:sz="0" w:space="0" w:color="auto"/>
                                <w:right w:val="none" w:sz="0" w:space="0" w:color="auto"/>
                              </w:divBdr>
                              <w:divsChild>
                                <w:div w:id="1746686400">
                                  <w:marLeft w:val="0"/>
                                  <w:marRight w:val="225"/>
                                  <w:marTop w:val="0"/>
                                  <w:marBottom w:val="0"/>
                                  <w:divBdr>
                                    <w:top w:val="none" w:sz="0" w:space="0" w:color="auto"/>
                                    <w:left w:val="none" w:sz="0" w:space="0" w:color="auto"/>
                                    <w:bottom w:val="single" w:sz="12" w:space="26" w:color="333333"/>
                                    <w:right w:val="single" w:sz="12" w:space="18" w:color="333333"/>
                                  </w:divBdr>
                                  <w:divsChild>
                                    <w:div w:id="1968899926">
                                      <w:marLeft w:val="0"/>
                                      <w:marRight w:val="0"/>
                                      <w:marTop w:val="0"/>
                                      <w:marBottom w:val="0"/>
                                      <w:divBdr>
                                        <w:top w:val="none" w:sz="0" w:space="0" w:color="auto"/>
                                        <w:left w:val="none" w:sz="0" w:space="0" w:color="auto"/>
                                        <w:bottom w:val="none" w:sz="0" w:space="0" w:color="auto"/>
                                        <w:right w:val="none" w:sz="0" w:space="0" w:color="auto"/>
                                      </w:divBdr>
                                      <w:divsChild>
                                        <w:div w:id="1491409228">
                                          <w:marLeft w:val="0"/>
                                          <w:marRight w:val="0"/>
                                          <w:marTop w:val="0"/>
                                          <w:marBottom w:val="0"/>
                                          <w:divBdr>
                                            <w:top w:val="none" w:sz="0" w:space="0" w:color="auto"/>
                                            <w:left w:val="none" w:sz="0" w:space="0" w:color="auto"/>
                                            <w:bottom w:val="none" w:sz="0" w:space="0" w:color="auto"/>
                                            <w:right w:val="none" w:sz="0" w:space="0" w:color="auto"/>
                                          </w:divBdr>
                                          <w:divsChild>
                                            <w:div w:id="1413089993">
                                              <w:marLeft w:val="0"/>
                                              <w:marRight w:val="0"/>
                                              <w:marTop w:val="0"/>
                                              <w:marBottom w:val="0"/>
                                              <w:divBdr>
                                                <w:top w:val="none" w:sz="0" w:space="0" w:color="auto"/>
                                                <w:left w:val="none" w:sz="0" w:space="0" w:color="auto"/>
                                                <w:bottom w:val="none" w:sz="0" w:space="0" w:color="auto"/>
                                                <w:right w:val="none" w:sz="0" w:space="0" w:color="auto"/>
                                              </w:divBdr>
                                              <w:divsChild>
                                                <w:div w:id="1265918898">
                                                  <w:marLeft w:val="0"/>
                                                  <w:marRight w:val="0"/>
                                                  <w:marTop w:val="0"/>
                                                  <w:marBottom w:val="0"/>
                                                  <w:divBdr>
                                                    <w:top w:val="none" w:sz="0" w:space="0" w:color="auto"/>
                                                    <w:left w:val="none" w:sz="0" w:space="0" w:color="auto"/>
                                                    <w:bottom w:val="none" w:sz="0" w:space="0" w:color="auto"/>
                                                    <w:right w:val="none" w:sz="0" w:space="0" w:color="auto"/>
                                                  </w:divBdr>
                                                  <w:divsChild>
                                                    <w:div w:id="1512720915">
                                                      <w:marLeft w:val="0"/>
                                                      <w:marRight w:val="0"/>
                                                      <w:marTop w:val="0"/>
                                                      <w:marBottom w:val="0"/>
                                                      <w:divBdr>
                                                        <w:top w:val="none" w:sz="0" w:space="0" w:color="auto"/>
                                                        <w:left w:val="none" w:sz="0" w:space="0" w:color="auto"/>
                                                        <w:bottom w:val="none" w:sz="0" w:space="0" w:color="auto"/>
                                                        <w:right w:val="none" w:sz="0" w:space="0" w:color="auto"/>
                                                      </w:divBdr>
                                                      <w:divsChild>
                                                        <w:div w:id="775099339">
                                                          <w:marLeft w:val="0"/>
                                                          <w:marRight w:val="0"/>
                                                          <w:marTop w:val="0"/>
                                                          <w:marBottom w:val="0"/>
                                                          <w:divBdr>
                                                            <w:top w:val="none" w:sz="0" w:space="0" w:color="auto"/>
                                                            <w:left w:val="none" w:sz="0" w:space="0" w:color="auto"/>
                                                            <w:bottom w:val="none" w:sz="0" w:space="0" w:color="auto"/>
                                                            <w:right w:val="none" w:sz="0" w:space="0" w:color="auto"/>
                                                          </w:divBdr>
                                                          <w:divsChild>
                                                            <w:div w:id="1537428163">
                                                              <w:marLeft w:val="0"/>
                                                              <w:marRight w:val="0"/>
                                                              <w:marTop w:val="0"/>
                                                              <w:marBottom w:val="0"/>
                                                              <w:divBdr>
                                                                <w:top w:val="none" w:sz="0" w:space="0" w:color="auto"/>
                                                                <w:left w:val="none" w:sz="0" w:space="0" w:color="auto"/>
                                                                <w:bottom w:val="none" w:sz="0" w:space="0" w:color="auto"/>
                                                                <w:right w:val="none" w:sz="0" w:space="0" w:color="auto"/>
                                                              </w:divBdr>
                                                              <w:divsChild>
                                                                <w:div w:id="1966546955">
                                                                  <w:marLeft w:val="0"/>
                                                                  <w:marRight w:val="0"/>
                                                                  <w:marTop w:val="0"/>
                                                                  <w:marBottom w:val="225"/>
                                                                  <w:divBdr>
                                                                    <w:top w:val="dashed" w:sz="6" w:space="4" w:color="B2B2B2"/>
                                                                    <w:left w:val="dashed" w:sz="6" w:space="8" w:color="B2B2B2"/>
                                                                    <w:bottom w:val="dashed" w:sz="6" w:space="8" w:color="B2B2B2"/>
                                                                    <w:right w:val="dashed" w:sz="6" w:space="0" w:color="B2B2B2"/>
                                                                  </w:divBdr>
                                                                  <w:divsChild>
                                                                    <w:div w:id="356196088">
                                                                      <w:marLeft w:val="0"/>
                                                                      <w:marRight w:val="0"/>
                                                                      <w:marTop w:val="0"/>
                                                                      <w:marBottom w:val="0"/>
                                                                      <w:divBdr>
                                                                        <w:top w:val="none" w:sz="0" w:space="0" w:color="auto"/>
                                                                        <w:left w:val="none" w:sz="0" w:space="0" w:color="auto"/>
                                                                        <w:bottom w:val="none" w:sz="0" w:space="0" w:color="auto"/>
                                                                        <w:right w:val="none" w:sz="0" w:space="0" w:color="auto"/>
                                                                      </w:divBdr>
                                                                    </w:div>
                                                                    <w:div w:id="259920775">
                                                                      <w:marLeft w:val="0"/>
                                                                      <w:marRight w:val="0"/>
                                                                      <w:marTop w:val="0"/>
                                                                      <w:marBottom w:val="0"/>
                                                                      <w:divBdr>
                                                                        <w:top w:val="none" w:sz="0" w:space="0" w:color="auto"/>
                                                                        <w:left w:val="none" w:sz="0" w:space="0" w:color="auto"/>
                                                                        <w:bottom w:val="none" w:sz="0" w:space="0" w:color="auto"/>
                                                                        <w:right w:val="none" w:sz="0" w:space="0" w:color="auto"/>
                                                                      </w:divBdr>
                                                                    </w:div>
                                                                    <w:div w:id="672537981">
                                                                      <w:marLeft w:val="0"/>
                                                                      <w:marRight w:val="0"/>
                                                                      <w:marTop w:val="0"/>
                                                                      <w:marBottom w:val="0"/>
                                                                      <w:divBdr>
                                                                        <w:top w:val="none" w:sz="0" w:space="0" w:color="auto"/>
                                                                        <w:left w:val="none" w:sz="0" w:space="0" w:color="auto"/>
                                                                        <w:bottom w:val="none" w:sz="0" w:space="0" w:color="auto"/>
                                                                        <w:right w:val="none" w:sz="0" w:space="0" w:color="auto"/>
                                                                      </w:divBdr>
                                                                    </w:div>
                                                                    <w:div w:id="147351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74567278">
      <w:bodyDiv w:val="1"/>
      <w:marLeft w:val="0"/>
      <w:marRight w:val="0"/>
      <w:marTop w:val="0"/>
      <w:marBottom w:val="0"/>
      <w:divBdr>
        <w:top w:val="none" w:sz="0" w:space="0" w:color="auto"/>
        <w:left w:val="none" w:sz="0" w:space="0" w:color="auto"/>
        <w:bottom w:val="none" w:sz="0" w:space="0" w:color="auto"/>
        <w:right w:val="none" w:sz="0" w:space="0" w:color="auto"/>
      </w:divBdr>
      <w:divsChild>
        <w:div w:id="2094204112">
          <w:marLeft w:val="0"/>
          <w:marRight w:val="0"/>
          <w:marTop w:val="0"/>
          <w:marBottom w:val="0"/>
          <w:divBdr>
            <w:top w:val="none" w:sz="0" w:space="0" w:color="auto"/>
            <w:left w:val="none" w:sz="0" w:space="0" w:color="auto"/>
            <w:bottom w:val="none" w:sz="0" w:space="0" w:color="auto"/>
            <w:right w:val="none" w:sz="0" w:space="0" w:color="auto"/>
          </w:divBdr>
        </w:div>
        <w:div w:id="841967023">
          <w:marLeft w:val="0"/>
          <w:marRight w:val="0"/>
          <w:marTop w:val="0"/>
          <w:marBottom w:val="0"/>
          <w:divBdr>
            <w:top w:val="none" w:sz="0" w:space="0" w:color="auto"/>
            <w:left w:val="none" w:sz="0" w:space="0" w:color="auto"/>
            <w:bottom w:val="none" w:sz="0" w:space="0" w:color="auto"/>
            <w:right w:val="none" w:sz="0" w:space="0" w:color="auto"/>
          </w:divBdr>
        </w:div>
      </w:divsChild>
    </w:div>
    <w:div w:id="486287951">
      <w:bodyDiv w:val="1"/>
      <w:marLeft w:val="0"/>
      <w:marRight w:val="0"/>
      <w:marTop w:val="0"/>
      <w:marBottom w:val="0"/>
      <w:divBdr>
        <w:top w:val="none" w:sz="0" w:space="0" w:color="auto"/>
        <w:left w:val="none" w:sz="0" w:space="0" w:color="auto"/>
        <w:bottom w:val="none" w:sz="0" w:space="0" w:color="auto"/>
        <w:right w:val="none" w:sz="0" w:space="0" w:color="auto"/>
      </w:divBdr>
      <w:divsChild>
        <w:div w:id="1024480376">
          <w:marLeft w:val="547"/>
          <w:marRight w:val="0"/>
          <w:marTop w:val="115"/>
          <w:marBottom w:val="0"/>
          <w:divBdr>
            <w:top w:val="none" w:sz="0" w:space="0" w:color="auto"/>
            <w:left w:val="none" w:sz="0" w:space="0" w:color="auto"/>
            <w:bottom w:val="none" w:sz="0" w:space="0" w:color="auto"/>
            <w:right w:val="none" w:sz="0" w:space="0" w:color="auto"/>
          </w:divBdr>
        </w:div>
      </w:divsChild>
    </w:div>
    <w:div w:id="507719991">
      <w:bodyDiv w:val="1"/>
      <w:marLeft w:val="0"/>
      <w:marRight w:val="0"/>
      <w:marTop w:val="0"/>
      <w:marBottom w:val="0"/>
      <w:divBdr>
        <w:top w:val="none" w:sz="0" w:space="0" w:color="auto"/>
        <w:left w:val="none" w:sz="0" w:space="0" w:color="auto"/>
        <w:bottom w:val="none" w:sz="0" w:space="0" w:color="auto"/>
        <w:right w:val="none" w:sz="0" w:space="0" w:color="auto"/>
      </w:divBdr>
    </w:div>
    <w:div w:id="521239441">
      <w:bodyDiv w:val="1"/>
      <w:marLeft w:val="0"/>
      <w:marRight w:val="0"/>
      <w:marTop w:val="0"/>
      <w:marBottom w:val="0"/>
      <w:divBdr>
        <w:top w:val="none" w:sz="0" w:space="0" w:color="auto"/>
        <w:left w:val="none" w:sz="0" w:space="0" w:color="auto"/>
        <w:bottom w:val="none" w:sz="0" w:space="0" w:color="auto"/>
        <w:right w:val="none" w:sz="0" w:space="0" w:color="auto"/>
      </w:divBdr>
    </w:div>
    <w:div w:id="521671892">
      <w:bodyDiv w:val="1"/>
      <w:marLeft w:val="0"/>
      <w:marRight w:val="0"/>
      <w:marTop w:val="0"/>
      <w:marBottom w:val="0"/>
      <w:divBdr>
        <w:top w:val="none" w:sz="0" w:space="0" w:color="auto"/>
        <w:left w:val="none" w:sz="0" w:space="0" w:color="auto"/>
        <w:bottom w:val="none" w:sz="0" w:space="0" w:color="auto"/>
        <w:right w:val="none" w:sz="0" w:space="0" w:color="auto"/>
      </w:divBdr>
    </w:div>
    <w:div w:id="758525635">
      <w:bodyDiv w:val="1"/>
      <w:marLeft w:val="0"/>
      <w:marRight w:val="0"/>
      <w:marTop w:val="0"/>
      <w:marBottom w:val="0"/>
      <w:divBdr>
        <w:top w:val="none" w:sz="0" w:space="0" w:color="auto"/>
        <w:left w:val="none" w:sz="0" w:space="0" w:color="auto"/>
        <w:bottom w:val="none" w:sz="0" w:space="0" w:color="auto"/>
        <w:right w:val="none" w:sz="0" w:space="0" w:color="auto"/>
      </w:divBdr>
    </w:div>
    <w:div w:id="793249422">
      <w:bodyDiv w:val="1"/>
      <w:marLeft w:val="0"/>
      <w:marRight w:val="0"/>
      <w:marTop w:val="0"/>
      <w:marBottom w:val="0"/>
      <w:divBdr>
        <w:top w:val="none" w:sz="0" w:space="0" w:color="auto"/>
        <w:left w:val="none" w:sz="0" w:space="0" w:color="auto"/>
        <w:bottom w:val="none" w:sz="0" w:space="0" w:color="auto"/>
        <w:right w:val="none" w:sz="0" w:space="0" w:color="auto"/>
      </w:divBdr>
    </w:div>
    <w:div w:id="796484614">
      <w:bodyDiv w:val="1"/>
      <w:marLeft w:val="0"/>
      <w:marRight w:val="0"/>
      <w:marTop w:val="0"/>
      <w:marBottom w:val="0"/>
      <w:divBdr>
        <w:top w:val="none" w:sz="0" w:space="0" w:color="auto"/>
        <w:left w:val="none" w:sz="0" w:space="0" w:color="auto"/>
        <w:bottom w:val="none" w:sz="0" w:space="0" w:color="auto"/>
        <w:right w:val="none" w:sz="0" w:space="0" w:color="auto"/>
      </w:divBdr>
      <w:divsChild>
        <w:div w:id="396325981">
          <w:marLeft w:val="0"/>
          <w:marRight w:val="0"/>
          <w:marTop w:val="0"/>
          <w:marBottom w:val="0"/>
          <w:divBdr>
            <w:top w:val="none" w:sz="0" w:space="0" w:color="auto"/>
            <w:left w:val="none" w:sz="0" w:space="0" w:color="auto"/>
            <w:bottom w:val="none" w:sz="0" w:space="0" w:color="auto"/>
            <w:right w:val="none" w:sz="0" w:space="0" w:color="auto"/>
          </w:divBdr>
          <w:divsChild>
            <w:div w:id="950361611">
              <w:marLeft w:val="240"/>
              <w:marRight w:val="0"/>
              <w:marTop w:val="120"/>
              <w:marBottom w:val="0"/>
              <w:divBdr>
                <w:top w:val="none" w:sz="0" w:space="0" w:color="auto"/>
                <w:left w:val="none" w:sz="0" w:space="0" w:color="auto"/>
                <w:bottom w:val="none" w:sz="0" w:space="0" w:color="auto"/>
                <w:right w:val="none" w:sz="0" w:space="0" w:color="auto"/>
              </w:divBdr>
            </w:div>
            <w:div w:id="1862738710">
              <w:marLeft w:val="240"/>
              <w:marRight w:val="0"/>
              <w:marTop w:val="120"/>
              <w:marBottom w:val="0"/>
              <w:divBdr>
                <w:top w:val="none" w:sz="0" w:space="0" w:color="auto"/>
                <w:left w:val="none" w:sz="0" w:space="0" w:color="auto"/>
                <w:bottom w:val="none" w:sz="0" w:space="0" w:color="auto"/>
                <w:right w:val="none" w:sz="0" w:space="0" w:color="auto"/>
              </w:divBdr>
            </w:div>
          </w:divsChild>
        </w:div>
        <w:div w:id="126513394">
          <w:marLeft w:val="0"/>
          <w:marRight w:val="240"/>
          <w:marTop w:val="0"/>
          <w:marBottom w:val="0"/>
          <w:divBdr>
            <w:top w:val="none" w:sz="0" w:space="0" w:color="auto"/>
            <w:left w:val="none" w:sz="0" w:space="0" w:color="auto"/>
            <w:bottom w:val="none" w:sz="0" w:space="0" w:color="auto"/>
            <w:right w:val="none" w:sz="0" w:space="0" w:color="auto"/>
          </w:divBdr>
          <w:divsChild>
            <w:div w:id="1136722688">
              <w:marLeft w:val="240"/>
              <w:marRight w:val="0"/>
              <w:marTop w:val="120"/>
              <w:marBottom w:val="0"/>
              <w:divBdr>
                <w:top w:val="none" w:sz="0" w:space="0" w:color="auto"/>
                <w:left w:val="none" w:sz="0" w:space="0" w:color="auto"/>
                <w:bottom w:val="none" w:sz="0" w:space="0" w:color="auto"/>
                <w:right w:val="none" w:sz="0" w:space="0" w:color="auto"/>
              </w:divBdr>
            </w:div>
            <w:div w:id="644043332">
              <w:marLeft w:val="240"/>
              <w:marRight w:val="0"/>
              <w:marTop w:val="120"/>
              <w:marBottom w:val="0"/>
              <w:divBdr>
                <w:top w:val="none" w:sz="0" w:space="0" w:color="auto"/>
                <w:left w:val="none" w:sz="0" w:space="0" w:color="auto"/>
                <w:bottom w:val="none" w:sz="0" w:space="0" w:color="auto"/>
                <w:right w:val="none" w:sz="0" w:space="0" w:color="auto"/>
              </w:divBdr>
            </w:div>
            <w:div w:id="167913358">
              <w:marLeft w:val="240"/>
              <w:marRight w:val="0"/>
              <w:marTop w:val="120"/>
              <w:marBottom w:val="0"/>
              <w:divBdr>
                <w:top w:val="none" w:sz="0" w:space="0" w:color="auto"/>
                <w:left w:val="none" w:sz="0" w:space="0" w:color="auto"/>
                <w:bottom w:val="none" w:sz="0" w:space="0" w:color="auto"/>
                <w:right w:val="none" w:sz="0" w:space="0" w:color="auto"/>
              </w:divBdr>
            </w:div>
          </w:divsChild>
        </w:div>
      </w:divsChild>
    </w:div>
    <w:div w:id="802430387">
      <w:bodyDiv w:val="1"/>
      <w:marLeft w:val="0"/>
      <w:marRight w:val="0"/>
      <w:marTop w:val="0"/>
      <w:marBottom w:val="0"/>
      <w:divBdr>
        <w:top w:val="none" w:sz="0" w:space="0" w:color="auto"/>
        <w:left w:val="none" w:sz="0" w:space="0" w:color="auto"/>
        <w:bottom w:val="none" w:sz="0" w:space="0" w:color="auto"/>
        <w:right w:val="none" w:sz="0" w:space="0" w:color="auto"/>
      </w:divBdr>
      <w:divsChild>
        <w:div w:id="1035929855">
          <w:marLeft w:val="0"/>
          <w:marRight w:val="0"/>
          <w:marTop w:val="0"/>
          <w:marBottom w:val="0"/>
          <w:divBdr>
            <w:top w:val="none" w:sz="0" w:space="0" w:color="auto"/>
            <w:left w:val="none" w:sz="0" w:space="0" w:color="auto"/>
            <w:bottom w:val="none" w:sz="0" w:space="0" w:color="auto"/>
            <w:right w:val="none" w:sz="0" w:space="0" w:color="auto"/>
          </w:divBdr>
          <w:divsChild>
            <w:div w:id="792284757">
              <w:marLeft w:val="0"/>
              <w:marRight w:val="0"/>
              <w:marTop w:val="150"/>
              <w:marBottom w:val="0"/>
              <w:divBdr>
                <w:top w:val="none" w:sz="0" w:space="0" w:color="auto"/>
                <w:left w:val="none" w:sz="0" w:space="0" w:color="auto"/>
                <w:bottom w:val="none" w:sz="0" w:space="0" w:color="auto"/>
                <w:right w:val="none" w:sz="0" w:space="0" w:color="auto"/>
              </w:divBdr>
              <w:divsChild>
                <w:div w:id="1598640011">
                  <w:marLeft w:val="0"/>
                  <w:marRight w:val="0"/>
                  <w:marTop w:val="0"/>
                  <w:marBottom w:val="0"/>
                  <w:divBdr>
                    <w:top w:val="none" w:sz="0" w:space="0" w:color="auto"/>
                    <w:left w:val="none" w:sz="0" w:space="0" w:color="auto"/>
                    <w:bottom w:val="none" w:sz="0" w:space="0" w:color="auto"/>
                    <w:right w:val="none" w:sz="0" w:space="0" w:color="auto"/>
                  </w:divBdr>
                  <w:divsChild>
                    <w:div w:id="1295716199">
                      <w:marLeft w:val="0"/>
                      <w:marRight w:val="0"/>
                      <w:marTop w:val="0"/>
                      <w:marBottom w:val="0"/>
                      <w:divBdr>
                        <w:top w:val="none" w:sz="0" w:space="0" w:color="auto"/>
                        <w:left w:val="none" w:sz="0" w:space="0" w:color="auto"/>
                        <w:bottom w:val="none" w:sz="0" w:space="0" w:color="auto"/>
                        <w:right w:val="none" w:sz="0" w:space="0" w:color="auto"/>
                      </w:divBdr>
                      <w:divsChild>
                        <w:div w:id="1552842523">
                          <w:marLeft w:val="180"/>
                          <w:marRight w:val="0"/>
                          <w:marTop w:val="225"/>
                          <w:marBottom w:val="0"/>
                          <w:divBdr>
                            <w:top w:val="none" w:sz="0" w:space="0" w:color="auto"/>
                            <w:left w:val="none" w:sz="0" w:space="0" w:color="auto"/>
                            <w:bottom w:val="none" w:sz="0" w:space="0" w:color="auto"/>
                            <w:right w:val="none" w:sz="0" w:space="0" w:color="auto"/>
                          </w:divBdr>
                          <w:divsChild>
                            <w:div w:id="1810977460">
                              <w:marLeft w:val="0"/>
                              <w:marRight w:val="0"/>
                              <w:marTop w:val="0"/>
                              <w:marBottom w:val="0"/>
                              <w:divBdr>
                                <w:top w:val="none" w:sz="0" w:space="0" w:color="auto"/>
                                <w:left w:val="none" w:sz="0" w:space="0" w:color="auto"/>
                                <w:bottom w:val="none" w:sz="0" w:space="0" w:color="auto"/>
                                <w:right w:val="none" w:sz="0" w:space="0" w:color="auto"/>
                              </w:divBdr>
                              <w:divsChild>
                                <w:div w:id="367147281">
                                  <w:marLeft w:val="0"/>
                                  <w:marRight w:val="225"/>
                                  <w:marTop w:val="0"/>
                                  <w:marBottom w:val="0"/>
                                  <w:divBdr>
                                    <w:top w:val="none" w:sz="0" w:space="0" w:color="auto"/>
                                    <w:left w:val="none" w:sz="0" w:space="0" w:color="auto"/>
                                    <w:bottom w:val="single" w:sz="12" w:space="26" w:color="333333"/>
                                    <w:right w:val="single" w:sz="12" w:space="18" w:color="333333"/>
                                  </w:divBdr>
                                  <w:divsChild>
                                    <w:div w:id="1440031613">
                                      <w:marLeft w:val="0"/>
                                      <w:marRight w:val="0"/>
                                      <w:marTop w:val="0"/>
                                      <w:marBottom w:val="0"/>
                                      <w:divBdr>
                                        <w:top w:val="none" w:sz="0" w:space="0" w:color="auto"/>
                                        <w:left w:val="none" w:sz="0" w:space="0" w:color="auto"/>
                                        <w:bottom w:val="none" w:sz="0" w:space="0" w:color="auto"/>
                                        <w:right w:val="none" w:sz="0" w:space="0" w:color="auto"/>
                                      </w:divBdr>
                                      <w:divsChild>
                                        <w:div w:id="1724284415">
                                          <w:marLeft w:val="0"/>
                                          <w:marRight w:val="0"/>
                                          <w:marTop w:val="0"/>
                                          <w:marBottom w:val="0"/>
                                          <w:divBdr>
                                            <w:top w:val="none" w:sz="0" w:space="0" w:color="auto"/>
                                            <w:left w:val="none" w:sz="0" w:space="0" w:color="auto"/>
                                            <w:bottom w:val="none" w:sz="0" w:space="0" w:color="auto"/>
                                            <w:right w:val="none" w:sz="0" w:space="0" w:color="auto"/>
                                          </w:divBdr>
                                          <w:divsChild>
                                            <w:div w:id="906308914">
                                              <w:marLeft w:val="0"/>
                                              <w:marRight w:val="0"/>
                                              <w:marTop w:val="0"/>
                                              <w:marBottom w:val="0"/>
                                              <w:divBdr>
                                                <w:top w:val="none" w:sz="0" w:space="0" w:color="auto"/>
                                                <w:left w:val="none" w:sz="0" w:space="0" w:color="auto"/>
                                                <w:bottom w:val="none" w:sz="0" w:space="0" w:color="auto"/>
                                                <w:right w:val="none" w:sz="0" w:space="0" w:color="auto"/>
                                              </w:divBdr>
                                              <w:divsChild>
                                                <w:div w:id="1806121983">
                                                  <w:marLeft w:val="0"/>
                                                  <w:marRight w:val="0"/>
                                                  <w:marTop w:val="0"/>
                                                  <w:marBottom w:val="0"/>
                                                  <w:divBdr>
                                                    <w:top w:val="none" w:sz="0" w:space="0" w:color="auto"/>
                                                    <w:left w:val="none" w:sz="0" w:space="0" w:color="auto"/>
                                                    <w:bottom w:val="none" w:sz="0" w:space="0" w:color="auto"/>
                                                    <w:right w:val="none" w:sz="0" w:space="0" w:color="auto"/>
                                                  </w:divBdr>
                                                  <w:divsChild>
                                                    <w:div w:id="850678919">
                                                      <w:marLeft w:val="0"/>
                                                      <w:marRight w:val="0"/>
                                                      <w:marTop w:val="0"/>
                                                      <w:marBottom w:val="0"/>
                                                      <w:divBdr>
                                                        <w:top w:val="none" w:sz="0" w:space="0" w:color="auto"/>
                                                        <w:left w:val="none" w:sz="0" w:space="0" w:color="auto"/>
                                                        <w:bottom w:val="none" w:sz="0" w:space="0" w:color="auto"/>
                                                        <w:right w:val="none" w:sz="0" w:space="0" w:color="auto"/>
                                                      </w:divBdr>
                                                      <w:divsChild>
                                                        <w:div w:id="947155463">
                                                          <w:marLeft w:val="0"/>
                                                          <w:marRight w:val="0"/>
                                                          <w:marTop w:val="0"/>
                                                          <w:marBottom w:val="0"/>
                                                          <w:divBdr>
                                                            <w:top w:val="none" w:sz="0" w:space="0" w:color="auto"/>
                                                            <w:left w:val="none" w:sz="0" w:space="0" w:color="auto"/>
                                                            <w:bottom w:val="none" w:sz="0" w:space="0" w:color="auto"/>
                                                            <w:right w:val="none" w:sz="0" w:space="0" w:color="auto"/>
                                                          </w:divBdr>
                                                          <w:divsChild>
                                                            <w:div w:id="1771243659">
                                                              <w:marLeft w:val="0"/>
                                                              <w:marRight w:val="0"/>
                                                              <w:marTop w:val="0"/>
                                                              <w:marBottom w:val="0"/>
                                                              <w:divBdr>
                                                                <w:top w:val="none" w:sz="0" w:space="0" w:color="auto"/>
                                                                <w:left w:val="none" w:sz="0" w:space="0" w:color="auto"/>
                                                                <w:bottom w:val="none" w:sz="0" w:space="0" w:color="auto"/>
                                                                <w:right w:val="none" w:sz="0" w:space="0" w:color="auto"/>
                                                              </w:divBdr>
                                                              <w:divsChild>
                                                                <w:div w:id="1770150941">
                                                                  <w:marLeft w:val="0"/>
                                                                  <w:marRight w:val="0"/>
                                                                  <w:marTop w:val="0"/>
                                                                  <w:marBottom w:val="0"/>
                                                                  <w:divBdr>
                                                                    <w:top w:val="none" w:sz="0" w:space="0" w:color="auto"/>
                                                                    <w:left w:val="none" w:sz="0" w:space="0" w:color="auto"/>
                                                                    <w:bottom w:val="none" w:sz="0" w:space="0" w:color="auto"/>
                                                                    <w:right w:val="none" w:sz="0" w:space="0" w:color="auto"/>
                                                                  </w:divBdr>
                                                                  <w:divsChild>
                                                                    <w:div w:id="1054549078">
                                                                      <w:marLeft w:val="0"/>
                                                                      <w:marRight w:val="0"/>
                                                                      <w:marTop w:val="0"/>
                                                                      <w:marBottom w:val="0"/>
                                                                      <w:divBdr>
                                                                        <w:top w:val="none" w:sz="0" w:space="0" w:color="auto"/>
                                                                        <w:left w:val="none" w:sz="0" w:space="0" w:color="auto"/>
                                                                        <w:bottom w:val="none" w:sz="0" w:space="0" w:color="auto"/>
                                                                        <w:right w:val="none" w:sz="0" w:space="0" w:color="auto"/>
                                                                      </w:divBdr>
                                                                      <w:divsChild>
                                                                        <w:div w:id="81791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8659318">
      <w:bodyDiv w:val="1"/>
      <w:marLeft w:val="0"/>
      <w:marRight w:val="0"/>
      <w:marTop w:val="0"/>
      <w:marBottom w:val="0"/>
      <w:divBdr>
        <w:top w:val="none" w:sz="0" w:space="0" w:color="auto"/>
        <w:left w:val="none" w:sz="0" w:space="0" w:color="auto"/>
        <w:bottom w:val="none" w:sz="0" w:space="0" w:color="auto"/>
        <w:right w:val="none" w:sz="0" w:space="0" w:color="auto"/>
      </w:divBdr>
    </w:div>
    <w:div w:id="917522039">
      <w:bodyDiv w:val="1"/>
      <w:marLeft w:val="0"/>
      <w:marRight w:val="0"/>
      <w:marTop w:val="0"/>
      <w:marBottom w:val="0"/>
      <w:divBdr>
        <w:top w:val="none" w:sz="0" w:space="0" w:color="auto"/>
        <w:left w:val="none" w:sz="0" w:space="0" w:color="auto"/>
        <w:bottom w:val="none" w:sz="0" w:space="0" w:color="auto"/>
        <w:right w:val="none" w:sz="0" w:space="0" w:color="auto"/>
      </w:divBdr>
    </w:div>
    <w:div w:id="948660426">
      <w:bodyDiv w:val="1"/>
      <w:marLeft w:val="0"/>
      <w:marRight w:val="0"/>
      <w:marTop w:val="0"/>
      <w:marBottom w:val="0"/>
      <w:divBdr>
        <w:top w:val="none" w:sz="0" w:space="0" w:color="auto"/>
        <w:left w:val="none" w:sz="0" w:space="0" w:color="auto"/>
        <w:bottom w:val="none" w:sz="0" w:space="0" w:color="auto"/>
        <w:right w:val="none" w:sz="0" w:space="0" w:color="auto"/>
      </w:divBdr>
    </w:div>
    <w:div w:id="1065370723">
      <w:bodyDiv w:val="1"/>
      <w:marLeft w:val="0"/>
      <w:marRight w:val="0"/>
      <w:marTop w:val="0"/>
      <w:marBottom w:val="0"/>
      <w:divBdr>
        <w:top w:val="none" w:sz="0" w:space="0" w:color="auto"/>
        <w:left w:val="none" w:sz="0" w:space="0" w:color="auto"/>
        <w:bottom w:val="none" w:sz="0" w:space="0" w:color="auto"/>
        <w:right w:val="none" w:sz="0" w:space="0" w:color="auto"/>
      </w:divBdr>
    </w:div>
    <w:div w:id="1114399219">
      <w:bodyDiv w:val="1"/>
      <w:marLeft w:val="0"/>
      <w:marRight w:val="0"/>
      <w:marTop w:val="0"/>
      <w:marBottom w:val="0"/>
      <w:divBdr>
        <w:top w:val="none" w:sz="0" w:space="0" w:color="auto"/>
        <w:left w:val="none" w:sz="0" w:space="0" w:color="auto"/>
        <w:bottom w:val="none" w:sz="0" w:space="0" w:color="auto"/>
        <w:right w:val="none" w:sz="0" w:space="0" w:color="auto"/>
      </w:divBdr>
      <w:divsChild>
        <w:div w:id="918758741">
          <w:marLeft w:val="547"/>
          <w:marRight w:val="0"/>
          <w:marTop w:val="115"/>
          <w:marBottom w:val="0"/>
          <w:divBdr>
            <w:top w:val="none" w:sz="0" w:space="0" w:color="auto"/>
            <w:left w:val="none" w:sz="0" w:space="0" w:color="auto"/>
            <w:bottom w:val="none" w:sz="0" w:space="0" w:color="auto"/>
            <w:right w:val="none" w:sz="0" w:space="0" w:color="auto"/>
          </w:divBdr>
        </w:div>
      </w:divsChild>
    </w:div>
    <w:div w:id="1150635552">
      <w:bodyDiv w:val="1"/>
      <w:marLeft w:val="0"/>
      <w:marRight w:val="0"/>
      <w:marTop w:val="0"/>
      <w:marBottom w:val="0"/>
      <w:divBdr>
        <w:top w:val="none" w:sz="0" w:space="0" w:color="auto"/>
        <w:left w:val="none" w:sz="0" w:space="0" w:color="auto"/>
        <w:bottom w:val="none" w:sz="0" w:space="0" w:color="auto"/>
        <w:right w:val="none" w:sz="0" w:space="0" w:color="auto"/>
      </w:divBdr>
      <w:divsChild>
        <w:div w:id="2055809501">
          <w:marLeft w:val="0"/>
          <w:marRight w:val="0"/>
          <w:marTop w:val="240"/>
          <w:marBottom w:val="0"/>
          <w:divBdr>
            <w:top w:val="none" w:sz="0" w:space="0" w:color="auto"/>
            <w:left w:val="none" w:sz="0" w:space="0" w:color="auto"/>
            <w:bottom w:val="none" w:sz="0" w:space="0" w:color="auto"/>
            <w:right w:val="none" w:sz="0" w:space="0" w:color="auto"/>
          </w:divBdr>
        </w:div>
        <w:div w:id="1367023390">
          <w:marLeft w:val="240"/>
          <w:marRight w:val="0"/>
          <w:marTop w:val="0"/>
          <w:marBottom w:val="0"/>
          <w:divBdr>
            <w:top w:val="none" w:sz="0" w:space="0" w:color="auto"/>
            <w:left w:val="none" w:sz="0" w:space="0" w:color="auto"/>
            <w:bottom w:val="none" w:sz="0" w:space="0" w:color="auto"/>
            <w:right w:val="none" w:sz="0" w:space="0" w:color="auto"/>
          </w:divBdr>
        </w:div>
      </w:divsChild>
    </w:div>
    <w:div w:id="1202014779">
      <w:bodyDiv w:val="1"/>
      <w:marLeft w:val="0"/>
      <w:marRight w:val="0"/>
      <w:marTop w:val="0"/>
      <w:marBottom w:val="0"/>
      <w:divBdr>
        <w:top w:val="none" w:sz="0" w:space="0" w:color="auto"/>
        <w:left w:val="none" w:sz="0" w:space="0" w:color="auto"/>
        <w:bottom w:val="none" w:sz="0" w:space="0" w:color="auto"/>
        <w:right w:val="none" w:sz="0" w:space="0" w:color="auto"/>
      </w:divBdr>
      <w:divsChild>
        <w:div w:id="1085031571">
          <w:marLeft w:val="547"/>
          <w:marRight w:val="0"/>
          <w:marTop w:val="154"/>
          <w:marBottom w:val="0"/>
          <w:divBdr>
            <w:top w:val="none" w:sz="0" w:space="0" w:color="auto"/>
            <w:left w:val="none" w:sz="0" w:space="0" w:color="auto"/>
            <w:bottom w:val="none" w:sz="0" w:space="0" w:color="auto"/>
            <w:right w:val="none" w:sz="0" w:space="0" w:color="auto"/>
          </w:divBdr>
        </w:div>
      </w:divsChild>
    </w:div>
    <w:div w:id="1453017870">
      <w:bodyDiv w:val="1"/>
      <w:marLeft w:val="0"/>
      <w:marRight w:val="0"/>
      <w:marTop w:val="0"/>
      <w:marBottom w:val="0"/>
      <w:divBdr>
        <w:top w:val="none" w:sz="0" w:space="0" w:color="auto"/>
        <w:left w:val="none" w:sz="0" w:space="0" w:color="auto"/>
        <w:bottom w:val="none" w:sz="0" w:space="0" w:color="auto"/>
        <w:right w:val="none" w:sz="0" w:space="0" w:color="auto"/>
      </w:divBdr>
    </w:div>
    <w:div w:id="1559635274">
      <w:bodyDiv w:val="1"/>
      <w:marLeft w:val="0"/>
      <w:marRight w:val="0"/>
      <w:marTop w:val="0"/>
      <w:marBottom w:val="0"/>
      <w:divBdr>
        <w:top w:val="none" w:sz="0" w:space="0" w:color="auto"/>
        <w:left w:val="none" w:sz="0" w:space="0" w:color="auto"/>
        <w:bottom w:val="none" w:sz="0" w:space="0" w:color="auto"/>
        <w:right w:val="none" w:sz="0" w:space="0" w:color="auto"/>
      </w:divBdr>
    </w:div>
    <w:div w:id="1659843138">
      <w:bodyDiv w:val="1"/>
      <w:marLeft w:val="0"/>
      <w:marRight w:val="0"/>
      <w:marTop w:val="0"/>
      <w:marBottom w:val="0"/>
      <w:divBdr>
        <w:top w:val="none" w:sz="0" w:space="0" w:color="auto"/>
        <w:left w:val="none" w:sz="0" w:space="0" w:color="auto"/>
        <w:bottom w:val="none" w:sz="0" w:space="0" w:color="auto"/>
        <w:right w:val="none" w:sz="0" w:space="0" w:color="auto"/>
      </w:divBdr>
    </w:div>
    <w:div w:id="1688409762">
      <w:bodyDiv w:val="1"/>
      <w:marLeft w:val="0"/>
      <w:marRight w:val="0"/>
      <w:marTop w:val="0"/>
      <w:marBottom w:val="0"/>
      <w:divBdr>
        <w:top w:val="none" w:sz="0" w:space="0" w:color="auto"/>
        <w:left w:val="none" w:sz="0" w:space="0" w:color="auto"/>
        <w:bottom w:val="none" w:sz="0" w:space="0" w:color="auto"/>
        <w:right w:val="none" w:sz="0" w:space="0" w:color="auto"/>
      </w:divBdr>
    </w:div>
    <w:div w:id="2051685681">
      <w:bodyDiv w:val="1"/>
      <w:marLeft w:val="0"/>
      <w:marRight w:val="0"/>
      <w:marTop w:val="0"/>
      <w:marBottom w:val="0"/>
      <w:divBdr>
        <w:top w:val="none" w:sz="0" w:space="0" w:color="auto"/>
        <w:left w:val="none" w:sz="0" w:space="0" w:color="auto"/>
        <w:bottom w:val="none" w:sz="0" w:space="0" w:color="auto"/>
        <w:right w:val="none" w:sz="0" w:space="0" w:color="auto"/>
      </w:divBdr>
      <w:divsChild>
        <w:div w:id="1165514614">
          <w:marLeft w:val="547"/>
          <w:marRight w:val="0"/>
          <w:marTop w:val="134"/>
          <w:marBottom w:val="0"/>
          <w:divBdr>
            <w:top w:val="none" w:sz="0" w:space="0" w:color="auto"/>
            <w:left w:val="none" w:sz="0" w:space="0" w:color="auto"/>
            <w:bottom w:val="none" w:sz="0" w:space="0" w:color="auto"/>
            <w:right w:val="none" w:sz="0" w:space="0" w:color="auto"/>
          </w:divBdr>
        </w:div>
      </w:divsChild>
    </w:div>
    <w:div w:id="2066491843">
      <w:bodyDiv w:val="1"/>
      <w:marLeft w:val="0"/>
      <w:marRight w:val="0"/>
      <w:marTop w:val="0"/>
      <w:marBottom w:val="0"/>
      <w:divBdr>
        <w:top w:val="none" w:sz="0" w:space="0" w:color="auto"/>
        <w:left w:val="none" w:sz="0" w:space="0" w:color="auto"/>
        <w:bottom w:val="none" w:sz="0" w:space="0" w:color="auto"/>
        <w:right w:val="none" w:sz="0" w:space="0" w:color="auto"/>
      </w:divBdr>
      <w:divsChild>
        <w:div w:id="332150641">
          <w:marLeft w:val="0"/>
          <w:marRight w:val="0"/>
          <w:marTop w:val="0"/>
          <w:marBottom w:val="120"/>
          <w:divBdr>
            <w:top w:val="none" w:sz="0" w:space="0" w:color="auto"/>
            <w:left w:val="none" w:sz="0" w:space="0" w:color="auto"/>
            <w:bottom w:val="none" w:sz="0" w:space="0" w:color="auto"/>
            <w:right w:val="none" w:sz="0" w:space="0" w:color="auto"/>
          </w:divBdr>
          <w:divsChild>
            <w:div w:id="1076131815">
              <w:marLeft w:val="0"/>
              <w:marRight w:val="0"/>
              <w:marTop w:val="0"/>
              <w:marBottom w:val="0"/>
              <w:divBdr>
                <w:top w:val="none" w:sz="0" w:space="0" w:color="auto"/>
                <w:left w:val="none" w:sz="0" w:space="0" w:color="auto"/>
                <w:bottom w:val="none" w:sz="0" w:space="0" w:color="auto"/>
                <w:right w:val="none" w:sz="0" w:space="0" w:color="auto"/>
              </w:divBdr>
              <w:divsChild>
                <w:div w:id="1089959669">
                  <w:marLeft w:val="0"/>
                  <w:marRight w:val="0"/>
                  <w:marTop w:val="0"/>
                  <w:marBottom w:val="0"/>
                  <w:divBdr>
                    <w:top w:val="none" w:sz="0" w:space="0" w:color="auto"/>
                    <w:left w:val="none" w:sz="0" w:space="0" w:color="auto"/>
                    <w:bottom w:val="none" w:sz="0" w:space="0" w:color="auto"/>
                    <w:right w:val="none" w:sz="0" w:space="0" w:color="auto"/>
                  </w:divBdr>
                  <w:divsChild>
                    <w:div w:id="101641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9816223">
      <w:bodyDiv w:val="1"/>
      <w:marLeft w:val="0"/>
      <w:marRight w:val="0"/>
      <w:marTop w:val="0"/>
      <w:marBottom w:val="0"/>
      <w:divBdr>
        <w:top w:val="none" w:sz="0" w:space="0" w:color="auto"/>
        <w:left w:val="none" w:sz="0" w:space="0" w:color="auto"/>
        <w:bottom w:val="none" w:sz="0" w:space="0" w:color="auto"/>
        <w:right w:val="none" w:sz="0" w:space="0" w:color="auto"/>
      </w:divBdr>
    </w:div>
    <w:div w:id="2142914788">
      <w:bodyDiv w:val="1"/>
      <w:marLeft w:val="0"/>
      <w:marRight w:val="0"/>
      <w:marTop w:val="0"/>
      <w:marBottom w:val="0"/>
      <w:divBdr>
        <w:top w:val="none" w:sz="0" w:space="0" w:color="auto"/>
        <w:left w:val="none" w:sz="0" w:space="0" w:color="auto"/>
        <w:bottom w:val="none" w:sz="0" w:space="0" w:color="auto"/>
        <w:right w:val="none" w:sz="0" w:space="0" w:color="auto"/>
      </w:divBdr>
      <w:divsChild>
        <w:div w:id="1579050938">
          <w:marLeft w:val="547"/>
          <w:marRight w:val="0"/>
          <w:marTop w:val="154"/>
          <w:marBottom w:val="0"/>
          <w:divBdr>
            <w:top w:val="none" w:sz="0" w:space="0" w:color="auto"/>
            <w:left w:val="none" w:sz="0" w:space="0" w:color="auto"/>
            <w:bottom w:val="none" w:sz="0" w:space="0" w:color="auto"/>
            <w:right w:val="none" w:sz="0" w:space="0" w:color="auto"/>
          </w:divBdr>
        </w:div>
        <w:div w:id="2144956453">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mailto:Amy.keith%40livanova.com?subject=NCT03446664,%20LNN001,%20Microburst%20Vagus%20Nerve%20Stimulator%20(VNS)%20Therapy%20Feasibility%20Study" TargetMode="External"/><Relationship Id="rId42" Type="http://schemas.openxmlformats.org/officeDocument/2006/relationships/image" Target="media/image24.png"/><Relationship Id="rId47" Type="http://schemas.openxmlformats.org/officeDocument/2006/relationships/hyperlink" Target="https://www.fda.gov/medical-devices/medical-device-recalls/livanova-recalls-vns-therapy-sentiva-generator-due-reset-error" TargetMode="External"/><Relationship Id="rId63" Type="http://schemas.openxmlformats.org/officeDocument/2006/relationships/hyperlink" Target="https://livanova.com/en-US/" TargetMode="External"/><Relationship Id="rId68" Type="http://schemas.openxmlformats.org/officeDocument/2006/relationships/image" Target="media/image43.png"/><Relationship Id="rId84" Type="http://schemas.openxmlformats.org/officeDocument/2006/relationships/hyperlink" Target="https://vnstherapy.com/healthcare-professionals/mri" TargetMode="External"/><Relationship Id="rId89" Type="http://schemas.openxmlformats.org/officeDocument/2006/relationships/image" Target="media/image58.png"/><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Op.%20Operative%20Techniques/00.%20Catalogs,%20Brochures,%20Manuals/LivaNova/Livanova%20-%20Full%20VNS%20Manual%20(US,%202018-04-01).PDF" TargetMode="External"/><Relationship Id="rId29" Type="http://schemas.openxmlformats.org/officeDocument/2006/relationships/image" Target="media/image12.png"/><Relationship Id="rId107" Type="http://schemas.openxmlformats.org/officeDocument/2006/relationships/header" Target="header2.xml"/><Relationship Id="rId11" Type="http://schemas.openxmlformats.org/officeDocument/2006/relationships/hyperlink" Target="https://livanova.com/en-US/"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hyperlink" Target="http://www.neurosurgeryresident.net/E.%20Epilepsy%20and%20Seizures\Ancilliary\E27.%2520Battery%2520Longevity%2520Tables%2520106.pdf" TargetMode="External"/><Relationship Id="rId58" Type="http://schemas.openxmlformats.org/officeDocument/2006/relationships/hyperlink" Target="https://livanova.com/en-US/" TargetMode="External"/><Relationship Id="rId66" Type="http://schemas.openxmlformats.org/officeDocument/2006/relationships/image" Target="media/image41.png"/><Relationship Id="rId74" Type="http://schemas.openxmlformats.org/officeDocument/2006/relationships/image" Target="media/image48.emf"/><Relationship Id="rId79" Type="http://schemas.openxmlformats.org/officeDocument/2006/relationships/image" Target="media/image52.emf"/><Relationship Id="rId87" Type="http://schemas.openxmlformats.org/officeDocument/2006/relationships/image" Target="media/image56.png"/><Relationship Id="rId102" Type="http://schemas.openxmlformats.org/officeDocument/2006/relationships/image" Target="media/image70.png"/><Relationship Id="rId110" Type="http://schemas.openxmlformats.org/officeDocument/2006/relationships/header" Target="header3.xml"/><Relationship Id="rId5" Type="http://schemas.openxmlformats.org/officeDocument/2006/relationships/footnotes" Target="footnotes.xml"/><Relationship Id="rId61" Type="http://schemas.openxmlformats.org/officeDocument/2006/relationships/image" Target="media/image37.png"/><Relationship Id="rId82" Type="http://schemas.openxmlformats.org/officeDocument/2006/relationships/hyperlink" Target="mailto:vpalys@uams.edu" TargetMode="External"/><Relationship Id="rId90" Type="http://schemas.openxmlformats.org/officeDocument/2006/relationships/image" Target="media/image59.png"/><Relationship Id="rId95" Type="http://schemas.openxmlformats.org/officeDocument/2006/relationships/image" Target="media/image63.png"/><Relationship Id="rId19" Type="http://schemas.openxmlformats.org/officeDocument/2006/relationships/image" Target="media/image5.png"/><Relationship Id="rId14" Type="http://schemas.openxmlformats.org/officeDocument/2006/relationships/hyperlink" Target="http://www.neurosurgeryresident.net/Op.%20Operative%20Techniques\00.%20Catalogs,%20Brochures,%20Manuals\LivaNova\LivaNova%20-%20SenTiva.pdf" TargetMode="External"/><Relationship Id="rId22" Type="http://schemas.openxmlformats.org/officeDocument/2006/relationships/hyperlink" Target="mailto:Jeffrey.way%40livanova.com?subject=NCT03446664,%20LNN001,%20Microburst%20Vagus%20Nerve%20Stimulator%20(VNS)%20Therapy%20Feasibility%20Study"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5.gif"/><Relationship Id="rId48" Type="http://schemas.openxmlformats.org/officeDocument/2006/relationships/hyperlink" Target="https://www.vnssentivareset.com" TargetMode="External"/><Relationship Id="rId56" Type="http://schemas.openxmlformats.org/officeDocument/2006/relationships/image" Target="media/image34.png"/><Relationship Id="rId64" Type="http://schemas.openxmlformats.org/officeDocument/2006/relationships/image" Target="media/image39.jpeg"/><Relationship Id="rId69" Type="http://schemas.openxmlformats.org/officeDocument/2006/relationships/hyperlink" Target="mailto:vpalys@uams.edu" TargetMode="External"/><Relationship Id="rId77" Type="http://schemas.openxmlformats.org/officeDocument/2006/relationships/image" Target="media/image50.png"/><Relationship Id="rId100" Type="http://schemas.openxmlformats.org/officeDocument/2006/relationships/image" Target="media/image68.png"/><Relationship Id="rId105" Type="http://schemas.openxmlformats.org/officeDocument/2006/relationships/hyperlink" Target="http://www.neurosurgeryresident.net" TargetMode="External"/><Relationship Id="rId113"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46.png"/><Relationship Id="rId80" Type="http://schemas.openxmlformats.org/officeDocument/2006/relationships/hyperlink" Target="https://livanova.com/en-US/" TargetMode="External"/><Relationship Id="rId85" Type="http://schemas.openxmlformats.org/officeDocument/2006/relationships/image" Target="media/image54.png"/><Relationship Id="rId93" Type="http://schemas.openxmlformats.org/officeDocument/2006/relationships/image" Target="media/image62.png"/><Relationship Id="rId98"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yperlink" Target="http://www.neurosurgeryresident.net/Op.%20Operative%20Techniques\00.%20Catalogs,%20Brochures,%20Manuals\LivaNova\LivaNova%20-%20SenTiva.pdf"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hyperlink" Target="../Op.%20Operative%20Techniques/00.%20Catalogs,%20Brochures,%20Manuals/LivaNova/LivaNova%20-%20SenTiva.pdf" TargetMode="External"/><Relationship Id="rId59" Type="http://schemas.openxmlformats.org/officeDocument/2006/relationships/image" Target="media/image36.emf"/><Relationship Id="rId67" Type="http://schemas.openxmlformats.org/officeDocument/2006/relationships/image" Target="media/image42.png"/><Relationship Id="rId103" Type="http://schemas.openxmlformats.org/officeDocument/2006/relationships/hyperlink" Target="http://www.neurosurgeryresident.net/E.%20Epilepsy%20and%20Seizures\E.%2520Bibliography.pdf" TargetMode="External"/><Relationship Id="rId108" Type="http://schemas.openxmlformats.org/officeDocument/2006/relationships/footer" Target="footer1.xml"/><Relationship Id="rId20" Type="http://schemas.openxmlformats.org/officeDocument/2006/relationships/image" Target="media/image6.png"/><Relationship Id="rId41" Type="http://schemas.openxmlformats.org/officeDocument/2006/relationships/image" Target="media/image23.png"/><Relationship Id="rId54" Type="http://schemas.openxmlformats.org/officeDocument/2006/relationships/image" Target="media/image32.png"/><Relationship Id="rId62" Type="http://schemas.openxmlformats.org/officeDocument/2006/relationships/image" Target="media/image38.png"/><Relationship Id="rId70" Type="http://schemas.openxmlformats.org/officeDocument/2006/relationships/image" Target="media/image44.png"/><Relationship Id="rId75" Type="http://schemas.openxmlformats.org/officeDocument/2006/relationships/hyperlink" Target="https://livanova.com/en-US/" TargetMode="External"/><Relationship Id="rId83" Type="http://schemas.openxmlformats.org/officeDocument/2006/relationships/hyperlink" Target="../Op.%20Operative%20Techniques/00.%20Catalogs,%20Brochures,%20Manuals/LivaNova/Livanova%20-%20MRI%20with%20VNS%20Therapy.pdf" TargetMode="External"/><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4.png"/><Relationship Id="rId111"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us.livanova.cyberonics.com/healthcare-professionals/prescribing-information" TargetMode="External"/><Relationship Id="rId23" Type="http://schemas.openxmlformats.org/officeDocument/2006/relationships/hyperlink" Target="https://ajp.psychiatryonline.org/doi/full/10.1176/appi.ajp.2017.16010034" TargetMode="External"/><Relationship Id="rId28" Type="http://schemas.openxmlformats.org/officeDocument/2006/relationships/image" Target="media/image11.png"/><Relationship Id="rId36" Type="http://schemas.openxmlformats.org/officeDocument/2006/relationships/image" Target="media/image18.jpeg"/><Relationship Id="rId49" Type="http://schemas.openxmlformats.org/officeDocument/2006/relationships/image" Target="media/image28.png"/><Relationship Id="rId57" Type="http://schemas.openxmlformats.org/officeDocument/2006/relationships/image" Target="media/image35.png"/><Relationship Id="rId106"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6.png"/><Relationship Id="rId52" Type="http://schemas.openxmlformats.org/officeDocument/2006/relationships/image" Target="media/image31.png"/><Relationship Id="rId60" Type="http://schemas.openxmlformats.org/officeDocument/2006/relationships/hyperlink" Target="https://livanova.com/en-US/" TargetMode="External"/><Relationship Id="rId65" Type="http://schemas.openxmlformats.org/officeDocument/2006/relationships/image" Target="media/image40.png"/><Relationship Id="rId73" Type="http://schemas.openxmlformats.org/officeDocument/2006/relationships/image" Target="media/image47.emf"/><Relationship Id="rId78" Type="http://schemas.openxmlformats.org/officeDocument/2006/relationships/image" Target="media/image51.emf"/><Relationship Id="rId81" Type="http://schemas.openxmlformats.org/officeDocument/2006/relationships/image" Target="media/image53.png"/><Relationship Id="rId86" Type="http://schemas.openxmlformats.org/officeDocument/2006/relationships/image" Target="media/image55.png"/><Relationship Id="rId94" Type="http://schemas.openxmlformats.org/officeDocument/2006/relationships/hyperlink" Target="http://journals.lww.com/neurosurgery/toc/2016/09000" TargetMode="External"/><Relationship Id="rId99" Type="http://schemas.openxmlformats.org/officeDocument/2006/relationships/image" Target="media/image67.png"/><Relationship Id="rId101" Type="http://schemas.openxmlformats.org/officeDocument/2006/relationships/image" Target="media/image69.png"/><Relationship Id="rId4" Type="http://schemas.openxmlformats.org/officeDocument/2006/relationships/webSettings" Target="webSettings.xml"/><Relationship Id="rId9" Type="http://schemas.openxmlformats.org/officeDocument/2006/relationships/hyperlink" Target="https://www.livanova.cyberonics.com" TargetMode="External"/><Relationship Id="rId13" Type="http://schemas.openxmlformats.org/officeDocument/2006/relationships/hyperlink" Target="HTTP://WWW.NEUROSURGERYRESIDENT.NET/Op.%20Operative%20Techniques/00.%20Catalogs,%20Brochures,%20Manuals/Cyberonics/Cyberonics%20-%20VNS.pdf" TargetMode="External"/><Relationship Id="rId18" Type="http://schemas.openxmlformats.org/officeDocument/2006/relationships/image" Target="media/image4.png"/><Relationship Id="rId39" Type="http://schemas.openxmlformats.org/officeDocument/2006/relationships/image" Target="media/image21.png"/><Relationship Id="rId109" Type="http://schemas.openxmlformats.org/officeDocument/2006/relationships/footer" Target="footer2.xml"/><Relationship Id="rId34" Type="http://schemas.openxmlformats.org/officeDocument/2006/relationships/hyperlink" Target="http://www.neurosurgeryresident.net/E.%20Epilepsy%20and%20Seizures\Ancilliary\E23.%2520VNS%2520battery%2520output%2520explanation.pdf" TargetMode="External"/><Relationship Id="rId50" Type="http://schemas.openxmlformats.org/officeDocument/2006/relationships/image" Target="media/image29.png"/><Relationship Id="rId55" Type="http://schemas.openxmlformats.org/officeDocument/2006/relationships/image" Target="media/image33.png"/><Relationship Id="rId76" Type="http://schemas.openxmlformats.org/officeDocument/2006/relationships/image" Target="media/image49.emf"/><Relationship Id="rId97" Type="http://schemas.openxmlformats.org/officeDocument/2006/relationships/image" Target="media/image65.png"/><Relationship Id="rId104" Type="http://schemas.openxmlformats.org/officeDocument/2006/relationships/hyperlink" Target="http://www.neurosurgeryresident.net/" TargetMode="External"/><Relationship Id="rId7" Type="http://schemas.openxmlformats.org/officeDocument/2006/relationships/hyperlink" Target="http://www.neurosurgeryresident.net/E.%20Epilepsy%20and%20Seizures\E11.%20Epilepsy%20-%20Surgical%20Treatment.pdf" TargetMode="External"/><Relationship Id="rId71" Type="http://schemas.openxmlformats.org/officeDocument/2006/relationships/image" Target="media/image45.png"/><Relationship Id="rId92" Type="http://schemas.openxmlformats.org/officeDocument/2006/relationships/image" Target="media/image61.png"/></Relationships>
</file>

<file path=word/_rels/header2.xml.rels><?xml version="1.0" encoding="UTF-8" standalone="yes"?>
<Relationships xmlns="http://schemas.openxmlformats.org/package/2006/relationships"><Relationship Id="rId1" Type="http://schemas.openxmlformats.org/officeDocument/2006/relationships/image" Target="media/image7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1199</TotalTime>
  <Pages>54</Pages>
  <Words>8964</Words>
  <Characters>51097</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Viktor's Notes - VNS</vt:lpstr>
    </vt:vector>
  </TitlesOfParts>
  <Company> </Company>
  <LinksUpToDate>false</LinksUpToDate>
  <CharactersWithSpaces>59942</CharactersWithSpaces>
  <SharedDoc>false</SharedDoc>
  <HLinks>
    <vt:vector size="120" baseType="variant">
      <vt:variant>
        <vt:i4>5242973</vt:i4>
      </vt:variant>
      <vt:variant>
        <vt:i4>108</vt:i4>
      </vt:variant>
      <vt:variant>
        <vt:i4>0</vt:i4>
      </vt:variant>
      <vt:variant>
        <vt:i4>5</vt:i4>
      </vt:variant>
      <vt:variant>
        <vt:lpwstr>http://www.neurosurgeryresident.net/</vt:lpwstr>
      </vt:variant>
      <vt:variant>
        <vt:lpwstr/>
      </vt:variant>
      <vt:variant>
        <vt:i4>5242973</vt:i4>
      </vt:variant>
      <vt:variant>
        <vt:i4>105</vt:i4>
      </vt:variant>
      <vt:variant>
        <vt:i4>0</vt:i4>
      </vt:variant>
      <vt:variant>
        <vt:i4>5</vt:i4>
      </vt:variant>
      <vt:variant>
        <vt:lpwstr>http://www.neurosurgeryresident.net/</vt:lpwstr>
      </vt:variant>
      <vt:variant>
        <vt:lpwstr/>
      </vt:variant>
      <vt:variant>
        <vt:i4>6815792</vt:i4>
      </vt:variant>
      <vt:variant>
        <vt:i4>102</vt:i4>
      </vt:variant>
      <vt:variant>
        <vt:i4>0</vt:i4>
      </vt:variant>
      <vt:variant>
        <vt:i4>5</vt:i4>
      </vt:variant>
      <vt:variant>
        <vt:lpwstr>E. Bibliography.doc</vt:lpwstr>
      </vt:variant>
      <vt:variant>
        <vt:lpwstr/>
      </vt:variant>
      <vt:variant>
        <vt:i4>2097265</vt:i4>
      </vt:variant>
      <vt:variant>
        <vt:i4>99</vt:i4>
      </vt:variant>
      <vt:variant>
        <vt:i4>0</vt:i4>
      </vt:variant>
      <vt:variant>
        <vt:i4>5</vt:i4>
      </vt:variant>
      <vt:variant>
        <vt:lpwstr>../00. Catalogs, Brochures, Manuals/Cyberonics/Cyberonics - VNS.pdf</vt:lpwstr>
      </vt:variant>
      <vt:variant>
        <vt:lpwstr/>
      </vt:variant>
      <vt:variant>
        <vt:i4>1245247</vt:i4>
      </vt:variant>
      <vt:variant>
        <vt:i4>92</vt:i4>
      </vt:variant>
      <vt:variant>
        <vt:i4>0</vt:i4>
      </vt:variant>
      <vt:variant>
        <vt:i4>5</vt:i4>
      </vt:variant>
      <vt:variant>
        <vt:lpwstr/>
      </vt:variant>
      <vt:variant>
        <vt:lpwstr>_Toc375182101</vt:lpwstr>
      </vt:variant>
      <vt:variant>
        <vt:i4>1245247</vt:i4>
      </vt:variant>
      <vt:variant>
        <vt:i4>86</vt:i4>
      </vt:variant>
      <vt:variant>
        <vt:i4>0</vt:i4>
      </vt:variant>
      <vt:variant>
        <vt:i4>5</vt:i4>
      </vt:variant>
      <vt:variant>
        <vt:lpwstr/>
      </vt:variant>
      <vt:variant>
        <vt:lpwstr>_Toc375182100</vt:lpwstr>
      </vt:variant>
      <vt:variant>
        <vt:i4>1703998</vt:i4>
      </vt:variant>
      <vt:variant>
        <vt:i4>80</vt:i4>
      </vt:variant>
      <vt:variant>
        <vt:i4>0</vt:i4>
      </vt:variant>
      <vt:variant>
        <vt:i4>5</vt:i4>
      </vt:variant>
      <vt:variant>
        <vt:lpwstr/>
      </vt:variant>
      <vt:variant>
        <vt:lpwstr>_Toc375182099</vt:lpwstr>
      </vt:variant>
      <vt:variant>
        <vt:i4>1703998</vt:i4>
      </vt:variant>
      <vt:variant>
        <vt:i4>74</vt:i4>
      </vt:variant>
      <vt:variant>
        <vt:i4>0</vt:i4>
      </vt:variant>
      <vt:variant>
        <vt:i4>5</vt:i4>
      </vt:variant>
      <vt:variant>
        <vt:lpwstr/>
      </vt:variant>
      <vt:variant>
        <vt:lpwstr>_Toc375182098</vt:lpwstr>
      </vt:variant>
      <vt:variant>
        <vt:i4>1703998</vt:i4>
      </vt:variant>
      <vt:variant>
        <vt:i4>68</vt:i4>
      </vt:variant>
      <vt:variant>
        <vt:i4>0</vt:i4>
      </vt:variant>
      <vt:variant>
        <vt:i4>5</vt:i4>
      </vt:variant>
      <vt:variant>
        <vt:lpwstr/>
      </vt:variant>
      <vt:variant>
        <vt:lpwstr>_Toc375182097</vt:lpwstr>
      </vt:variant>
      <vt:variant>
        <vt:i4>1703998</vt:i4>
      </vt:variant>
      <vt:variant>
        <vt:i4>62</vt:i4>
      </vt:variant>
      <vt:variant>
        <vt:i4>0</vt:i4>
      </vt:variant>
      <vt:variant>
        <vt:i4>5</vt:i4>
      </vt:variant>
      <vt:variant>
        <vt:lpwstr/>
      </vt:variant>
      <vt:variant>
        <vt:lpwstr>_Toc375182096</vt:lpwstr>
      </vt:variant>
      <vt:variant>
        <vt:i4>1703998</vt:i4>
      </vt:variant>
      <vt:variant>
        <vt:i4>56</vt:i4>
      </vt:variant>
      <vt:variant>
        <vt:i4>0</vt:i4>
      </vt:variant>
      <vt:variant>
        <vt:i4>5</vt:i4>
      </vt:variant>
      <vt:variant>
        <vt:lpwstr/>
      </vt:variant>
      <vt:variant>
        <vt:lpwstr>_Toc375182095</vt:lpwstr>
      </vt:variant>
      <vt:variant>
        <vt:i4>1703998</vt:i4>
      </vt:variant>
      <vt:variant>
        <vt:i4>50</vt:i4>
      </vt:variant>
      <vt:variant>
        <vt:i4>0</vt:i4>
      </vt:variant>
      <vt:variant>
        <vt:i4>5</vt:i4>
      </vt:variant>
      <vt:variant>
        <vt:lpwstr/>
      </vt:variant>
      <vt:variant>
        <vt:lpwstr>_Toc375182094</vt:lpwstr>
      </vt:variant>
      <vt:variant>
        <vt:i4>1703998</vt:i4>
      </vt:variant>
      <vt:variant>
        <vt:i4>44</vt:i4>
      </vt:variant>
      <vt:variant>
        <vt:i4>0</vt:i4>
      </vt:variant>
      <vt:variant>
        <vt:i4>5</vt:i4>
      </vt:variant>
      <vt:variant>
        <vt:lpwstr/>
      </vt:variant>
      <vt:variant>
        <vt:lpwstr>_Toc375182093</vt:lpwstr>
      </vt:variant>
      <vt:variant>
        <vt:i4>1703998</vt:i4>
      </vt:variant>
      <vt:variant>
        <vt:i4>38</vt:i4>
      </vt:variant>
      <vt:variant>
        <vt:i4>0</vt:i4>
      </vt:variant>
      <vt:variant>
        <vt:i4>5</vt:i4>
      </vt:variant>
      <vt:variant>
        <vt:lpwstr/>
      </vt:variant>
      <vt:variant>
        <vt:lpwstr>_Toc375182092</vt:lpwstr>
      </vt:variant>
      <vt:variant>
        <vt:i4>1703998</vt:i4>
      </vt:variant>
      <vt:variant>
        <vt:i4>32</vt:i4>
      </vt:variant>
      <vt:variant>
        <vt:i4>0</vt:i4>
      </vt:variant>
      <vt:variant>
        <vt:i4>5</vt:i4>
      </vt:variant>
      <vt:variant>
        <vt:lpwstr/>
      </vt:variant>
      <vt:variant>
        <vt:lpwstr>_Toc375182091</vt:lpwstr>
      </vt:variant>
      <vt:variant>
        <vt:i4>1703998</vt:i4>
      </vt:variant>
      <vt:variant>
        <vt:i4>26</vt:i4>
      </vt:variant>
      <vt:variant>
        <vt:i4>0</vt:i4>
      </vt:variant>
      <vt:variant>
        <vt:i4>5</vt:i4>
      </vt:variant>
      <vt:variant>
        <vt:lpwstr/>
      </vt:variant>
      <vt:variant>
        <vt:lpwstr>_Toc375182090</vt:lpwstr>
      </vt:variant>
      <vt:variant>
        <vt:i4>1769534</vt:i4>
      </vt:variant>
      <vt:variant>
        <vt:i4>20</vt:i4>
      </vt:variant>
      <vt:variant>
        <vt:i4>0</vt:i4>
      </vt:variant>
      <vt:variant>
        <vt:i4>5</vt:i4>
      </vt:variant>
      <vt:variant>
        <vt:lpwstr/>
      </vt:variant>
      <vt:variant>
        <vt:lpwstr>_Toc375182089</vt:lpwstr>
      </vt:variant>
      <vt:variant>
        <vt:i4>1769534</vt:i4>
      </vt:variant>
      <vt:variant>
        <vt:i4>14</vt:i4>
      </vt:variant>
      <vt:variant>
        <vt:i4>0</vt:i4>
      </vt:variant>
      <vt:variant>
        <vt:i4>5</vt:i4>
      </vt:variant>
      <vt:variant>
        <vt:lpwstr/>
      </vt:variant>
      <vt:variant>
        <vt:lpwstr>_Toc375182088</vt:lpwstr>
      </vt:variant>
      <vt:variant>
        <vt:i4>1769534</vt:i4>
      </vt:variant>
      <vt:variant>
        <vt:i4>8</vt:i4>
      </vt:variant>
      <vt:variant>
        <vt:i4>0</vt:i4>
      </vt:variant>
      <vt:variant>
        <vt:i4>5</vt:i4>
      </vt:variant>
      <vt:variant>
        <vt:lpwstr/>
      </vt:variant>
      <vt:variant>
        <vt:lpwstr>_Toc375182087</vt:lpwstr>
      </vt:variant>
      <vt:variant>
        <vt:i4>1769534</vt:i4>
      </vt:variant>
      <vt:variant>
        <vt:i4>2</vt:i4>
      </vt:variant>
      <vt:variant>
        <vt:i4>0</vt:i4>
      </vt:variant>
      <vt:variant>
        <vt:i4>5</vt:i4>
      </vt:variant>
      <vt:variant>
        <vt:lpwstr/>
      </vt:variant>
      <vt:variant>
        <vt:lpwstr>_Toc375182086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VNS</dc:title>
  <dc:subject/>
  <dc:creator>Viktoras Palys</dc:creator>
  <cp:keywords/>
  <cp:lastModifiedBy>Viktoras Palys</cp:lastModifiedBy>
  <cp:revision>205</cp:revision>
  <cp:lastPrinted>2023-02-08T06:05:00Z</cp:lastPrinted>
  <dcterms:created xsi:type="dcterms:W3CDTF">2015-07-02T08:18:00Z</dcterms:created>
  <dcterms:modified xsi:type="dcterms:W3CDTF">2023-02-08T06:06:00Z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