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0BE5" w:rsidRDefault="00990BE5" w:rsidP="00A01751">
      <w:pPr>
        <w:pStyle w:val="Title"/>
      </w:pPr>
      <w:bookmarkStart w:id="0" w:name="_Toc108890420"/>
      <w:bookmarkStart w:id="1" w:name="_GoBack"/>
      <w:r w:rsidRPr="008E334C">
        <w:t>Schwannomas of Cranial Nerves</w:t>
      </w:r>
    </w:p>
    <w:p w:rsidR="003B6302" w:rsidRDefault="003B6302" w:rsidP="003B6302">
      <w:pPr>
        <w:spacing w:after="120"/>
        <w:jc w:val="right"/>
      </w:pPr>
      <w:r>
        <w:t xml:space="preserve">Last updated: </w:t>
      </w:r>
      <w:r>
        <w:fldChar w:fldCharType="begin"/>
      </w:r>
      <w:r>
        <w:instrText xml:space="preserve"> SAVEDATE  \@ "MMMM d, yyyy"  \* MERGEFORMAT </w:instrText>
      </w:r>
      <w:r>
        <w:fldChar w:fldCharType="separate"/>
      </w:r>
      <w:r w:rsidR="006E25C7">
        <w:rPr>
          <w:noProof/>
        </w:rPr>
        <w:t>January 18, 2020</w:t>
      </w:r>
      <w:r>
        <w:fldChar w:fldCharType="end"/>
      </w:r>
    </w:p>
    <w:p w:rsidR="001648A7" w:rsidRDefault="003E5318">
      <w:pPr>
        <w:pStyle w:val="TOC1"/>
        <w:tabs>
          <w:tab w:val="right" w:leader="dot" w:pos="9912"/>
        </w:tabs>
        <w:rPr>
          <w:rFonts w:asciiTheme="minorHAnsi" w:eastAsiaTheme="minorEastAsia" w:hAnsiTheme="minorHAnsi" w:cstheme="minorBidi"/>
          <w:b w:val="0"/>
          <w:smallCaps w:val="0"/>
          <w:noProof/>
          <w:sz w:val="22"/>
          <w:szCs w:val="22"/>
          <w:lang w:val="en-US"/>
        </w:rPr>
      </w:pPr>
      <w:r>
        <w:fldChar w:fldCharType="begin"/>
      </w:r>
      <w:r>
        <w:instrText xml:space="preserve"> TOC \h \z \t "Nervous 1,2,Antraštė,1,Nervous 5,3,Nervous 6,4" </w:instrText>
      </w:r>
      <w:r>
        <w:fldChar w:fldCharType="separate"/>
      </w:r>
      <w:hyperlink w:anchor="_Toc25649890" w:history="1">
        <w:r w:rsidR="001648A7" w:rsidRPr="00E53C45">
          <w:rPr>
            <w:rStyle w:val="Hyperlink"/>
            <w:noProof/>
          </w:rPr>
          <w:t>Cerebellopontine Angle Tumors</w:t>
        </w:r>
        <w:r w:rsidR="001648A7">
          <w:rPr>
            <w:noProof/>
            <w:webHidden/>
          </w:rPr>
          <w:tab/>
        </w:r>
        <w:r w:rsidR="001648A7">
          <w:rPr>
            <w:noProof/>
            <w:webHidden/>
          </w:rPr>
          <w:fldChar w:fldCharType="begin"/>
        </w:r>
        <w:r w:rsidR="001648A7">
          <w:rPr>
            <w:noProof/>
            <w:webHidden/>
          </w:rPr>
          <w:instrText xml:space="preserve"> PAGEREF _Toc25649890 \h </w:instrText>
        </w:r>
        <w:r w:rsidR="001648A7">
          <w:rPr>
            <w:noProof/>
            <w:webHidden/>
          </w:rPr>
        </w:r>
        <w:r w:rsidR="001648A7">
          <w:rPr>
            <w:noProof/>
            <w:webHidden/>
          </w:rPr>
          <w:fldChar w:fldCharType="separate"/>
        </w:r>
        <w:r w:rsidR="006E25C7">
          <w:rPr>
            <w:noProof/>
            <w:webHidden/>
          </w:rPr>
          <w:t>1</w:t>
        </w:r>
        <w:r w:rsidR="001648A7">
          <w:rPr>
            <w:noProof/>
            <w:webHidden/>
          </w:rPr>
          <w:fldChar w:fldCharType="end"/>
        </w:r>
      </w:hyperlink>
    </w:p>
    <w:p w:rsidR="001648A7" w:rsidRDefault="006E25C7">
      <w:pPr>
        <w:pStyle w:val="TOC3"/>
        <w:tabs>
          <w:tab w:val="right" w:leader="dot" w:pos="9912"/>
        </w:tabs>
        <w:rPr>
          <w:rFonts w:asciiTheme="minorHAnsi" w:eastAsiaTheme="minorEastAsia" w:hAnsiTheme="minorHAnsi" w:cstheme="minorBidi"/>
          <w:noProof/>
          <w:sz w:val="22"/>
          <w:szCs w:val="22"/>
        </w:rPr>
      </w:pPr>
      <w:hyperlink w:anchor="_Toc25649891" w:history="1">
        <w:r w:rsidR="001648A7" w:rsidRPr="00E53C45">
          <w:rPr>
            <w:rStyle w:val="Hyperlink"/>
            <w:noProof/>
          </w:rPr>
          <w:t>Surgical Anatomy of Cerebellopontine Angle</w:t>
        </w:r>
        <w:r w:rsidR="001648A7">
          <w:rPr>
            <w:noProof/>
            <w:webHidden/>
          </w:rPr>
          <w:tab/>
        </w:r>
        <w:r w:rsidR="001648A7">
          <w:rPr>
            <w:noProof/>
            <w:webHidden/>
          </w:rPr>
          <w:fldChar w:fldCharType="begin"/>
        </w:r>
        <w:r w:rsidR="001648A7">
          <w:rPr>
            <w:noProof/>
            <w:webHidden/>
          </w:rPr>
          <w:instrText xml:space="preserve"> PAGEREF _Toc25649891 \h </w:instrText>
        </w:r>
        <w:r w:rsidR="001648A7">
          <w:rPr>
            <w:noProof/>
            <w:webHidden/>
          </w:rPr>
        </w:r>
        <w:r w:rsidR="001648A7">
          <w:rPr>
            <w:noProof/>
            <w:webHidden/>
          </w:rPr>
          <w:fldChar w:fldCharType="separate"/>
        </w:r>
        <w:r>
          <w:rPr>
            <w:noProof/>
            <w:webHidden/>
          </w:rPr>
          <w:t>1</w:t>
        </w:r>
        <w:r w:rsidR="001648A7">
          <w:rPr>
            <w:noProof/>
            <w:webHidden/>
          </w:rPr>
          <w:fldChar w:fldCharType="end"/>
        </w:r>
      </w:hyperlink>
    </w:p>
    <w:p w:rsidR="001648A7" w:rsidRDefault="006E25C7">
      <w:pPr>
        <w:pStyle w:val="TOC4"/>
        <w:rPr>
          <w:rFonts w:asciiTheme="minorHAnsi" w:eastAsiaTheme="minorEastAsia" w:hAnsiTheme="minorHAnsi" w:cstheme="minorBidi"/>
          <w:noProof/>
          <w:sz w:val="22"/>
          <w:szCs w:val="22"/>
        </w:rPr>
      </w:pPr>
      <w:hyperlink w:anchor="_Toc25649892" w:history="1">
        <w:r w:rsidR="001648A7" w:rsidRPr="00E53C45">
          <w:rPr>
            <w:rStyle w:val="Hyperlink"/>
            <w:noProof/>
          </w:rPr>
          <w:t>Vascular structures within cerebellopontine angle</w:t>
        </w:r>
        <w:r w:rsidR="001648A7">
          <w:rPr>
            <w:noProof/>
            <w:webHidden/>
          </w:rPr>
          <w:tab/>
        </w:r>
        <w:r w:rsidR="001648A7">
          <w:rPr>
            <w:noProof/>
            <w:webHidden/>
          </w:rPr>
          <w:fldChar w:fldCharType="begin"/>
        </w:r>
        <w:r w:rsidR="001648A7">
          <w:rPr>
            <w:noProof/>
            <w:webHidden/>
          </w:rPr>
          <w:instrText xml:space="preserve"> PAGEREF _Toc25649892 \h </w:instrText>
        </w:r>
        <w:r w:rsidR="001648A7">
          <w:rPr>
            <w:noProof/>
            <w:webHidden/>
          </w:rPr>
        </w:r>
        <w:r w:rsidR="001648A7">
          <w:rPr>
            <w:noProof/>
            <w:webHidden/>
          </w:rPr>
          <w:fldChar w:fldCharType="separate"/>
        </w:r>
        <w:r>
          <w:rPr>
            <w:noProof/>
            <w:webHidden/>
          </w:rPr>
          <w:t>1</w:t>
        </w:r>
        <w:r w:rsidR="001648A7">
          <w:rPr>
            <w:noProof/>
            <w:webHidden/>
          </w:rPr>
          <w:fldChar w:fldCharType="end"/>
        </w:r>
      </w:hyperlink>
    </w:p>
    <w:p w:rsidR="001648A7" w:rsidRDefault="006E25C7">
      <w:pPr>
        <w:pStyle w:val="TOC4"/>
        <w:rPr>
          <w:rFonts w:asciiTheme="minorHAnsi" w:eastAsiaTheme="minorEastAsia" w:hAnsiTheme="minorHAnsi" w:cstheme="minorBidi"/>
          <w:noProof/>
          <w:sz w:val="22"/>
          <w:szCs w:val="22"/>
        </w:rPr>
      </w:pPr>
      <w:hyperlink w:anchor="_Toc25649893" w:history="1">
        <w:r w:rsidR="001648A7" w:rsidRPr="00E53C45">
          <w:rPr>
            <w:rStyle w:val="Hyperlink"/>
            <w:noProof/>
          </w:rPr>
          <w:t>Nerves</w:t>
        </w:r>
        <w:r w:rsidR="001648A7">
          <w:rPr>
            <w:noProof/>
            <w:webHidden/>
          </w:rPr>
          <w:tab/>
        </w:r>
        <w:r w:rsidR="001648A7">
          <w:rPr>
            <w:noProof/>
            <w:webHidden/>
          </w:rPr>
          <w:fldChar w:fldCharType="begin"/>
        </w:r>
        <w:r w:rsidR="001648A7">
          <w:rPr>
            <w:noProof/>
            <w:webHidden/>
          </w:rPr>
          <w:instrText xml:space="preserve"> PAGEREF _Toc25649893 \h </w:instrText>
        </w:r>
        <w:r w:rsidR="001648A7">
          <w:rPr>
            <w:noProof/>
            <w:webHidden/>
          </w:rPr>
        </w:r>
        <w:r w:rsidR="001648A7">
          <w:rPr>
            <w:noProof/>
            <w:webHidden/>
          </w:rPr>
          <w:fldChar w:fldCharType="separate"/>
        </w:r>
        <w:r>
          <w:rPr>
            <w:noProof/>
            <w:webHidden/>
          </w:rPr>
          <w:t>2</w:t>
        </w:r>
        <w:r w:rsidR="001648A7">
          <w:rPr>
            <w:noProof/>
            <w:webHidden/>
          </w:rPr>
          <w:fldChar w:fldCharType="end"/>
        </w:r>
      </w:hyperlink>
    </w:p>
    <w:p w:rsidR="001648A7" w:rsidRDefault="006E25C7">
      <w:pPr>
        <w:pStyle w:val="TOC4"/>
        <w:rPr>
          <w:rFonts w:asciiTheme="minorHAnsi" w:eastAsiaTheme="minorEastAsia" w:hAnsiTheme="minorHAnsi" w:cstheme="minorBidi"/>
          <w:noProof/>
          <w:sz w:val="22"/>
          <w:szCs w:val="22"/>
        </w:rPr>
      </w:pPr>
      <w:hyperlink w:anchor="_Toc25649894" w:history="1">
        <w:r w:rsidR="001648A7" w:rsidRPr="00E53C45">
          <w:rPr>
            <w:rStyle w:val="Hyperlink"/>
            <w:noProof/>
          </w:rPr>
          <w:t>Internal auditory canal</w:t>
        </w:r>
        <w:r w:rsidR="001648A7">
          <w:rPr>
            <w:noProof/>
            <w:webHidden/>
          </w:rPr>
          <w:tab/>
        </w:r>
        <w:r w:rsidR="001648A7">
          <w:rPr>
            <w:noProof/>
            <w:webHidden/>
          </w:rPr>
          <w:fldChar w:fldCharType="begin"/>
        </w:r>
        <w:r w:rsidR="001648A7">
          <w:rPr>
            <w:noProof/>
            <w:webHidden/>
          </w:rPr>
          <w:instrText xml:space="preserve"> PAGEREF _Toc25649894 \h </w:instrText>
        </w:r>
        <w:r w:rsidR="001648A7">
          <w:rPr>
            <w:noProof/>
            <w:webHidden/>
          </w:rPr>
        </w:r>
        <w:r w:rsidR="001648A7">
          <w:rPr>
            <w:noProof/>
            <w:webHidden/>
          </w:rPr>
          <w:fldChar w:fldCharType="separate"/>
        </w:r>
        <w:r>
          <w:rPr>
            <w:noProof/>
            <w:webHidden/>
          </w:rPr>
          <w:t>2</w:t>
        </w:r>
        <w:r w:rsidR="001648A7">
          <w:rPr>
            <w:noProof/>
            <w:webHidden/>
          </w:rPr>
          <w:fldChar w:fldCharType="end"/>
        </w:r>
      </w:hyperlink>
    </w:p>
    <w:p w:rsidR="001648A7" w:rsidRDefault="006E25C7">
      <w:pPr>
        <w:pStyle w:val="TOC4"/>
        <w:rPr>
          <w:rFonts w:asciiTheme="minorHAnsi" w:eastAsiaTheme="minorEastAsia" w:hAnsiTheme="minorHAnsi" w:cstheme="minorBidi"/>
          <w:noProof/>
          <w:sz w:val="22"/>
          <w:szCs w:val="22"/>
        </w:rPr>
      </w:pPr>
      <w:hyperlink w:anchor="_Toc25649895" w:history="1">
        <w:r w:rsidR="001648A7" w:rsidRPr="00E53C45">
          <w:rPr>
            <w:rStyle w:val="Hyperlink"/>
            <w:noProof/>
          </w:rPr>
          <w:t>Temporal bone</w:t>
        </w:r>
        <w:r w:rsidR="001648A7">
          <w:rPr>
            <w:noProof/>
            <w:webHidden/>
          </w:rPr>
          <w:tab/>
        </w:r>
        <w:r w:rsidR="001648A7">
          <w:rPr>
            <w:noProof/>
            <w:webHidden/>
          </w:rPr>
          <w:fldChar w:fldCharType="begin"/>
        </w:r>
        <w:r w:rsidR="001648A7">
          <w:rPr>
            <w:noProof/>
            <w:webHidden/>
          </w:rPr>
          <w:instrText xml:space="preserve"> PAGEREF _Toc25649895 \h </w:instrText>
        </w:r>
        <w:r w:rsidR="001648A7">
          <w:rPr>
            <w:noProof/>
            <w:webHidden/>
          </w:rPr>
        </w:r>
        <w:r w:rsidR="001648A7">
          <w:rPr>
            <w:noProof/>
            <w:webHidden/>
          </w:rPr>
          <w:fldChar w:fldCharType="separate"/>
        </w:r>
        <w:r>
          <w:rPr>
            <w:noProof/>
            <w:webHidden/>
          </w:rPr>
          <w:t>2</w:t>
        </w:r>
        <w:r w:rsidR="001648A7">
          <w:rPr>
            <w:noProof/>
            <w:webHidden/>
          </w:rPr>
          <w:fldChar w:fldCharType="end"/>
        </w:r>
      </w:hyperlink>
    </w:p>
    <w:p w:rsidR="001648A7" w:rsidRDefault="006E25C7">
      <w:pPr>
        <w:pStyle w:val="TOC1"/>
        <w:tabs>
          <w:tab w:val="right" w:leader="dot" w:pos="9912"/>
        </w:tabs>
        <w:rPr>
          <w:rFonts w:asciiTheme="minorHAnsi" w:eastAsiaTheme="minorEastAsia" w:hAnsiTheme="minorHAnsi" w:cstheme="minorBidi"/>
          <w:b w:val="0"/>
          <w:smallCaps w:val="0"/>
          <w:noProof/>
          <w:sz w:val="22"/>
          <w:szCs w:val="22"/>
          <w:lang w:val="en-US"/>
        </w:rPr>
      </w:pPr>
      <w:hyperlink w:anchor="_Toc25649896" w:history="1">
        <w:r w:rsidR="001648A7" w:rsidRPr="00E53C45">
          <w:rPr>
            <w:rStyle w:val="Hyperlink"/>
            <w:noProof/>
          </w:rPr>
          <w:t>Vestibular Schwannoma (s. Acoustic Neuroma)</w:t>
        </w:r>
        <w:r w:rsidR="001648A7">
          <w:rPr>
            <w:noProof/>
            <w:webHidden/>
          </w:rPr>
          <w:tab/>
        </w:r>
        <w:r w:rsidR="001648A7">
          <w:rPr>
            <w:noProof/>
            <w:webHidden/>
          </w:rPr>
          <w:fldChar w:fldCharType="begin"/>
        </w:r>
        <w:r w:rsidR="001648A7">
          <w:rPr>
            <w:noProof/>
            <w:webHidden/>
          </w:rPr>
          <w:instrText xml:space="preserve"> PAGEREF _Toc25649896 \h </w:instrText>
        </w:r>
        <w:r w:rsidR="001648A7">
          <w:rPr>
            <w:noProof/>
            <w:webHidden/>
          </w:rPr>
        </w:r>
        <w:r w:rsidR="001648A7">
          <w:rPr>
            <w:noProof/>
            <w:webHidden/>
          </w:rPr>
          <w:fldChar w:fldCharType="separate"/>
        </w:r>
        <w:r>
          <w:rPr>
            <w:noProof/>
            <w:webHidden/>
          </w:rPr>
          <w:t>2</w:t>
        </w:r>
        <w:r w:rsidR="001648A7">
          <w:rPr>
            <w:noProof/>
            <w:webHidden/>
          </w:rPr>
          <w:fldChar w:fldCharType="end"/>
        </w:r>
      </w:hyperlink>
    </w:p>
    <w:p w:rsidR="001648A7" w:rsidRDefault="006E25C7">
      <w:pPr>
        <w:pStyle w:val="TOC2"/>
        <w:tabs>
          <w:tab w:val="right" w:leader="dot" w:pos="9912"/>
        </w:tabs>
        <w:rPr>
          <w:rFonts w:asciiTheme="minorHAnsi" w:eastAsiaTheme="minorEastAsia" w:hAnsiTheme="minorHAnsi" w:cstheme="minorBidi"/>
          <w:smallCaps w:val="0"/>
          <w:noProof/>
          <w:sz w:val="22"/>
          <w:szCs w:val="22"/>
        </w:rPr>
      </w:pPr>
      <w:hyperlink w:anchor="_Toc25649897" w:history="1">
        <w:r w:rsidR="001648A7" w:rsidRPr="00E53C45">
          <w:rPr>
            <w:rStyle w:val="Hyperlink"/>
            <w:noProof/>
          </w:rPr>
          <w:t>Epidemiology</w:t>
        </w:r>
        <w:r w:rsidR="001648A7">
          <w:rPr>
            <w:noProof/>
            <w:webHidden/>
          </w:rPr>
          <w:tab/>
        </w:r>
        <w:r w:rsidR="001648A7">
          <w:rPr>
            <w:noProof/>
            <w:webHidden/>
          </w:rPr>
          <w:fldChar w:fldCharType="begin"/>
        </w:r>
        <w:r w:rsidR="001648A7">
          <w:rPr>
            <w:noProof/>
            <w:webHidden/>
          </w:rPr>
          <w:instrText xml:space="preserve"> PAGEREF _Toc25649897 \h </w:instrText>
        </w:r>
        <w:r w:rsidR="001648A7">
          <w:rPr>
            <w:noProof/>
            <w:webHidden/>
          </w:rPr>
        </w:r>
        <w:r w:rsidR="001648A7">
          <w:rPr>
            <w:noProof/>
            <w:webHidden/>
          </w:rPr>
          <w:fldChar w:fldCharType="separate"/>
        </w:r>
        <w:r>
          <w:rPr>
            <w:noProof/>
            <w:webHidden/>
          </w:rPr>
          <w:t>2</w:t>
        </w:r>
        <w:r w:rsidR="001648A7">
          <w:rPr>
            <w:noProof/>
            <w:webHidden/>
          </w:rPr>
          <w:fldChar w:fldCharType="end"/>
        </w:r>
      </w:hyperlink>
    </w:p>
    <w:p w:rsidR="001648A7" w:rsidRDefault="006E25C7">
      <w:pPr>
        <w:pStyle w:val="TOC2"/>
        <w:tabs>
          <w:tab w:val="right" w:leader="dot" w:pos="9912"/>
        </w:tabs>
        <w:rPr>
          <w:rFonts w:asciiTheme="minorHAnsi" w:eastAsiaTheme="minorEastAsia" w:hAnsiTheme="minorHAnsi" w:cstheme="minorBidi"/>
          <w:smallCaps w:val="0"/>
          <w:noProof/>
          <w:sz w:val="22"/>
          <w:szCs w:val="22"/>
        </w:rPr>
      </w:pPr>
      <w:hyperlink w:anchor="_Toc25649898" w:history="1">
        <w:r w:rsidR="001648A7" w:rsidRPr="00E53C45">
          <w:rPr>
            <w:rStyle w:val="Hyperlink"/>
            <w:noProof/>
          </w:rPr>
          <w:t>Pathology</w:t>
        </w:r>
        <w:r w:rsidR="001648A7">
          <w:rPr>
            <w:noProof/>
            <w:webHidden/>
          </w:rPr>
          <w:tab/>
        </w:r>
        <w:r w:rsidR="001648A7">
          <w:rPr>
            <w:noProof/>
            <w:webHidden/>
          </w:rPr>
          <w:fldChar w:fldCharType="begin"/>
        </w:r>
        <w:r w:rsidR="001648A7">
          <w:rPr>
            <w:noProof/>
            <w:webHidden/>
          </w:rPr>
          <w:instrText xml:space="preserve"> PAGEREF _Toc25649898 \h </w:instrText>
        </w:r>
        <w:r w:rsidR="001648A7">
          <w:rPr>
            <w:noProof/>
            <w:webHidden/>
          </w:rPr>
        </w:r>
        <w:r w:rsidR="001648A7">
          <w:rPr>
            <w:noProof/>
            <w:webHidden/>
          </w:rPr>
          <w:fldChar w:fldCharType="separate"/>
        </w:r>
        <w:r>
          <w:rPr>
            <w:noProof/>
            <w:webHidden/>
          </w:rPr>
          <w:t>2</w:t>
        </w:r>
        <w:r w:rsidR="001648A7">
          <w:rPr>
            <w:noProof/>
            <w:webHidden/>
          </w:rPr>
          <w:fldChar w:fldCharType="end"/>
        </w:r>
      </w:hyperlink>
    </w:p>
    <w:p w:rsidR="001648A7" w:rsidRDefault="006E25C7">
      <w:pPr>
        <w:pStyle w:val="TOC2"/>
        <w:tabs>
          <w:tab w:val="right" w:leader="dot" w:pos="9912"/>
        </w:tabs>
        <w:rPr>
          <w:rFonts w:asciiTheme="minorHAnsi" w:eastAsiaTheme="minorEastAsia" w:hAnsiTheme="minorHAnsi" w:cstheme="minorBidi"/>
          <w:smallCaps w:val="0"/>
          <w:noProof/>
          <w:sz w:val="22"/>
          <w:szCs w:val="22"/>
        </w:rPr>
      </w:pPr>
      <w:hyperlink w:anchor="_Toc25649899" w:history="1">
        <w:r w:rsidR="001648A7" w:rsidRPr="00E53C45">
          <w:rPr>
            <w:rStyle w:val="Hyperlink"/>
            <w:noProof/>
          </w:rPr>
          <w:t>Clinical Features</w:t>
        </w:r>
        <w:r w:rsidR="001648A7">
          <w:rPr>
            <w:noProof/>
            <w:webHidden/>
          </w:rPr>
          <w:tab/>
        </w:r>
        <w:r w:rsidR="001648A7">
          <w:rPr>
            <w:noProof/>
            <w:webHidden/>
          </w:rPr>
          <w:fldChar w:fldCharType="begin"/>
        </w:r>
        <w:r w:rsidR="001648A7">
          <w:rPr>
            <w:noProof/>
            <w:webHidden/>
          </w:rPr>
          <w:instrText xml:space="preserve"> PAGEREF _Toc25649899 \h </w:instrText>
        </w:r>
        <w:r w:rsidR="001648A7">
          <w:rPr>
            <w:noProof/>
            <w:webHidden/>
          </w:rPr>
        </w:r>
        <w:r w:rsidR="001648A7">
          <w:rPr>
            <w:noProof/>
            <w:webHidden/>
          </w:rPr>
          <w:fldChar w:fldCharType="separate"/>
        </w:r>
        <w:r>
          <w:rPr>
            <w:noProof/>
            <w:webHidden/>
          </w:rPr>
          <w:t>3</w:t>
        </w:r>
        <w:r w:rsidR="001648A7">
          <w:rPr>
            <w:noProof/>
            <w:webHidden/>
          </w:rPr>
          <w:fldChar w:fldCharType="end"/>
        </w:r>
      </w:hyperlink>
    </w:p>
    <w:p w:rsidR="001648A7" w:rsidRDefault="006E25C7">
      <w:pPr>
        <w:pStyle w:val="TOC2"/>
        <w:tabs>
          <w:tab w:val="right" w:leader="dot" w:pos="9912"/>
        </w:tabs>
        <w:rPr>
          <w:rFonts w:asciiTheme="minorHAnsi" w:eastAsiaTheme="minorEastAsia" w:hAnsiTheme="minorHAnsi" w:cstheme="minorBidi"/>
          <w:smallCaps w:val="0"/>
          <w:noProof/>
          <w:sz w:val="22"/>
          <w:szCs w:val="22"/>
        </w:rPr>
      </w:pPr>
      <w:hyperlink w:anchor="_Toc25649900" w:history="1">
        <w:r w:rsidR="001648A7" w:rsidRPr="00E53C45">
          <w:rPr>
            <w:rStyle w:val="Hyperlink"/>
            <w:noProof/>
          </w:rPr>
          <w:t>Diagnosis</w:t>
        </w:r>
        <w:r w:rsidR="001648A7">
          <w:rPr>
            <w:noProof/>
            <w:webHidden/>
          </w:rPr>
          <w:tab/>
        </w:r>
        <w:r w:rsidR="001648A7">
          <w:rPr>
            <w:noProof/>
            <w:webHidden/>
          </w:rPr>
          <w:fldChar w:fldCharType="begin"/>
        </w:r>
        <w:r w:rsidR="001648A7">
          <w:rPr>
            <w:noProof/>
            <w:webHidden/>
          </w:rPr>
          <w:instrText xml:space="preserve"> PAGEREF _Toc25649900 \h </w:instrText>
        </w:r>
        <w:r w:rsidR="001648A7">
          <w:rPr>
            <w:noProof/>
            <w:webHidden/>
          </w:rPr>
        </w:r>
        <w:r w:rsidR="001648A7">
          <w:rPr>
            <w:noProof/>
            <w:webHidden/>
          </w:rPr>
          <w:fldChar w:fldCharType="separate"/>
        </w:r>
        <w:r>
          <w:rPr>
            <w:noProof/>
            <w:webHidden/>
          </w:rPr>
          <w:t>4</w:t>
        </w:r>
        <w:r w:rsidR="001648A7">
          <w:rPr>
            <w:noProof/>
            <w:webHidden/>
          </w:rPr>
          <w:fldChar w:fldCharType="end"/>
        </w:r>
      </w:hyperlink>
    </w:p>
    <w:p w:rsidR="001648A7" w:rsidRDefault="006E25C7">
      <w:pPr>
        <w:pStyle w:val="TOC3"/>
        <w:tabs>
          <w:tab w:val="right" w:leader="dot" w:pos="9912"/>
        </w:tabs>
        <w:rPr>
          <w:rFonts w:asciiTheme="minorHAnsi" w:eastAsiaTheme="minorEastAsia" w:hAnsiTheme="minorHAnsi" w:cstheme="minorBidi"/>
          <w:noProof/>
          <w:sz w:val="22"/>
          <w:szCs w:val="22"/>
        </w:rPr>
      </w:pPr>
      <w:hyperlink w:anchor="_Toc25649901" w:history="1">
        <w:r w:rsidR="001648A7" w:rsidRPr="00E53C45">
          <w:rPr>
            <w:rStyle w:val="Hyperlink"/>
            <w:noProof/>
          </w:rPr>
          <w:t>Audiologic assessment</w:t>
        </w:r>
        <w:r w:rsidR="001648A7">
          <w:rPr>
            <w:noProof/>
            <w:webHidden/>
          </w:rPr>
          <w:tab/>
        </w:r>
        <w:r w:rsidR="001648A7">
          <w:rPr>
            <w:noProof/>
            <w:webHidden/>
          </w:rPr>
          <w:fldChar w:fldCharType="begin"/>
        </w:r>
        <w:r w:rsidR="001648A7">
          <w:rPr>
            <w:noProof/>
            <w:webHidden/>
          </w:rPr>
          <w:instrText xml:space="preserve"> PAGEREF _Toc25649901 \h </w:instrText>
        </w:r>
        <w:r w:rsidR="001648A7">
          <w:rPr>
            <w:noProof/>
            <w:webHidden/>
          </w:rPr>
        </w:r>
        <w:r w:rsidR="001648A7">
          <w:rPr>
            <w:noProof/>
            <w:webHidden/>
          </w:rPr>
          <w:fldChar w:fldCharType="separate"/>
        </w:r>
        <w:r>
          <w:rPr>
            <w:noProof/>
            <w:webHidden/>
          </w:rPr>
          <w:t>4</w:t>
        </w:r>
        <w:r w:rsidR="001648A7">
          <w:rPr>
            <w:noProof/>
            <w:webHidden/>
          </w:rPr>
          <w:fldChar w:fldCharType="end"/>
        </w:r>
      </w:hyperlink>
    </w:p>
    <w:p w:rsidR="001648A7" w:rsidRDefault="006E25C7">
      <w:pPr>
        <w:pStyle w:val="TOC3"/>
        <w:tabs>
          <w:tab w:val="right" w:leader="dot" w:pos="9912"/>
        </w:tabs>
        <w:rPr>
          <w:rFonts w:asciiTheme="minorHAnsi" w:eastAsiaTheme="minorEastAsia" w:hAnsiTheme="minorHAnsi" w:cstheme="minorBidi"/>
          <w:noProof/>
          <w:sz w:val="22"/>
          <w:szCs w:val="22"/>
        </w:rPr>
      </w:pPr>
      <w:hyperlink w:anchor="_Toc25649902" w:history="1">
        <w:r w:rsidR="001648A7" w:rsidRPr="00E53C45">
          <w:rPr>
            <w:rStyle w:val="Hyperlink"/>
            <w:noProof/>
          </w:rPr>
          <w:t>Vestibular testing</w:t>
        </w:r>
        <w:r w:rsidR="001648A7">
          <w:rPr>
            <w:noProof/>
            <w:webHidden/>
          </w:rPr>
          <w:tab/>
        </w:r>
        <w:r w:rsidR="001648A7">
          <w:rPr>
            <w:noProof/>
            <w:webHidden/>
          </w:rPr>
          <w:fldChar w:fldCharType="begin"/>
        </w:r>
        <w:r w:rsidR="001648A7">
          <w:rPr>
            <w:noProof/>
            <w:webHidden/>
          </w:rPr>
          <w:instrText xml:space="preserve"> PAGEREF _Toc25649902 \h </w:instrText>
        </w:r>
        <w:r w:rsidR="001648A7">
          <w:rPr>
            <w:noProof/>
            <w:webHidden/>
          </w:rPr>
        </w:r>
        <w:r w:rsidR="001648A7">
          <w:rPr>
            <w:noProof/>
            <w:webHidden/>
          </w:rPr>
          <w:fldChar w:fldCharType="separate"/>
        </w:r>
        <w:r>
          <w:rPr>
            <w:noProof/>
            <w:webHidden/>
          </w:rPr>
          <w:t>4</w:t>
        </w:r>
        <w:r w:rsidR="001648A7">
          <w:rPr>
            <w:noProof/>
            <w:webHidden/>
          </w:rPr>
          <w:fldChar w:fldCharType="end"/>
        </w:r>
      </w:hyperlink>
    </w:p>
    <w:p w:rsidR="001648A7" w:rsidRDefault="006E25C7">
      <w:pPr>
        <w:pStyle w:val="TOC3"/>
        <w:tabs>
          <w:tab w:val="right" w:leader="dot" w:pos="9912"/>
        </w:tabs>
        <w:rPr>
          <w:rFonts w:asciiTheme="minorHAnsi" w:eastAsiaTheme="minorEastAsia" w:hAnsiTheme="minorHAnsi" w:cstheme="minorBidi"/>
          <w:noProof/>
          <w:sz w:val="22"/>
          <w:szCs w:val="22"/>
        </w:rPr>
      </w:pPr>
      <w:hyperlink w:anchor="_Toc25649903" w:history="1">
        <w:r w:rsidR="001648A7" w:rsidRPr="00E53C45">
          <w:rPr>
            <w:rStyle w:val="Hyperlink"/>
            <w:noProof/>
          </w:rPr>
          <w:t>Imaging</w:t>
        </w:r>
        <w:r w:rsidR="001648A7">
          <w:rPr>
            <w:noProof/>
            <w:webHidden/>
          </w:rPr>
          <w:tab/>
        </w:r>
        <w:r w:rsidR="001648A7">
          <w:rPr>
            <w:noProof/>
            <w:webHidden/>
          </w:rPr>
          <w:fldChar w:fldCharType="begin"/>
        </w:r>
        <w:r w:rsidR="001648A7">
          <w:rPr>
            <w:noProof/>
            <w:webHidden/>
          </w:rPr>
          <w:instrText xml:space="preserve"> PAGEREF _Toc25649903 \h </w:instrText>
        </w:r>
        <w:r w:rsidR="001648A7">
          <w:rPr>
            <w:noProof/>
            <w:webHidden/>
          </w:rPr>
        </w:r>
        <w:r w:rsidR="001648A7">
          <w:rPr>
            <w:noProof/>
            <w:webHidden/>
          </w:rPr>
          <w:fldChar w:fldCharType="separate"/>
        </w:r>
        <w:r>
          <w:rPr>
            <w:noProof/>
            <w:webHidden/>
          </w:rPr>
          <w:t>4</w:t>
        </w:r>
        <w:r w:rsidR="001648A7">
          <w:rPr>
            <w:noProof/>
            <w:webHidden/>
          </w:rPr>
          <w:fldChar w:fldCharType="end"/>
        </w:r>
      </w:hyperlink>
    </w:p>
    <w:p w:rsidR="001648A7" w:rsidRDefault="006E25C7">
      <w:pPr>
        <w:pStyle w:val="TOC2"/>
        <w:tabs>
          <w:tab w:val="right" w:leader="dot" w:pos="9912"/>
        </w:tabs>
        <w:rPr>
          <w:rFonts w:asciiTheme="minorHAnsi" w:eastAsiaTheme="minorEastAsia" w:hAnsiTheme="minorHAnsi" w:cstheme="minorBidi"/>
          <w:smallCaps w:val="0"/>
          <w:noProof/>
          <w:sz w:val="22"/>
          <w:szCs w:val="22"/>
        </w:rPr>
      </w:pPr>
      <w:hyperlink w:anchor="_Toc25649904" w:history="1">
        <w:r w:rsidR="001648A7" w:rsidRPr="00E53C45">
          <w:rPr>
            <w:rStyle w:val="Hyperlink"/>
            <w:noProof/>
          </w:rPr>
          <w:t>Treatment Algorithm</w:t>
        </w:r>
        <w:r w:rsidR="001648A7">
          <w:rPr>
            <w:noProof/>
            <w:webHidden/>
          </w:rPr>
          <w:tab/>
        </w:r>
        <w:r w:rsidR="001648A7">
          <w:rPr>
            <w:noProof/>
            <w:webHidden/>
          </w:rPr>
          <w:fldChar w:fldCharType="begin"/>
        </w:r>
        <w:r w:rsidR="001648A7">
          <w:rPr>
            <w:noProof/>
            <w:webHidden/>
          </w:rPr>
          <w:instrText xml:space="preserve"> PAGEREF _Toc25649904 \h </w:instrText>
        </w:r>
        <w:r w:rsidR="001648A7">
          <w:rPr>
            <w:noProof/>
            <w:webHidden/>
          </w:rPr>
        </w:r>
        <w:r w:rsidR="001648A7">
          <w:rPr>
            <w:noProof/>
            <w:webHidden/>
          </w:rPr>
          <w:fldChar w:fldCharType="separate"/>
        </w:r>
        <w:r>
          <w:rPr>
            <w:noProof/>
            <w:webHidden/>
          </w:rPr>
          <w:t>6</w:t>
        </w:r>
        <w:r w:rsidR="001648A7">
          <w:rPr>
            <w:noProof/>
            <w:webHidden/>
          </w:rPr>
          <w:fldChar w:fldCharType="end"/>
        </w:r>
      </w:hyperlink>
    </w:p>
    <w:p w:rsidR="001648A7" w:rsidRDefault="006E25C7">
      <w:pPr>
        <w:pStyle w:val="TOC2"/>
        <w:tabs>
          <w:tab w:val="right" w:leader="dot" w:pos="9912"/>
        </w:tabs>
        <w:rPr>
          <w:rFonts w:asciiTheme="minorHAnsi" w:eastAsiaTheme="minorEastAsia" w:hAnsiTheme="minorHAnsi" w:cstheme="minorBidi"/>
          <w:smallCaps w:val="0"/>
          <w:noProof/>
          <w:sz w:val="22"/>
          <w:szCs w:val="22"/>
        </w:rPr>
      </w:pPr>
      <w:hyperlink w:anchor="_Toc25649905" w:history="1">
        <w:r w:rsidR="001648A7" w:rsidRPr="00E53C45">
          <w:rPr>
            <w:rStyle w:val="Hyperlink"/>
            <w:noProof/>
          </w:rPr>
          <w:t>Treatment - Surgery</w:t>
        </w:r>
        <w:r w:rsidR="001648A7">
          <w:rPr>
            <w:noProof/>
            <w:webHidden/>
          </w:rPr>
          <w:tab/>
        </w:r>
        <w:r w:rsidR="001648A7">
          <w:rPr>
            <w:noProof/>
            <w:webHidden/>
          </w:rPr>
          <w:fldChar w:fldCharType="begin"/>
        </w:r>
        <w:r w:rsidR="001648A7">
          <w:rPr>
            <w:noProof/>
            <w:webHidden/>
          </w:rPr>
          <w:instrText xml:space="preserve"> PAGEREF _Toc25649905 \h </w:instrText>
        </w:r>
        <w:r w:rsidR="001648A7">
          <w:rPr>
            <w:noProof/>
            <w:webHidden/>
          </w:rPr>
        </w:r>
        <w:r w:rsidR="001648A7">
          <w:rPr>
            <w:noProof/>
            <w:webHidden/>
          </w:rPr>
          <w:fldChar w:fldCharType="separate"/>
        </w:r>
        <w:r>
          <w:rPr>
            <w:noProof/>
            <w:webHidden/>
          </w:rPr>
          <w:t>7</w:t>
        </w:r>
        <w:r w:rsidR="001648A7">
          <w:rPr>
            <w:noProof/>
            <w:webHidden/>
          </w:rPr>
          <w:fldChar w:fldCharType="end"/>
        </w:r>
      </w:hyperlink>
    </w:p>
    <w:p w:rsidR="001648A7" w:rsidRDefault="006E25C7">
      <w:pPr>
        <w:pStyle w:val="TOC4"/>
        <w:rPr>
          <w:rFonts w:asciiTheme="minorHAnsi" w:eastAsiaTheme="minorEastAsia" w:hAnsiTheme="minorHAnsi" w:cstheme="minorBidi"/>
          <w:noProof/>
          <w:sz w:val="22"/>
          <w:szCs w:val="22"/>
        </w:rPr>
      </w:pPr>
      <w:hyperlink w:anchor="_Toc25649906" w:history="1">
        <w:r w:rsidR="001648A7" w:rsidRPr="00E53C45">
          <w:rPr>
            <w:rStyle w:val="Hyperlink"/>
            <w:noProof/>
          </w:rPr>
          <w:t>Approach</w:t>
        </w:r>
        <w:r w:rsidR="001648A7">
          <w:rPr>
            <w:noProof/>
            <w:webHidden/>
          </w:rPr>
          <w:tab/>
        </w:r>
        <w:r w:rsidR="001648A7">
          <w:rPr>
            <w:noProof/>
            <w:webHidden/>
          </w:rPr>
          <w:fldChar w:fldCharType="begin"/>
        </w:r>
        <w:r w:rsidR="001648A7">
          <w:rPr>
            <w:noProof/>
            <w:webHidden/>
          </w:rPr>
          <w:instrText xml:space="preserve"> PAGEREF _Toc25649906 \h </w:instrText>
        </w:r>
        <w:r w:rsidR="001648A7">
          <w:rPr>
            <w:noProof/>
            <w:webHidden/>
          </w:rPr>
        </w:r>
        <w:r w:rsidR="001648A7">
          <w:rPr>
            <w:noProof/>
            <w:webHidden/>
          </w:rPr>
          <w:fldChar w:fldCharType="separate"/>
        </w:r>
        <w:r>
          <w:rPr>
            <w:noProof/>
            <w:webHidden/>
          </w:rPr>
          <w:t>7</w:t>
        </w:r>
        <w:r w:rsidR="001648A7">
          <w:rPr>
            <w:noProof/>
            <w:webHidden/>
          </w:rPr>
          <w:fldChar w:fldCharType="end"/>
        </w:r>
      </w:hyperlink>
    </w:p>
    <w:p w:rsidR="001648A7" w:rsidRDefault="006E25C7">
      <w:pPr>
        <w:pStyle w:val="TOC4"/>
        <w:rPr>
          <w:rFonts w:asciiTheme="minorHAnsi" w:eastAsiaTheme="minorEastAsia" w:hAnsiTheme="minorHAnsi" w:cstheme="minorBidi"/>
          <w:noProof/>
          <w:sz w:val="22"/>
          <w:szCs w:val="22"/>
        </w:rPr>
      </w:pPr>
      <w:hyperlink w:anchor="_Toc25649907" w:history="1">
        <w:r w:rsidR="001648A7" w:rsidRPr="00E53C45">
          <w:rPr>
            <w:rStyle w:val="Hyperlink"/>
            <w:noProof/>
          </w:rPr>
          <w:t>Preoperative</w:t>
        </w:r>
        <w:r w:rsidR="001648A7">
          <w:rPr>
            <w:noProof/>
            <w:webHidden/>
          </w:rPr>
          <w:tab/>
        </w:r>
        <w:r w:rsidR="001648A7">
          <w:rPr>
            <w:noProof/>
            <w:webHidden/>
          </w:rPr>
          <w:fldChar w:fldCharType="begin"/>
        </w:r>
        <w:r w:rsidR="001648A7">
          <w:rPr>
            <w:noProof/>
            <w:webHidden/>
          </w:rPr>
          <w:instrText xml:space="preserve"> PAGEREF _Toc25649907 \h </w:instrText>
        </w:r>
        <w:r w:rsidR="001648A7">
          <w:rPr>
            <w:noProof/>
            <w:webHidden/>
          </w:rPr>
        </w:r>
        <w:r w:rsidR="001648A7">
          <w:rPr>
            <w:noProof/>
            <w:webHidden/>
          </w:rPr>
          <w:fldChar w:fldCharType="separate"/>
        </w:r>
        <w:r>
          <w:rPr>
            <w:noProof/>
            <w:webHidden/>
          </w:rPr>
          <w:t>8</w:t>
        </w:r>
        <w:r w:rsidR="001648A7">
          <w:rPr>
            <w:noProof/>
            <w:webHidden/>
          </w:rPr>
          <w:fldChar w:fldCharType="end"/>
        </w:r>
      </w:hyperlink>
    </w:p>
    <w:p w:rsidR="001648A7" w:rsidRDefault="006E25C7">
      <w:pPr>
        <w:pStyle w:val="TOC4"/>
        <w:rPr>
          <w:rFonts w:asciiTheme="minorHAnsi" w:eastAsiaTheme="minorEastAsia" w:hAnsiTheme="minorHAnsi" w:cstheme="minorBidi"/>
          <w:noProof/>
          <w:sz w:val="22"/>
          <w:szCs w:val="22"/>
        </w:rPr>
      </w:pPr>
      <w:hyperlink w:anchor="_Toc25649908" w:history="1">
        <w:r w:rsidR="001648A7" w:rsidRPr="00E53C45">
          <w:rPr>
            <w:rStyle w:val="Hyperlink"/>
            <w:noProof/>
          </w:rPr>
          <w:t>Intra-operative monitoring</w:t>
        </w:r>
        <w:r w:rsidR="001648A7">
          <w:rPr>
            <w:noProof/>
            <w:webHidden/>
          </w:rPr>
          <w:tab/>
        </w:r>
        <w:r w:rsidR="001648A7">
          <w:rPr>
            <w:noProof/>
            <w:webHidden/>
          </w:rPr>
          <w:fldChar w:fldCharType="begin"/>
        </w:r>
        <w:r w:rsidR="001648A7">
          <w:rPr>
            <w:noProof/>
            <w:webHidden/>
          </w:rPr>
          <w:instrText xml:space="preserve"> PAGEREF _Toc25649908 \h </w:instrText>
        </w:r>
        <w:r w:rsidR="001648A7">
          <w:rPr>
            <w:noProof/>
            <w:webHidden/>
          </w:rPr>
        </w:r>
        <w:r w:rsidR="001648A7">
          <w:rPr>
            <w:noProof/>
            <w:webHidden/>
          </w:rPr>
          <w:fldChar w:fldCharType="separate"/>
        </w:r>
        <w:r>
          <w:rPr>
            <w:noProof/>
            <w:webHidden/>
          </w:rPr>
          <w:t>8</w:t>
        </w:r>
        <w:r w:rsidR="001648A7">
          <w:rPr>
            <w:noProof/>
            <w:webHidden/>
          </w:rPr>
          <w:fldChar w:fldCharType="end"/>
        </w:r>
      </w:hyperlink>
    </w:p>
    <w:p w:rsidR="001648A7" w:rsidRDefault="006E25C7">
      <w:pPr>
        <w:pStyle w:val="TOC3"/>
        <w:tabs>
          <w:tab w:val="right" w:leader="dot" w:pos="9912"/>
        </w:tabs>
        <w:rPr>
          <w:rFonts w:asciiTheme="minorHAnsi" w:eastAsiaTheme="minorEastAsia" w:hAnsiTheme="minorHAnsi" w:cstheme="minorBidi"/>
          <w:noProof/>
          <w:sz w:val="22"/>
          <w:szCs w:val="22"/>
        </w:rPr>
      </w:pPr>
      <w:hyperlink w:anchor="_Toc25649909" w:history="1">
        <w:r w:rsidR="001648A7" w:rsidRPr="00E53C45">
          <w:rPr>
            <w:rStyle w:val="Hyperlink"/>
            <w:noProof/>
          </w:rPr>
          <w:t>Translabyrinthine approach</w:t>
        </w:r>
        <w:r w:rsidR="001648A7">
          <w:rPr>
            <w:noProof/>
            <w:webHidden/>
          </w:rPr>
          <w:tab/>
        </w:r>
        <w:r w:rsidR="001648A7">
          <w:rPr>
            <w:noProof/>
            <w:webHidden/>
          </w:rPr>
          <w:fldChar w:fldCharType="begin"/>
        </w:r>
        <w:r w:rsidR="001648A7">
          <w:rPr>
            <w:noProof/>
            <w:webHidden/>
          </w:rPr>
          <w:instrText xml:space="preserve"> PAGEREF _Toc25649909 \h </w:instrText>
        </w:r>
        <w:r w:rsidR="001648A7">
          <w:rPr>
            <w:noProof/>
            <w:webHidden/>
          </w:rPr>
        </w:r>
        <w:r w:rsidR="001648A7">
          <w:rPr>
            <w:noProof/>
            <w:webHidden/>
          </w:rPr>
          <w:fldChar w:fldCharType="separate"/>
        </w:r>
        <w:r>
          <w:rPr>
            <w:noProof/>
            <w:webHidden/>
          </w:rPr>
          <w:t>9</w:t>
        </w:r>
        <w:r w:rsidR="001648A7">
          <w:rPr>
            <w:noProof/>
            <w:webHidden/>
          </w:rPr>
          <w:fldChar w:fldCharType="end"/>
        </w:r>
      </w:hyperlink>
    </w:p>
    <w:p w:rsidR="001648A7" w:rsidRDefault="006E25C7">
      <w:pPr>
        <w:pStyle w:val="TOC3"/>
        <w:tabs>
          <w:tab w:val="right" w:leader="dot" w:pos="9912"/>
        </w:tabs>
        <w:rPr>
          <w:rFonts w:asciiTheme="minorHAnsi" w:eastAsiaTheme="minorEastAsia" w:hAnsiTheme="minorHAnsi" w:cstheme="minorBidi"/>
          <w:noProof/>
          <w:sz w:val="22"/>
          <w:szCs w:val="22"/>
        </w:rPr>
      </w:pPr>
      <w:hyperlink w:anchor="_Toc25649910" w:history="1">
        <w:r w:rsidR="001648A7" w:rsidRPr="00E53C45">
          <w:rPr>
            <w:rStyle w:val="Hyperlink"/>
            <w:noProof/>
          </w:rPr>
          <w:t>Retrosigmoid approach</w:t>
        </w:r>
        <w:r w:rsidR="001648A7">
          <w:rPr>
            <w:noProof/>
            <w:webHidden/>
          </w:rPr>
          <w:tab/>
        </w:r>
        <w:r w:rsidR="001648A7">
          <w:rPr>
            <w:noProof/>
            <w:webHidden/>
          </w:rPr>
          <w:fldChar w:fldCharType="begin"/>
        </w:r>
        <w:r w:rsidR="001648A7">
          <w:rPr>
            <w:noProof/>
            <w:webHidden/>
          </w:rPr>
          <w:instrText xml:space="preserve"> PAGEREF _Toc25649910 \h </w:instrText>
        </w:r>
        <w:r w:rsidR="001648A7">
          <w:rPr>
            <w:noProof/>
            <w:webHidden/>
          </w:rPr>
        </w:r>
        <w:r w:rsidR="001648A7">
          <w:rPr>
            <w:noProof/>
            <w:webHidden/>
          </w:rPr>
          <w:fldChar w:fldCharType="separate"/>
        </w:r>
        <w:r>
          <w:rPr>
            <w:noProof/>
            <w:webHidden/>
          </w:rPr>
          <w:t>9</w:t>
        </w:r>
        <w:r w:rsidR="001648A7">
          <w:rPr>
            <w:noProof/>
            <w:webHidden/>
          </w:rPr>
          <w:fldChar w:fldCharType="end"/>
        </w:r>
      </w:hyperlink>
    </w:p>
    <w:p w:rsidR="001648A7" w:rsidRDefault="006E25C7">
      <w:pPr>
        <w:pStyle w:val="TOC3"/>
        <w:tabs>
          <w:tab w:val="right" w:leader="dot" w:pos="9912"/>
        </w:tabs>
        <w:rPr>
          <w:rFonts w:asciiTheme="minorHAnsi" w:eastAsiaTheme="minorEastAsia" w:hAnsiTheme="minorHAnsi" w:cstheme="minorBidi"/>
          <w:noProof/>
          <w:sz w:val="22"/>
          <w:szCs w:val="22"/>
        </w:rPr>
      </w:pPr>
      <w:hyperlink w:anchor="_Toc25649911" w:history="1">
        <w:r w:rsidR="001648A7" w:rsidRPr="00E53C45">
          <w:rPr>
            <w:rStyle w:val="Hyperlink"/>
            <w:noProof/>
          </w:rPr>
          <w:t>Middle cranial fossa approach</w:t>
        </w:r>
        <w:r w:rsidR="001648A7">
          <w:rPr>
            <w:noProof/>
            <w:webHidden/>
          </w:rPr>
          <w:tab/>
        </w:r>
        <w:r w:rsidR="001648A7">
          <w:rPr>
            <w:noProof/>
            <w:webHidden/>
          </w:rPr>
          <w:fldChar w:fldCharType="begin"/>
        </w:r>
        <w:r w:rsidR="001648A7">
          <w:rPr>
            <w:noProof/>
            <w:webHidden/>
          </w:rPr>
          <w:instrText xml:space="preserve"> PAGEREF _Toc25649911 \h </w:instrText>
        </w:r>
        <w:r w:rsidR="001648A7">
          <w:rPr>
            <w:noProof/>
            <w:webHidden/>
          </w:rPr>
        </w:r>
        <w:r w:rsidR="001648A7">
          <w:rPr>
            <w:noProof/>
            <w:webHidden/>
          </w:rPr>
          <w:fldChar w:fldCharType="separate"/>
        </w:r>
        <w:r>
          <w:rPr>
            <w:noProof/>
            <w:webHidden/>
          </w:rPr>
          <w:t>11</w:t>
        </w:r>
        <w:r w:rsidR="001648A7">
          <w:rPr>
            <w:noProof/>
            <w:webHidden/>
          </w:rPr>
          <w:fldChar w:fldCharType="end"/>
        </w:r>
      </w:hyperlink>
    </w:p>
    <w:p w:rsidR="001648A7" w:rsidRDefault="006E25C7">
      <w:pPr>
        <w:pStyle w:val="TOC3"/>
        <w:tabs>
          <w:tab w:val="right" w:leader="dot" w:pos="9912"/>
        </w:tabs>
        <w:rPr>
          <w:rFonts w:asciiTheme="minorHAnsi" w:eastAsiaTheme="minorEastAsia" w:hAnsiTheme="minorHAnsi" w:cstheme="minorBidi"/>
          <w:noProof/>
          <w:sz w:val="22"/>
          <w:szCs w:val="22"/>
        </w:rPr>
      </w:pPr>
      <w:hyperlink w:anchor="_Toc25649912" w:history="1">
        <w:r w:rsidR="001648A7" w:rsidRPr="00E53C45">
          <w:rPr>
            <w:rStyle w:val="Hyperlink"/>
            <w:noProof/>
          </w:rPr>
          <w:t>Tumor resection</w:t>
        </w:r>
        <w:r w:rsidR="001648A7">
          <w:rPr>
            <w:noProof/>
            <w:webHidden/>
          </w:rPr>
          <w:tab/>
        </w:r>
        <w:r w:rsidR="001648A7">
          <w:rPr>
            <w:noProof/>
            <w:webHidden/>
          </w:rPr>
          <w:fldChar w:fldCharType="begin"/>
        </w:r>
        <w:r w:rsidR="001648A7">
          <w:rPr>
            <w:noProof/>
            <w:webHidden/>
          </w:rPr>
          <w:instrText xml:space="preserve"> PAGEREF _Toc25649912 \h </w:instrText>
        </w:r>
        <w:r w:rsidR="001648A7">
          <w:rPr>
            <w:noProof/>
            <w:webHidden/>
          </w:rPr>
        </w:r>
        <w:r w:rsidR="001648A7">
          <w:rPr>
            <w:noProof/>
            <w:webHidden/>
          </w:rPr>
          <w:fldChar w:fldCharType="separate"/>
        </w:r>
        <w:r>
          <w:rPr>
            <w:noProof/>
            <w:webHidden/>
          </w:rPr>
          <w:t>12</w:t>
        </w:r>
        <w:r w:rsidR="001648A7">
          <w:rPr>
            <w:noProof/>
            <w:webHidden/>
          </w:rPr>
          <w:fldChar w:fldCharType="end"/>
        </w:r>
      </w:hyperlink>
    </w:p>
    <w:p w:rsidR="001648A7" w:rsidRDefault="006E25C7">
      <w:pPr>
        <w:pStyle w:val="TOC3"/>
        <w:tabs>
          <w:tab w:val="right" w:leader="dot" w:pos="9912"/>
        </w:tabs>
        <w:rPr>
          <w:rFonts w:asciiTheme="minorHAnsi" w:eastAsiaTheme="minorEastAsia" w:hAnsiTheme="minorHAnsi" w:cstheme="minorBidi"/>
          <w:noProof/>
          <w:sz w:val="22"/>
          <w:szCs w:val="22"/>
        </w:rPr>
      </w:pPr>
      <w:hyperlink w:anchor="_Toc25649913" w:history="1">
        <w:r w:rsidR="001648A7" w:rsidRPr="00E53C45">
          <w:rPr>
            <w:rStyle w:val="Hyperlink"/>
            <w:noProof/>
          </w:rPr>
          <w:t>Postoperative</w:t>
        </w:r>
        <w:r w:rsidR="001648A7">
          <w:rPr>
            <w:noProof/>
            <w:webHidden/>
          </w:rPr>
          <w:tab/>
        </w:r>
        <w:r w:rsidR="001648A7">
          <w:rPr>
            <w:noProof/>
            <w:webHidden/>
          </w:rPr>
          <w:fldChar w:fldCharType="begin"/>
        </w:r>
        <w:r w:rsidR="001648A7">
          <w:rPr>
            <w:noProof/>
            <w:webHidden/>
          </w:rPr>
          <w:instrText xml:space="preserve"> PAGEREF _Toc25649913 \h </w:instrText>
        </w:r>
        <w:r w:rsidR="001648A7">
          <w:rPr>
            <w:noProof/>
            <w:webHidden/>
          </w:rPr>
        </w:r>
        <w:r w:rsidR="001648A7">
          <w:rPr>
            <w:noProof/>
            <w:webHidden/>
          </w:rPr>
          <w:fldChar w:fldCharType="separate"/>
        </w:r>
        <w:r>
          <w:rPr>
            <w:noProof/>
            <w:webHidden/>
          </w:rPr>
          <w:t>12</w:t>
        </w:r>
        <w:r w:rsidR="001648A7">
          <w:rPr>
            <w:noProof/>
            <w:webHidden/>
          </w:rPr>
          <w:fldChar w:fldCharType="end"/>
        </w:r>
      </w:hyperlink>
    </w:p>
    <w:p w:rsidR="001648A7" w:rsidRDefault="006E25C7">
      <w:pPr>
        <w:pStyle w:val="TOC3"/>
        <w:tabs>
          <w:tab w:val="right" w:leader="dot" w:pos="9912"/>
        </w:tabs>
        <w:rPr>
          <w:rFonts w:asciiTheme="minorHAnsi" w:eastAsiaTheme="minorEastAsia" w:hAnsiTheme="minorHAnsi" w:cstheme="minorBidi"/>
          <w:noProof/>
          <w:sz w:val="22"/>
          <w:szCs w:val="22"/>
        </w:rPr>
      </w:pPr>
      <w:hyperlink w:anchor="_Toc25649914" w:history="1">
        <w:r w:rsidR="001648A7" w:rsidRPr="00E53C45">
          <w:rPr>
            <w:rStyle w:val="Hyperlink"/>
            <w:noProof/>
          </w:rPr>
          <w:t>Complications</w:t>
        </w:r>
        <w:r w:rsidR="001648A7">
          <w:rPr>
            <w:noProof/>
            <w:webHidden/>
          </w:rPr>
          <w:tab/>
        </w:r>
        <w:r w:rsidR="001648A7">
          <w:rPr>
            <w:noProof/>
            <w:webHidden/>
          </w:rPr>
          <w:fldChar w:fldCharType="begin"/>
        </w:r>
        <w:r w:rsidR="001648A7">
          <w:rPr>
            <w:noProof/>
            <w:webHidden/>
          </w:rPr>
          <w:instrText xml:space="preserve"> PAGEREF _Toc25649914 \h </w:instrText>
        </w:r>
        <w:r w:rsidR="001648A7">
          <w:rPr>
            <w:noProof/>
            <w:webHidden/>
          </w:rPr>
        </w:r>
        <w:r w:rsidR="001648A7">
          <w:rPr>
            <w:noProof/>
            <w:webHidden/>
          </w:rPr>
          <w:fldChar w:fldCharType="separate"/>
        </w:r>
        <w:r>
          <w:rPr>
            <w:noProof/>
            <w:webHidden/>
          </w:rPr>
          <w:t>12</w:t>
        </w:r>
        <w:r w:rsidR="001648A7">
          <w:rPr>
            <w:noProof/>
            <w:webHidden/>
          </w:rPr>
          <w:fldChar w:fldCharType="end"/>
        </w:r>
      </w:hyperlink>
    </w:p>
    <w:p w:rsidR="001648A7" w:rsidRDefault="006E25C7">
      <w:pPr>
        <w:pStyle w:val="TOC3"/>
        <w:tabs>
          <w:tab w:val="right" w:leader="dot" w:pos="9912"/>
        </w:tabs>
        <w:rPr>
          <w:rFonts w:asciiTheme="minorHAnsi" w:eastAsiaTheme="minorEastAsia" w:hAnsiTheme="minorHAnsi" w:cstheme="minorBidi"/>
          <w:noProof/>
          <w:sz w:val="22"/>
          <w:szCs w:val="22"/>
        </w:rPr>
      </w:pPr>
      <w:hyperlink w:anchor="_Toc25649915" w:history="1">
        <w:r w:rsidR="001648A7" w:rsidRPr="00E53C45">
          <w:rPr>
            <w:rStyle w:val="Hyperlink"/>
            <w:noProof/>
          </w:rPr>
          <w:t>Outcomes</w:t>
        </w:r>
        <w:r w:rsidR="001648A7">
          <w:rPr>
            <w:noProof/>
            <w:webHidden/>
          </w:rPr>
          <w:tab/>
        </w:r>
        <w:r w:rsidR="001648A7">
          <w:rPr>
            <w:noProof/>
            <w:webHidden/>
          </w:rPr>
          <w:fldChar w:fldCharType="begin"/>
        </w:r>
        <w:r w:rsidR="001648A7">
          <w:rPr>
            <w:noProof/>
            <w:webHidden/>
          </w:rPr>
          <w:instrText xml:space="preserve"> PAGEREF _Toc25649915 \h </w:instrText>
        </w:r>
        <w:r w:rsidR="001648A7">
          <w:rPr>
            <w:noProof/>
            <w:webHidden/>
          </w:rPr>
        </w:r>
        <w:r w:rsidR="001648A7">
          <w:rPr>
            <w:noProof/>
            <w:webHidden/>
          </w:rPr>
          <w:fldChar w:fldCharType="separate"/>
        </w:r>
        <w:r>
          <w:rPr>
            <w:noProof/>
            <w:webHidden/>
          </w:rPr>
          <w:t>13</w:t>
        </w:r>
        <w:r w:rsidR="001648A7">
          <w:rPr>
            <w:noProof/>
            <w:webHidden/>
          </w:rPr>
          <w:fldChar w:fldCharType="end"/>
        </w:r>
      </w:hyperlink>
    </w:p>
    <w:p w:rsidR="001648A7" w:rsidRDefault="006E25C7">
      <w:pPr>
        <w:pStyle w:val="TOC2"/>
        <w:tabs>
          <w:tab w:val="right" w:leader="dot" w:pos="9912"/>
        </w:tabs>
        <w:rPr>
          <w:rFonts w:asciiTheme="minorHAnsi" w:eastAsiaTheme="minorEastAsia" w:hAnsiTheme="minorHAnsi" w:cstheme="minorBidi"/>
          <w:smallCaps w:val="0"/>
          <w:noProof/>
          <w:sz w:val="22"/>
          <w:szCs w:val="22"/>
        </w:rPr>
      </w:pPr>
      <w:hyperlink w:anchor="_Toc25649916" w:history="1">
        <w:r w:rsidR="001648A7" w:rsidRPr="00E53C45">
          <w:rPr>
            <w:rStyle w:val="Hyperlink"/>
            <w:noProof/>
          </w:rPr>
          <w:t>Treatment - Stereotactic Radiotherapy</w:t>
        </w:r>
        <w:r w:rsidR="001648A7">
          <w:rPr>
            <w:noProof/>
            <w:webHidden/>
          </w:rPr>
          <w:tab/>
        </w:r>
        <w:r w:rsidR="001648A7">
          <w:rPr>
            <w:noProof/>
            <w:webHidden/>
          </w:rPr>
          <w:fldChar w:fldCharType="begin"/>
        </w:r>
        <w:r w:rsidR="001648A7">
          <w:rPr>
            <w:noProof/>
            <w:webHidden/>
          </w:rPr>
          <w:instrText xml:space="preserve"> PAGEREF _Toc25649916 \h </w:instrText>
        </w:r>
        <w:r w:rsidR="001648A7">
          <w:rPr>
            <w:noProof/>
            <w:webHidden/>
          </w:rPr>
        </w:r>
        <w:r w:rsidR="001648A7">
          <w:rPr>
            <w:noProof/>
            <w:webHidden/>
          </w:rPr>
          <w:fldChar w:fldCharType="separate"/>
        </w:r>
        <w:r>
          <w:rPr>
            <w:noProof/>
            <w:webHidden/>
          </w:rPr>
          <w:t>13</w:t>
        </w:r>
        <w:r w:rsidR="001648A7">
          <w:rPr>
            <w:noProof/>
            <w:webHidden/>
          </w:rPr>
          <w:fldChar w:fldCharType="end"/>
        </w:r>
      </w:hyperlink>
    </w:p>
    <w:p w:rsidR="001648A7" w:rsidRDefault="006E25C7">
      <w:pPr>
        <w:pStyle w:val="TOC3"/>
        <w:tabs>
          <w:tab w:val="right" w:leader="dot" w:pos="9912"/>
        </w:tabs>
        <w:rPr>
          <w:rFonts w:asciiTheme="minorHAnsi" w:eastAsiaTheme="minorEastAsia" w:hAnsiTheme="minorHAnsi" w:cstheme="minorBidi"/>
          <w:noProof/>
          <w:sz w:val="22"/>
          <w:szCs w:val="22"/>
        </w:rPr>
      </w:pPr>
      <w:hyperlink w:anchor="_Toc25649917" w:history="1">
        <w:r w:rsidR="001648A7" w:rsidRPr="00E53C45">
          <w:rPr>
            <w:rStyle w:val="Hyperlink"/>
            <w:noProof/>
          </w:rPr>
          <w:t>Fractionated</w:t>
        </w:r>
        <w:r w:rsidR="001648A7">
          <w:rPr>
            <w:noProof/>
            <w:webHidden/>
          </w:rPr>
          <w:tab/>
        </w:r>
        <w:r w:rsidR="001648A7">
          <w:rPr>
            <w:noProof/>
            <w:webHidden/>
          </w:rPr>
          <w:fldChar w:fldCharType="begin"/>
        </w:r>
        <w:r w:rsidR="001648A7">
          <w:rPr>
            <w:noProof/>
            <w:webHidden/>
          </w:rPr>
          <w:instrText xml:space="preserve"> PAGEREF _Toc25649917 \h </w:instrText>
        </w:r>
        <w:r w:rsidR="001648A7">
          <w:rPr>
            <w:noProof/>
            <w:webHidden/>
          </w:rPr>
        </w:r>
        <w:r w:rsidR="001648A7">
          <w:rPr>
            <w:noProof/>
            <w:webHidden/>
          </w:rPr>
          <w:fldChar w:fldCharType="separate"/>
        </w:r>
        <w:r>
          <w:rPr>
            <w:noProof/>
            <w:webHidden/>
          </w:rPr>
          <w:t>13</w:t>
        </w:r>
        <w:r w:rsidR="001648A7">
          <w:rPr>
            <w:noProof/>
            <w:webHidden/>
          </w:rPr>
          <w:fldChar w:fldCharType="end"/>
        </w:r>
      </w:hyperlink>
    </w:p>
    <w:p w:rsidR="001648A7" w:rsidRDefault="006E25C7">
      <w:pPr>
        <w:pStyle w:val="TOC3"/>
        <w:tabs>
          <w:tab w:val="right" w:leader="dot" w:pos="9912"/>
        </w:tabs>
        <w:rPr>
          <w:rFonts w:asciiTheme="minorHAnsi" w:eastAsiaTheme="minorEastAsia" w:hAnsiTheme="minorHAnsi" w:cstheme="minorBidi"/>
          <w:noProof/>
          <w:sz w:val="22"/>
          <w:szCs w:val="22"/>
        </w:rPr>
      </w:pPr>
      <w:hyperlink w:anchor="_Toc25649918" w:history="1">
        <w:r w:rsidR="001648A7" w:rsidRPr="00E53C45">
          <w:rPr>
            <w:rStyle w:val="Hyperlink"/>
            <w:noProof/>
          </w:rPr>
          <w:t>SRS</w:t>
        </w:r>
        <w:r w:rsidR="001648A7">
          <w:rPr>
            <w:noProof/>
            <w:webHidden/>
          </w:rPr>
          <w:tab/>
        </w:r>
        <w:r w:rsidR="001648A7">
          <w:rPr>
            <w:noProof/>
            <w:webHidden/>
          </w:rPr>
          <w:fldChar w:fldCharType="begin"/>
        </w:r>
        <w:r w:rsidR="001648A7">
          <w:rPr>
            <w:noProof/>
            <w:webHidden/>
          </w:rPr>
          <w:instrText xml:space="preserve"> PAGEREF _Toc25649918 \h </w:instrText>
        </w:r>
        <w:r w:rsidR="001648A7">
          <w:rPr>
            <w:noProof/>
            <w:webHidden/>
          </w:rPr>
        </w:r>
        <w:r w:rsidR="001648A7">
          <w:rPr>
            <w:noProof/>
            <w:webHidden/>
          </w:rPr>
          <w:fldChar w:fldCharType="separate"/>
        </w:r>
        <w:r>
          <w:rPr>
            <w:noProof/>
            <w:webHidden/>
          </w:rPr>
          <w:t>13</w:t>
        </w:r>
        <w:r w:rsidR="001648A7">
          <w:rPr>
            <w:noProof/>
            <w:webHidden/>
          </w:rPr>
          <w:fldChar w:fldCharType="end"/>
        </w:r>
      </w:hyperlink>
    </w:p>
    <w:p w:rsidR="001648A7" w:rsidRDefault="006E25C7">
      <w:pPr>
        <w:pStyle w:val="TOC4"/>
        <w:rPr>
          <w:rFonts w:asciiTheme="minorHAnsi" w:eastAsiaTheme="minorEastAsia" w:hAnsiTheme="minorHAnsi" w:cstheme="minorBidi"/>
          <w:noProof/>
          <w:sz w:val="22"/>
          <w:szCs w:val="22"/>
        </w:rPr>
      </w:pPr>
      <w:hyperlink w:anchor="_Toc25649919" w:history="1">
        <w:r w:rsidR="001648A7" w:rsidRPr="00E53C45">
          <w:rPr>
            <w:rStyle w:val="Hyperlink"/>
            <w:noProof/>
          </w:rPr>
          <w:t>Indications</w:t>
        </w:r>
        <w:r w:rsidR="001648A7">
          <w:rPr>
            <w:noProof/>
            <w:webHidden/>
          </w:rPr>
          <w:tab/>
        </w:r>
        <w:r w:rsidR="001648A7">
          <w:rPr>
            <w:noProof/>
            <w:webHidden/>
          </w:rPr>
          <w:fldChar w:fldCharType="begin"/>
        </w:r>
        <w:r w:rsidR="001648A7">
          <w:rPr>
            <w:noProof/>
            <w:webHidden/>
          </w:rPr>
          <w:instrText xml:space="preserve"> PAGEREF _Toc25649919 \h </w:instrText>
        </w:r>
        <w:r w:rsidR="001648A7">
          <w:rPr>
            <w:noProof/>
            <w:webHidden/>
          </w:rPr>
        </w:r>
        <w:r w:rsidR="001648A7">
          <w:rPr>
            <w:noProof/>
            <w:webHidden/>
          </w:rPr>
          <w:fldChar w:fldCharType="separate"/>
        </w:r>
        <w:r>
          <w:rPr>
            <w:noProof/>
            <w:webHidden/>
          </w:rPr>
          <w:t>13</w:t>
        </w:r>
        <w:r w:rsidR="001648A7">
          <w:rPr>
            <w:noProof/>
            <w:webHidden/>
          </w:rPr>
          <w:fldChar w:fldCharType="end"/>
        </w:r>
      </w:hyperlink>
    </w:p>
    <w:p w:rsidR="001648A7" w:rsidRDefault="006E25C7">
      <w:pPr>
        <w:pStyle w:val="TOC4"/>
        <w:rPr>
          <w:rFonts w:asciiTheme="minorHAnsi" w:eastAsiaTheme="minorEastAsia" w:hAnsiTheme="minorHAnsi" w:cstheme="minorBidi"/>
          <w:noProof/>
          <w:sz w:val="22"/>
          <w:szCs w:val="22"/>
        </w:rPr>
      </w:pPr>
      <w:hyperlink w:anchor="_Toc25649920" w:history="1">
        <w:r w:rsidR="001648A7" w:rsidRPr="00E53C45">
          <w:rPr>
            <w:rStyle w:val="Hyperlink"/>
            <w:noProof/>
          </w:rPr>
          <w:t>Methodology</w:t>
        </w:r>
        <w:r w:rsidR="001648A7">
          <w:rPr>
            <w:noProof/>
            <w:webHidden/>
          </w:rPr>
          <w:tab/>
        </w:r>
        <w:r w:rsidR="001648A7">
          <w:rPr>
            <w:noProof/>
            <w:webHidden/>
          </w:rPr>
          <w:fldChar w:fldCharType="begin"/>
        </w:r>
        <w:r w:rsidR="001648A7">
          <w:rPr>
            <w:noProof/>
            <w:webHidden/>
          </w:rPr>
          <w:instrText xml:space="preserve"> PAGEREF _Toc25649920 \h </w:instrText>
        </w:r>
        <w:r w:rsidR="001648A7">
          <w:rPr>
            <w:noProof/>
            <w:webHidden/>
          </w:rPr>
        </w:r>
        <w:r w:rsidR="001648A7">
          <w:rPr>
            <w:noProof/>
            <w:webHidden/>
          </w:rPr>
          <w:fldChar w:fldCharType="separate"/>
        </w:r>
        <w:r>
          <w:rPr>
            <w:noProof/>
            <w:webHidden/>
          </w:rPr>
          <w:t>13</w:t>
        </w:r>
        <w:r w:rsidR="001648A7">
          <w:rPr>
            <w:noProof/>
            <w:webHidden/>
          </w:rPr>
          <w:fldChar w:fldCharType="end"/>
        </w:r>
      </w:hyperlink>
    </w:p>
    <w:p w:rsidR="001648A7" w:rsidRDefault="006E25C7">
      <w:pPr>
        <w:pStyle w:val="TOC4"/>
        <w:rPr>
          <w:rFonts w:asciiTheme="minorHAnsi" w:eastAsiaTheme="minorEastAsia" w:hAnsiTheme="minorHAnsi" w:cstheme="minorBidi"/>
          <w:noProof/>
          <w:sz w:val="22"/>
          <w:szCs w:val="22"/>
        </w:rPr>
      </w:pPr>
      <w:hyperlink w:anchor="_Toc25649921" w:history="1">
        <w:r w:rsidR="001648A7" w:rsidRPr="00E53C45">
          <w:rPr>
            <w:rStyle w:val="Hyperlink"/>
            <w:noProof/>
          </w:rPr>
          <w:t>Steroids</w:t>
        </w:r>
        <w:r w:rsidR="001648A7">
          <w:rPr>
            <w:noProof/>
            <w:webHidden/>
          </w:rPr>
          <w:tab/>
        </w:r>
        <w:r w:rsidR="001648A7">
          <w:rPr>
            <w:noProof/>
            <w:webHidden/>
          </w:rPr>
          <w:fldChar w:fldCharType="begin"/>
        </w:r>
        <w:r w:rsidR="001648A7">
          <w:rPr>
            <w:noProof/>
            <w:webHidden/>
          </w:rPr>
          <w:instrText xml:space="preserve"> PAGEREF _Toc25649921 \h </w:instrText>
        </w:r>
        <w:r w:rsidR="001648A7">
          <w:rPr>
            <w:noProof/>
            <w:webHidden/>
          </w:rPr>
        </w:r>
        <w:r w:rsidR="001648A7">
          <w:rPr>
            <w:noProof/>
            <w:webHidden/>
          </w:rPr>
          <w:fldChar w:fldCharType="separate"/>
        </w:r>
        <w:r>
          <w:rPr>
            <w:noProof/>
            <w:webHidden/>
          </w:rPr>
          <w:t>14</w:t>
        </w:r>
        <w:r w:rsidR="001648A7">
          <w:rPr>
            <w:noProof/>
            <w:webHidden/>
          </w:rPr>
          <w:fldChar w:fldCharType="end"/>
        </w:r>
      </w:hyperlink>
    </w:p>
    <w:p w:rsidR="001648A7" w:rsidRDefault="006E25C7">
      <w:pPr>
        <w:pStyle w:val="TOC4"/>
        <w:rPr>
          <w:rFonts w:asciiTheme="minorHAnsi" w:eastAsiaTheme="minorEastAsia" w:hAnsiTheme="minorHAnsi" w:cstheme="minorBidi"/>
          <w:noProof/>
          <w:sz w:val="22"/>
          <w:szCs w:val="22"/>
        </w:rPr>
      </w:pPr>
      <w:hyperlink w:anchor="_Toc25649922" w:history="1">
        <w:r w:rsidR="001648A7" w:rsidRPr="00E53C45">
          <w:rPr>
            <w:rStyle w:val="Hyperlink"/>
            <w:noProof/>
          </w:rPr>
          <w:t>Follow Up</w:t>
        </w:r>
        <w:r w:rsidR="001648A7">
          <w:rPr>
            <w:noProof/>
            <w:webHidden/>
          </w:rPr>
          <w:tab/>
        </w:r>
        <w:r w:rsidR="001648A7">
          <w:rPr>
            <w:noProof/>
            <w:webHidden/>
          </w:rPr>
          <w:fldChar w:fldCharType="begin"/>
        </w:r>
        <w:r w:rsidR="001648A7">
          <w:rPr>
            <w:noProof/>
            <w:webHidden/>
          </w:rPr>
          <w:instrText xml:space="preserve"> PAGEREF _Toc25649922 \h </w:instrText>
        </w:r>
        <w:r w:rsidR="001648A7">
          <w:rPr>
            <w:noProof/>
            <w:webHidden/>
          </w:rPr>
        </w:r>
        <w:r w:rsidR="001648A7">
          <w:rPr>
            <w:noProof/>
            <w:webHidden/>
          </w:rPr>
          <w:fldChar w:fldCharType="separate"/>
        </w:r>
        <w:r>
          <w:rPr>
            <w:noProof/>
            <w:webHidden/>
          </w:rPr>
          <w:t>14</w:t>
        </w:r>
        <w:r w:rsidR="001648A7">
          <w:rPr>
            <w:noProof/>
            <w:webHidden/>
          </w:rPr>
          <w:fldChar w:fldCharType="end"/>
        </w:r>
      </w:hyperlink>
    </w:p>
    <w:p w:rsidR="001648A7" w:rsidRDefault="006E25C7">
      <w:pPr>
        <w:pStyle w:val="TOC4"/>
        <w:rPr>
          <w:rFonts w:asciiTheme="minorHAnsi" w:eastAsiaTheme="minorEastAsia" w:hAnsiTheme="minorHAnsi" w:cstheme="minorBidi"/>
          <w:noProof/>
          <w:sz w:val="22"/>
          <w:szCs w:val="22"/>
        </w:rPr>
      </w:pPr>
      <w:hyperlink w:anchor="_Toc25649923" w:history="1">
        <w:r w:rsidR="001648A7" w:rsidRPr="00E53C45">
          <w:rPr>
            <w:rStyle w:val="Hyperlink"/>
            <w:noProof/>
          </w:rPr>
          <w:t>Results</w:t>
        </w:r>
        <w:r w:rsidR="001648A7">
          <w:rPr>
            <w:noProof/>
            <w:webHidden/>
          </w:rPr>
          <w:tab/>
        </w:r>
        <w:r w:rsidR="001648A7">
          <w:rPr>
            <w:noProof/>
            <w:webHidden/>
          </w:rPr>
          <w:fldChar w:fldCharType="begin"/>
        </w:r>
        <w:r w:rsidR="001648A7">
          <w:rPr>
            <w:noProof/>
            <w:webHidden/>
          </w:rPr>
          <w:instrText xml:space="preserve"> PAGEREF _Toc25649923 \h </w:instrText>
        </w:r>
        <w:r w:rsidR="001648A7">
          <w:rPr>
            <w:noProof/>
            <w:webHidden/>
          </w:rPr>
        </w:r>
        <w:r w:rsidR="001648A7">
          <w:rPr>
            <w:noProof/>
            <w:webHidden/>
          </w:rPr>
          <w:fldChar w:fldCharType="separate"/>
        </w:r>
        <w:r>
          <w:rPr>
            <w:noProof/>
            <w:webHidden/>
          </w:rPr>
          <w:t>14</w:t>
        </w:r>
        <w:r w:rsidR="001648A7">
          <w:rPr>
            <w:noProof/>
            <w:webHidden/>
          </w:rPr>
          <w:fldChar w:fldCharType="end"/>
        </w:r>
      </w:hyperlink>
    </w:p>
    <w:p w:rsidR="001648A7" w:rsidRDefault="006E25C7">
      <w:pPr>
        <w:pStyle w:val="TOC4"/>
        <w:rPr>
          <w:rFonts w:asciiTheme="minorHAnsi" w:eastAsiaTheme="minorEastAsia" w:hAnsiTheme="minorHAnsi" w:cstheme="minorBidi"/>
          <w:noProof/>
          <w:sz w:val="22"/>
          <w:szCs w:val="22"/>
        </w:rPr>
      </w:pPr>
      <w:hyperlink w:anchor="_Toc25649924" w:history="1">
        <w:r w:rsidR="001648A7" w:rsidRPr="00E53C45">
          <w:rPr>
            <w:rStyle w:val="Hyperlink"/>
            <w:noProof/>
          </w:rPr>
          <w:t>SRS after Failed Microsurgery</w:t>
        </w:r>
        <w:r w:rsidR="001648A7">
          <w:rPr>
            <w:noProof/>
            <w:webHidden/>
          </w:rPr>
          <w:tab/>
        </w:r>
        <w:r w:rsidR="001648A7">
          <w:rPr>
            <w:noProof/>
            <w:webHidden/>
          </w:rPr>
          <w:fldChar w:fldCharType="begin"/>
        </w:r>
        <w:r w:rsidR="001648A7">
          <w:rPr>
            <w:noProof/>
            <w:webHidden/>
          </w:rPr>
          <w:instrText xml:space="preserve"> PAGEREF _Toc25649924 \h </w:instrText>
        </w:r>
        <w:r w:rsidR="001648A7">
          <w:rPr>
            <w:noProof/>
            <w:webHidden/>
          </w:rPr>
        </w:r>
        <w:r w:rsidR="001648A7">
          <w:rPr>
            <w:noProof/>
            <w:webHidden/>
          </w:rPr>
          <w:fldChar w:fldCharType="separate"/>
        </w:r>
        <w:r>
          <w:rPr>
            <w:noProof/>
            <w:webHidden/>
          </w:rPr>
          <w:t>16</w:t>
        </w:r>
        <w:r w:rsidR="001648A7">
          <w:rPr>
            <w:noProof/>
            <w:webHidden/>
          </w:rPr>
          <w:fldChar w:fldCharType="end"/>
        </w:r>
      </w:hyperlink>
    </w:p>
    <w:p w:rsidR="001648A7" w:rsidRDefault="006E25C7">
      <w:pPr>
        <w:pStyle w:val="TOC4"/>
        <w:rPr>
          <w:rFonts w:asciiTheme="minorHAnsi" w:eastAsiaTheme="minorEastAsia" w:hAnsiTheme="minorHAnsi" w:cstheme="minorBidi"/>
          <w:noProof/>
          <w:sz w:val="22"/>
          <w:szCs w:val="22"/>
        </w:rPr>
      </w:pPr>
      <w:hyperlink w:anchor="_Toc25649925" w:history="1">
        <w:r w:rsidR="001648A7" w:rsidRPr="00E53C45">
          <w:rPr>
            <w:rStyle w:val="Hyperlink"/>
            <w:noProof/>
          </w:rPr>
          <w:t>Microsurgery after Failed SRS</w:t>
        </w:r>
        <w:r w:rsidR="001648A7">
          <w:rPr>
            <w:noProof/>
            <w:webHidden/>
          </w:rPr>
          <w:tab/>
        </w:r>
        <w:r w:rsidR="001648A7">
          <w:rPr>
            <w:noProof/>
            <w:webHidden/>
          </w:rPr>
          <w:fldChar w:fldCharType="begin"/>
        </w:r>
        <w:r w:rsidR="001648A7">
          <w:rPr>
            <w:noProof/>
            <w:webHidden/>
          </w:rPr>
          <w:instrText xml:space="preserve"> PAGEREF _Toc25649925 \h </w:instrText>
        </w:r>
        <w:r w:rsidR="001648A7">
          <w:rPr>
            <w:noProof/>
            <w:webHidden/>
          </w:rPr>
        </w:r>
        <w:r w:rsidR="001648A7">
          <w:rPr>
            <w:noProof/>
            <w:webHidden/>
          </w:rPr>
          <w:fldChar w:fldCharType="separate"/>
        </w:r>
        <w:r>
          <w:rPr>
            <w:noProof/>
            <w:webHidden/>
          </w:rPr>
          <w:t>16</w:t>
        </w:r>
        <w:r w:rsidR="001648A7">
          <w:rPr>
            <w:noProof/>
            <w:webHidden/>
          </w:rPr>
          <w:fldChar w:fldCharType="end"/>
        </w:r>
      </w:hyperlink>
    </w:p>
    <w:p w:rsidR="001648A7" w:rsidRDefault="006E25C7">
      <w:pPr>
        <w:pStyle w:val="TOC4"/>
        <w:rPr>
          <w:rFonts w:asciiTheme="minorHAnsi" w:eastAsiaTheme="minorEastAsia" w:hAnsiTheme="minorHAnsi" w:cstheme="minorBidi"/>
          <w:noProof/>
          <w:sz w:val="22"/>
          <w:szCs w:val="22"/>
        </w:rPr>
      </w:pPr>
      <w:hyperlink w:anchor="_Toc25649926" w:history="1">
        <w:r w:rsidR="001648A7" w:rsidRPr="00E53C45">
          <w:rPr>
            <w:rStyle w:val="Hyperlink"/>
            <w:noProof/>
          </w:rPr>
          <w:t>Repeat SRS</w:t>
        </w:r>
        <w:r w:rsidR="001648A7">
          <w:rPr>
            <w:noProof/>
            <w:webHidden/>
          </w:rPr>
          <w:tab/>
        </w:r>
        <w:r w:rsidR="001648A7">
          <w:rPr>
            <w:noProof/>
            <w:webHidden/>
          </w:rPr>
          <w:fldChar w:fldCharType="begin"/>
        </w:r>
        <w:r w:rsidR="001648A7">
          <w:rPr>
            <w:noProof/>
            <w:webHidden/>
          </w:rPr>
          <w:instrText xml:space="preserve"> PAGEREF _Toc25649926 \h </w:instrText>
        </w:r>
        <w:r w:rsidR="001648A7">
          <w:rPr>
            <w:noProof/>
            <w:webHidden/>
          </w:rPr>
        </w:r>
        <w:r w:rsidR="001648A7">
          <w:rPr>
            <w:noProof/>
            <w:webHidden/>
          </w:rPr>
          <w:fldChar w:fldCharType="separate"/>
        </w:r>
        <w:r>
          <w:rPr>
            <w:noProof/>
            <w:webHidden/>
          </w:rPr>
          <w:t>16</w:t>
        </w:r>
        <w:r w:rsidR="001648A7">
          <w:rPr>
            <w:noProof/>
            <w:webHidden/>
          </w:rPr>
          <w:fldChar w:fldCharType="end"/>
        </w:r>
      </w:hyperlink>
    </w:p>
    <w:p w:rsidR="001648A7" w:rsidRDefault="006E25C7">
      <w:pPr>
        <w:pStyle w:val="TOC4"/>
        <w:rPr>
          <w:rFonts w:asciiTheme="minorHAnsi" w:eastAsiaTheme="minorEastAsia" w:hAnsiTheme="minorHAnsi" w:cstheme="minorBidi"/>
          <w:noProof/>
          <w:sz w:val="22"/>
          <w:szCs w:val="22"/>
        </w:rPr>
      </w:pPr>
      <w:hyperlink w:anchor="_Toc25649927" w:history="1">
        <w:r w:rsidR="001648A7" w:rsidRPr="00E53C45">
          <w:rPr>
            <w:rStyle w:val="Hyperlink"/>
            <w:noProof/>
          </w:rPr>
          <w:t>Case discussions</w:t>
        </w:r>
        <w:r w:rsidR="001648A7">
          <w:rPr>
            <w:noProof/>
            <w:webHidden/>
          </w:rPr>
          <w:tab/>
        </w:r>
        <w:r w:rsidR="001648A7">
          <w:rPr>
            <w:noProof/>
            <w:webHidden/>
          </w:rPr>
          <w:fldChar w:fldCharType="begin"/>
        </w:r>
        <w:r w:rsidR="001648A7">
          <w:rPr>
            <w:noProof/>
            <w:webHidden/>
          </w:rPr>
          <w:instrText xml:space="preserve"> PAGEREF _Toc25649927 \h </w:instrText>
        </w:r>
        <w:r w:rsidR="001648A7">
          <w:rPr>
            <w:noProof/>
            <w:webHidden/>
          </w:rPr>
        </w:r>
        <w:r w:rsidR="001648A7">
          <w:rPr>
            <w:noProof/>
            <w:webHidden/>
          </w:rPr>
          <w:fldChar w:fldCharType="separate"/>
        </w:r>
        <w:r>
          <w:rPr>
            <w:noProof/>
            <w:webHidden/>
          </w:rPr>
          <w:t>16</w:t>
        </w:r>
        <w:r w:rsidR="001648A7">
          <w:rPr>
            <w:noProof/>
            <w:webHidden/>
          </w:rPr>
          <w:fldChar w:fldCharType="end"/>
        </w:r>
      </w:hyperlink>
    </w:p>
    <w:p w:rsidR="001648A7" w:rsidRDefault="006E25C7">
      <w:pPr>
        <w:pStyle w:val="TOC2"/>
        <w:tabs>
          <w:tab w:val="right" w:leader="dot" w:pos="9912"/>
        </w:tabs>
        <w:rPr>
          <w:rFonts w:asciiTheme="minorHAnsi" w:eastAsiaTheme="minorEastAsia" w:hAnsiTheme="minorHAnsi" w:cstheme="minorBidi"/>
          <w:smallCaps w:val="0"/>
          <w:noProof/>
          <w:sz w:val="22"/>
          <w:szCs w:val="22"/>
        </w:rPr>
      </w:pPr>
      <w:hyperlink w:anchor="_Toc25649928" w:history="1">
        <w:r w:rsidR="001648A7" w:rsidRPr="00E53C45">
          <w:rPr>
            <w:rStyle w:val="Hyperlink"/>
            <w:noProof/>
          </w:rPr>
          <w:t>Treatment - Medications</w:t>
        </w:r>
        <w:r w:rsidR="001648A7">
          <w:rPr>
            <w:noProof/>
            <w:webHidden/>
          </w:rPr>
          <w:tab/>
        </w:r>
        <w:r w:rsidR="001648A7">
          <w:rPr>
            <w:noProof/>
            <w:webHidden/>
          </w:rPr>
          <w:fldChar w:fldCharType="begin"/>
        </w:r>
        <w:r w:rsidR="001648A7">
          <w:rPr>
            <w:noProof/>
            <w:webHidden/>
          </w:rPr>
          <w:instrText xml:space="preserve"> PAGEREF _Toc25649928 \h </w:instrText>
        </w:r>
        <w:r w:rsidR="001648A7">
          <w:rPr>
            <w:noProof/>
            <w:webHidden/>
          </w:rPr>
        </w:r>
        <w:r w:rsidR="001648A7">
          <w:rPr>
            <w:noProof/>
            <w:webHidden/>
          </w:rPr>
          <w:fldChar w:fldCharType="separate"/>
        </w:r>
        <w:r>
          <w:rPr>
            <w:noProof/>
            <w:webHidden/>
          </w:rPr>
          <w:t>16</w:t>
        </w:r>
        <w:r w:rsidR="001648A7">
          <w:rPr>
            <w:noProof/>
            <w:webHidden/>
          </w:rPr>
          <w:fldChar w:fldCharType="end"/>
        </w:r>
      </w:hyperlink>
    </w:p>
    <w:p w:rsidR="001648A7" w:rsidRDefault="006E25C7">
      <w:pPr>
        <w:pStyle w:val="TOC2"/>
        <w:tabs>
          <w:tab w:val="right" w:leader="dot" w:pos="9912"/>
        </w:tabs>
        <w:rPr>
          <w:rFonts w:asciiTheme="minorHAnsi" w:eastAsiaTheme="minorEastAsia" w:hAnsiTheme="minorHAnsi" w:cstheme="minorBidi"/>
          <w:smallCaps w:val="0"/>
          <w:noProof/>
          <w:sz w:val="22"/>
          <w:szCs w:val="22"/>
        </w:rPr>
      </w:pPr>
      <w:hyperlink w:anchor="_Toc25649929" w:history="1">
        <w:r w:rsidR="001648A7" w:rsidRPr="00E53C45">
          <w:rPr>
            <w:rStyle w:val="Hyperlink"/>
            <w:noProof/>
          </w:rPr>
          <w:t>Prognosis</w:t>
        </w:r>
        <w:r w:rsidR="001648A7">
          <w:rPr>
            <w:noProof/>
            <w:webHidden/>
          </w:rPr>
          <w:tab/>
        </w:r>
        <w:r w:rsidR="001648A7">
          <w:rPr>
            <w:noProof/>
            <w:webHidden/>
          </w:rPr>
          <w:fldChar w:fldCharType="begin"/>
        </w:r>
        <w:r w:rsidR="001648A7">
          <w:rPr>
            <w:noProof/>
            <w:webHidden/>
          </w:rPr>
          <w:instrText xml:space="preserve"> PAGEREF _Toc25649929 \h </w:instrText>
        </w:r>
        <w:r w:rsidR="001648A7">
          <w:rPr>
            <w:noProof/>
            <w:webHidden/>
          </w:rPr>
        </w:r>
        <w:r w:rsidR="001648A7">
          <w:rPr>
            <w:noProof/>
            <w:webHidden/>
          </w:rPr>
          <w:fldChar w:fldCharType="separate"/>
        </w:r>
        <w:r>
          <w:rPr>
            <w:noProof/>
            <w:webHidden/>
          </w:rPr>
          <w:t>16</w:t>
        </w:r>
        <w:r w:rsidR="001648A7">
          <w:rPr>
            <w:noProof/>
            <w:webHidden/>
          </w:rPr>
          <w:fldChar w:fldCharType="end"/>
        </w:r>
      </w:hyperlink>
    </w:p>
    <w:p w:rsidR="001648A7" w:rsidRDefault="006E25C7">
      <w:pPr>
        <w:pStyle w:val="TOC3"/>
        <w:tabs>
          <w:tab w:val="right" w:leader="dot" w:pos="9912"/>
        </w:tabs>
        <w:rPr>
          <w:rFonts w:asciiTheme="minorHAnsi" w:eastAsiaTheme="minorEastAsia" w:hAnsiTheme="minorHAnsi" w:cstheme="minorBidi"/>
          <w:noProof/>
          <w:sz w:val="22"/>
          <w:szCs w:val="22"/>
        </w:rPr>
      </w:pPr>
      <w:hyperlink w:anchor="_Toc25649930" w:history="1">
        <w:r w:rsidR="001648A7" w:rsidRPr="00E53C45">
          <w:rPr>
            <w:rStyle w:val="Hyperlink"/>
            <w:noProof/>
          </w:rPr>
          <w:t>Natural History</w:t>
        </w:r>
        <w:r w:rsidR="001648A7">
          <w:rPr>
            <w:noProof/>
            <w:webHidden/>
          </w:rPr>
          <w:tab/>
        </w:r>
        <w:r w:rsidR="001648A7">
          <w:rPr>
            <w:noProof/>
            <w:webHidden/>
          </w:rPr>
          <w:fldChar w:fldCharType="begin"/>
        </w:r>
        <w:r w:rsidR="001648A7">
          <w:rPr>
            <w:noProof/>
            <w:webHidden/>
          </w:rPr>
          <w:instrText xml:space="preserve"> PAGEREF _Toc25649930 \h </w:instrText>
        </w:r>
        <w:r w:rsidR="001648A7">
          <w:rPr>
            <w:noProof/>
            <w:webHidden/>
          </w:rPr>
        </w:r>
        <w:r w:rsidR="001648A7">
          <w:rPr>
            <w:noProof/>
            <w:webHidden/>
          </w:rPr>
          <w:fldChar w:fldCharType="separate"/>
        </w:r>
        <w:r>
          <w:rPr>
            <w:noProof/>
            <w:webHidden/>
          </w:rPr>
          <w:t>16</w:t>
        </w:r>
        <w:r w:rsidR="001648A7">
          <w:rPr>
            <w:noProof/>
            <w:webHidden/>
          </w:rPr>
          <w:fldChar w:fldCharType="end"/>
        </w:r>
      </w:hyperlink>
    </w:p>
    <w:p w:rsidR="001648A7" w:rsidRDefault="006E25C7">
      <w:pPr>
        <w:pStyle w:val="TOC1"/>
        <w:tabs>
          <w:tab w:val="right" w:leader="dot" w:pos="9912"/>
        </w:tabs>
        <w:rPr>
          <w:rFonts w:asciiTheme="minorHAnsi" w:eastAsiaTheme="minorEastAsia" w:hAnsiTheme="minorHAnsi" w:cstheme="minorBidi"/>
          <w:b w:val="0"/>
          <w:smallCaps w:val="0"/>
          <w:noProof/>
          <w:sz w:val="22"/>
          <w:szCs w:val="22"/>
          <w:lang w:val="en-US"/>
        </w:rPr>
      </w:pPr>
      <w:hyperlink w:anchor="_Toc25649931" w:history="1">
        <w:r w:rsidR="001648A7" w:rsidRPr="00E53C45">
          <w:rPr>
            <w:rStyle w:val="Hyperlink"/>
            <w:noProof/>
          </w:rPr>
          <w:t>Facial Schwannoma</w:t>
        </w:r>
        <w:r w:rsidR="001648A7">
          <w:rPr>
            <w:noProof/>
            <w:webHidden/>
          </w:rPr>
          <w:tab/>
        </w:r>
        <w:r w:rsidR="001648A7">
          <w:rPr>
            <w:noProof/>
            <w:webHidden/>
          </w:rPr>
          <w:fldChar w:fldCharType="begin"/>
        </w:r>
        <w:r w:rsidR="001648A7">
          <w:rPr>
            <w:noProof/>
            <w:webHidden/>
          </w:rPr>
          <w:instrText xml:space="preserve"> PAGEREF _Toc25649931 \h </w:instrText>
        </w:r>
        <w:r w:rsidR="001648A7">
          <w:rPr>
            <w:noProof/>
            <w:webHidden/>
          </w:rPr>
        </w:r>
        <w:r w:rsidR="001648A7">
          <w:rPr>
            <w:noProof/>
            <w:webHidden/>
          </w:rPr>
          <w:fldChar w:fldCharType="separate"/>
        </w:r>
        <w:r>
          <w:rPr>
            <w:noProof/>
            <w:webHidden/>
          </w:rPr>
          <w:t>17</w:t>
        </w:r>
        <w:r w:rsidR="001648A7">
          <w:rPr>
            <w:noProof/>
            <w:webHidden/>
          </w:rPr>
          <w:fldChar w:fldCharType="end"/>
        </w:r>
      </w:hyperlink>
    </w:p>
    <w:p w:rsidR="001648A7" w:rsidRDefault="006E25C7">
      <w:pPr>
        <w:pStyle w:val="TOC4"/>
        <w:rPr>
          <w:rFonts w:asciiTheme="minorHAnsi" w:eastAsiaTheme="minorEastAsia" w:hAnsiTheme="minorHAnsi" w:cstheme="minorBidi"/>
          <w:noProof/>
          <w:sz w:val="22"/>
          <w:szCs w:val="22"/>
        </w:rPr>
      </w:pPr>
      <w:hyperlink w:anchor="_Toc25649932" w:history="1">
        <w:r w:rsidR="001648A7" w:rsidRPr="00E53C45">
          <w:rPr>
            <w:rStyle w:val="Hyperlink"/>
            <w:noProof/>
          </w:rPr>
          <w:t>Clinical features</w:t>
        </w:r>
        <w:r w:rsidR="001648A7">
          <w:rPr>
            <w:noProof/>
            <w:webHidden/>
          </w:rPr>
          <w:tab/>
        </w:r>
        <w:r w:rsidR="001648A7">
          <w:rPr>
            <w:noProof/>
            <w:webHidden/>
          </w:rPr>
          <w:fldChar w:fldCharType="begin"/>
        </w:r>
        <w:r w:rsidR="001648A7">
          <w:rPr>
            <w:noProof/>
            <w:webHidden/>
          </w:rPr>
          <w:instrText xml:space="preserve"> PAGEREF _Toc25649932 \h </w:instrText>
        </w:r>
        <w:r w:rsidR="001648A7">
          <w:rPr>
            <w:noProof/>
            <w:webHidden/>
          </w:rPr>
        </w:r>
        <w:r w:rsidR="001648A7">
          <w:rPr>
            <w:noProof/>
            <w:webHidden/>
          </w:rPr>
          <w:fldChar w:fldCharType="separate"/>
        </w:r>
        <w:r>
          <w:rPr>
            <w:noProof/>
            <w:webHidden/>
          </w:rPr>
          <w:t>17</w:t>
        </w:r>
        <w:r w:rsidR="001648A7">
          <w:rPr>
            <w:noProof/>
            <w:webHidden/>
          </w:rPr>
          <w:fldChar w:fldCharType="end"/>
        </w:r>
      </w:hyperlink>
    </w:p>
    <w:p w:rsidR="001648A7" w:rsidRDefault="006E25C7">
      <w:pPr>
        <w:pStyle w:val="TOC4"/>
        <w:rPr>
          <w:rFonts w:asciiTheme="minorHAnsi" w:eastAsiaTheme="minorEastAsia" w:hAnsiTheme="minorHAnsi" w:cstheme="minorBidi"/>
          <w:noProof/>
          <w:sz w:val="22"/>
          <w:szCs w:val="22"/>
        </w:rPr>
      </w:pPr>
      <w:hyperlink w:anchor="_Toc25649933" w:history="1">
        <w:r w:rsidR="001648A7" w:rsidRPr="00E53C45">
          <w:rPr>
            <w:rStyle w:val="Hyperlink"/>
            <w:noProof/>
          </w:rPr>
          <w:t>Diagnosis</w:t>
        </w:r>
        <w:r w:rsidR="001648A7">
          <w:rPr>
            <w:noProof/>
            <w:webHidden/>
          </w:rPr>
          <w:tab/>
        </w:r>
        <w:r w:rsidR="001648A7">
          <w:rPr>
            <w:noProof/>
            <w:webHidden/>
          </w:rPr>
          <w:fldChar w:fldCharType="begin"/>
        </w:r>
        <w:r w:rsidR="001648A7">
          <w:rPr>
            <w:noProof/>
            <w:webHidden/>
          </w:rPr>
          <w:instrText xml:space="preserve"> PAGEREF _Toc25649933 \h </w:instrText>
        </w:r>
        <w:r w:rsidR="001648A7">
          <w:rPr>
            <w:noProof/>
            <w:webHidden/>
          </w:rPr>
        </w:r>
        <w:r w:rsidR="001648A7">
          <w:rPr>
            <w:noProof/>
            <w:webHidden/>
          </w:rPr>
          <w:fldChar w:fldCharType="separate"/>
        </w:r>
        <w:r>
          <w:rPr>
            <w:noProof/>
            <w:webHidden/>
          </w:rPr>
          <w:t>17</w:t>
        </w:r>
        <w:r w:rsidR="001648A7">
          <w:rPr>
            <w:noProof/>
            <w:webHidden/>
          </w:rPr>
          <w:fldChar w:fldCharType="end"/>
        </w:r>
      </w:hyperlink>
    </w:p>
    <w:p w:rsidR="001648A7" w:rsidRDefault="006E25C7">
      <w:pPr>
        <w:pStyle w:val="TOC4"/>
        <w:rPr>
          <w:rFonts w:asciiTheme="minorHAnsi" w:eastAsiaTheme="minorEastAsia" w:hAnsiTheme="minorHAnsi" w:cstheme="minorBidi"/>
          <w:noProof/>
          <w:sz w:val="22"/>
          <w:szCs w:val="22"/>
        </w:rPr>
      </w:pPr>
      <w:hyperlink w:anchor="_Toc25649934" w:history="1">
        <w:r w:rsidR="001648A7" w:rsidRPr="00E53C45">
          <w:rPr>
            <w:rStyle w:val="Hyperlink"/>
            <w:noProof/>
          </w:rPr>
          <w:t>Differential Diagnosis</w:t>
        </w:r>
        <w:r w:rsidR="001648A7">
          <w:rPr>
            <w:noProof/>
            <w:webHidden/>
          </w:rPr>
          <w:tab/>
        </w:r>
        <w:r w:rsidR="001648A7">
          <w:rPr>
            <w:noProof/>
            <w:webHidden/>
          </w:rPr>
          <w:fldChar w:fldCharType="begin"/>
        </w:r>
        <w:r w:rsidR="001648A7">
          <w:rPr>
            <w:noProof/>
            <w:webHidden/>
          </w:rPr>
          <w:instrText xml:space="preserve"> PAGEREF _Toc25649934 \h </w:instrText>
        </w:r>
        <w:r w:rsidR="001648A7">
          <w:rPr>
            <w:noProof/>
            <w:webHidden/>
          </w:rPr>
        </w:r>
        <w:r w:rsidR="001648A7">
          <w:rPr>
            <w:noProof/>
            <w:webHidden/>
          </w:rPr>
          <w:fldChar w:fldCharType="separate"/>
        </w:r>
        <w:r>
          <w:rPr>
            <w:noProof/>
            <w:webHidden/>
          </w:rPr>
          <w:t>18</w:t>
        </w:r>
        <w:r w:rsidR="001648A7">
          <w:rPr>
            <w:noProof/>
            <w:webHidden/>
          </w:rPr>
          <w:fldChar w:fldCharType="end"/>
        </w:r>
      </w:hyperlink>
    </w:p>
    <w:p w:rsidR="001648A7" w:rsidRDefault="006E25C7">
      <w:pPr>
        <w:pStyle w:val="TOC4"/>
        <w:rPr>
          <w:rFonts w:asciiTheme="minorHAnsi" w:eastAsiaTheme="minorEastAsia" w:hAnsiTheme="minorHAnsi" w:cstheme="minorBidi"/>
          <w:noProof/>
          <w:sz w:val="22"/>
          <w:szCs w:val="22"/>
        </w:rPr>
      </w:pPr>
      <w:hyperlink w:anchor="_Toc25649935" w:history="1">
        <w:r w:rsidR="001648A7" w:rsidRPr="00E53C45">
          <w:rPr>
            <w:rStyle w:val="Hyperlink"/>
            <w:noProof/>
          </w:rPr>
          <w:t>Treatment</w:t>
        </w:r>
        <w:r w:rsidR="001648A7">
          <w:rPr>
            <w:noProof/>
            <w:webHidden/>
          </w:rPr>
          <w:tab/>
        </w:r>
        <w:r w:rsidR="001648A7">
          <w:rPr>
            <w:noProof/>
            <w:webHidden/>
          </w:rPr>
          <w:fldChar w:fldCharType="begin"/>
        </w:r>
        <w:r w:rsidR="001648A7">
          <w:rPr>
            <w:noProof/>
            <w:webHidden/>
          </w:rPr>
          <w:instrText xml:space="preserve"> PAGEREF _Toc25649935 \h </w:instrText>
        </w:r>
        <w:r w:rsidR="001648A7">
          <w:rPr>
            <w:noProof/>
            <w:webHidden/>
          </w:rPr>
        </w:r>
        <w:r w:rsidR="001648A7">
          <w:rPr>
            <w:noProof/>
            <w:webHidden/>
          </w:rPr>
          <w:fldChar w:fldCharType="separate"/>
        </w:r>
        <w:r>
          <w:rPr>
            <w:noProof/>
            <w:webHidden/>
          </w:rPr>
          <w:t>18</w:t>
        </w:r>
        <w:r w:rsidR="001648A7">
          <w:rPr>
            <w:noProof/>
            <w:webHidden/>
          </w:rPr>
          <w:fldChar w:fldCharType="end"/>
        </w:r>
      </w:hyperlink>
    </w:p>
    <w:p w:rsidR="001648A7" w:rsidRDefault="006E25C7">
      <w:pPr>
        <w:pStyle w:val="TOC1"/>
        <w:tabs>
          <w:tab w:val="right" w:leader="dot" w:pos="9912"/>
        </w:tabs>
        <w:rPr>
          <w:rFonts w:asciiTheme="minorHAnsi" w:eastAsiaTheme="minorEastAsia" w:hAnsiTheme="minorHAnsi" w:cstheme="minorBidi"/>
          <w:b w:val="0"/>
          <w:smallCaps w:val="0"/>
          <w:noProof/>
          <w:sz w:val="22"/>
          <w:szCs w:val="22"/>
          <w:lang w:val="en-US"/>
        </w:rPr>
      </w:pPr>
      <w:hyperlink w:anchor="_Toc25649936" w:history="1">
        <w:r w:rsidR="001648A7" w:rsidRPr="00E53C45">
          <w:rPr>
            <w:rStyle w:val="Hyperlink"/>
            <w:noProof/>
          </w:rPr>
          <w:t>Trigeminal Schwannoma</w:t>
        </w:r>
        <w:r w:rsidR="001648A7">
          <w:rPr>
            <w:noProof/>
            <w:webHidden/>
          </w:rPr>
          <w:tab/>
        </w:r>
        <w:r w:rsidR="001648A7">
          <w:rPr>
            <w:noProof/>
            <w:webHidden/>
          </w:rPr>
          <w:fldChar w:fldCharType="begin"/>
        </w:r>
        <w:r w:rsidR="001648A7">
          <w:rPr>
            <w:noProof/>
            <w:webHidden/>
          </w:rPr>
          <w:instrText xml:space="preserve"> PAGEREF _Toc25649936 \h </w:instrText>
        </w:r>
        <w:r w:rsidR="001648A7">
          <w:rPr>
            <w:noProof/>
            <w:webHidden/>
          </w:rPr>
        </w:r>
        <w:r w:rsidR="001648A7">
          <w:rPr>
            <w:noProof/>
            <w:webHidden/>
          </w:rPr>
          <w:fldChar w:fldCharType="separate"/>
        </w:r>
        <w:r>
          <w:rPr>
            <w:noProof/>
            <w:webHidden/>
          </w:rPr>
          <w:t>18</w:t>
        </w:r>
        <w:r w:rsidR="001648A7">
          <w:rPr>
            <w:noProof/>
            <w:webHidden/>
          </w:rPr>
          <w:fldChar w:fldCharType="end"/>
        </w:r>
      </w:hyperlink>
    </w:p>
    <w:p w:rsidR="001648A7" w:rsidRDefault="006E25C7">
      <w:pPr>
        <w:pStyle w:val="TOC1"/>
        <w:tabs>
          <w:tab w:val="right" w:leader="dot" w:pos="9912"/>
        </w:tabs>
        <w:rPr>
          <w:rFonts w:asciiTheme="minorHAnsi" w:eastAsiaTheme="minorEastAsia" w:hAnsiTheme="minorHAnsi" w:cstheme="minorBidi"/>
          <w:b w:val="0"/>
          <w:smallCaps w:val="0"/>
          <w:noProof/>
          <w:sz w:val="22"/>
          <w:szCs w:val="22"/>
          <w:lang w:val="en-US"/>
        </w:rPr>
      </w:pPr>
      <w:hyperlink w:anchor="_Toc25649937" w:history="1">
        <w:r w:rsidR="001648A7" w:rsidRPr="00E53C45">
          <w:rPr>
            <w:rStyle w:val="Hyperlink"/>
            <w:noProof/>
          </w:rPr>
          <w:t>Hypoglossal Schwannoma</w:t>
        </w:r>
        <w:r w:rsidR="001648A7">
          <w:rPr>
            <w:noProof/>
            <w:webHidden/>
          </w:rPr>
          <w:tab/>
        </w:r>
        <w:r w:rsidR="001648A7">
          <w:rPr>
            <w:noProof/>
            <w:webHidden/>
          </w:rPr>
          <w:fldChar w:fldCharType="begin"/>
        </w:r>
        <w:r w:rsidR="001648A7">
          <w:rPr>
            <w:noProof/>
            <w:webHidden/>
          </w:rPr>
          <w:instrText xml:space="preserve"> PAGEREF _Toc25649937 \h </w:instrText>
        </w:r>
        <w:r w:rsidR="001648A7">
          <w:rPr>
            <w:noProof/>
            <w:webHidden/>
          </w:rPr>
        </w:r>
        <w:r w:rsidR="001648A7">
          <w:rPr>
            <w:noProof/>
            <w:webHidden/>
          </w:rPr>
          <w:fldChar w:fldCharType="separate"/>
        </w:r>
        <w:r>
          <w:rPr>
            <w:noProof/>
            <w:webHidden/>
          </w:rPr>
          <w:t>18</w:t>
        </w:r>
        <w:r w:rsidR="001648A7">
          <w:rPr>
            <w:noProof/>
            <w:webHidden/>
          </w:rPr>
          <w:fldChar w:fldCharType="end"/>
        </w:r>
      </w:hyperlink>
    </w:p>
    <w:p w:rsidR="00A01751" w:rsidRPr="008E334C" w:rsidRDefault="003E5318" w:rsidP="00A4001F">
      <w:r>
        <w:fldChar w:fldCharType="end"/>
      </w:r>
    </w:p>
    <w:p w:rsidR="00A01751" w:rsidRPr="008E334C" w:rsidRDefault="00A01751" w:rsidP="00A4001F"/>
    <w:p w:rsidR="00121048" w:rsidRPr="008E334C" w:rsidRDefault="00121048" w:rsidP="00121048">
      <w:pPr>
        <w:pStyle w:val="Antrat"/>
      </w:pPr>
      <w:bookmarkStart w:id="2" w:name="_Toc178185847"/>
      <w:bookmarkStart w:id="3" w:name="_Toc25649890"/>
      <w:r w:rsidRPr="008E334C">
        <w:t xml:space="preserve">Cerebellopontine Angle </w:t>
      </w:r>
      <w:bookmarkEnd w:id="2"/>
      <w:r w:rsidRPr="008E334C">
        <w:t>Tumors</w:t>
      </w:r>
      <w:bookmarkEnd w:id="3"/>
    </w:p>
    <w:p w:rsidR="00121048" w:rsidRPr="008E334C" w:rsidRDefault="005D1F59" w:rsidP="00121048">
      <w:pPr>
        <w:numPr>
          <w:ilvl w:val="0"/>
          <w:numId w:val="12"/>
        </w:numPr>
      </w:pPr>
      <w:r w:rsidRPr="008E334C">
        <w:rPr>
          <w:i/>
          <w:smallCaps/>
        </w:rPr>
        <w:t xml:space="preserve">Vestibular </w:t>
      </w:r>
      <w:r w:rsidR="00161745" w:rsidRPr="008E334C">
        <w:rPr>
          <w:i/>
          <w:smallCaps/>
        </w:rPr>
        <w:t>schwannoma</w:t>
      </w:r>
      <w:r w:rsidR="00161745" w:rsidRPr="008E334C">
        <w:t xml:space="preserve"> </w:t>
      </w:r>
      <w:r w:rsidRPr="008E334C">
        <w:t>(80%)</w:t>
      </w:r>
    </w:p>
    <w:p w:rsidR="00990BE5" w:rsidRPr="008E334C" w:rsidRDefault="00121048" w:rsidP="00121048">
      <w:pPr>
        <w:numPr>
          <w:ilvl w:val="0"/>
          <w:numId w:val="12"/>
        </w:numPr>
      </w:pPr>
      <w:r w:rsidRPr="008E334C">
        <w:rPr>
          <w:i/>
          <w:smallCaps/>
        </w:rPr>
        <w:t>M</w:t>
      </w:r>
      <w:r w:rsidR="005D1F59" w:rsidRPr="008E334C">
        <w:rPr>
          <w:i/>
          <w:smallCaps/>
        </w:rPr>
        <w:t>eningioma</w:t>
      </w:r>
      <w:r w:rsidR="005D1F59" w:rsidRPr="008E334C">
        <w:t xml:space="preserve"> (20%)</w:t>
      </w:r>
    </w:p>
    <w:p w:rsidR="00734471" w:rsidRPr="00734471" w:rsidRDefault="00734471" w:rsidP="00121048">
      <w:pPr>
        <w:numPr>
          <w:ilvl w:val="0"/>
          <w:numId w:val="12"/>
        </w:numPr>
      </w:pPr>
      <w:r>
        <w:rPr>
          <w:color w:val="000000"/>
        </w:rPr>
        <w:t>Other rare cases:</w:t>
      </w:r>
    </w:p>
    <w:p w:rsidR="00734471" w:rsidRDefault="00FF02C8" w:rsidP="00734471">
      <w:pPr>
        <w:numPr>
          <w:ilvl w:val="0"/>
          <w:numId w:val="32"/>
        </w:numPr>
      </w:pPr>
      <w:r w:rsidRPr="008E334C">
        <w:rPr>
          <w:i/>
          <w:smallCaps/>
        </w:rPr>
        <w:t>epidermoids</w:t>
      </w:r>
      <w:r w:rsidR="00734471">
        <w:t xml:space="preserve"> (!!!)</w:t>
      </w:r>
    </w:p>
    <w:p w:rsidR="00734471" w:rsidRPr="00734471" w:rsidRDefault="00734471" w:rsidP="00734471">
      <w:pPr>
        <w:numPr>
          <w:ilvl w:val="0"/>
          <w:numId w:val="32"/>
        </w:numPr>
      </w:pPr>
      <w:r>
        <w:rPr>
          <w:i/>
          <w:smallCaps/>
        </w:rPr>
        <w:t xml:space="preserve">other </w:t>
      </w:r>
      <w:r w:rsidRPr="008E334C">
        <w:rPr>
          <w:i/>
          <w:smallCaps/>
        </w:rPr>
        <w:t>schwannoma</w:t>
      </w:r>
      <w:r>
        <w:t>s -</w:t>
      </w:r>
      <w:r w:rsidRPr="008E334C">
        <w:t xml:space="preserve"> </w:t>
      </w:r>
      <w:r w:rsidR="00C5213B" w:rsidRPr="008E334C">
        <w:rPr>
          <w:i/>
          <w:smallCaps/>
        </w:rPr>
        <w:t xml:space="preserve">trigeminal </w:t>
      </w:r>
      <w:r w:rsidR="00C5213B" w:rsidRPr="008E334C">
        <w:t>(&lt; 8% of intracranial schwannomas),</w:t>
      </w:r>
      <w:r w:rsidR="00FF02C8" w:rsidRPr="008E334C">
        <w:rPr>
          <w:color w:val="000000"/>
        </w:rPr>
        <w:t xml:space="preserve"> </w:t>
      </w:r>
      <w:r w:rsidR="00FF02C8" w:rsidRPr="008E334C">
        <w:rPr>
          <w:i/>
          <w:smallCaps/>
        </w:rPr>
        <w:t xml:space="preserve">facial nerve </w:t>
      </w:r>
      <w:r>
        <w:rPr>
          <w:color w:val="000000"/>
        </w:rPr>
        <w:t>(extremely rare)</w:t>
      </w:r>
    </w:p>
    <w:p w:rsidR="00734471" w:rsidRPr="00734471" w:rsidRDefault="00FF02C8" w:rsidP="00734471">
      <w:pPr>
        <w:numPr>
          <w:ilvl w:val="0"/>
          <w:numId w:val="32"/>
        </w:numPr>
      </w:pPr>
      <w:r w:rsidRPr="008E334C">
        <w:rPr>
          <w:i/>
          <w:smallCaps/>
        </w:rPr>
        <w:t>vascular tumor</w:t>
      </w:r>
    </w:p>
    <w:p w:rsidR="00734471" w:rsidRPr="00734471" w:rsidRDefault="00FF02C8" w:rsidP="00734471">
      <w:pPr>
        <w:numPr>
          <w:ilvl w:val="0"/>
          <w:numId w:val="32"/>
        </w:numPr>
      </w:pPr>
      <w:r w:rsidRPr="008E334C">
        <w:rPr>
          <w:i/>
          <w:smallCaps/>
        </w:rPr>
        <w:t>lipoma</w:t>
      </w:r>
    </w:p>
    <w:p w:rsidR="00161745" w:rsidRPr="008E334C" w:rsidRDefault="00FF02C8" w:rsidP="00734471">
      <w:pPr>
        <w:numPr>
          <w:ilvl w:val="0"/>
          <w:numId w:val="32"/>
        </w:numPr>
      </w:pPr>
      <w:r w:rsidRPr="008E334C">
        <w:rPr>
          <w:i/>
          <w:smallCaps/>
        </w:rPr>
        <w:t>metastases</w:t>
      </w:r>
      <w:r w:rsidRPr="008E334C">
        <w:rPr>
          <w:color w:val="000000"/>
        </w:rPr>
        <w:t>.</w:t>
      </w:r>
    </w:p>
    <w:p w:rsidR="00121048" w:rsidRPr="008E334C" w:rsidRDefault="00121048" w:rsidP="00990BE5"/>
    <w:p w:rsidR="00341DBD" w:rsidRPr="008E334C" w:rsidRDefault="00341DBD" w:rsidP="00990BE5">
      <w:r w:rsidRPr="008E334C">
        <w:rPr>
          <w:u w:val="double"/>
        </w:rPr>
        <w:t>Clinically</w:t>
      </w:r>
      <w:r w:rsidRPr="008E334C">
        <w:t xml:space="preserve"> - </w:t>
      </w:r>
      <w:bookmarkStart w:id="4" w:name="_Toc184572540"/>
      <w:r w:rsidRPr="008E334C">
        <w:rPr>
          <w:color w:val="0000FF"/>
        </w:rPr>
        <w:t>Cerebellopontine Angle Syndrome</w:t>
      </w:r>
      <w:bookmarkEnd w:id="4"/>
      <w:r w:rsidRPr="008E334C">
        <w:t xml:space="preserve">. </w:t>
      </w:r>
      <w:hyperlink r:id="rId7" w:anchor="Cerebellopontine_angle_syndrome" w:history="1">
        <w:r w:rsidRPr="008E334C">
          <w:rPr>
            <w:rStyle w:val="Hyperlink"/>
          </w:rPr>
          <w:t xml:space="preserve">see </w:t>
        </w:r>
        <w:r w:rsidR="008E334C">
          <w:rPr>
            <w:rStyle w:val="Hyperlink"/>
          </w:rPr>
          <w:t xml:space="preserve">p. </w:t>
        </w:r>
        <w:r w:rsidRPr="008E334C">
          <w:rPr>
            <w:rStyle w:val="Hyperlink"/>
          </w:rPr>
          <w:t>CN</w:t>
        </w:r>
        <w:r w:rsidR="00470DB7">
          <w:rPr>
            <w:rStyle w:val="Hyperlink"/>
          </w:rPr>
          <w:t>7 &gt;&gt;</w:t>
        </w:r>
      </w:hyperlink>
    </w:p>
    <w:p w:rsidR="00341DBD" w:rsidRPr="008E334C" w:rsidRDefault="00341DBD" w:rsidP="00990BE5"/>
    <w:p w:rsidR="00777CC4" w:rsidRPr="008E334C" w:rsidRDefault="00777CC4" w:rsidP="00777CC4">
      <w:pPr>
        <w:pStyle w:val="Nervous5"/>
        <w:ind w:right="3685"/>
      </w:pPr>
      <w:bookmarkStart w:id="5" w:name="_Toc25649891"/>
      <w:r w:rsidRPr="008E334C">
        <w:t xml:space="preserve">Surgical Anatomy </w:t>
      </w:r>
      <w:r w:rsidRPr="008E334C">
        <w:rPr>
          <w:caps w:val="0"/>
        </w:rPr>
        <w:t>of Cerebellopontine Angle</w:t>
      </w:r>
      <w:bookmarkEnd w:id="5"/>
    </w:p>
    <w:p w:rsidR="004065E5" w:rsidRPr="008E334C" w:rsidRDefault="00777CC4" w:rsidP="004065E5">
      <w:pPr>
        <w:pStyle w:val="NormalWeb"/>
        <w:numPr>
          <w:ilvl w:val="0"/>
          <w:numId w:val="1"/>
        </w:numPr>
        <w:rPr>
          <w:color w:val="000000"/>
          <w:sz w:val="22"/>
          <w:szCs w:val="22"/>
        </w:rPr>
      </w:pPr>
      <w:r w:rsidRPr="008E334C">
        <w:rPr>
          <w:sz w:val="22"/>
          <w:szCs w:val="22"/>
        </w:rPr>
        <w:t>cerebellopontine</w:t>
      </w:r>
      <w:r w:rsidRPr="008E334C">
        <w:rPr>
          <w:color w:val="000000"/>
          <w:sz w:val="22"/>
          <w:szCs w:val="22"/>
        </w:rPr>
        <w:t xml:space="preserve"> angle is space filled with </w:t>
      </w:r>
      <w:r w:rsidR="004065E5" w:rsidRPr="008E334C">
        <w:rPr>
          <w:color w:val="000000"/>
          <w:sz w:val="22"/>
          <w:szCs w:val="22"/>
        </w:rPr>
        <w:t>C</w:t>
      </w:r>
      <w:r w:rsidR="00231D4C" w:rsidRPr="008E334C">
        <w:rPr>
          <w:color w:val="000000"/>
          <w:sz w:val="22"/>
          <w:szCs w:val="22"/>
        </w:rPr>
        <w:t>SF:</w:t>
      </w:r>
    </w:p>
    <w:p w:rsidR="004065E5" w:rsidRPr="008E334C" w:rsidRDefault="004065E5" w:rsidP="00231D4C">
      <w:pPr>
        <w:pStyle w:val="NormalWeb"/>
        <w:ind w:left="2160"/>
        <w:rPr>
          <w:color w:val="000000"/>
          <w:sz w:val="22"/>
          <w:szCs w:val="22"/>
        </w:rPr>
      </w:pPr>
      <w:r w:rsidRPr="008E334C">
        <w:rPr>
          <w:b/>
          <w:i/>
          <w:color w:val="000000"/>
          <w:sz w:val="22"/>
          <w:szCs w:val="22"/>
        </w:rPr>
        <w:t>medial boundary</w:t>
      </w:r>
      <w:r w:rsidRPr="008E334C">
        <w:rPr>
          <w:color w:val="000000"/>
          <w:sz w:val="22"/>
          <w:szCs w:val="22"/>
        </w:rPr>
        <w:t xml:space="preserve"> - brain stem;</w:t>
      </w:r>
    </w:p>
    <w:p w:rsidR="004065E5" w:rsidRPr="008E334C" w:rsidRDefault="004065E5" w:rsidP="00231D4C">
      <w:pPr>
        <w:pStyle w:val="NormalWeb"/>
        <w:ind w:left="2160"/>
        <w:rPr>
          <w:color w:val="000000"/>
          <w:sz w:val="22"/>
          <w:szCs w:val="22"/>
        </w:rPr>
      </w:pPr>
      <w:r w:rsidRPr="008E334C">
        <w:rPr>
          <w:b/>
          <w:i/>
          <w:color w:val="000000"/>
          <w:sz w:val="22"/>
          <w:szCs w:val="22"/>
        </w:rPr>
        <w:t>roof</w:t>
      </w:r>
      <w:r w:rsidRPr="008E334C">
        <w:rPr>
          <w:color w:val="000000"/>
          <w:sz w:val="22"/>
          <w:szCs w:val="22"/>
        </w:rPr>
        <w:t xml:space="preserve"> and </w:t>
      </w:r>
      <w:r w:rsidRPr="008E334C">
        <w:rPr>
          <w:b/>
          <w:i/>
          <w:color w:val="000000"/>
          <w:sz w:val="22"/>
          <w:szCs w:val="22"/>
        </w:rPr>
        <w:t>posterior boundary</w:t>
      </w:r>
      <w:r w:rsidRPr="008E334C">
        <w:rPr>
          <w:color w:val="000000"/>
          <w:sz w:val="22"/>
          <w:szCs w:val="22"/>
        </w:rPr>
        <w:t xml:space="preserve"> - cerebellum;</w:t>
      </w:r>
    </w:p>
    <w:p w:rsidR="004065E5" w:rsidRPr="008E334C" w:rsidRDefault="004065E5" w:rsidP="00231D4C">
      <w:pPr>
        <w:pStyle w:val="NormalWeb"/>
        <w:ind w:left="2160"/>
        <w:rPr>
          <w:color w:val="000000"/>
          <w:sz w:val="22"/>
          <w:szCs w:val="22"/>
        </w:rPr>
      </w:pPr>
      <w:r w:rsidRPr="008E334C">
        <w:rPr>
          <w:b/>
          <w:i/>
          <w:color w:val="000000"/>
          <w:sz w:val="22"/>
          <w:szCs w:val="22"/>
        </w:rPr>
        <w:t>lateral boundary</w:t>
      </w:r>
      <w:r w:rsidRPr="008E334C">
        <w:rPr>
          <w:color w:val="000000"/>
          <w:sz w:val="22"/>
          <w:szCs w:val="22"/>
        </w:rPr>
        <w:t xml:space="preserve"> - </w:t>
      </w:r>
      <w:r w:rsidR="00777CC4" w:rsidRPr="008E334C">
        <w:rPr>
          <w:color w:val="000000"/>
          <w:sz w:val="22"/>
          <w:szCs w:val="22"/>
        </w:rPr>
        <w:t xml:space="preserve">posterior surface of </w:t>
      </w:r>
      <w:r w:rsidRPr="008E334C">
        <w:rPr>
          <w:color w:val="000000"/>
          <w:sz w:val="22"/>
          <w:szCs w:val="22"/>
        </w:rPr>
        <w:t>temporal bone;</w:t>
      </w:r>
    </w:p>
    <w:p w:rsidR="004065E5" w:rsidRPr="008E334C" w:rsidRDefault="00777CC4" w:rsidP="00231D4C">
      <w:pPr>
        <w:pStyle w:val="NormalWeb"/>
        <w:ind w:left="2160"/>
        <w:rPr>
          <w:color w:val="000000"/>
          <w:sz w:val="22"/>
          <w:szCs w:val="22"/>
        </w:rPr>
      </w:pPr>
      <w:r w:rsidRPr="008E334C">
        <w:rPr>
          <w:b/>
          <w:i/>
          <w:color w:val="000000"/>
          <w:sz w:val="22"/>
          <w:szCs w:val="22"/>
        </w:rPr>
        <w:t>floor</w:t>
      </w:r>
      <w:r w:rsidRPr="008E334C">
        <w:rPr>
          <w:color w:val="000000"/>
          <w:sz w:val="22"/>
          <w:szCs w:val="22"/>
        </w:rPr>
        <w:t xml:space="preserve"> </w:t>
      </w:r>
      <w:r w:rsidR="004065E5" w:rsidRPr="008E334C">
        <w:rPr>
          <w:color w:val="000000"/>
          <w:sz w:val="22"/>
          <w:szCs w:val="22"/>
        </w:rPr>
        <w:t>-</w:t>
      </w:r>
      <w:r w:rsidRPr="008E334C">
        <w:rPr>
          <w:color w:val="000000"/>
          <w:sz w:val="22"/>
          <w:szCs w:val="22"/>
        </w:rPr>
        <w:t xml:space="preserve"> formed by lower cranial nerves (IX-XI)</w:t>
      </w:r>
      <w:r w:rsidR="004065E5" w:rsidRPr="008E334C">
        <w:rPr>
          <w:color w:val="000000"/>
          <w:sz w:val="22"/>
          <w:szCs w:val="22"/>
        </w:rPr>
        <w:t>.</w:t>
      </w:r>
    </w:p>
    <w:p w:rsidR="005814CE" w:rsidRPr="008E334C" w:rsidRDefault="00777CC4" w:rsidP="004065E5">
      <w:pPr>
        <w:pStyle w:val="NormalWeb"/>
        <w:numPr>
          <w:ilvl w:val="0"/>
          <w:numId w:val="1"/>
        </w:numPr>
        <w:rPr>
          <w:color w:val="000000"/>
          <w:sz w:val="22"/>
          <w:szCs w:val="22"/>
        </w:rPr>
      </w:pPr>
      <w:r w:rsidRPr="008E334C">
        <w:rPr>
          <w:color w:val="000000"/>
          <w:sz w:val="22"/>
          <w:szCs w:val="22"/>
        </w:rPr>
        <w:t xml:space="preserve">flocculus of cerebellum may lie within cerebellopontine angle and may be closely associated with </w:t>
      </w:r>
      <w:r w:rsidR="001F7F37" w:rsidRPr="008E334C">
        <w:rPr>
          <w:color w:val="000000"/>
          <w:sz w:val="22"/>
          <w:szCs w:val="22"/>
        </w:rPr>
        <w:t>CN7</w:t>
      </w:r>
      <w:r w:rsidRPr="008E334C">
        <w:rPr>
          <w:color w:val="000000"/>
          <w:sz w:val="22"/>
          <w:szCs w:val="22"/>
        </w:rPr>
        <w:t xml:space="preserve"> and </w:t>
      </w:r>
      <w:r w:rsidR="001F7F37" w:rsidRPr="008E334C">
        <w:rPr>
          <w:color w:val="000000"/>
          <w:sz w:val="22"/>
          <w:szCs w:val="22"/>
        </w:rPr>
        <w:t>CN8</w:t>
      </w:r>
      <w:r w:rsidRPr="008E334C">
        <w:rPr>
          <w:color w:val="000000"/>
          <w:sz w:val="22"/>
          <w:szCs w:val="22"/>
        </w:rPr>
        <w:t xml:space="preserve"> as they cross cerebellopontine angle to enter internal auditory canal</w:t>
      </w:r>
      <w:r w:rsidR="005814CE" w:rsidRPr="008E334C">
        <w:rPr>
          <w:color w:val="000000"/>
          <w:sz w:val="22"/>
          <w:szCs w:val="22"/>
        </w:rPr>
        <w:t>.</w:t>
      </w:r>
    </w:p>
    <w:p w:rsidR="005814CE" w:rsidRPr="008E334C" w:rsidRDefault="005814CE" w:rsidP="004065E5">
      <w:pPr>
        <w:pStyle w:val="NormalWeb"/>
        <w:numPr>
          <w:ilvl w:val="0"/>
          <w:numId w:val="1"/>
        </w:numPr>
        <w:rPr>
          <w:color w:val="000000"/>
          <w:sz w:val="22"/>
          <w:szCs w:val="22"/>
        </w:rPr>
      </w:pPr>
      <w:r w:rsidRPr="008E334C">
        <w:rPr>
          <w:color w:val="000000"/>
          <w:sz w:val="22"/>
          <w:szCs w:val="22"/>
        </w:rPr>
        <w:t>CN7</w:t>
      </w:r>
      <w:r w:rsidR="00777CC4" w:rsidRPr="008E334C">
        <w:rPr>
          <w:color w:val="000000"/>
          <w:sz w:val="22"/>
          <w:szCs w:val="22"/>
        </w:rPr>
        <w:t xml:space="preserve"> arises 2-3 mm anterior to root entry zone of </w:t>
      </w:r>
      <w:r w:rsidRPr="008E334C">
        <w:rPr>
          <w:color w:val="000000"/>
          <w:sz w:val="22"/>
          <w:szCs w:val="22"/>
        </w:rPr>
        <w:t>CN8.</w:t>
      </w:r>
    </w:p>
    <w:p w:rsidR="005814CE" w:rsidRPr="008E334C" w:rsidRDefault="00777CC4" w:rsidP="004065E5">
      <w:pPr>
        <w:pStyle w:val="NormalWeb"/>
        <w:numPr>
          <w:ilvl w:val="0"/>
          <w:numId w:val="1"/>
        </w:numPr>
        <w:rPr>
          <w:color w:val="000000"/>
          <w:sz w:val="22"/>
          <w:szCs w:val="22"/>
        </w:rPr>
      </w:pPr>
      <w:r w:rsidRPr="008E334C">
        <w:rPr>
          <w:color w:val="000000"/>
          <w:sz w:val="22"/>
          <w:szCs w:val="22"/>
        </w:rPr>
        <w:t xml:space="preserve">foramen of Luschka is located just inferior and posterior to root entry zones of </w:t>
      </w:r>
      <w:r w:rsidR="005814CE" w:rsidRPr="008E334C">
        <w:rPr>
          <w:color w:val="000000"/>
          <w:sz w:val="22"/>
          <w:szCs w:val="22"/>
        </w:rPr>
        <w:t>CN7</w:t>
      </w:r>
      <w:r w:rsidRPr="008E334C">
        <w:rPr>
          <w:color w:val="000000"/>
          <w:sz w:val="22"/>
          <w:szCs w:val="22"/>
        </w:rPr>
        <w:t xml:space="preserve"> and </w:t>
      </w:r>
      <w:r w:rsidR="005814CE" w:rsidRPr="008E334C">
        <w:rPr>
          <w:color w:val="000000"/>
          <w:sz w:val="22"/>
          <w:szCs w:val="22"/>
        </w:rPr>
        <w:t xml:space="preserve">CN8; </w:t>
      </w:r>
      <w:r w:rsidRPr="008E334C">
        <w:rPr>
          <w:color w:val="000000"/>
          <w:sz w:val="22"/>
          <w:szCs w:val="22"/>
        </w:rPr>
        <w:t xml:space="preserve">tuft of choroid plexus can frequently </w:t>
      </w:r>
      <w:r w:rsidR="005814CE" w:rsidRPr="008E334C">
        <w:rPr>
          <w:color w:val="000000"/>
          <w:sz w:val="22"/>
          <w:szCs w:val="22"/>
        </w:rPr>
        <w:t>be observed extruding from it.</w:t>
      </w:r>
    </w:p>
    <w:p w:rsidR="005814CE" w:rsidRPr="008E334C" w:rsidRDefault="005814CE" w:rsidP="004065E5">
      <w:pPr>
        <w:pStyle w:val="NormalWeb"/>
        <w:numPr>
          <w:ilvl w:val="0"/>
          <w:numId w:val="1"/>
        </w:numPr>
        <w:rPr>
          <w:color w:val="000000"/>
          <w:sz w:val="22"/>
          <w:szCs w:val="22"/>
        </w:rPr>
      </w:pPr>
      <w:r w:rsidRPr="008E334C">
        <w:rPr>
          <w:color w:val="000000"/>
          <w:sz w:val="22"/>
          <w:szCs w:val="22"/>
        </w:rPr>
        <w:t>i</w:t>
      </w:r>
      <w:r w:rsidR="00777CC4" w:rsidRPr="008E334C">
        <w:rPr>
          <w:color w:val="000000"/>
          <w:sz w:val="22"/>
          <w:szCs w:val="22"/>
        </w:rPr>
        <w:t xml:space="preserve">nferior and bit anterior to foramen of Luschka is olive, and just posterior to olive lie rootlets of origin for </w:t>
      </w:r>
      <w:r w:rsidRPr="008E334C">
        <w:rPr>
          <w:color w:val="000000"/>
          <w:sz w:val="22"/>
          <w:szCs w:val="22"/>
        </w:rPr>
        <w:t>CN9-11.</w:t>
      </w:r>
    </w:p>
    <w:p w:rsidR="00777CC4" w:rsidRPr="008E334C" w:rsidRDefault="005814CE" w:rsidP="004065E5">
      <w:pPr>
        <w:pStyle w:val="NormalWeb"/>
        <w:numPr>
          <w:ilvl w:val="0"/>
          <w:numId w:val="1"/>
        </w:numPr>
        <w:rPr>
          <w:color w:val="000000"/>
          <w:sz w:val="22"/>
          <w:szCs w:val="22"/>
        </w:rPr>
      </w:pPr>
      <w:r w:rsidRPr="008E334C">
        <w:rPr>
          <w:color w:val="000000"/>
          <w:sz w:val="22"/>
          <w:szCs w:val="22"/>
        </w:rPr>
        <w:t>CN12</w:t>
      </w:r>
      <w:r w:rsidR="00777CC4" w:rsidRPr="008E334C">
        <w:rPr>
          <w:color w:val="000000"/>
          <w:sz w:val="22"/>
          <w:szCs w:val="22"/>
        </w:rPr>
        <w:t xml:space="preserve"> exits brain stem through series of small rootlets anterior to </w:t>
      </w:r>
      <w:r w:rsidRPr="008E334C">
        <w:rPr>
          <w:color w:val="000000"/>
          <w:sz w:val="22"/>
          <w:szCs w:val="22"/>
        </w:rPr>
        <w:t>olive.</w:t>
      </w:r>
    </w:p>
    <w:p w:rsidR="005814CE" w:rsidRPr="008E334C" w:rsidRDefault="005814CE" w:rsidP="005814CE">
      <w:pPr>
        <w:pStyle w:val="NormalWeb"/>
        <w:rPr>
          <w:color w:val="000000"/>
        </w:rPr>
      </w:pPr>
    </w:p>
    <w:p w:rsidR="00777CC4" w:rsidRPr="008E334C" w:rsidRDefault="00777CC4" w:rsidP="001F7F37">
      <w:pPr>
        <w:pStyle w:val="Nervous6"/>
        <w:ind w:right="3826"/>
      </w:pPr>
      <w:bookmarkStart w:id="6" w:name="_Toc25649892"/>
      <w:r w:rsidRPr="008E334C">
        <w:t>Vascular structures within cerebellopontine angle</w:t>
      </w:r>
      <w:bookmarkEnd w:id="6"/>
      <w:r w:rsidRPr="008E334C">
        <w:t xml:space="preserve"> </w:t>
      </w:r>
    </w:p>
    <w:p w:rsidR="005814CE" w:rsidRPr="008E334C" w:rsidRDefault="005814CE" w:rsidP="005814CE">
      <w:pPr>
        <w:pStyle w:val="NormalWeb"/>
        <w:rPr>
          <w:b/>
          <w:color w:val="FF0000"/>
          <w:sz w:val="22"/>
          <w:szCs w:val="22"/>
          <w:u w:val="single"/>
        </w:rPr>
      </w:pPr>
      <w:r w:rsidRPr="008E334C">
        <w:rPr>
          <w:b/>
          <w:color w:val="FF0000"/>
          <w:sz w:val="22"/>
          <w:szCs w:val="22"/>
          <w:u w:val="single"/>
        </w:rPr>
        <w:t>Arteries</w:t>
      </w:r>
    </w:p>
    <w:p w:rsidR="0003112A" w:rsidRPr="008E334C" w:rsidRDefault="00777CC4" w:rsidP="0003112A">
      <w:pPr>
        <w:pStyle w:val="NormalWeb"/>
        <w:numPr>
          <w:ilvl w:val="0"/>
          <w:numId w:val="1"/>
        </w:numPr>
        <w:rPr>
          <w:sz w:val="22"/>
          <w:szCs w:val="22"/>
        </w:rPr>
      </w:pPr>
      <w:r w:rsidRPr="008E334C">
        <w:rPr>
          <w:sz w:val="22"/>
          <w:szCs w:val="22"/>
        </w:rPr>
        <w:t xml:space="preserve">most important vascular structure is </w:t>
      </w:r>
      <w:r w:rsidRPr="008E334C">
        <w:rPr>
          <w:color w:val="FF0000"/>
          <w:sz w:val="22"/>
          <w:szCs w:val="22"/>
        </w:rPr>
        <w:t>AICA</w:t>
      </w:r>
      <w:r w:rsidR="005814CE" w:rsidRPr="008E334C">
        <w:rPr>
          <w:sz w:val="22"/>
          <w:szCs w:val="22"/>
        </w:rPr>
        <w:t>; i</w:t>
      </w:r>
      <w:r w:rsidRPr="008E334C">
        <w:rPr>
          <w:sz w:val="22"/>
          <w:szCs w:val="22"/>
        </w:rPr>
        <w:t>t arises most commonly as single trunk from basilar artery but can arise as 2 separate branches. In rare cases, it originates as branch of PICA. As AICA moves from anterior to posterior, it first follows ventral surface of brain stem, but within cerebellopontine angle it takes long loop laterally to porus acusticus. In 15-20% of cases, AICA actually passes into lumen of internal auditory canal before turning back on itself toward posterior surface of brain stem. AICA can thus be divided into 3 different segments</w:t>
      </w:r>
      <w:r w:rsidR="0003112A" w:rsidRPr="008E334C">
        <w:rPr>
          <w:sz w:val="22"/>
          <w:szCs w:val="22"/>
        </w:rPr>
        <w:t xml:space="preserve"> - </w:t>
      </w:r>
      <w:r w:rsidRPr="008E334C">
        <w:rPr>
          <w:sz w:val="22"/>
          <w:szCs w:val="22"/>
        </w:rPr>
        <w:t>premeatal, meatal, postmeatal</w:t>
      </w:r>
      <w:r w:rsidR="0003112A" w:rsidRPr="008E334C">
        <w:rPr>
          <w:sz w:val="22"/>
          <w:szCs w:val="22"/>
        </w:rPr>
        <w:t>.</w:t>
      </w:r>
    </w:p>
    <w:p w:rsidR="0003112A" w:rsidRPr="008E334C" w:rsidRDefault="00777CC4" w:rsidP="0003112A">
      <w:pPr>
        <w:pStyle w:val="NormalWeb"/>
        <w:numPr>
          <w:ilvl w:val="0"/>
          <w:numId w:val="1"/>
        </w:numPr>
        <w:rPr>
          <w:sz w:val="22"/>
          <w:szCs w:val="22"/>
        </w:rPr>
      </w:pPr>
      <w:r w:rsidRPr="008E334C">
        <w:rPr>
          <w:sz w:val="22"/>
          <w:szCs w:val="22"/>
        </w:rPr>
        <w:t xml:space="preserve">main branch of AICA passes over cranial nerves VII and VIII in only 10% </w:t>
      </w:r>
      <w:r w:rsidR="0003112A" w:rsidRPr="008E334C">
        <w:rPr>
          <w:sz w:val="22"/>
          <w:szCs w:val="22"/>
        </w:rPr>
        <w:t xml:space="preserve">cases; </w:t>
      </w:r>
      <w:r w:rsidRPr="008E334C">
        <w:rPr>
          <w:sz w:val="22"/>
          <w:szCs w:val="22"/>
        </w:rPr>
        <w:t>remainder of time, it either passes below VII and VIII cranial nerves or, in 25-50% of individuals, ac</w:t>
      </w:r>
      <w:r w:rsidR="0003112A" w:rsidRPr="008E334C">
        <w:rPr>
          <w:sz w:val="22"/>
          <w:szCs w:val="22"/>
        </w:rPr>
        <w:t>tually passes between them.</w:t>
      </w:r>
    </w:p>
    <w:p w:rsidR="0003112A" w:rsidRPr="008E334C" w:rsidRDefault="0003112A" w:rsidP="0003112A">
      <w:pPr>
        <w:pStyle w:val="NormalWeb"/>
        <w:numPr>
          <w:ilvl w:val="0"/>
          <w:numId w:val="1"/>
        </w:numPr>
        <w:rPr>
          <w:sz w:val="22"/>
          <w:szCs w:val="22"/>
        </w:rPr>
      </w:pPr>
      <w:r w:rsidRPr="008E334C">
        <w:rPr>
          <w:sz w:val="22"/>
          <w:szCs w:val="22"/>
        </w:rPr>
        <w:t>t</w:t>
      </w:r>
      <w:r w:rsidR="00777CC4" w:rsidRPr="008E334C">
        <w:rPr>
          <w:sz w:val="22"/>
          <w:szCs w:val="22"/>
        </w:rPr>
        <w:t xml:space="preserve">hree branches that regularly arise from meatal segment of </w:t>
      </w:r>
      <w:r w:rsidRPr="008E334C">
        <w:rPr>
          <w:sz w:val="22"/>
          <w:szCs w:val="22"/>
        </w:rPr>
        <w:t>AICA:</w:t>
      </w:r>
    </w:p>
    <w:p w:rsidR="0003112A" w:rsidRPr="008E334C" w:rsidRDefault="0003112A" w:rsidP="0003112A">
      <w:pPr>
        <w:pStyle w:val="NormalWeb"/>
        <w:numPr>
          <w:ilvl w:val="0"/>
          <w:numId w:val="14"/>
        </w:numPr>
        <w:rPr>
          <w:sz w:val="22"/>
          <w:szCs w:val="22"/>
        </w:rPr>
      </w:pPr>
      <w:r w:rsidRPr="008E334C">
        <w:rPr>
          <w:sz w:val="22"/>
          <w:szCs w:val="22"/>
        </w:rPr>
        <w:t>s</w:t>
      </w:r>
      <w:r w:rsidR="00777CC4" w:rsidRPr="008E334C">
        <w:rPr>
          <w:sz w:val="22"/>
          <w:szCs w:val="22"/>
        </w:rPr>
        <w:t xml:space="preserve">mall perforating arteries supply blood to </w:t>
      </w:r>
      <w:r w:rsidRPr="008E334C">
        <w:rPr>
          <w:sz w:val="22"/>
          <w:szCs w:val="22"/>
        </w:rPr>
        <w:t>brain stem.</w:t>
      </w:r>
    </w:p>
    <w:p w:rsidR="0003112A" w:rsidRPr="008E334C" w:rsidRDefault="00777CC4" w:rsidP="0003112A">
      <w:pPr>
        <w:pStyle w:val="NormalWeb"/>
        <w:numPr>
          <w:ilvl w:val="0"/>
          <w:numId w:val="14"/>
        </w:numPr>
        <w:rPr>
          <w:sz w:val="22"/>
          <w:szCs w:val="22"/>
        </w:rPr>
      </w:pPr>
      <w:r w:rsidRPr="008E334C">
        <w:rPr>
          <w:sz w:val="22"/>
          <w:szCs w:val="22"/>
        </w:rPr>
        <w:t>subarcuate artery passes through subarcuate fossa into posterior surface of temporal bone</w:t>
      </w:r>
      <w:r w:rsidR="0003112A" w:rsidRPr="008E334C">
        <w:rPr>
          <w:sz w:val="22"/>
          <w:szCs w:val="22"/>
        </w:rPr>
        <w:t>.</w:t>
      </w:r>
    </w:p>
    <w:p w:rsidR="0003112A" w:rsidRPr="008E334C" w:rsidRDefault="00777CC4" w:rsidP="0003112A">
      <w:pPr>
        <w:pStyle w:val="NormalWeb"/>
        <w:numPr>
          <w:ilvl w:val="0"/>
          <w:numId w:val="14"/>
        </w:numPr>
        <w:rPr>
          <w:sz w:val="22"/>
          <w:szCs w:val="22"/>
        </w:rPr>
      </w:pPr>
      <w:r w:rsidRPr="008E334C">
        <w:rPr>
          <w:sz w:val="22"/>
          <w:szCs w:val="22"/>
        </w:rPr>
        <w:t>internal auditor</w:t>
      </w:r>
      <w:r w:rsidR="0003112A" w:rsidRPr="008E334C">
        <w:rPr>
          <w:sz w:val="22"/>
          <w:szCs w:val="22"/>
        </w:rPr>
        <w:t>y artery (labyrinthine artery).</w:t>
      </w:r>
    </w:p>
    <w:p w:rsidR="00777CC4" w:rsidRPr="008E334C" w:rsidRDefault="0003112A" w:rsidP="0003112A">
      <w:pPr>
        <w:pStyle w:val="NormalWeb"/>
        <w:numPr>
          <w:ilvl w:val="0"/>
          <w:numId w:val="1"/>
        </w:numPr>
        <w:rPr>
          <w:sz w:val="22"/>
          <w:szCs w:val="22"/>
        </w:rPr>
      </w:pPr>
      <w:r w:rsidRPr="008E334C">
        <w:rPr>
          <w:sz w:val="22"/>
          <w:szCs w:val="22"/>
        </w:rPr>
        <w:t>CN7 and CN8</w:t>
      </w:r>
      <w:r w:rsidR="00777CC4" w:rsidRPr="008E334C">
        <w:rPr>
          <w:sz w:val="22"/>
          <w:szCs w:val="22"/>
        </w:rPr>
        <w:t xml:space="preserve"> receive blood supp</w:t>
      </w:r>
      <w:r w:rsidR="005814CE" w:rsidRPr="008E334C">
        <w:rPr>
          <w:sz w:val="22"/>
          <w:szCs w:val="22"/>
        </w:rPr>
        <w:t>ly from small branches of AICA.</w:t>
      </w:r>
    </w:p>
    <w:p w:rsidR="0003112A" w:rsidRPr="008E334C" w:rsidRDefault="0003112A" w:rsidP="0003112A">
      <w:pPr>
        <w:pStyle w:val="NormalWeb"/>
        <w:rPr>
          <w:sz w:val="22"/>
          <w:szCs w:val="22"/>
        </w:rPr>
      </w:pPr>
    </w:p>
    <w:p w:rsidR="00106988" w:rsidRPr="008E334C" w:rsidRDefault="00777CC4" w:rsidP="001F7F37">
      <w:pPr>
        <w:spacing w:after="120"/>
        <w:rPr>
          <w:color w:val="000000"/>
          <w:sz w:val="22"/>
          <w:szCs w:val="22"/>
        </w:rPr>
      </w:pPr>
      <w:r w:rsidRPr="008E334C">
        <w:rPr>
          <w:color w:val="000000"/>
          <w:sz w:val="22"/>
          <w:szCs w:val="22"/>
        </w:rPr>
        <w:t xml:space="preserve">Two </w:t>
      </w:r>
      <w:r w:rsidRPr="008E334C">
        <w:rPr>
          <w:b/>
          <w:color w:val="0000FF"/>
          <w:sz w:val="22"/>
          <w:szCs w:val="22"/>
          <w:u w:val="single"/>
        </w:rPr>
        <w:t>ve</w:t>
      </w:r>
      <w:r w:rsidR="001F7F37" w:rsidRPr="008E334C">
        <w:rPr>
          <w:b/>
          <w:color w:val="0000FF"/>
          <w:sz w:val="22"/>
          <w:szCs w:val="22"/>
          <w:u w:val="single"/>
        </w:rPr>
        <w:t>in</w:t>
      </w:r>
      <w:r w:rsidRPr="008E334C">
        <w:rPr>
          <w:b/>
          <w:color w:val="0000FF"/>
          <w:sz w:val="22"/>
          <w:szCs w:val="22"/>
          <w:u w:val="single"/>
        </w:rPr>
        <w:t>s</w:t>
      </w:r>
      <w:r w:rsidRPr="008E334C">
        <w:rPr>
          <w:color w:val="000000"/>
          <w:sz w:val="22"/>
          <w:szCs w:val="22"/>
        </w:rPr>
        <w:t xml:space="preserve"> must be kept in mind during surgical procedures on cerebellopontine angle</w:t>
      </w:r>
      <w:r w:rsidR="00106988" w:rsidRPr="008E334C">
        <w:rPr>
          <w:color w:val="000000"/>
          <w:sz w:val="22"/>
          <w:szCs w:val="22"/>
        </w:rPr>
        <w:t>:</w:t>
      </w:r>
    </w:p>
    <w:p w:rsidR="001F7F37" w:rsidRPr="008E334C" w:rsidRDefault="001F7F37" w:rsidP="00777CC4">
      <w:pPr>
        <w:numPr>
          <w:ilvl w:val="0"/>
          <w:numId w:val="15"/>
        </w:numPr>
        <w:rPr>
          <w:color w:val="000000"/>
          <w:sz w:val="22"/>
          <w:szCs w:val="22"/>
        </w:rPr>
      </w:pPr>
      <w:r w:rsidRPr="008E334C">
        <w:rPr>
          <w:color w:val="0000FF"/>
          <w:sz w:val="22"/>
          <w:szCs w:val="22"/>
        </w:rPr>
        <w:t>P</w:t>
      </w:r>
      <w:r w:rsidR="00777CC4" w:rsidRPr="008E334C">
        <w:rPr>
          <w:color w:val="0000FF"/>
          <w:sz w:val="22"/>
          <w:szCs w:val="22"/>
        </w:rPr>
        <w:t>etrosal vein (of Dandy)</w:t>
      </w:r>
      <w:r w:rsidR="00777CC4" w:rsidRPr="008E334C">
        <w:rPr>
          <w:color w:val="000000"/>
          <w:sz w:val="22"/>
          <w:szCs w:val="22"/>
        </w:rPr>
        <w:t xml:space="preserve"> brings venous blood from cerebellum and lateral brain stem to greater petrosal sinus. It is encountered in area of </w:t>
      </w:r>
      <w:r w:rsidRPr="008E334C">
        <w:rPr>
          <w:color w:val="000000"/>
          <w:sz w:val="22"/>
          <w:szCs w:val="22"/>
        </w:rPr>
        <w:t>CN5</w:t>
      </w:r>
      <w:r w:rsidR="00777CC4" w:rsidRPr="008E334C">
        <w:rPr>
          <w:color w:val="000000"/>
          <w:sz w:val="22"/>
          <w:szCs w:val="22"/>
        </w:rPr>
        <w:t xml:space="preserve"> anterior to porus acusticus. The petrosal vein often carries enough venous blood that its obstruction can lead to venous infa</w:t>
      </w:r>
      <w:r w:rsidR="00E32585" w:rsidRPr="008E334C">
        <w:rPr>
          <w:color w:val="000000"/>
          <w:sz w:val="22"/>
          <w:szCs w:val="22"/>
        </w:rPr>
        <w:t>rction and cerebellar edema</w:t>
      </w:r>
      <w:r w:rsidRPr="008E334C">
        <w:rPr>
          <w:color w:val="000000"/>
          <w:sz w:val="22"/>
          <w:szCs w:val="22"/>
        </w:rPr>
        <w:t>.</w:t>
      </w:r>
    </w:p>
    <w:p w:rsidR="00777CC4" w:rsidRPr="008E334C" w:rsidRDefault="001F7F37" w:rsidP="00777CC4">
      <w:pPr>
        <w:numPr>
          <w:ilvl w:val="0"/>
          <w:numId w:val="15"/>
        </w:numPr>
        <w:rPr>
          <w:color w:val="000000"/>
          <w:sz w:val="22"/>
          <w:szCs w:val="22"/>
        </w:rPr>
      </w:pPr>
      <w:r w:rsidRPr="008E334C">
        <w:rPr>
          <w:color w:val="0000FF"/>
          <w:sz w:val="22"/>
          <w:szCs w:val="22"/>
        </w:rPr>
        <w:t>V</w:t>
      </w:r>
      <w:r w:rsidR="00777CC4" w:rsidRPr="008E334C">
        <w:rPr>
          <w:color w:val="0000FF"/>
          <w:sz w:val="22"/>
          <w:szCs w:val="22"/>
        </w:rPr>
        <w:t>ein of Labbé</w:t>
      </w:r>
      <w:r w:rsidR="00777CC4" w:rsidRPr="008E334C">
        <w:rPr>
          <w:color w:val="000000"/>
          <w:sz w:val="22"/>
          <w:szCs w:val="22"/>
        </w:rPr>
        <w:t xml:space="preserve"> </w:t>
      </w:r>
      <w:r w:rsidR="00E32585" w:rsidRPr="008E334C">
        <w:rPr>
          <w:color w:val="000000"/>
          <w:sz w:val="22"/>
          <w:szCs w:val="22"/>
        </w:rPr>
        <w:t xml:space="preserve">(anatomy is quite variable) </w:t>
      </w:r>
      <w:r w:rsidR="00777CC4" w:rsidRPr="008E334C">
        <w:rPr>
          <w:color w:val="000000"/>
          <w:sz w:val="22"/>
          <w:szCs w:val="22"/>
        </w:rPr>
        <w:t>carries returning venous blood from inferior and lateral surface of temporal lobe</w:t>
      </w:r>
      <w:r w:rsidR="00E32585" w:rsidRPr="008E334C">
        <w:rPr>
          <w:color w:val="000000"/>
          <w:sz w:val="22"/>
          <w:szCs w:val="22"/>
        </w:rPr>
        <w:t>; enters superior petrosal or transverse sinus between torcular and point at which greater petrosal sinus joins transverse sinus</w:t>
      </w:r>
      <w:r w:rsidRPr="008E334C">
        <w:rPr>
          <w:color w:val="000000"/>
          <w:sz w:val="22"/>
          <w:szCs w:val="22"/>
        </w:rPr>
        <w:t>.</w:t>
      </w:r>
    </w:p>
    <w:p w:rsidR="001F7F37" w:rsidRPr="008E334C" w:rsidRDefault="001F7F37" w:rsidP="001F7F37">
      <w:pPr>
        <w:rPr>
          <w:color w:val="000000"/>
        </w:rPr>
      </w:pPr>
    </w:p>
    <w:p w:rsidR="00777CC4" w:rsidRPr="008E334C" w:rsidRDefault="00777CC4" w:rsidP="001F7F37">
      <w:pPr>
        <w:pStyle w:val="Nervous6"/>
        <w:ind w:right="9071"/>
      </w:pPr>
      <w:bookmarkStart w:id="7" w:name="_Toc25649893"/>
      <w:r w:rsidRPr="008E334C">
        <w:lastRenderedPageBreak/>
        <w:t>Nerves</w:t>
      </w:r>
      <w:bookmarkEnd w:id="7"/>
      <w:r w:rsidRPr="008E334C">
        <w:t xml:space="preserve"> </w:t>
      </w:r>
    </w:p>
    <w:p w:rsidR="007F194E" w:rsidRPr="008E334C" w:rsidRDefault="007F194E" w:rsidP="00777CC4">
      <w:pPr>
        <w:rPr>
          <w:color w:val="000000"/>
          <w:sz w:val="22"/>
          <w:szCs w:val="22"/>
        </w:rPr>
      </w:pPr>
      <w:r w:rsidRPr="003206AC">
        <w:rPr>
          <w:b/>
          <w:color w:val="000000"/>
          <w:sz w:val="22"/>
          <w:szCs w:val="22"/>
          <w14:shadow w14:blurRad="50800" w14:dist="38100" w14:dir="2700000" w14:sx="100000" w14:sy="100000" w14:kx="0" w14:ky="0" w14:algn="tl">
            <w14:srgbClr w14:val="000000">
              <w14:alpha w14:val="60000"/>
            </w14:srgbClr>
          </w14:shadow>
        </w:rPr>
        <w:t>F</w:t>
      </w:r>
      <w:r w:rsidR="00777CC4" w:rsidRPr="003206AC">
        <w:rPr>
          <w:b/>
          <w:color w:val="000000"/>
          <w:sz w:val="22"/>
          <w:szCs w:val="22"/>
          <w14:shadow w14:blurRad="50800" w14:dist="38100" w14:dir="2700000" w14:sx="100000" w14:sy="100000" w14:kx="0" w14:ky="0" w14:algn="tl">
            <w14:srgbClr w14:val="000000">
              <w14:alpha w14:val="60000"/>
            </w14:srgbClr>
          </w14:shadow>
        </w:rPr>
        <w:t>acial nerve</w:t>
      </w:r>
      <w:r w:rsidR="00777CC4" w:rsidRPr="008E334C">
        <w:rPr>
          <w:color w:val="000000"/>
          <w:sz w:val="22"/>
          <w:szCs w:val="22"/>
        </w:rPr>
        <w:t xml:space="preserve"> leaves brain stem anterior to </w:t>
      </w:r>
      <w:r w:rsidRPr="008E334C">
        <w:rPr>
          <w:color w:val="000000"/>
          <w:sz w:val="22"/>
          <w:szCs w:val="22"/>
        </w:rPr>
        <w:t>foramen of Luschka.</w:t>
      </w:r>
    </w:p>
    <w:p w:rsidR="00777CC4" w:rsidRPr="008E334C" w:rsidRDefault="007F194E" w:rsidP="007F194E">
      <w:pPr>
        <w:pStyle w:val="NormalWeb"/>
        <w:numPr>
          <w:ilvl w:val="0"/>
          <w:numId w:val="1"/>
        </w:numPr>
        <w:rPr>
          <w:color w:val="000000"/>
          <w:sz w:val="22"/>
          <w:szCs w:val="22"/>
        </w:rPr>
      </w:pPr>
      <w:r w:rsidRPr="008E334C">
        <w:rPr>
          <w:color w:val="000000"/>
          <w:sz w:val="22"/>
          <w:szCs w:val="22"/>
        </w:rPr>
        <w:t>a</w:t>
      </w:r>
      <w:r w:rsidR="00777CC4" w:rsidRPr="008E334C">
        <w:rPr>
          <w:color w:val="000000"/>
          <w:sz w:val="22"/>
          <w:szCs w:val="22"/>
        </w:rPr>
        <w:t xml:space="preserve">s it </w:t>
      </w:r>
      <w:r w:rsidR="00777CC4" w:rsidRPr="008E334C">
        <w:rPr>
          <w:sz w:val="22"/>
          <w:szCs w:val="22"/>
        </w:rPr>
        <w:t>leaves</w:t>
      </w:r>
      <w:r w:rsidR="00777CC4" w:rsidRPr="008E334C">
        <w:rPr>
          <w:color w:val="000000"/>
          <w:sz w:val="22"/>
          <w:szCs w:val="22"/>
        </w:rPr>
        <w:t xml:space="preserve"> brain stem, fibers are sheathed in oligodendroglia. Within few millimeters of leaving brain stem, however, nerve loses oligodendroglia and becomes ensheathed by Schwann cells. It passes directly across cerebellopontine angle for about 2</w:t>
      </w:r>
      <w:r w:rsidRPr="008E334C">
        <w:rPr>
          <w:color w:val="000000"/>
          <w:sz w:val="22"/>
          <w:szCs w:val="22"/>
        </w:rPr>
        <w:t>.</w:t>
      </w:r>
      <w:r w:rsidR="00777CC4" w:rsidRPr="008E334C">
        <w:rPr>
          <w:color w:val="000000"/>
          <w:sz w:val="22"/>
          <w:szCs w:val="22"/>
        </w:rPr>
        <w:t xml:space="preserve">0 cm, accompanied by </w:t>
      </w:r>
      <w:r w:rsidRPr="008E334C">
        <w:rPr>
          <w:color w:val="000000"/>
          <w:sz w:val="22"/>
          <w:szCs w:val="22"/>
        </w:rPr>
        <w:t>CN8</w:t>
      </w:r>
      <w:r w:rsidR="00777CC4" w:rsidRPr="008E334C">
        <w:rPr>
          <w:color w:val="000000"/>
          <w:sz w:val="22"/>
          <w:szCs w:val="22"/>
        </w:rPr>
        <w:t xml:space="preserve">. It consistently enters internal auditory canal by crossing anterior superior margin of porus acusticus. </w:t>
      </w:r>
    </w:p>
    <w:p w:rsidR="007F194E" w:rsidRPr="008E334C" w:rsidRDefault="007F194E" w:rsidP="00777CC4">
      <w:pPr>
        <w:rPr>
          <w:color w:val="000000"/>
          <w:sz w:val="22"/>
          <w:szCs w:val="22"/>
        </w:rPr>
      </w:pPr>
      <w:r w:rsidRPr="003206AC">
        <w:rPr>
          <w:b/>
          <w:color w:val="000000"/>
          <w:sz w:val="22"/>
          <w:szCs w:val="22"/>
          <w14:shadow w14:blurRad="50800" w14:dist="38100" w14:dir="2700000" w14:sx="100000" w14:sy="100000" w14:kx="0" w14:ky="0" w14:algn="tl">
            <w14:srgbClr w14:val="000000">
              <w14:alpha w14:val="60000"/>
            </w14:srgbClr>
          </w14:shadow>
        </w:rPr>
        <w:t>V</w:t>
      </w:r>
      <w:r w:rsidR="00777CC4" w:rsidRPr="003206AC">
        <w:rPr>
          <w:b/>
          <w:color w:val="000000"/>
          <w:sz w:val="22"/>
          <w:szCs w:val="22"/>
          <w14:shadow w14:blurRad="50800" w14:dist="38100" w14:dir="2700000" w14:sx="100000" w14:sy="100000" w14:kx="0" w14:ky="0" w14:algn="tl">
            <w14:srgbClr w14:val="000000">
              <w14:alpha w14:val="60000"/>
            </w14:srgbClr>
          </w14:shadow>
        </w:rPr>
        <w:t>estibulocochlear nerve</w:t>
      </w:r>
      <w:r w:rsidR="00777CC4" w:rsidRPr="008E334C">
        <w:rPr>
          <w:color w:val="000000"/>
          <w:sz w:val="22"/>
          <w:szCs w:val="22"/>
        </w:rPr>
        <w:t xml:space="preserve"> arises from brain stem slightly posterior to </w:t>
      </w:r>
      <w:r w:rsidRPr="008E334C">
        <w:rPr>
          <w:color w:val="000000"/>
          <w:sz w:val="22"/>
          <w:szCs w:val="22"/>
        </w:rPr>
        <w:t>CN7.</w:t>
      </w:r>
    </w:p>
    <w:p w:rsidR="00777CC4" w:rsidRPr="008E334C" w:rsidRDefault="007F194E" w:rsidP="007F194E">
      <w:pPr>
        <w:pStyle w:val="NormalWeb"/>
        <w:numPr>
          <w:ilvl w:val="0"/>
          <w:numId w:val="1"/>
        </w:numPr>
        <w:rPr>
          <w:color w:val="000000"/>
          <w:sz w:val="22"/>
          <w:szCs w:val="22"/>
        </w:rPr>
      </w:pPr>
      <w:r w:rsidRPr="008E334C">
        <w:rPr>
          <w:color w:val="000000"/>
          <w:sz w:val="22"/>
          <w:szCs w:val="22"/>
        </w:rPr>
        <w:t>CN8</w:t>
      </w:r>
      <w:r w:rsidR="00777CC4" w:rsidRPr="008E334C">
        <w:rPr>
          <w:color w:val="000000"/>
          <w:sz w:val="22"/>
          <w:szCs w:val="22"/>
        </w:rPr>
        <w:t xml:space="preserve"> remains sheathed in oligodendroglia for approximately 15 mm (almost to point at which it passes into internal auditory canal). It has </w:t>
      </w:r>
      <w:r w:rsidR="00777CC4" w:rsidRPr="00E6304E">
        <w:rPr>
          <w:i/>
          <w:color w:val="0000FF"/>
          <w:sz w:val="22"/>
          <w:szCs w:val="22"/>
        </w:rPr>
        <w:t>longest oligodendroglial investment of any peripheral nerve</w:t>
      </w:r>
      <w:r w:rsidR="00777CC4" w:rsidRPr="008E334C">
        <w:rPr>
          <w:color w:val="000000"/>
          <w:sz w:val="22"/>
          <w:szCs w:val="22"/>
        </w:rPr>
        <w:t xml:space="preserve">. The junction between oligodendroglia and Schwann cells thus occurs just medial to porus acusticus. Because acoustic neuromas arise from Schwann cells, they arise most commonly within most lateral portions of cerebellopontine angle or internal auditory canal. </w:t>
      </w:r>
    </w:p>
    <w:p w:rsidR="007F194E" w:rsidRPr="008E334C" w:rsidRDefault="007F194E" w:rsidP="00777CC4">
      <w:pPr>
        <w:rPr>
          <w:color w:val="000000"/>
          <w:sz w:val="22"/>
          <w:szCs w:val="22"/>
        </w:rPr>
      </w:pPr>
      <w:r w:rsidRPr="003206AC">
        <w:rPr>
          <w:b/>
          <w:color w:val="000000"/>
          <w:sz w:val="22"/>
          <w:szCs w:val="22"/>
          <w14:shadow w14:blurRad="50800" w14:dist="38100" w14:dir="2700000" w14:sx="100000" w14:sy="100000" w14:kx="0" w14:ky="0" w14:algn="tl">
            <w14:srgbClr w14:val="000000">
              <w14:alpha w14:val="60000"/>
            </w14:srgbClr>
          </w14:shadow>
        </w:rPr>
        <w:t>N</w:t>
      </w:r>
      <w:r w:rsidR="00777CC4" w:rsidRPr="003206AC">
        <w:rPr>
          <w:b/>
          <w:color w:val="000000"/>
          <w:sz w:val="22"/>
          <w:szCs w:val="22"/>
          <w14:shadow w14:blurRad="50800" w14:dist="38100" w14:dir="2700000" w14:sx="100000" w14:sy="100000" w14:kx="0" w14:ky="0" w14:algn="tl">
            <w14:srgbClr w14:val="000000">
              <w14:alpha w14:val="60000"/>
            </w14:srgbClr>
          </w14:shadow>
        </w:rPr>
        <w:t>ervus intermedius (nerve of Wrisberg)</w:t>
      </w:r>
      <w:r w:rsidR="00777CC4" w:rsidRPr="008E334C">
        <w:rPr>
          <w:color w:val="000000"/>
          <w:sz w:val="22"/>
          <w:szCs w:val="22"/>
        </w:rPr>
        <w:t xml:space="preserve"> leaves brain stem together with </w:t>
      </w:r>
      <w:r w:rsidRPr="008E334C">
        <w:rPr>
          <w:color w:val="000000"/>
          <w:sz w:val="22"/>
          <w:szCs w:val="22"/>
        </w:rPr>
        <w:t>CN8.</w:t>
      </w:r>
    </w:p>
    <w:p w:rsidR="00777CC4" w:rsidRPr="008E334C" w:rsidRDefault="007F194E" w:rsidP="007F194E">
      <w:pPr>
        <w:pStyle w:val="NormalWeb"/>
        <w:numPr>
          <w:ilvl w:val="0"/>
          <w:numId w:val="1"/>
        </w:numPr>
        <w:rPr>
          <w:color w:val="000000"/>
          <w:sz w:val="22"/>
          <w:szCs w:val="22"/>
        </w:rPr>
      </w:pPr>
      <w:r w:rsidRPr="008E334C">
        <w:rPr>
          <w:color w:val="000000"/>
          <w:sz w:val="22"/>
          <w:szCs w:val="22"/>
        </w:rPr>
        <w:t>a</w:t>
      </w:r>
      <w:r w:rsidR="00777CC4" w:rsidRPr="008E334C">
        <w:rPr>
          <w:color w:val="000000"/>
          <w:sz w:val="22"/>
          <w:szCs w:val="22"/>
        </w:rPr>
        <w:t xml:space="preserve">t some point within cerebellopontine angle, nervus intermedius crosses over to become associated with </w:t>
      </w:r>
      <w:r w:rsidRPr="008E334C">
        <w:rPr>
          <w:color w:val="000000"/>
          <w:sz w:val="22"/>
          <w:szCs w:val="22"/>
        </w:rPr>
        <w:t>CN7</w:t>
      </w:r>
      <w:r w:rsidR="00777CC4" w:rsidRPr="008E334C">
        <w:rPr>
          <w:color w:val="000000"/>
          <w:sz w:val="22"/>
          <w:szCs w:val="22"/>
        </w:rPr>
        <w:t xml:space="preserve">. It may do so as several separate rootlets. At what point nervus intermedius crosses to become associated with </w:t>
      </w:r>
      <w:r w:rsidRPr="008E334C">
        <w:rPr>
          <w:color w:val="000000"/>
          <w:sz w:val="22"/>
          <w:szCs w:val="22"/>
        </w:rPr>
        <w:t>CN7</w:t>
      </w:r>
      <w:r w:rsidR="000F72D6" w:rsidRPr="008E334C">
        <w:rPr>
          <w:color w:val="000000"/>
          <w:sz w:val="22"/>
          <w:szCs w:val="22"/>
        </w:rPr>
        <w:t xml:space="preserve"> is considerably variable (</w:t>
      </w:r>
      <w:r w:rsidR="00777CC4" w:rsidRPr="008E334C">
        <w:rPr>
          <w:color w:val="000000"/>
          <w:sz w:val="22"/>
          <w:szCs w:val="22"/>
        </w:rPr>
        <w:t xml:space="preserve">in 22% individuals, it is adherent to </w:t>
      </w:r>
      <w:r w:rsidR="000F72D6" w:rsidRPr="008E334C">
        <w:rPr>
          <w:color w:val="000000"/>
          <w:sz w:val="22"/>
          <w:szCs w:val="22"/>
        </w:rPr>
        <w:t>CN8</w:t>
      </w:r>
      <w:r w:rsidR="00777CC4" w:rsidRPr="008E334C">
        <w:rPr>
          <w:color w:val="000000"/>
          <w:sz w:val="22"/>
          <w:szCs w:val="22"/>
        </w:rPr>
        <w:t xml:space="preserve"> for </w:t>
      </w:r>
      <w:r w:rsidR="000F72D6" w:rsidRPr="008E334C">
        <w:rPr>
          <w:color w:val="000000"/>
          <w:sz w:val="22"/>
          <w:szCs w:val="22"/>
        </w:rPr>
        <w:t xml:space="preserve">≥ </w:t>
      </w:r>
      <w:r w:rsidR="00777CC4" w:rsidRPr="008E334C">
        <w:rPr>
          <w:color w:val="000000"/>
          <w:sz w:val="22"/>
          <w:szCs w:val="22"/>
        </w:rPr>
        <w:t>14 mm</w:t>
      </w:r>
      <w:r w:rsidR="000F72D6" w:rsidRPr="008E334C">
        <w:rPr>
          <w:color w:val="000000"/>
          <w:sz w:val="22"/>
          <w:szCs w:val="22"/>
        </w:rPr>
        <w:t>)</w:t>
      </w:r>
      <w:r w:rsidR="00777CC4" w:rsidRPr="008E334C">
        <w:rPr>
          <w:color w:val="000000"/>
          <w:sz w:val="22"/>
          <w:szCs w:val="22"/>
        </w:rPr>
        <w:t xml:space="preserve">. As </w:t>
      </w:r>
      <w:r w:rsidR="000F72D6" w:rsidRPr="008E334C">
        <w:rPr>
          <w:color w:val="000000"/>
          <w:sz w:val="22"/>
          <w:szCs w:val="22"/>
        </w:rPr>
        <w:t>CN8</w:t>
      </w:r>
      <w:r w:rsidR="00777CC4" w:rsidRPr="008E334C">
        <w:rPr>
          <w:color w:val="000000"/>
          <w:sz w:val="22"/>
          <w:szCs w:val="22"/>
        </w:rPr>
        <w:t xml:space="preserve"> and </w:t>
      </w:r>
      <w:r w:rsidR="000F72D6" w:rsidRPr="008E334C">
        <w:rPr>
          <w:color w:val="000000"/>
          <w:sz w:val="22"/>
          <w:szCs w:val="22"/>
        </w:rPr>
        <w:t>CN7</w:t>
      </w:r>
      <w:r w:rsidR="00777CC4" w:rsidRPr="008E334C">
        <w:rPr>
          <w:color w:val="000000"/>
          <w:sz w:val="22"/>
          <w:szCs w:val="22"/>
        </w:rPr>
        <w:t xml:space="preserve"> reach porus acusticus they pass into it together with nervus intermedius and, sometimes, </w:t>
      </w:r>
      <w:r w:rsidR="00D10EF7" w:rsidRPr="008E334C">
        <w:rPr>
          <w:color w:val="000000"/>
          <w:sz w:val="22"/>
          <w:szCs w:val="22"/>
        </w:rPr>
        <w:t>loop of AICA.</w:t>
      </w:r>
    </w:p>
    <w:p w:rsidR="00D10EF7" w:rsidRPr="008E334C" w:rsidRDefault="00D10EF7" w:rsidP="00777CC4">
      <w:pPr>
        <w:rPr>
          <w:color w:val="000000"/>
        </w:rPr>
      </w:pPr>
    </w:p>
    <w:p w:rsidR="00777CC4" w:rsidRPr="008E334C" w:rsidRDefault="00777CC4" w:rsidP="00D10EF7">
      <w:pPr>
        <w:pStyle w:val="Nervous6"/>
        <w:ind w:right="7087"/>
      </w:pPr>
      <w:bookmarkStart w:id="8" w:name="_Toc25649894"/>
      <w:r w:rsidRPr="008E334C">
        <w:t>Internal auditory canal</w:t>
      </w:r>
      <w:bookmarkEnd w:id="8"/>
      <w:r w:rsidRPr="008E334C">
        <w:t xml:space="preserve"> </w:t>
      </w:r>
    </w:p>
    <w:p w:rsidR="00716BCA" w:rsidRPr="008E334C" w:rsidRDefault="00716BCA" w:rsidP="00716BCA">
      <w:pPr>
        <w:pStyle w:val="NormalWeb"/>
        <w:numPr>
          <w:ilvl w:val="0"/>
          <w:numId w:val="1"/>
        </w:numPr>
        <w:rPr>
          <w:color w:val="000000"/>
          <w:sz w:val="22"/>
          <w:szCs w:val="22"/>
        </w:rPr>
      </w:pPr>
      <w:r w:rsidRPr="008E334C">
        <w:rPr>
          <w:color w:val="000000"/>
          <w:sz w:val="22"/>
          <w:szCs w:val="22"/>
        </w:rPr>
        <w:t xml:space="preserve">≈ </w:t>
      </w:r>
      <w:r w:rsidR="00777CC4" w:rsidRPr="008E334C">
        <w:rPr>
          <w:color w:val="000000"/>
          <w:sz w:val="22"/>
          <w:szCs w:val="22"/>
        </w:rPr>
        <w:t xml:space="preserve">8.5 mm </w:t>
      </w:r>
      <w:r w:rsidRPr="008E334C">
        <w:rPr>
          <w:color w:val="000000"/>
          <w:sz w:val="22"/>
          <w:szCs w:val="22"/>
        </w:rPr>
        <w:t xml:space="preserve">(5.5-10.5 mm) </w:t>
      </w:r>
      <w:r w:rsidR="00777CC4" w:rsidRPr="008E334C">
        <w:rPr>
          <w:color w:val="000000"/>
          <w:sz w:val="22"/>
          <w:szCs w:val="22"/>
        </w:rPr>
        <w:t xml:space="preserve">in length, lined with dura, and filled with </w:t>
      </w:r>
      <w:r w:rsidRPr="008E334C">
        <w:rPr>
          <w:color w:val="000000"/>
          <w:sz w:val="22"/>
          <w:szCs w:val="22"/>
        </w:rPr>
        <w:t>CSF</w:t>
      </w:r>
      <w:r w:rsidR="00777CC4" w:rsidRPr="008E334C">
        <w:rPr>
          <w:color w:val="000000"/>
          <w:sz w:val="22"/>
          <w:szCs w:val="22"/>
        </w:rPr>
        <w:t>.</w:t>
      </w:r>
    </w:p>
    <w:p w:rsidR="00716BCA" w:rsidRPr="008E334C" w:rsidRDefault="00777CC4" w:rsidP="00716BCA">
      <w:pPr>
        <w:pStyle w:val="NormalWeb"/>
        <w:numPr>
          <w:ilvl w:val="0"/>
          <w:numId w:val="1"/>
        </w:numPr>
        <w:rPr>
          <w:color w:val="000000"/>
          <w:sz w:val="22"/>
          <w:szCs w:val="22"/>
        </w:rPr>
      </w:pPr>
      <w:r w:rsidRPr="008E334C">
        <w:rPr>
          <w:color w:val="993366"/>
          <w:sz w:val="22"/>
          <w:szCs w:val="22"/>
        </w:rPr>
        <w:t xml:space="preserve">medial end </w:t>
      </w:r>
      <w:r w:rsidR="00716BCA" w:rsidRPr="008E334C">
        <w:rPr>
          <w:color w:val="993366"/>
          <w:sz w:val="22"/>
          <w:szCs w:val="22"/>
        </w:rPr>
        <w:t>(porus acusticus)</w:t>
      </w:r>
      <w:r w:rsidR="00716BCA" w:rsidRPr="008E334C">
        <w:rPr>
          <w:color w:val="000000"/>
          <w:sz w:val="22"/>
          <w:szCs w:val="22"/>
        </w:rPr>
        <w:t xml:space="preserve"> </w:t>
      </w:r>
      <w:r w:rsidRPr="008E334C">
        <w:rPr>
          <w:color w:val="000000"/>
          <w:sz w:val="22"/>
          <w:szCs w:val="22"/>
        </w:rPr>
        <w:t>is oval in shape</w:t>
      </w:r>
      <w:r w:rsidR="00716BCA" w:rsidRPr="008E334C">
        <w:rPr>
          <w:color w:val="000000"/>
          <w:sz w:val="22"/>
          <w:szCs w:val="22"/>
        </w:rPr>
        <w:t>.</w:t>
      </w:r>
    </w:p>
    <w:p w:rsidR="007401F4" w:rsidRPr="008E334C" w:rsidRDefault="00777CC4" w:rsidP="00716BCA">
      <w:pPr>
        <w:pStyle w:val="NormalWeb"/>
        <w:numPr>
          <w:ilvl w:val="0"/>
          <w:numId w:val="1"/>
        </w:numPr>
        <w:rPr>
          <w:color w:val="000000"/>
          <w:sz w:val="22"/>
          <w:szCs w:val="22"/>
        </w:rPr>
      </w:pPr>
      <w:r w:rsidRPr="008E334C">
        <w:rPr>
          <w:color w:val="993366"/>
          <w:sz w:val="22"/>
          <w:szCs w:val="22"/>
        </w:rPr>
        <w:t xml:space="preserve">lateral end </w:t>
      </w:r>
      <w:r w:rsidR="007401F4" w:rsidRPr="008E334C">
        <w:rPr>
          <w:color w:val="993366"/>
          <w:sz w:val="22"/>
          <w:szCs w:val="22"/>
        </w:rPr>
        <w:t>(fundus or lamina cribrosa)</w:t>
      </w:r>
      <w:r w:rsidR="007401F4" w:rsidRPr="008E334C">
        <w:rPr>
          <w:color w:val="000000"/>
          <w:sz w:val="22"/>
          <w:szCs w:val="22"/>
        </w:rPr>
        <w:t xml:space="preserve"> </w:t>
      </w:r>
      <w:r w:rsidRPr="008E334C">
        <w:rPr>
          <w:color w:val="000000"/>
          <w:sz w:val="22"/>
          <w:szCs w:val="22"/>
        </w:rPr>
        <w:t xml:space="preserve">is complicated structure </w:t>
      </w:r>
      <w:r w:rsidR="007401F4" w:rsidRPr="008E334C">
        <w:rPr>
          <w:color w:val="000000"/>
          <w:sz w:val="22"/>
          <w:szCs w:val="22"/>
        </w:rPr>
        <w:t>-</w:t>
      </w:r>
      <w:r w:rsidRPr="008E334C">
        <w:rPr>
          <w:color w:val="000000"/>
          <w:sz w:val="22"/>
          <w:szCs w:val="22"/>
        </w:rPr>
        <w:t xml:space="preserve"> divided into superior and inferior half by</w:t>
      </w:r>
      <w:r w:rsidR="00615B65">
        <w:rPr>
          <w:color w:val="000000"/>
          <w:sz w:val="22"/>
          <w:szCs w:val="22"/>
        </w:rPr>
        <w:t xml:space="preserve"> bony</w:t>
      </w:r>
      <w:r w:rsidRPr="008E334C">
        <w:rPr>
          <w:color w:val="000000"/>
          <w:sz w:val="22"/>
          <w:szCs w:val="22"/>
        </w:rPr>
        <w:t xml:space="preserve"> </w:t>
      </w:r>
      <w:r w:rsidR="007401F4" w:rsidRPr="00615B65">
        <w:rPr>
          <w:color w:val="000000"/>
          <w:sz w:val="22"/>
          <w:szCs w:val="22"/>
          <w:highlight w:val="yellow"/>
        </w:rPr>
        <w:t>transverse crest</w:t>
      </w:r>
      <w:r w:rsidR="007401F4" w:rsidRPr="008E334C">
        <w:rPr>
          <w:color w:val="000000"/>
          <w:sz w:val="22"/>
          <w:szCs w:val="22"/>
        </w:rPr>
        <w:t>:</w:t>
      </w:r>
    </w:p>
    <w:p w:rsidR="007401F4" w:rsidRPr="008E334C" w:rsidRDefault="00777CC4" w:rsidP="00716BCA">
      <w:pPr>
        <w:pStyle w:val="NormalWeb"/>
        <w:numPr>
          <w:ilvl w:val="0"/>
          <w:numId w:val="16"/>
        </w:numPr>
        <w:rPr>
          <w:color w:val="000000"/>
          <w:sz w:val="22"/>
          <w:szCs w:val="22"/>
        </w:rPr>
      </w:pPr>
      <w:r w:rsidRPr="008E334C">
        <w:rPr>
          <w:color w:val="000000"/>
          <w:sz w:val="22"/>
          <w:szCs w:val="22"/>
        </w:rPr>
        <w:t xml:space="preserve">upper half is further subdivided into anterior and posterior segment by vertical </w:t>
      </w:r>
      <w:r w:rsidR="00615B65">
        <w:rPr>
          <w:color w:val="000000"/>
          <w:sz w:val="22"/>
          <w:szCs w:val="22"/>
        </w:rPr>
        <w:t xml:space="preserve">bony </w:t>
      </w:r>
      <w:r w:rsidRPr="008E334C">
        <w:rPr>
          <w:color w:val="000000"/>
          <w:sz w:val="22"/>
          <w:szCs w:val="22"/>
        </w:rPr>
        <w:t xml:space="preserve">crest, often referred to as </w:t>
      </w:r>
      <w:r w:rsidRPr="00615B65">
        <w:rPr>
          <w:color w:val="000000"/>
          <w:sz w:val="22"/>
          <w:szCs w:val="22"/>
          <w:highlight w:val="yellow"/>
        </w:rPr>
        <w:t>Bill</w:t>
      </w:r>
      <w:r w:rsidR="00615B65" w:rsidRPr="00615B65">
        <w:rPr>
          <w:color w:val="000000"/>
          <w:sz w:val="22"/>
          <w:szCs w:val="22"/>
          <w:highlight w:val="yellow"/>
        </w:rPr>
        <w:t>’s</w:t>
      </w:r>
      <w:r w:rsidRPr="00615B65">
        <w:rPr>
          <w:color w:val="000000"/>
          <w:sz w:val="22"/>
          <w:szCs w:val="22"/>
          <w:highlight w:val="yellow"/>
        </w:rPr>
        <w:t xml:space="preserve"> Bar</w:t>
      </w:r>
      <w:r w:rsidRPr="008E334C">
        <w:rPr>
          <w:color w:val="000000"/>
          <w:sz w:val="22"/>
          <w:szCs w:val="22"/>
        </w:rPr>
        <w:t xml:space="preserve"> after William House, who popularized its importance as surgical landmark. The vertical crest separates macula cribrosa superior, series of very small openings through which terminal fibers of vestibular nerve pass in order to reach cupula of superior semicircular canal, from meatal foramen, which marks point at which </w:t>
      </w:r>
      <w:r w:rsidR="007401F4" w:rsidRPr="008E334C">
        <w:rPr>
          <w:color w:val="000000"/>
          <w:sz w:val="22"/>
          <w:szCs w:val="22"/>
        </w:rPr>
        <w:t>CN7</w:t>
      </w:r>
      <w:r w:rsidRPr="008E334C">
        <w:rPr>
          <w:color w:val="000000"/>
          <w:sz w:val="22"/>
          <w:szCs w:val="22"/>
        </w:rPr>
        <w:t xml:space="preserve"> leaves internal auditory canal and enters its labyrinthine segment. Because most lateral portion of internal auditory canal is 4-5 mm deep to geniculate ganglion, labyrinthine segment of </w:t>
      </w:r>
      <w:r w:rsidR="007401F4" w:rsidRPr="008E334C">
        <w:rPr>
          <w:color w:val="000000"/>
          <w:sz w:val="22"/>
          <w:szCs w:val="22"/>
        </w:rPr>
        <w:t>CN7</w:t>
      </w:r>
      <w:r w:rsidRPr="008E334C">
        <w:rPr>
          <w:color w:val="000000"/>
          <w:sz w:val="22"/>
          <w:szCs w:val="22"/>
        </w:rPr>
        <w:t xml:space="preserve"> must take fairly vertically oriented course upward to reach it. The labyrinthine segment may be less than millimeter wide as it passes between cochlea and anterior end of </w:t>
      </w:r>
      <w:r w:rsidR="007401F4" w:rsidRPr="008E334C">
        <w:rPr>
          <w:color w:val="000000"/>
          <w:sz w:val="22"/>
          <w:szCs w:val="22"/>
        </w:rPr>
        <w:t>superior semicircular canal.</w:t>
      </w:r>
    </w:p>
    <w:p w:rsidR="00777CC4" w:rsidRPr="008E334C" w:rsidRDefault="00777CC4" w:rsidP="00716BCA">
      <w:pPr>
        <w:pStyle w:val="NormalWeb"/>
        <w:numPr>
          <w:ilvl w:val="0"/>
          <w:numId w:val="16"/>
        </w:numPr>
        <w:rPr>
          <w:color w:val="000000"/>
          <w:sz w:val="22"/>
          <w:szCs w:val="22"/>
        </w:rPr>
      </w:pPr>
      <w:r w:rsidRPr="008E334C">
        <w:rPr>
          <w:color w:val="000000"/>
          <w:sz w:val="22"/>
          <w:szCs w:val="22"/>
        </w:rPr>
        <w:t xml:space="preserve">inferior portion of fundus is single oval-shaped space, </w:t>
      </w:r>
      <w:r w:rsidRPr="008E334C">
        <w:rPr>
          <w:b/>
          <w:i/>
          <w:color w:val="000000"/>
          <w:sz w:val="22"/>
          <w:szCs w:val="22"/>
        </w:rPr>
        <w:t>anterior portion</w:t>
      </w:r>
      <w:r w:rsidRPr="008E334C">
        <w:rPr>
          <w:color w:val="000000"/>
          <w:sz w:val="22"/>
          <w:szCs w:val="22"/>
        </w:rPr>
        <w:t xml:space="preserve"> of which is occupied by rounded depression (tractus spiralis foraminosus) filled with small openings to accommodate terminal branches of cochlear nerve. The </w:t>
      </w:r>
      <w:r w:rsidRPr="008E334C">
        <w:rPr>
          <w:b/>
          <w:i/>
          <w:color w:val="000000"/>
          <w:sz w:val="22"/>
          <w:szCs w:val="22"/>
        </w:rPr>
        <w:t>posterior portion</w:t>
      </w:r>
      <w:r w:rsidRPr="008E334C">
        <w:rPr>
          <w:color w:val="000000"/>
          <w:sz w:val="22"/>
          <w:szCs w:val="22"/>
        </w:rPr>
        <w:t xml:space="preserve"> is filled with macula crista inferior through which pass terminal ends of </w:t>
      </w:r>
      <w:r w:rsidR="00D10EF7" w:rsidRPr="008E334C">
        <w:rPr>
          <w:color w:val="000000"/>
          <w:sz w:val="22"/>
          <w:szCs w:val="22"/>
        </w:rPr>
        <w:t>inferior vestibular nerve.</w:t>
      </w:r>
    </w:p>
    <w:p w:rsidR="00D10EF7" w:rsidRPr="008E334C" w:rsidRDefault="00D10EF7" w:rsidP="00777CC4">
      <w:pPr>
        <w:rPr>
          <w:color w:val="000000"/>
        </w:rPr>
      </w:pPr>
    </w:p>
    <w:p w:rsidR="00777CC4" w:rsidRPr="008E334C" w:rsidRDefault="00777CC4" w:rsidP="00D10EF7">
      <w:pPr>
        <w:pStyle w:val="Nervous6"/>
        <w:ind w:right="8079"/>
      </w:pPr>
      <w:bookmarkStart w:id="9" w:name="_Toc25649895"/>
      <w:r w:rsidRPr="008E334C">
        <w:t>Temporal bone</w:t>
      </w:r>
      <w:bookmarkEnd w:id="9"/>
      <w:r w:rsidRPr="008E334C">
        <w:t xml:space="preserve"> </w:t>
      </w:r>
    </w:p>
    <w:p w:rsidR="0035042B" w:rsidRPr="008E334C" w:rsidRDefault="0035042B" w:rsidP="0035042B">
      <w:pPr>
        <w:pStyle w:val="NormalWeb"/>
        <w:numPr>
          <w:ilvl w:val="0"/>
          <w:numId w:val="1"/>
        </w:numPr>
        <w:rPr>
          <w:color w:val="000000"/>
          <w:sz w:val="22"/>
          <w:szCs w:val="22"/>
        </w:rPr>
      </w:pPr>
      <w:r w:rsidRPr="008E334C">
        <w:rPr>
          <w:color w:val="000000"/>
          <w:sz w:val="22"/>
          <w:szCs w:val="22"/>
        </w:rPr>
        <w:t>l</w:t>
      </w:r>
      <w:r w:rsidR="00777CC4" w:rsidRPr="008E334C">
        <w:rPr>
          <w:color w:val="000000"/>
          <w:sz w:val="22"/>
          <w:szCs w:val="22"/>
        </w:rPr>
        <w:t xml:space="preserve">aterally, irregular superior surface of temporal bone transitions relatively smoothly to </w:t>
      </w:r>
      <w:r w:rsidRPr="008E334C">
        <w:rPr>
          <w:color w:val="000000"/>
          <w:sz w:val="22"/>
          <w:szCs w:val="22"/>
        </w:rPr>
        <w:t>temporal squama.</w:t>
      </w:r>
    </w:p>
    <w:p w:rsidR="0035042B" w:rsidRPr="008E334C" w:rsidRDefault="00777CC4" w:rsidP="0035042B">
      <w:pPr>
        <w:pStyle w:val="NormalWeb"/>
        <w:numPr>
          <w:ilvl w:val="0"/>
          <w:numId w:val="1"/>
        </w:numPr>
        <w:rPr>
          <w:color w:val="000000"/>
          <w:sz w:val="22"/>
          <w:szCs w:val="22"/>
        </w:rPr>
      </w:pPr>
      <w:r w:rsidRPr="008E334C">
        <w:rPr>
          <w:color w:val="000000"/>
          <w:sz w:val="22"/>
          <w:szCs w:val="22"/>
        </w:rPr>
        <w:t>free edge of tentorium and greater petrosal sinus attach to medial edge of superior surface of temporal b</w:t>
      </w:r>
      <w:r w:rsidR="0035042B" w:rsidRPr="008E334C">
        <w:rPr>
          <w:color w:val="000000"/>
          <w:sz w:val="22"/>
          <w:szCs w:val="22"/>
        </w:rPr>
        <w:t>one.</w:t>
      </w:r>
    </w:p>
    <w:p w:rsidR="0035042B" w:rsidRPr="008E334C" w:rsidRDefault="00777CC4" w:rsidP="0035042B">
      <w:pPr>
        <w:pStyle w:val="NormalWeb"/>
        <w:numPr>
          <w:ilvl w:val="0"/>
          <w:numId w:val="1"/>
        </w:numPr>
        <w:rPr>
          <w:sz w:val="22"/>
          <w:szCs w:val="22"/>
        </w:rPr>
      </w:pPr>
      <w:r w:rsidRPr="008E334C">
        <w:rPr>
          <w:sz w:val="22"/>
          <w:szCs w:val="22"/>
        </w:rPr>
        <w:t>arcuate eminence represents most superior portion of superior semicircular canal, which often rises slightly higher than plane of superior surface of temporal bone. It is often difficult to identify, especially in w</w:t>
      </w:r>
      <w:r w:rsidR="0035042B" w:rsidRPr="008E334C">
        <w:rPr>
          <w:sz w:val="22"/>
          <w:szCs w:val="22"/>
        </w:rPr>
        <w:t>ell-pneumatized temporal bones.</w:t>
      </w:r>
    </w:p>
    <w:p w:rsidR="00B21F4A" w:rsidRPr="008E334C" w:rsidRDefault="00777CC4" w:rsidP="0035042B">
      <w:pPr>
        <w:pStyle w:val="NormalWeb"/>
        <w:numPr>
          <w:ilvl w:val="0"/>
          <w:numId w:val="1"/>
        </w:numPr>
        <w:rPr>
          <w:sz w:val="22"/>
          <w:szCs w:val="22"/>
        </w:rPr>
      </w:pPr>
      <w:r w:rsidRPr="008E334C">
        <w:rPr>
          <w:sz w:val="22"/>
          <w:szCs w:val="22"/>
        </w:rPr>
        <w:t xml:space="preserve">geniculate ganglion generally lies within substance of temporal bone just medial to and few millimeters anterior to head of malleus. The geniculate ganglion may be sitting right on surface of temporal bone with no bony covering, or alternatively, it may lie several millimeters beneath superior surface of bone. The head of malleus is generally easy </w:t>
      </w:r>
      <w:r w:rsidR="00615B65">
        <w:rPr>
          <w:sz w:val="22"/>
          <w:szCs w:val="22"/>
        </w:rPr>
        <w:t>to identify if thin bone of teg</w:t>
      </w:r>
      <w:r w:rsidRPr="008E334C">
        <w:rPr>
          <w:sz w:val="22"/>
          <w:szCs w:val="22"/>
        </w:rPr>
        <w:t xml:space="preserve">men is removed so as to enter into middle ear space from above. In difficult surgical situations, head of malleus can be used to identify geniculate ganglion. The geniculate ganglion gives off greater superficial petrosal nerve, which courses anteriorly and erupts through superior surface of temporal bone at </w:t>
      </w:r>
      <w:r w:rsidR="00B21F4A" w:rsidRPr="008E334C">
        <w:rPr>
          <w:sz w:val="22"/>
          <w:szCs w:val="22"/>
        </w:rPr>
        <w:t>facial hiatus.</w:t>
      </w:r>
    </w:p>
    <w:p w:rsidR="00B21F4A" w:rsidRPr="008E334C" w:rsidRDefault="00777CC4" w:rsidP="00B21F4A">
      <w:pPr>
        <w:pStyle w:val="NormalWeb"/>
        <w:numPr>
          <w:ilvl w:val="0"/>
          <w:numId w:val="1"/>
        </w:numPr>
        <w:rPr>
          <w:color w:val="000000"/>
          <w:sz w:val="22"/>
          <w:szCs w:val="22"/>
        </w:rPr>
      </w:pPr>
      <w:r w:rsidRPr="008E334C">
        <w:rPr>
          <w:sz w:val="22"/>
          <w:szCs w:val="22"/>
        </w:rPr>
        <w:t xml:space="preserve">facial hiatus is 4-8 mm anterior to geniculate ganglion. The greater superficial petrosal nerve can be identified in this area. It can then be followed retrograde to </w:t>
      </w:r>
      <w:r w:rsidR="00B21F4A" w:rsidRPr="008E334C">
        <w:rPr>
          <w:sz w:val="22"/>
          <w:szCs w:val="22"/>
        </w:rPr>
        <w:t>geniculate ganglion.</w:t>
      </w:r>
    </w:p>
    <w:p w:rsidR="00B21F4A" w:rsidRPr="008E334C" w:rsidRDefault="00777CC4" w:rsidP="00B21F4A">
      <w:pPr>
        <w:pStyle w:val="NormalWeb"/>
        <w:numPr>
          <w:ilvl w:val="0"/>
          <w:numId w:val="1"/>
        </w:numPr>
        <w:rPr>
          <w:color w:val="000000"/>
          <w:sz w:val="22"/>
          <w:szCs w:val="22"/>
        </w:rPr>
      </w:pPr>
      <w:r w:rsidRPr="008E334C">
        <w:rPr>
          <w:color w:val="000000"/>
          <w:sz w:val="22"/>
          <w:szCs w:val="22"/>
        </w:rPr>
        <w:t xml:space="preserve">centimeter or so lateral to greater superficial petrosal nerve lies foramen spinosum, through which middle meningeal artery and associated veins pass. A few millimeters anterior and lateral to foramen spinosum is foramen ovale, which accommodates third (mandibular) division of </w:t>
      </w:r>
      <w:r w:rsidR="00B21F4A" w:rsidRPr="008E334C">
        <w:rPr>
          <w:color w:val="000000"/>
          <w:sz w:val="22"/>
          <w:szCs w:val="22"/>
        </w:rPr>
        <w:t>CN5</w:t>
      </w:r>
      <w:r w:rsidRPr="008E334C">
        <w:rPr>
          <w:color w:val="000000"/>
          <w:sz w:val="22"/>
          <w:szCs w:val="22"/>
        </w:rPr>
        <w:t>. The horizontal portion of carotid canal courses through anterior temporal bone medial to fora</w:t>
      </w:r>
      <w:r w:rsidR="00B21F4A" w:rsidRPr="008E334C">
        <w:rPr>
          <w:color w:val="000000"/>
          <w:sz w:val="22"/>
          <w:szCs w:val="22"/>
        </w:rPr>
        <w:t>men spinosum and foramen ovale.</w:t>
      </w:r>
    </w:p>
    <w:p w:rsidR="00777CC4" w:rsidRPr="008E334C" w:rsidRDefault="00777CC4" w:rsidP="00B21F4A">
      <w:pPr>
        <w:pStyle w:val="NormalWeb"/>
        <w:numPr>
          <w:ilvl w:val="0"/>
          <w:numId w:val="1"/>
        </w:numPr>
        <w:rPr>
          <w:color w:val="000000"/>
        </w:rPr>
      </w:pPr>
      <w:r w:rsidRPr="008E334C">
        <w:rPr>
          <w:color w:val="000000"/>
          <w:sz w:val="22"/>
          <w:szCs w:val="22"/>
        </w:rPr>
        <w:t>cochlea cannot be identified from surface appearance of superior temporal bone. It lies just anterior</w:t>
      </w:r>
      <w:r w:rsidRPr="008E334C">
        <w:rPr>
          <w:color w:val="000000"/>
        </w:rPr>
        <w:t xml:space="preserve"> to labyrinthine segment of facial nerve but is deep to geniculate ganglion. </w:t>
      </w:r>
    </w:p>
    <w:p w:rsidR="00341DBD" w:rsidRPr="008E334C" w:rsidRDefault="00341DBD" w:rsidP="00990BE5"/>
    <w:p w:rsidR="00DF07C8" w:rsidRPr="008E334C" w:rsidRDefault="00DF07C8" w:rsidP="00990BE5"/>
    <w:p w:rsidR="00777CC4" w:rsidRPr="008E334C" w:rsidRDefault="00777CC4" w:rsidP="00990BE5"/>
    <w:p w:rsidR="00103D66" w:rsidRPr="008E334C" w:rsidRDefault="005D1F59" w:rsidP="002B7C2D">
      <w:pPr>
        <w:pStyle w:val="Antrat"/>
      </w:pPr>
      <w:bookmarkStart w:id="10" w:name="_Toc25649896"/>
      <w:r w:rsidRPr="008E334C">
        <w:t>Vestibular Schwannoma (</w:t>
      </w:r>
      <w:r w:rsidRPr="008E334C">
        <w:rPr>
          <w:caps w:val="0"/>
        </w:rPr>
        <w:t>s.</w:t>
      </w:r>
      <w:r w:rsidRPr="008E334C">
        <w:t xml:space="preserve"> </w:t>
      </w:r>
      <w:r w:rsidR="00103D66" w:rsidRPr="008E334C">
        <w:t>Acoustic Neuroma)</w:t>
      </w:r>
      <w:bookmarkEnd w:id="0"/>
      <w:bookmarkEnd w:id="10"/>
    </w:p>
    <w:p w:rsidR="00103D66" w:rsidRDefault="005D1F59" w:rsidP="005D1F59">
      <w:pPr>
        <w:pStyle w:val="NormalWeb"/>
        <w:spacing w:after="120"/>
        <w:rPr>
          <w:color w:val="000000"/>
        </w:rPr>
      </w:pPr>
      <w:r w:rsidRPr="008E334C">
        <w:t xml:space="preserve">- benign </w:t>
      </w:r>
      <w:r w:rsidRPr="008E334C">
        <w:rPr>
          <w:color w:val="000000"/>
        </w:rPr>
        <w:t>intracranial extra-axial tumor that arises from Schwann cell sheath investing either vestibular or cochlear nerve.</w:t>
      </w:r>
    </w:p>
    <w:p w:rsidR="00616DCE" w:rsidRDefault="00616DCE" w:rsidP="00616DCE">
      <w:pPr>
        <w:pStyle w:val="NormalWeb"/>
        <w:spacing w:after="120"/>
        <w:jc w:val="center"/>
        <w:rPr>
          <w:color w:val="000000"/>
        </w:rPr>
      </w:pPr>
      <w:r w:rsidRPr="00616DCE">
        <w:rPr>
          <w:color w:val="000000"/>
          <w:shd w:val="clear" w:color="auto" w:fill="FFCCFF"/>
        </w:rPr>
        <w:t>N.B. it is schwannoma (not neuroma)</w:t>
      </w:r>
    </w:p>
    <w:p w:rsidR="00616DCE" w:rsidRPr="008E334C" w:rsidRDefault="00616DCE" w:rsidP="005D1F59">
      <w:pPr>
        <w:pStyle w:val="NormalWeb"/>
        <w:spacing w:after="120"/>
      </w:pPr>
    </w:p>
    <w:p w:rsidR="00A17197" w:rsidRPr="008E334C" w:rsidRDefault="00A17197" w:rsidP="00A17197">
      <w:pPr>
        <w:pStyle w:val="Nervous1"/>
      </w:pPr>
      <w:bookmarkStart w:id="11" w:name="_Toc25649897"/>
      <w:r w:rsidRPr="008E334C">
        <w:t>Epidemiology</w:t>
      </w:r>
      <w:bookmarkEnd w:id="11"/>
    </w:p>
    <w:p w:rsidR="00BC34E4" w:rsidRPr="008E334C" w:rsidRDefault="00BC34E4">
      <w:pPr>
        <w:pStyle w:val="NormalWeb"/>
        <w:numPr>
          <w:ilvl w:val="0"/>
          <w:numId w:val="1"/>
        </w:numPr>
      </w:pPr>
      <w:r w:rsidRPr="008E334C">
        <w:rPr>
          <w:smallCaps/>
          <w:color w:val="000000"/>
          <w:u w:val="single"/>
        </w:rPr>
        <w:t>incidence</w:t>
      </w:r>
      <w:r w:rsidRPr="008E334C">
        <w:rPr>
          <w:color w:val="000000"/>
        </w:rPr>
        <w:t xml:space="preserve"> 0.7-1.0 cases per 100,000 population.</w:t>
      </w:r>
    </w:p>
    <w:p w:rsidR="00103D66" w:rsidRPr="008E334C" w:rsidRDefault="00103D66">
      <w:pPr>
        <w:pStyle w:val="NormalWeb"/>
        <w:numPr>
          <w:ilvl w:val="0"/>
          <w:numId w:val="1"/>
        </w:numPr>
      </w:pPr>
      <w:r w:rsidRPr="008E334C">
        <w:t>7% of all intracranial tumors.</w:t>
      </w:r>
    </w:p>
    <w:p w:rsidR="00103D66" w:rsidRDefault="00103D66">
      <w:pPr>
        <w:pStyle w:val="NormalWeb"/>
        <w:numPr>
          <w:ilvl w:val="0"/>
          <w:numId w:val="1"/>
        </w:numPr>
      </w:pPr>
      <w:r w:rsidRPr="008E334C">
        <w:t>patients are 40-60 years of age.</w:t>
      </w:r>
    </w:p>
    <w:p w:rsidR="000735BF" w:rsidRPr="008E334C" w:rsidRDefault="000735BF">
      <w:pPr>
        <w:pStyle w:val="NormalWeb"/>
        <w:numPr>
          <w:ilvl w:val="0"/>
          <w:numId w:val="1"/>
        </w:numPr>
      </w:pPr>
      <w:r>
        <w:t xml:space="preserve">95% are </w:t>
      </w:r>
      <w:r w:rsidRPr="000735BF">
        <w:rPr>
          <w:b/>
        </w:rPr>
        <w:t>sporadic</w:t>
      </w:r>
      <w:r>
        <w:t xml:space="preserve">. 5% are </w:t>
      </w:r>
      <w:r w:rsidRPr="000735BF">
        <w:rPr>
          <w:b/>
        </w:rPr>
        <w:t>associated with NF2</w:t>
      </w:r>
      <w:r>
        <w:t>.</w:t>
      </w:r>
    </w:p>
    <w:p w:rsidR="009B134F" w:rsidRPr="008E334C" w:rsidRDefault="00F142A2">
      <w:pPr>
        <w:pStyle w:val="NormalWeb"/>
        <w:numPr>
          <w:ilvl w:val="0"/>
          <w:numId w:val="1"/>
        </w:numPr>
      </w:pPr>
      <w:r w:rsidRPr="008E334C">
        <w:rPr>
          <w:smallCaps/>
          <w:szCs w:val="20"/>
        </w:rPr>
        <w:t>bilateral</w:t>
      </w:r>
      <w:r w:rsidRPr="008E334C">
        <w:t xml:space="preserve"> </w:t>
      </w:r>
      <w:r w:rsidRPr="008E334C">
        <w:rPr>
          <w:szCs w:val="20"/>
        </w:rPr>
        <w:t xml:space="preserve">tumors </w:t>
      </w:r>
      <w:r w:rsidRPr="008E334C">
        <w:t>are pathognomonic for</w:t>
      </w:r>
      <w:r w:rsidR="009B134F" w:rsidRPr="008E334C">
        <w:t xml:space="preserve"> </w:t>
      </w:r>
      <w:r w:rsidR="009B134F" w:rsidRPr="008E334C">
        <w:rPr>
          <w:b/>
          <w:bCs/>
          <w:color w:val="008000"/>
          <w:szCs w:val="20"/>
        </w:rPr>
        <w:t>neurofibromatosis-II</w:t>
      </w:r>
      <w:r w:rsidRPr="008E334C">
        <w:rPr>
          <w:szCs w:val="20"/>
        </w:rPr>
        <w:t xml:space="preserve"> (</w:t>
      </w:r>
      <w:r w:rsidR="009B134F" w:rsidRPr="008E334C">
        <w:rPr>
          <w:szCs w:val="20"/>
        </w:rPr>
        <w:t xml:space="preserve">tumors </w:t>
      </w:r>
      <w:r w:rsidR="009B134F" w:rsidRPr="008E334C">
        <w:t>occur earlier</w:t>
      </w:r>
      <w:r w:rsidRPr="008E334C">
        <w:t>)</w:t>
      </w:r>
      <w:r w:rsidR="009B134F" w:rsidRPr="008E334C">
        <w:rPr>
          <w:smallCaps/>
          <w:szCs w:val="20"/>
        </w:rPr>
        <w:t>.</w:t>
      </w:r>
    </w:p>
    <w:p w:rsidR="00A17197" w:rsidRPr="008E334C" w:rsidRDefault="00A17197" w:rsidP="00A17197">
      <w:pPr>
        <w:pStyle w:val="NormalWeb"/>
      </w:pPr>
    </w:p>
    <w:p w:rsidR="00A17197" w:rsidRPr="008E334C" w:rsidRDefault="00A17197" w:rsidP="00A17197">
      <w:pPr>
        <w:pStyle w:val="NormalWeb"/>
      </w:pPr>
    </w:p>
    <w:p w:rsidR="00A17197" w:rsidRPr="008E334C" w:rsidRDefault="00A17197" w:rsidP="00A17197">
      <w:pPr>
        <w:pStyle w:val="Nervous1"/>
      </w:pPr>
      <w:bookmarkStart w:id="12" w:name="_Toc25649898"/>
      <w:r w:rsidRPr="008E334C">
        <w:t>Pathology</w:t>
      </w:r>
      <w:bookmarkEnd w:id="12"/>
    </w:p>
    <w:p w:rsidR="00103D66" w:rsidRPr="008E334C" w:rsidRDefault="00A17197" w:rsidP="00A17197">
      <w:pPr>
        <w:pStyle w:val="NormalWeb"/>
        <w:jc w:val="right"/>
      </w:pPr>
      <w:r w:rsidRPr="008E334C">
        <w:t xml:space="preserve">about </w:t>
      </w:r>
      <w:r w:rsidRPr="008E334C">
        <w:rPr>
          <w:i/>
          <w:smallCaps/>
        </w:rPr>
        <w:t>schwannoma</w:t>
      </w:r>
      <w:r w:rsidR="008E334C">
        <w:t xml:space="preserve"> →</w:t>
      </w:r>
      <w:r w:rsidRPr="008E334C">
        <w:t xml:space="preserve"> </w:t>
      </w:r>
      <w:hyperlink r:id="rId8" w:history="1">
        <w:r w:rsidRPr="008E334C">
          <w:rPr>
            <w:rStyle w:val="Hyperlink"/>
          </w:rPr>
          <w:t xml:space="preserve">see </w:t>
        </w:r>
        <w:r w:rsidR="008E334C" w:rsidRPr="008E334C">
          <w:rPr>
            <w:rStyle w:val="Hyperlink"/>
          </w:rPr>
          <w:t xml:space="preserve">p. </w:t>
        </w:r>
        <w:r w:rsidRPr="008E334C">
          <w:rPr>
            <w:rStyle w:val="Hyperlink"/>
          </w:rPr>
          <w:t>Onc6</w:t>
        </w:r>
        <w:r w:rsidR="00470DB7">
          <w:rPr>
            <w:rStyle w:val="Hyperlink"/>
          </w:rPr>
          <w:t>0 &gt;&gt;</w:t>
        </w:r>
      </w:hyperlink>
    </w:p>
    <w:p w:rsidR="00103D66" w:rsidRPr="008E334C" w:rsidRDefault="00103D66">
      <w:pPr>
        <w:pStyle w:val="NormalWeb"/>
        <w:numPr>
          <w:ilvl w:val="0"/>
          <w:numId w:val="1"/>
        </w:numPr>
      </w:pPr>
      <w:r w:rsidRPr="008E334C">
        <w:rPr>
          <w:b/>
          <w:bCs/>
          <w:smallCaps/>
          <w:color w:val="FF0000"/>
        </w:rPr>
        <w:t>vestibular</w:t>
      </w:r>
      <w:r w:rsidRPr="008E334C">
        <w:rPr>
          <w:color w:val="FF0000"/>
        </w:rPr>
        <w:t xml:space="preserve"> division</w:t>
      </w:r>
      <w:r w:rsidRPr="008E334C">
        <w:t xml:space="preserve"> : </w:t>
      </w:r>
      <w:r w:rsidRPr="008E334C">
        <w:rPr>
          <w:smallCaps/>
        </w:rPr>
        <w:t>auditory</w:t>
      </w:r>
      <w:r w:rsidRPr="008E334C">
        <w:t xml:space="preserve"> division = </w:t>
      </w:r>
      <w:r w:rsidR="009E23DF" w:rsidRPr="008E334C">
        <w:rPr>
          <w:color w:val="FF0000"/>
        </w:rPr>
        <w:t>3-</w:t>
      </w:r>
      <w:r w:rsidRPr="008E334C">
        <w:rPr>
          <w:color w:val="FF0000"/>
        </w:rPr>
        <w:t>2</w:t>
      </w:r>
      <w:r w:rsidR="00673FBE" w:rsidRPr="008E334C">
        <w:rPr>
          <w:color w:val="FF0000"/>
        </w:rPr>
        <w:t>0</w:t>
      </w:r>
      <w:r w:rsidRPr="008E334C">
        <w:t xml:space="preserve"> : 1</w:t>
      </w:r>
    </w:p>
    <w:p w:rsidR="00B2521A" w:rsidRPr="008E334C" w:rsidRDefault="00B2521A">
      <w:pPr>
        <w:pStyle w:val="NormalWeb"/>
        <w:numPr>
          <w:ilvl w:val="0"/>
          <w:numId w:val="1"/>
        </w:numPr>
      </w:pPr>
      <w:r w:rsidRPr="008E334C">
        <w:t xml:space="preserve">tumor </w:t>
      </w:r>
      <w:r w:rsidRPr="008E334C">
        <w:rPr>
          <w:u w:val="single"/>
        </w:rPr>
        <w:t>originates at point</w:t>
      </w:r>
      <w:r w:rsidRPr="008E334C">
        <w:t xml:space="preserve"> where nerve acquires its reticulin and Schwann cell investment (in internal auditory foramen</w:t>
      </w:r>
      <w:r w:rsidR="000A031C" w:rsidRPr="008E334C">
        <w:t>*</w:t>
      </w:r>
      <w:r w:rsidRPr="008E334C">
        <w:t xml:space="preserve"> → local erosion of internal auditory meatus).</w:t>
      </w:r>
    </w:p>
    <w:p w:rsidR="000A031C" w:rsidRPr="008E334C" w:rsidRDefault="000A031C" w:rsidP="000A031C">
      <w:pPr>
        <w:pStyle w:val="NormalWeb"/>
        <w:jc w:val="right"/>
      </w:pPr>
      <w:r w:rsidRPr="008E334C">
        <w:t>*angle between cerebellum and pons</w:t>
      </w:r>
    </w:p>
    <w:p w:rsidR="00103D66" w:rsidRPr="008E334C" w:rsidRDefault="000A031C">
      <w:pPr>
        <w:pStyle w:val="NormalWeb"/>
        <w:numPr>
          <w:ilvl w:val="0"/>
          <w:numId w:val="1"/>
        </w:numPr>
      </w:pPr>
      <w:r w:rsidRPr="008E334C">
        <w:rPr>
          <w:i/>
          <w:color w:val="0000FF"/>
        </w:rPr>
        <w:t>grow slowly</w:t>
      </w:r>
      <w:r w:rsidRPr="008E334C">
        <w:t xml:space="preserve"> (</w:t>
      </w:r>
      <w:r w:rsidRPr="007A0E6C">
        <w:rPr>
          <w:highlight w:val="yellow"/>
        </w:rPr>
        <w:t>2 mm</w:t>
      </w:r>
      <w:r w:rsidR="007A0E6C" w:rsidRPr="007A0E6C">
        <w:rPr>
          <w:highlight w:val="yellow"/>
        </w:rPr>
        <w:t>/</w:t>
      </w:r>
      <w:r w:rsidRPr="007A0E6C">
        <w:rPr>
          <w:highlight w:val="yellow"/>
        </w:rPr>
        <w:t>year</w:t>
      </w:r>
      <w:r w:rsidRPr="008E334C">
        <w:t>) - can grow to substantial size before clinical symptoms</w:t>
      </w:r>
      <w:r w:rsidR="0035565C" w:rsidRPr="008E334C">
        <w:t xml:space="preserve"> (neurostructures accommodate to compression). </w:t>
      </w:r>
    </w:p>
    <w:p w:rsidR="00521987" w:rsidRPr="008E334C" w:rsidRDefault="00521987">
      <w:pPr>
        <w:pStyle w:val="NormalWeb"/>
        <w:numPr>
          <w:ilvl w:val="0"/>
          <w:numId w:val="1"/>
        </w:numPr>
      </w:pPr>
      <w:r w:rsidRPr="008E334C">
        <w:rPr>
          <w:color w:val="000000"/>
        </w:rPr>
        <w:t xml:space="preserve">once tumor has grown sufficiently large, it continues growth by </w:t>
      </w:r>
      <w:r w:rsidRPr="008E334C">
        <w:rPr>
          <w:b/>
          <w:i/>
          <w:color w:val="000000"/>
        </w:rPr>
        <w:t>eroding bone</w:t>
      </w:r>
      <w:r w:rsidRPr="008E334C">
        <w:rPr>
          <w:color w:val="000000"/>
        </w:rPr>
        <w:t xml:space="preserve"> or by spilling out </w:t>
      </w:r>
      <w:r w:rsidRPr="008E334C">
        <w:rPr>
          <w:b/>
          <w:i/>
          <w:color w:val="000000"/>
        </w:rPr>
        <w:t>into cerebellopontine angle</w:t>
      </w:r>
      <w:r w:rsidRPr="008E334C">
        <w:rPr>
          <w:color w:val="000000"/>
        </w:rPr>
        <w:t xml:space="preserve"> (angle is relatively empty - tumors can continue to grow until 3-4 cm in size before they come in contact with important structures</w:t>
      </w:r>
      <w:r w:rsidR="0035565C" w:rsidRPr="008E334C">
        <w:rPr>
          <w:color w:val="000000"/>
        </w:rPr>
        <w:t>).</w:t>
      </w:r>
    </w:p>
    <w:p w:rsidR="00103D66" w:rsidRDefault="00103D66">
      <w:pPr>
        <w:pStyle w:val="NormalWeb"/>
      </w:pPr>
    </w:p>
    <w:p w:rsidR="00A51C9C" w:rsidRDefault="00A51C9C">
      <w:pPr>
        <w:pStyle w:val="NormalWeb"/>
      </w:pPr>
    </w:p>
    <w:p w:rsidR="00A51C9C" w:rsidRPr="00B07293" w:rsidRDefault="00A51C9C" w:rsidP="00A51C9C">
      <w:pPr>
        <w:shd w:val="clear" w:color="auto" w:fill="FFE599" w:themeFill="accent4" w:themeFillTint="66"/>
        <w:rPr>
          <w:u w:val="single"/>
        </w:rPr>
      </w:pPr>
      <w:r w:rsidRPr="00B07293">
        <w:rPr>
          <w:u w:val="single"/>
        </w:rPr>
        <w:t>CNS Systematic Review and Evidence-Based Guidelines for Vestibular Schwannomas (2017)</w:t>
      </w:r>
    </w:p>
    <w:p w:rsidR="00A51C9C" w:rsidRDefault="00A51C9C" w:rsidP="00A51C9C">
      <w:pPr>
        <w:shd w:val="clear" w:color="auto" w:fill="FFE599" w:themeFill="accent4" w:themeFillTint="66"/>
        <w:rPr>
          <w:szCs w:val="24"/>
        </w:rPr>
      </w:pPr>
      <w:r>
        <w:rPr>
          <w:b/>
          <w:i/>
          <w:szCs w:val="24"/>
        </w:rPr>
        <w:t>Level 3 recommendation</w:t>
      </w:r>
      <w:r>
        <w:rPr>
          <w:szCs w:val="24"/>
        </w:rPr>
        <w:t>:</w:t>
      </w:r>
    </w:p>
    <w:p w:rsidR="00A51C9C" w:rsidRDefault="00A51C9C" w:rsidP="00A51C9C">
      <w:pPr>
        <w:pStyle w:val="NormalWeb"/>
        <w:shd w:val="clear" w:color="auto" w:fill="FFE599" w:themeFill="accent4" w:themeFillTint="66"/>
      </w:pPr>
      <w:r w:rsidRPr="00A51C9C">
        <w:t xml:space="preserve">What is the prognostic significance of </w:t>
      </w:r>
      <w:r w:rsidR="00D11942" w:rsidRPr="00D11942">
        <w:rPr>
          <w:rStyle w:val="Blue"/>
        </w:rPr>
        <w:t xml:space="preserve">KI-67 labeling index, </w:t>
      </w:r>
      <w:r w:rsidR="001353E0" w:rsidRPr="001353E0">
        <w:rPr>
          <w:rStyle w:val="Blue"/>
        </w:rPr>
        <w:t xml:space="preserve">proliferating cell nuclear antigen labeling index, degree of vascular endothelial growth factor expression, </w:t>
      </w:r>
      <w:r w:rsidRPr="00A51C9C">
        <w:rPr>
          <w:rStyle w:val="Blue"/>
        </w:rPr>
        <w:t>Antoni A vs B histologic patterns</w:t>
      </w:r>
      <w:r w:rsidR="00D11942" w:rsidRPr="00D11942">
        <w:rPr>
          <w:rStyle w:val="Blue"/>
        </w:rPr>
        <w:t>, mitotic figures</w:t>
      </w:r>
      <w:r w:rsidR="00D11942">
        <w:rPr>
          <w:rStyle w:val="Blue"/>
        </w:rPr>
        <w:t xml:space="preserve">, or other </w:t>
      </w:r>
      <w:r w:rsidR="00D11942" w:rsidRPr="00D11942">
        <w:rPr>
          <w:rStyle w:val="Blue"/>
        </w:rPr>
        <w:t>light microscopic features</w:t>
      </w:r>
      <w:r w:rsidR="00D11942">
        <w:rPr>
          <w:rStyle w:val="Blue"/>
        </w:rPr>
        <w:t xml:space="preserve"> </w:t>
      </w:r>
      <w:r>
        <w:t xml:space="preserve">- </w:t>
      </w:r>
      <w:r w:rsidRPr="00A51C9C">
        <w:rPr>
          <w:b/>
          <w:i/>
        </w:rPr>
        <w:t>no</w:t>
      </w:r>
      <w:r w:rsidRPr="00A51C9C">
        <w:t xml:space="preserve"> </w:t>
      </w:r>
      <w:r>
        <w:rPr>
          <w:b/>
          <w:i/>
        </w:rPr>
        <w:t>recommendation</w:t>
      </w:r>
      <w:r w:rsidRPr="00A51C9C">
        <w:t xml:space="preserve"> can be made due to a lack of adequate data</w:t>
      </w:r>
      <w:r>
        <w:t>.</w:t>
      </w:r>
    </w:p>
    <w:p w:rsidR="000C6A5F" w:rsidRDefault="000C6A5F">
      <w:pPr>
        <w:pStyle w:val="NormalWeb"/>
      </w:pPr>
    </w:p>
    <w:p w:rsidR="00A51C9C" w:rsidRDefault="00A51C9C">
      <w:pPr>
        <w:pStyle w:val="NormalWeb"/>
      </w:pPr>
    </w:p>
    <w:p w:rsidR="000C6A5F" w:rsidRDefault="000C6A5F">
      <w:pPr>
        <w:pStyle w:val="NormalWeb"/>
      </w:pPr>
      <w:r>
        <w:t>A</w:t>
      </w:r>
      <w:r w:rsidRPr="000C6A5F">
        <w:t>coustic neuroma with displa</w:t>
      </w:r>
      <w:r>
        <w:t>ced facial and cochlear nerves (</w:t>
      </w:r>
      <w:r w:rsidRPr="000C6A5F">
        <w:t>nerves we are trying to preserve</w:t>
      </w:r>
      <w:r>
        <w:t>):</w:t>
      </w:r>
      <w:r>
        <w:br/>
      </w:r>
      <w:r w:rsidR="003206AC">
        <w:rPr>
          <w:noProof/>
        </w:rPr>
        <w:drawing>
          <wp:inline distT="0" distB="0" distL="0" distR="0">
            <wp:extent cx="6296025" cy="4210050"/>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6025" cy="4210050"/>
                    </a:xfrm>
                    <a:prstGeom prst="rect">
                      <a:avLst/>
                    </a:prstGeom>
                    <a:noFill/>
                    <a:ln>
                      <a:noFill/>
                    </a:ln>
                  </pic:spPr>
                </pic:pic>
              </a:graphicData>
            </a:graphic>
          </wp:inline>
        </w:drawing>
      </w:r>
    </w:p>
    <w:p w:rsidR="000C6A5F" w:rsidRDefault="000C6A5F">
      <w:pPr>
        <w:pStyle w:val="NormalWeb"/>
      </w:pPr>
    </w:p>
    <w:p w:rsidR="00303978" w:rsidRPr="008E334C" w:rsidRDefault="00303978">
      <w:pPr>
        <w:pStyle w:val="NormalWeb"/>
      </w:pPr>
    </w:p>
    <w:p w:rsidR="00303978" w:rsidRDefault="003206AC">
      <w:pPr>
        <w:pStyle w:val="NormalWeb"/>
      </w:pPr>
      <w:r>
        <w:rPr>
          <w:noProof/>
        </w:rPr>
        <w:drawing>
          <wp:inline distT="0" distB="0" distL="0" distR="0">
            <wp:extent cx="4610100" cy="3028950"/>
            <wp:effectExtent l="0" t="0" r="0" b="0"/>
            <wp:docPr id="2" name="Picture 2" descr="D:\Viktoro\Neuroscience\Onc. Oncology\00. Pictures\Acoustic Neuroma (macrosco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iktoro\Neuroscience\Onc. Oncology\00. Pictures\Acoustic Neuroma (macroscopi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10100" cy="3028950"/>
                    </a:xfrm>
                    <a:prstGeom prst="rect">
                      <a:avLst/>
                    </a:prstGeom>
                    <a:noFill/>
                    <a:ln>
                      <a:noFill/>
                    </a:ln>
                  </pic:spPr>
                </pic:pic>
              </a:graphicData>
            </a:graphic>
          </wp:inline>
        </w:drawing>
      </w:r>
    </w:p>
    <w:p w:rsidR="007B5811" w:rsidRPr="00075BD3" w:rsidRDefault="007B5811" w:rsidP="007B5811">
      <w:pPr>
        <w:rPr>
          <w:rStyle w:val="Hyperlink"/>
          <w:sz w:val="18"/>
          <w:szCs w:val="18"/>
        </w:rPr>
      </w:pPr>
      <w:r w:rsidRPr="00075BD3">
        <w:rPr>
          <w:color w:val="000000"/>
          <w:sz w:val="18"/>
          <w:szCs w:val="18"/>
        </w:rPr>
        <w:fldChar w:fldCharType="begin"/>
      </w:r>
      <w:r>
        <w:rPr>
          <w:color w:val="000000"/>
          <w:sz w:val="18"/>
          <w:szCs w:val="18"/>
        </w:rPr>
        <w:instrText>HYPERLINK "http://library.med.utah.edu/WebPath/webpath.html" \t "_blank"</w:instrText>
      </w:r>
      <w:r w:rsidR="006E25C7" w:rsidRPr="00075BD3">
        <w:rPr>
          <w:color w:val="000000"/>
          <w:sz w:val="18"/>
          <w:szCs w:val="18"/>
        </w:rPr>
      </w:r>
      <w:r w:rsidRPr="00075BD3">
        <w:rPr>
          <w:color w:val="000000"/>
          <w:sz w:val="18"/>
          <w:szCs w:val="18"/>
        </w:rPr>
        <w:fldChar w:fldCharType="separate"/>
      </w:r>
      <w:r w:rsidRPr="00075BD3">
        <w:rPr>
          <w:rStyle w:val="Hyperlink"/>
          <w:sz w:val="18"/>
          <w:szCs w:val="18"/>
        </w:rPr>
        <w:t xml:space="preserve">Source of picture: “WebPath - The Internet Pathology Laboratory for Medical Education” </w:t>
      </w:r>
      <w:r>
        <w:rPr>
          <w:rStyle w:val="Hyperlink"/>
          <w:sz w:val="18"/>
          <w:szCs w:val="18"/>
        </w:rPr>
        <w:t xml:space="preserve">(by Edward C. Klatt, MD) </w:t>
      </w:r>
      <w:r w:rsidRPr="00075BD3">
        <w:rPr>
          <w:rStyle w:val="Hyperlink"/>
          <w:sz w:val="18"/>
          <w:szCs w:val="18"/>
        </w:rPr>
        <w:t>&gt;&gt;</w:t>
      </w:r>
    </w:p>
    <w:p w:rsidR="00303978" w:rsidRDefault="007B5811" w:rsidP="007B5811">
      <w:pPr>
        <w:pStyle w:val="NormalWeb"/>
      </w:pPr>
      <w:r w:rsidRPr="00075BD3">
        <w:rPr>
          <w:sz w:val="18"/>
          <w:szCs w:val="18"/>
        </w:rPr>
        <w:fldChar w:fldCharType="end"/>
      </w:r>
    </w:p>
    <w:p w:rsidR="00103D66" w:rsidRPr="008E334C" w:rsidRDefault="003206AC">
      <w:pPr>
        <w:pStyle w:val="NormalWeb"/>
      </w:pPr>
      <w:r>
        <w:rPr>
          <w:noProof/>
        </w:rPr>
        <w:drawing>
          <wp:inline distT="0" distB="0" distL="0" distR="0">
            <wp:extent cx="2667000" cy="3362325"/>
            <wp:effectExtent l="0" t="0" r="0" b="9525"/>
            <wp:docPr id="3" name="Picture 3" descr="D:\Viktoro\Neuroscience\Onc. Oncology\00. Pictures\Acoustic neuroma (mac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Viktoro\Neuroscience\Onc. Oncology\00. Pictures\Acoustic neuroma (macr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0" cy="3362325"/>
                    </a:xfrm>
                    <a:prstGeom prst="rect">
                      <a:avLst/>
                    </a:prstGeom>
                    <a:noFill/>
                    <a:ln>
                      <a:noFill/>
                    </a:ln>
                  </pic:spPr>
                </pic:pic>
              </a:graphicData>
            </a:graphic>
          </wp:inline>
        </w:drawing>
      </w:r>
    </w:p>
    <w:p w:rsidR="00103D66" w:rsidRPr="008E334C" w:rsidRDefault="00103D66">
      <w:pPr>
        <w:pStyle w:val="NormalWeb"/>
      </w:pPr>
    </w:p>
    <w:p w:rsidR="00103D66" w:rsidRPr="008E334C" w:rsidRDefault="00103D66">
      <w:pPr>
        <w:pStyle w:val="NormalWeb"/>
      </w:pPr>
    </w:p>
    <w:p w:rsidR="00103D66" w:rsidRPr="008E334C" w:rsidRDefault="00A17197">
      <w:pPr>
        <w:pStyle w:val="Nervous1"/>
      </w:pPr>
      <w:bookmarkStart w:id="13" w:name="_Toc25649899"/>
      <w:r w:rsidRPr="008E334C">
        <w:t>Clinical Features</w:t>
      </w:r>
      <w:bookmarkEnd w:id="13"/>
    </w:p>
    <w:p w:rsidR="00161745" w:rsidRPr="008E334C" w:rsidRDefault="008E334C" w:rsidP="008E334C">
      <w:pPr>
        <w:pStyle w:val="NormalWeb"/>
        <w:pBdr>
          <w:top w:val="single" w:sz="4" w:space="1" w:color="auto"/>
          <w:left w:val="single" w:sz="4" w:space="4" w:color="auto"/>
          <w:bottom w:val="single" w:sz="4" w:space="1" w:color="auto"/>
          <w:right w:val="single" w:sz="4" w:space="4" w:color="auto"/>
        </w:pBdr>
        <w:ind w:left="1440" w:right="2976"/>
        <w:jc w:val="center"/>
      </w:pPr>
      <w:r>
        <w:t>Clinical stages</w:t>
      </w:r>
      <w:r w:rsidR="00161745" w:rsidRPr="008E334C">
        <w:t xml:space="preserve">: </w:t>
      </w:r>
      <w:r>
        <w:t>otologic</w:t>
      </w:r>
      <w:r w:rsidR="00161745" w:rsidRPr="008E334C">
        <w:t xml:space="preserve"> → </w:t>
      </w:r>
      <w:r>
        <w:t>neurologic</w:t>
      </w:r>
      <w:r w:rsidR="00161745" w:rsidRPr="008E334C">
        <w:t xml:space="preserve"> → </w:t>
      </w:r>
      <w:r>
        <w:t>neurosurgical</w:t>
      </w:r>
    </w:p>
    <w:p w:rsidR="00BC34E4" w:rsidRPr="008E334C" w:rsidRDefault="00BC34E4" w:rsidP="00BC34E4">
      <w:pPr>
        <w:pStyle w:val="NormalWeb"/>
        <w:spacing w:before="120"/>
        <w:ind w:left="1440"/>
      </w:pPr>
      <w:r w:rsidRPr="008E334C">
        <w:t xml:space="preserve">N.B. </w:t>
      </w:r>
      <w:r w:rsidRPr="008E334C">
        <w:rPr>
          <w:color w:val="000000"/>
        </w:rPr>
        <w:t>many small tumors never become clinically apparent!</w:t>
      </w:r>
    </w:p>
    <w:p w:rsidR="00BC34E4" w:rsidRPr="008E334C" w:rsidRDefault="00BC34E4" w:rsidP="00161745">
      <w:pPr>
        <w:pStyle w:val="NormalWeb"/>
      </w:pPr>
    </w:p>
    <w:p w:rsidR="00103D66" w:rsidRPr="008E334C" w:rsidRDefault="00A17197">
      <w:pPr>
        <w:pStyle w:val="NormalWeb"/>
        <w:numPr>
          <w:ilvl w:val="0"/>
          <w:numId w:val="2"/>
        </w:numPr>
      </w:pPr>
      <w:r w:rsidRPr="008E334C">
        <w:t>Early symptoms - i</w:t>
      </w:r>
      <w:r w:rsidR="00103D66" w:rsidRPr="008E334C">
        <w:t xml:space="preserve">psilateral </w:t>
      </w:r>
      <w:r w:rsidR="00103D66" w:rsidRPr="008E334C">
        <w:rPr>
          <w:b/>
          <w:bCs/>
          <w:color w:val="0000FF"/>
          <w:u w:val="single"/>
        </w:rPr>
        <w:t xml:space="preserve">neural </w:t>
      </w:r>
      <w:r w:rsidR="00103D66" w:rsidRPr="008E334C">
        <w:rPr>
          <w:b/>
          <w:bCs/>
          <w:smallCaps/>
          <w:color w:val="0000FF"/>
          <w:u w:val="single"/>
        </w:rPr>
        <w:t>hearing loss &amp; tinnitus</w:t>
      </w:r>
      <w:r w:rsidR="00103D66" w:rsidRPr="008E334C">
        <w:t>.</w:t>
      </w:r>
    </w:p>
    <w:p w:rsidR="00103D66" w:rsidRPr="008E334C" w:rsidRDefault="00103D66" w:rsidP="005F0F5E">
      <w:pPr>
        <w:pStyle w:val="NormalWeb"/>
        <w:numPr>
          <w:ilvl w:val="0"/>
          <w:numId w:val="11"/>
        </w:numPr>
      </w:pPr>
      <w:r w:rsidRPr="008E334C">
        <w:t xml:space="preserve">hearing loss is in </w:t>
      </w:r>
      <w:r w:rsidRPr="008E334C">
        <w:rPr>
          <w:b/>
          <w:i/>
        </w:rPr>
        <w:t>speech frequencies</w:t>
      </w:r>
      <w:r w:rsidRPr="008E334C">
        <w:t xml:space="preserve"> (earliest complaint - difficulties hearing conversations on telephone).</w:t>
      </w:r>
    </w:p>
    <w:p w:rsidR="009E608A" w:rsidRPr="008E334C" w:rsidRDefault="009E608A" w:rsidP="005F0F5E">
      <w:pPr>
        <w:pStyle w:val="NormalWeb"/>
        <w:numPr>
          <w:ilvl w:val="0"/>
          <w:numId w:val="11"/>
        </w:numPr>
      </w:pPr>
      <w:r w:rsidRPr="008E334C">
        <w:rPr>
          <w:color w:val="000000"/>
        </w:rPr>
        <w:t xml:space="preserve">3-5% patients have </w:t>
      </w:r>
      <w:r w:rsidRPr="008E334C">
        <w:rPr>
          <w:i/>
          <w:color w:val="008000"/>
        </w:rPr>
        <w:t>normal hearing</w:t>
      </w:r>
      <w:r w:rsidRPr="008E334C">
        <w:rPr>
          <w:color w:val="000000"/>
        </w:rPr>
        <w:t xml:space="preserve"> at time of diagnosis.</w:t>
      </w:r>
    </w:p>
    <w:p w:rsidR="007C526F" w:rsidRPr="008E334C" w:rsidRDefault="007C526F" w:rsidP="005F0F5E">
      <w:pPr>
        <w:pStyle w:val="NormalWeb"/>
        <w:numPr>
          <w:ilvl w:val="0"/>
          <w:numId w:val="11"/>
        </w:numPr>
      </w:pPr>
      <w:r w:rsidRPr="008E334C">
        <w:rPr>
          <w:color w:val="000000"/>
        </w:rPr>
        <w:t>mechanisms of hearing loss:</w:t>
      </w:r>
    </w:p>
    <w:p w:rsidR="007C526F" w:rsidRPr="008E334C" w:rsidRDefault="007C526F" w:rsidP="007C526F">
      <w:pPr>
        <w:pStyle w:val="NormalWeb"/>
        <w:numPr>
          <w:ilvl w:val="1"/>
          <w:numId w:val="11"/>
        </w:numPr>
      </w:pPr>
      <w:r w:rsidRPr="008E334C">
        <w:rPr>
          <w:i/>
          <w:color w:val="0000FF"/>
        </w:rPr>
        <w:t>direct injury</w:t>
      </w:r>
      <w:r w:rsidRPr="008E334C">
        <w:rPr>
          <w:color w:val="000000"/>
        </w:rPr>
        <w:t xml:space="preserve"> to cochlear nerve</w:t>
      </w:r>
      <w:r w:rsidR="00F21A8B" w:rsidRPr="008E334C">
        <w:rPr>
          <w:color w:val="000000"/>
        </w:rPr>
        <w:t xml:space="preserve"> → progressive hearing loss</w:t>
      </w:r>
      <w:r w:rsidR="00784974" w:rsidRPr="008E334C">
        <w:rPr>
          <w:color w:val="000000"/>
        </w:rPr>
        <w:t xml:space="preserve"> (85-95%)</w:t>
      </w:r>
    </w:p>
    <w:p w:rsidR="007C526F" w:rsidRDefault="007C526F" w:rsidP="007C526F">
      <w:pPr>
        <w:pStyle w:val="NormalWeb"/>
        <w:numPr>
          <w:ilvl w:val="1"/>
          <w:numId w:val="11"/>
        </w:numPr>
        <w:rPr>
          <w:color w:val="000000"/>
        </w:rPr>
      </w:pPr>
      <w:r w:rsidRPr="008E334C">
        <w:rPr>
          <w:color w:val="000000"/>
        </w:rPr>
        <w:t xml:space="preserve">interruption of cochlear </w:t>
      </w:r>
      <w:r w:rsidRPr="008E334C">
        <w:rPr>
          <w:i/>
          <w:color w:val="0000FF"/>
        </w:rPr>
        <w:t>blood supply</w:t>
      </w:r>
      <w:r w:rsidR="00F21A8B" w:rsidRPr="008E334C">
        <w:rPr>
          <w:color w:val="000000"/>
        </w:rPr>
        <w:t xml:space="preserve"> (labyrinthine artery compression by tumor) → sudden and fluctuating hearing losses</w:t>
      </w:r>
      <w:r w:rsidR="00784974" w:rsidRPr="008E334C">
        <w:rPr>
          <w:color w:val="000000"/>
        </w:rPr>
        <w:t xml:space="preserve"> (5-15%) - may improve spontaneously or in response to steroids!</w:t>
      </w:r>
    </w:p>
    <w:p w:rsidR="009D5096" w:rsidRPr="008E334C" w:rsidRDefault="009D5096" w:rsidP="007C526F">
      <w:pPr>
        <w:pStyle w:val="NormalWeb"/>
        <w:numPr>
          <w:ilvl w:val="1"/>
          <w:numId w:val="11"/>
        </w:numPr>
        <w:rPr>
          <w:color w:val="000000"/>
        </w:rPr>
      </w:pPr>
      <w:r w:rsidRPr="009D5096">
        <w:rPr>
          <w:i/>
          <w:color w:val="0000FF"/>
        </w:rPr>
        <w:t>secretion of toxic substances</w:t>
      </w:r>
      <w:r>
        <w:rPr>
          <w:color w:val="000000"/>
        </w:rPr>
        <w:t xml:space="preserve"> by tumor cells (e.g. TNF-α)</w:t>
      </w:r>
    </w:p>
    <w:p w:rsidR="00103D66" w:rsidRPr="008E334C" w:rsidRDefault="00103D66">
      <w:pPr>
        <w:pStyle w:val="NormalWeb"/>
        <w:ind w:left="340"/>
      </w:pPr>
      <w:r w:rsidRPr="008E334C">
        <w:t xml:space="preserve">N.B. </w:t>
      </w:r>
      <w:r w:rsidRPr="008E334C">
        <w:rPr>
          <w:i/>
          <w:iCs/>
          <w:color w:val="FF0000"/>
        </w:rPr>
        <w:t>any asymmetric sensorineural hearing loss</w:t>
      </w:r>
      <w:r w:rsidRPr="008E334C">
        <w:t xml:space="preserve"> requires that acoustic neuroma be ruled out!</w:t>
      </w:r>
      <w:r w:rsidR="00730A39" w:rsidRPr="008E334C">
        <w:t>;</w:t>
      </w:r>
    </w:p>
    <w:p w:rsidR="005E284C" w:rsidRPr="008E334C" w:rsidRDefault="00730A39" w:rsidP="005E284C">
      <w:pPr>
        <w:pStyle w:val="NormalWeb"/>
        <w:ind w:left="720"/>
      </w:pPr>
      <w:r w:rsidRPr="008E334C">
        <w:rPr>
          <w:i/>
          <w:color w:val="FF0000"/>
        </w:rPr>
        <w:t>u</w:t>
      </w:r>
      <w:r w:rsidR="005E284C" w:rsidRPr="008E334C">
        <w:rPr>
          <w:i/>
          <w:color w:val="FF0000"/>
        </w:rPr>
        <w:t>nilateral tinnitus alone</w:t>
      </w:r>
      <w:r w:rsidR="005E284C" w:rsidRPr="008E334C">
        <w:rPr>
          <w:color w:val="000000"/>
        </w:rPr>
        <w:t xml:space="preserve"> is sufficient reason to evaluate for acoustic tumor!</w:t>
      </w:r>
    </w:p>
    <w:p w:rsidR="00103D66" w:rsidRPr="008E334C" w:rsidRDefault="00103D66">
      <w:pPr>
        <w:pStyle w:val="NormalWeb"/>
      </w:pPr>
    </w:p>
    <w:p w:rsidR="00103D66" w:rsidRPr="008E334C" w:rsidRDefault="00103D66">
      <w:pPr>
        <w:pStyle w:val="NormalWeb"/>
        <w:numPr>
          <w:ilvl w:val="0"/>
          <w:numId w:val="2"/>
        </w:numPr>
        <w:rPr>
          <w:u w:val="single"/>
        </w:rPr>
      </w:pPr>
      <w:r w:rsidRPr="008E334C">
        <w:rPr>
          <w:b/>
          <w:bCs/>
          <w:color w:val="0000FF"/>
          <w:u w:val="single"/>
        </w:rPr>
        <w:t>Dizziness &amp; unsteadiness</w:t>
      </w:r>
    </w:p>
    <w:p w:rsidR="00103D66" w:rsidRPr="008E334C" w:rsidRDefault="00103D66">
      <w:pPr>
        <w:pStyle w:val="NormalWeb"/>
        <w:ind w:left="340"/>
        <w:rPr>
          <w:szCs w:val="20"/>
        </w:rPr>
      </w:pPr>
      <w:r w:rsidRPr="008E334C">
        <w:rPr>
          <w:szCs w:val="20"/>
        </w:rPr>
        <w:t xml:space="preserve">N.B. tumor grows slowly </w:t>
      </w:r>
      <w:r w:rsidR="005F0F5E" w:rsidRPr="008E334C">
        <w:rPr>
          <w:szCs w:val="20"/>
        </w:rPr>
        <w:t xml:space="preserve">- </w:t>
      </w:r>
      <w:r w:rsidRPr="008E334C">
        <w:rPr>
          <w:szCs w:val="20"/>
        </w:rPr>
        <w:t>central compensatory mechanisms can prevent or minimize vertigo -</w:t>
      </w:r>
      <w:r w:rsidRPr="008E334C">
        <w:t xml:space="preserve"> </w:t>
      </w:r>
      <w:r w:rsidRPr="008E334C">
        <w:rPr>
          <w:i/>
          <w:iCs/>
          <w:color w:val="008000"/>
        </w:rPr>
        <w:t>true vertigo is rare</w:t>
      </w:r>
      <w:r w:rsidRPr="008E334C">
        <w:t>!!!</w:t>
      </w:r>
    </w:p>
    <w:p w:rsidR="00103D66" w:rsidRPr="008E334C" w:rsidRDefault="00287420" w:rsidP="00161745">
      <w:pPr>
        <w:pStyle w:val="NormalWeb"/>
        <w:numPr>
          <w:ilvl w:val="0"/>
          <w:numId w:val="11"/>
        </w:numPr>
      </w:pPr>
      <w:r w:rsidRPr="008E334C">
        <w:t>patients should be cautioned about underwater activities because of increased risks for disorientation!</w:t>
      </w:r>
    </w:p>
    <w:p w:rsidR="00287420" w:rsidRPr="008E334C" w:rsidRDefault="00287420" w:rsidP="00161745">
      <w:pPr>
        <w:pStyle w:val="NormalWeb"/>
      </w:pPr>
    </w:p>
    <w:p w:rsidR="00161745" w:rsidRPr="008E334C" w:rsidRDefault="00161745" w:rsidP="00161745">
      <w:pPr>
        <w:pStyle w:val="NormalWeb"/>
        <w:numPr>
          <w:ilvl w:val="0"/>
          <w:numId w:val="2"/>
        </w:numPr>
      </w:pPr>
      <w:r w:rsidRPr="008E334C">
        <w:rPr>
          <w:b/>
          <w:bCs/>
          <w:color w:val="0000FF"/>
          <w:u w:val="single"/>
        </w:rPr>
        <w:t xml:space="preserve">Compression of </w:t>
      </w:r>
      <w:r w:rsidR="00243F7E" w:rsidRPr="008E334C">
        <w:rPr>
          <w:b/>
          <w:bCs/>
          <w:color w:val="0000FF"/>
          <w:u w:val="single"/>
        </w:rPr>
        <w:t>cranial nerves</w:t>
      </w:r>
      <w:r w:rsidR="00D72C1D" w:rsidRPr="008E334C">
        <w:t xml:space="preserve"> as tumor grows large, it projects from </w:t>
      </w:r>
      <w:r w:rsidR="00D72C1D" w:rsidRPr="008E334C">
        <w:rPr>
          <w:b/>
          <w:bCs/>
          <w:i/>
          <w:iCs/>
        </w:rPr>
        <w:t>internal auditory canal</w:t>
      </w:r>
      <w:r w:rsidR="00D72C1D" w:rsidRPr="008E334C">
        <w:t xml:space="preserve"> into </w:t>
      </w:r>
      <w:r w:rsidR="00D72C1D" w:rsidRPr="008E334C">
        <w:rPr>
          <w:b/>
          <w:bCs/>
          <w:i/>
          <w:iCs/>
        </w:rPr>
        <w:t>cerebellopontine angle</w:t>
      </w:r>
      <w:r w:rsidR="00D72C1D" w:rsidRPr="008E334C">
        <w:rPr>
          <w:bCs/>
          <w:iCs/>
        </w:rPr>
        <w:t>.</w:t>
      </w:r>
    </w:p>
    <w:p w:rsidR="00103D66" w:rsidRPr="008E334C" w:rsidRDefault="00103D66">
      <w:pPr>
        <w:pStyle w:val="NormalWeb"/>
        <w:numPr>
          <w:ilvl w:val="0"/>
          <w:numId w:val="13"/>
        </w:numPr>
      </w:pPr>
      <w:r w:rsidRPr="008E334C">
        <w:rPr>
          <w:b/>
          <w:bCs/>
          <w:color w:val="0000FF"/>
        </w:rPr>
        <w:t>CN5</w:t>
      </w:r>
      <w:r w:rsidRPr="008E334C">
        <w:t xml:space="preserve"> and later </w:t>
      </w:r>
      <w:r w:rsidRPr="008E334C">
        <w:rPr>
          <w:b/>
          <w:bCs/>
          <w:color w:val="0000FF"/>
        </w:rPr>
        <w:t>CN7</w:t>
      </w:r>
      <w:r w:rsidRPr="008E334C">
        <w:t xml:space="preserve"> are affected – test </w:t>
      </w:r>
      <w:r w:rsidRPr="008E334C">
        <w:rPr>
          <w:smallCaps/>
          <w:color w:val="800000"/>
        </w:rPr>
        <w:t>corneal reflex</w:t>
      </w:r>
      <w:r w:rsidRPr="008E334C">
        <w:t>!</w:t>
      </w:r>
    </w:p>
    <w:p w:rsidR="00103D66" w:rsidRPr="008E334C" w:rsidRDefault="00103D66" w:rsidP="00D044D9">
      <w:pPr>
        <w:pStyle w:val="NormalWeb"/>
        <w:spacing w:before="120"/>
        <w:ind w:left="1440"/>
      </w:pPr>
      <w:r w:rsidRPr="008E334C">
        <w:t xml:space="preserve">N.B. </w:t>
      </w:r>
      <w:r w:rsidRPr="008E334C">
        <w:rPr>
          <w:i/>
          <w:iCs/>
          <w:color w:val="008000"/>
        </w:rPr>
        <w:t>facial weakness is rare</w:t>
      </w:r>
      <w:r w:rsidR="002B62B0" w:rsidRPr="008E334C">
        <w:t xml:space="preserve"> (only 5-10% patients!</w:t>
      </w:r>
      <w:r w:rsidR="00D044D9" w:rsidRPr="008E334C">
        <w:t>*</w:t>
      </w:r>
      <w:r w:rsidR="002B62B0" w:rsidRPr="008E334C">
        <w:t>)</w:t>
      </w:r>
      <w:r w:rsidRPr="008E334C">
        <w:t xml:space="preserve"> vs. </w:t>
      </w:r>
      <w:r w:rsidRPr="008E334C">
        <w:rPr>
          <w:i/>
          <w:iCs/>
          <w:color w:val="FF0000"/>
        </w:rPr>
        <w:t>hypesthesia of posterior external auditory canal</w:t>
      </w:r>
      <w:r w:rsidRPr="008E334C">
        <w:t xml:space="preserve"> (skin served by n. intermedius of CN7) is early sign – it is speculated that sensory fibers are more susceptible to pressure than motor axons</w:t>
      </w:r>
    </w:p>
    <w:p w:rsidR="00D044D9" w:rsidRPr="008E334C" w:rsidRDefault="00D044D9" w:rsidP="00D044D9">
      <w:pPr>
        <w:pStyle w:val="NormalWeb"/>
        <w:spacing w:after="120"/>
        <w:ind w:left="3600"/>
      </w:pPr>
      <w:r w:rsidRPr="008E334C">
        <w:t>*</w:t>
      </w:r>
      <w:r w:rsidRPr="008E334C">
        <w:rPr>
          <w:color w:val="000000"/>
        </w:rPr>
        <w:t>facial weakness associated with small or medium-size tumor should raise suspicion that it is not acoustic neuroma!</w:t>
      </w:r>
    </w:p>
    <w:p w:rsidR="002B62B0" w:rsidRPr="008E334C" w:rsidRDefault="002B62B0" w:rsidP="00705E02">
      <w:pPr>
        <w:pStyle w:val="NormalWeb"/>
        <w:numPr>
          <w:ilvl w:val="0"/>
          <w:numId w:val="13"/>
        </w:numPr>
      </w:pPr>
      <w:r w:rsidRPr="008E334C">
        <w:t xml:space="preserve">patients often are unaware of </w:t>
      </w:r>
      <w:r w:rsidRPr="008E334C">
        <w:rPr>
          <w:color w:val="000000"/>
        </w:rPr>
        <w:t>facial hypoesthesia.</w:t>
      </w:r>
    </w:p>
    <w:p w:rsidR="00EE4CCC" w:rsidRPr="008E334C" w:rsidRDefault="00EE4CCC" w:rsidP="00705E02">
      <w:pPr>
        <w:pStyle w:val="NormalWeb"/>
        <w:numPr>
          <w:ilvl w:val="0"/>
          <w:numId w:val="13"/>
        </w:numPr>
      </w:pPr>
      <w:r w:rsidRPr="008E334C">
        <w:t xml:space="preserve">less often, </w:t>
      </w:r>
      <w:r w:rsidRPr="008E334C">
        <w:rPr>
          <w:b/>
          <w:bCs/>
          <w:color w:val="0000FF"/>
        </w:rPr>
        <w:t>CN9</w:t>
      </w:r>
      <w:r w:rsidRPr="008E334C">
        <w:t xml:space="preserve"> and </w:t>
      </w:r>
      <w:r w:rsidRPr="008E334C">
        <w:rPr>
          <w:b/>
          <w:bCs/>
          <w:color w:val="0000FF"/>
        </w:rPr>
        <w:t>CN10</w:t>
      </w:r>
      <w:r w:rsidRPr="008E334C">
        <w:t xml:space="preserve"> are affected.</w:t>
      </w:r>
    </w:p>
    <w:p w:rsidR="00243F7E" w:rsidRPr="008E334C" w:rsidRDefault="00243F7E" w:rsidP="00243F7E">
      <w:pPr>
        <w:pStyle w:val="NormalWeb"/>
        <w:ind w:left="142"/>
      </w:pPr>
    </w:p>
    <w:p w:rsidR="00243F7E" w:rsidRPr="008E334C" w:rsidRDefault="00243F7E" w:rsidP="00243F7E">
      <w:pPr>
        <w:pStyle w:val="NormalWeb"/>
        <w:numPr>
          <w:ilvl w:val="0"/>
          <w:numId w:val="2"/>
        </w:numPr>
      </w:pPr>
      <w:r w:rsidRPr="008E334C">
        <w:rPr>
          <w:b/>
          <w:bCs/>
          <w:color w:val="0000FF"/>
          <w:u w:val="single"/>
        </w:rPr>
        <w:t xml:space="preserve">Compression of </w:t>
      </w:r>
      <w:r w:rsidR="00D72C1D" w:rsidRPr="008E334C">
        <w:rPr>
          <w:b/>
          <w:bCs/>
          <w:color w:val="0000FF"/>
          <w:u w:val="single"/>
        </w:rPr>
        <w:t>neuraxis</w:t>
      </w:r>
    </w:p>
    <w:p w:rsidR="00705E02" w:rsidRPr="008E334C" w:rsidRDefault="00D72C1D" w:rsidP="00705E02">
      <w:pPr>
        <w:pStyle w:val="NormalWeb"/>
        <w:numPr>
          <w:ilvl w:val="0"/>
          <w:numId w:val="13"/>
        </w:numPr>
      </w:pPr>
      <w:r w:rsidRPr="008E334C">
        <w:t xml:space="preserve">large </w:t>
      </w:r>
      <w:r w:rsidR="00705E02" w:rsidRPr="008E334C">
        <w:t xml:space="preserve">tumor </w:t>
      </w:r>
      <w:r w:rsidR="00D044D9" w:rsidRPr="008E334C">
        <w:t>(≥ 4.0 cm)</w:t>
      </w:r>
      <w:r w:rsidRPr="008E334C">
        <w:t xml:space="preserve"> </w:t>
      </w:r>
      <w:r w:rsidR="00705E02" w:rsidRPr="008E334C">
        <w:t xml:space="preserve">begins to </w:t>
      </w:r>
      <w:r w:rsidR="00705E02" w:rsidRPr="008E334C">
        <w:rPr>
          <w:color w:val="0000FF"/>
        </w:rPr>
        <w:t xml:space="preserve">compress </w:t>
      </w:r>
      <w:r w:rsidR="00705E02" w:rsidRPr="008E334C">
        <w:rPr>
          <w:b/>
          <w:bCs/>
          <w:color w:val="0000FF"/>
        </w:rPr>
        <w:t>cerebellum</w:t>
      </w:r>
      <w:r w:rsidR="00705E02" w:rsidRPr="008E334C">
        <w:rPr>
          <w:color w:val="0000FF"/>
        </w:rPr>
        <w:t xml:space="preserve"> and </w:t>
      </w:r>
      <w:r w:rsidR="00032929" w:rsidRPr="008E334C">
        <w:rPr>
          <w:b/>
          <w:bCs/>
          <w:color w:val="0000FF"/>
        </w:rPr>
        <w:t>pons</w:t>
      </w:r>
      <w:r w:rsidR="00705E02" w:rsidRPr="008E334C">
        <w:t xml:space="preserve"> → ataxia, hydrocephalus.</w:t>
      </w:r>
    </w:p>
    <w:p w:rsidR="00103D66" w:rsidRPr="008E334C" w:rsidRDefault="00103D66">
      <w:pPr>
        <w:pStyle w:val="NormalWeb"/>
      </w:pPr>
    </w:p>
    <w:p w:rsidR="00103D66" w:rsidRPr="008E334C" w:rsidRDefault="00103D66">
      <w:pPr>
        <w:pStyle w:val="NormalWeb"/>
      </w:pPr>
    </w:p>
    <w:p w:rsidR="00103D66" w:rsidRPr="008E334C" w:rsidRDefault="00103D66">
      <w:pPr>
        <w:pStyle w:val="Nervous1"/>
      </w:pPr>
      <w:bookmarkStart w:id="14" w:name="_Toc25649900"/>
      <w:r w:rsidRPr="008E334C">
        <w:t>Diagnosis</w:t>
      </w:r>
      <w:bookmarkEnd w:id="14"/>
    </w:p>
    <w:p w:rsidR="003B41DC" w:rsidRDefault="00103D66" w:rsidP="003B41DC">
      <w:pPr>
        <w:pStyle w:val="Nervous5"/>
        <w:ind w:right="5953"/>
      </w:pPr>
      <w:bookmarkStart w:id="15" w:name="_Toc25649901"/>
      <w:r w:rsidRPr="003B41DC">
        <w:t>Audiologic assessment</w:t>
      </w:r>
      <w:bookmarkEnd w:id="15"/>
    </w:p>
    <w:p w:rsidR="00103D66" w:rsidRPr="008E334C" w:rsidRDefault="003E5F07">
      <w:pPr>
        <w:pStyle w:val="NormalWeb"/>
      </w:pPr>
      <w:r w:rsidRPr="008E334C">
        <w:tab/>
      </w:r>
      <w:r w:rsidRPr="008E334C">
        <w:tab/>
      </w:r>
      <w:r w:rsidR="00103D66" w:rsidRPr="008E334C">
        <w:rPr>
          <w:i/>
          <w:color w:val="808080"/>
        </w:rPr>
        <w:t>differentiation from sensory hearing lo</w:t>
      </w:r>
      <w:r w:rsidRPr="008E334C">
        <w:rPr>
          <w:i/>
          <w:color w:val="808080"/>
        </w:rPr>
        <w:t>ss</w:t>
      </w:r>
      <w:r w:rsidR="006756D6" w:rsidRPr="008E334C">
        <w:rPr>
          <w:color w:val="808080"/>
        </w:rPr>
        <w:t xml:space="preserve"> - </w:t>
      </w:r>
      <w:hyperlink r:id="rId12" w:history="1">
        <w:r w:rsidR="006756D6" w:rsidRPr="008E334C">
          <w:rPr>
            <w:rStyle w:val="Hyperlink"/>
          </w:rPr>
          <w:t xml:space="preserve">see </w:t>
        </w:r>
        <w:r w:rsidR="008E334C" w:rsidRPr="008E334C">
          <w:rPr>
            <w:rStyle w:val="Hyperlink"/>
          </w:rPr>
          <w:t xml:space="preserve">p. </w:t>
        </w:r>
        <w:r w:rsidR="006756D6" w:rsidRPr="008E334C">
          <w:rPr>
            <w:rStyle w:val="Hyperlink"/>
          </w:rPr>
          <w:t>Ear</w:t>
        </w:r>
        <w:r w:rsidRPr="008E334C">
          <w:rPr>
            <w:rStyle w:val="Hyperlink"/>
          </w:rPr>
          <w:t>3</w:t>
        </w:r>
        <w:r w:rsidR="00470DB7">
          <w:rPr>
            <w:rStyle w:val="Hyperlink"/>
          </w:rPr>
          <w:t>2 &gt;&gt;</w:t>
        </w:r>
      </w:hyperlink>
    </w:p>
    <w:p w:rsidR="00103D66" w:rsidRPr="008E334C" w:rsidRDefault="00103D66" w:rsidP="003E5F07">
      <w:pPr>
        <w:pStyle w:val="NormalWeb"/>
        <w:numPr>
          <w:ilvl w:val="0"/>
          <w:numId w:val="3"/>
        </w:numPr>
        <w:spacing w:before="120"/>
      </w:pPr>
      <w:r w:rsidRPr="008E334C">
        <w:rPr>
          <w:b/>
          <w:bCs/>
          <w:smallCaps/>
          <w:color w:val="0000FF"/>
        </w:rPr>
        <w:t>Audiometry</w:t>
      </w:r>
      <w:r w:rsidRPr="008E334C">
        <w:t xml:space="preserve"> </w:t>
      </w:r>
      <w:r w:rsidR="009E2BF8">
        <w:t xml:space="preserve">(to all patients to establish baseline) </w:t>
      </w:r>
      <w:r w:rsidRPr="008E334C">
        <w:t xml:space="preserve">– </w:t>
      </w:r>
      <w:r w:rsidRPr="008E334C">
        <w:rPr>
          <w:i/>
          <w:color w:val="FF0000"/>
        </w:rPr>
        <w:t>severe impairment of speech discrimination</w:t>
      </w:r>
      <w:r w:rsidRPr="008E334C">
        <w:t>, absent recruitment, marked tone decay (pathologic adaptation).</w:t>
      </w:r>
    </w:p>
    <w:p w:rsidR="00103D66" w:rsidRPr="008E334C" w:rsidRDefault="00103D66" w:rsidP="003E5F07">
      <w:pPr>
        <w:pStyle w:val="NormalWeb"/>
        <w:numPr>
          <w:ilvl w:val="0"/>
          <w:numId w:val="3"/>
        </w:numPr>
        <w:spacing w:before="120"/>
      </w:pPr>
      <w:bookmarkStart w:id="16" w:name="_Toc108263296"/>
      <w:r w:rsidRPr="008E334C">
        <w:rPr>
          <w:b/>
          <w:bCs/>
          <w:smallCaps/>
          <w:color w:val="0000FF"/>
        </w:rPr>
        <w:t>Acoustic reflex testing</w:t>
      </w:r>
      <w:bookmarkEnd w:id="16"/>
      <w:r w:rsidRPr="008E334C">
        <w:t xml:space="preserve"> - acoustic reflex decay.</w:t>
      </w:r>
    </w:p>
    <w:p w:rsidR="00103D66" w:rsidRPr="008E334C" w:rsidRDefault="00103D66" w:rsidP="001D1D21">
      <w:pPr>
        <w:pStyle w:val="NormalWeb"/>
        <w:numPr>
          <w:ilvl w:val="0"/>
          <w:numId w:val="3"/>
        </w:numPr>
        <w:spacing w:before="120"/>
        <w:rPr>
          <w:color w:val="808080"/>
          <w:sz w:val="22"/>
        </w:rPr>
      </w:pPr>
      <w:r w:rsidRPr="008E334C">
        <w:rPr>
          <w:b/>
          <w:bCs/>
          <w:smallCaps/>
          <w:color w:val="0000FF"/>
        </w:rPr>
        <w:t>BAER</w:t>
      </w:r>
      <w:r w:rsidRPr="008E334C">
        <w:t xml:space="preserve"> (detects tumor before CT</w:t>
      </w:r>
      <w:r w:rsidR="001D1D21" w:rsidRPr="008E334C">
        <w:t xml:space="preserve">, but </w:t>
      </w:r>
      <w:r w:rsidR="001D1D21" w:rsidRPr="008E334C">
        <w:rPr>
          <w:color w:val="000000"/>
        </w:rPr>
        <w:t>misses tumors in patients with excellent hearing</w:t>
      </w:r>
      <w:r w:rsidRPr="008E334C">
        <w:t>) - increased latency of 3</w:t>
      </w:r>
      <w:r w:rsidRPr="008E334C">
        <w:rPr>
          <w:vertAlign w:val="superscript"/>
        </w:rPr>
        <w:t>rd</w:t>
      </w:r>
      <w:r w:rsidRPr="008E334C">
        <w:t xml:space="preserve"> waveform, absence of waveforms, etc.</w:t>
      </w:r>
      <w:r w:rsidR="00470DB7">
        <w:tab/>
      </w:r>
      <w:r w:rsidR="00470DB7">
        <w:tab/>
      </w:r>
      <w:r w:rsidR="001D1D21" w:rsidRPr="008E334C">
        <w:tab/>
      </w:r>
      <w:r w:rsidR="001D1D21" w:rsidRPr="008E334C">
        <w:tab/>
      </w:r>
      <w:hyperlink r:id="rId13" w:history="1">
        <w:r w:rsidR="006756D6" w:rsidRPr="008E334C">
          <w:rPr>
            <w:rStyle w:val="Hyperlink"/>
          </w:rPr>
          <w:t xml:space="preserve">see </w:t>
        </w:r>
        <w:r w:rsidR="008E334C" w:rsidRPr="008E334C">
          <w:rPr>
            <w:rStyle w:val="Hyperlink"/>
          </w:rPr>
          <w:t xml:space="preserve">p. </w:t>
        </w:r>
        <w:r w:rsidR="006756D6" w:rsidRPr="008E334C">
          <w:rPr>
            <w:rStyle w:val="Hyperlink"/>
          </w:rPr>
          <w:t>Ear</w:t>
        </w:r>
        <w:r w:rsidR="008E334C" w:rsidRPr="008E334C">
          <w:rPr>
            <w:rStyle w:val="Hyperlink"/>
          </w:rPr>
          <w:t>3</w:t>
        </w:r>
        <w:r w:rsidR="00470DB7">
          <w:rPr>
            <w:rStyle w:val="Hyperlink"/>
          </w:rPr>
          <w:t>0 &gt;&gt;</w:t>
        </w:r>
      </w:hyperlink>
    </w:p>
    <w:p w:rsidR="00103D66" w:rsidRPr="008E334C" w:rsidRDefault="00103D66">
      <w:pPr>
        <w:pStyle w:val="NormalWeb"/>
      </w:pPr>
    </w:p>
    <w:p w:rsidR="001D1D21" w:rsidRPr="008E334C" w:rsidRDefault="001D1D21" w:rsidP="00F142A2">
      <w:pPr>
        <w:pStyle w:val="NormalWeb"/>
        <w:pBdr>
          <w:top w:val="single" w:sz="4" w:space="1" w:color="auto"/>
          <w:left w:val="single" w:sz="4" w:space="4" w:color="auto"/>
          <w:bottom w:val="single" w:sz="4" w:space="1" w:color="auto"/>
          <w:right w:val="single" w:sz="4" w:space="4" w:color="auto"/>
        </w:pBdr>
        <w:ind w:left="1440" w:right="2125"/>
      </w:pPr>
      <w:r w:rsidRPr="008E334C">
        <w:rPr>
          <w:color w:val="000000"/>
        </w:rPr>
        <w:t>N.B. in modern neuroimaging era, audiologic testing is no longer used</w:t>
      </w:r>
      <w:r w:rsidR="00F142A2" w:rsidRPr="008E334C">
        <w:rPr>
          <w:color w:val="000000"/>
        </w:rPr>
        <w:t xml:space="preserve"> for diagnosis, but provides pretreatment baseline</w:t>
      </w:r>
      <w:r w:rsidRPr="008E334C">
        <w:rPr>
          <w:color w:val="000000"/>
        </w:rPr>
        <w:t>!</w:t>
      </w:r>
    </w:p>
    <w:p w:rsidR="001D1D21" w:rsidRDefault="001D1D21">
      <w:pPr>
        <w:pStyle w:val="NormalWeb"/>
      </w:pPr>
    </w:p>
    <w:p w:rsidR="00854FE4" w:rsidRPr="00B07293" w:rsidRDefault="00854FE4" w:rsidP="00854FE4">
      <w:pPr>
        <w:shd w:val="clear" w:color="auto" w:fill="FFE599" w:themeFill="accent4" w:themeFillTint="66"/>
        <w:rPr>
          <w:u w:val="single"/>
        </w:rPr>
      </w:pPr>
      <w:r w:rsidRPr="00B07293">
        <w:rPr>
          <w:u w:val="single"/>
        </w:rPr>
        <w:t>CNS Systematic Review and Evidence-Based Guidelines for Vestibular Schwannomas (2017)</w:t>
      </w:r>
    </w:p>
    <w:p w:rsidR="00854FE4" w:rsidRDefault="00854FE4" w:rsidP="00766392">
      <w:pPr>
        <w:shd w:val="clear" w:color="auto" w:fill="FFE599" w:themeFill="accent4" w:themeFillTint="66"/>
        <w:rPr>
          <w:szCs w:val="24"/>
        </w:rPr>
      </w:pPr>
      <w:r>
        <w:rPr>
          <w:b/>
          <w:i/>
          <w:szCs w:val="24"/>
        </w:rPr>
        <w:t>Level 3 recommendation</w:t>
      </w:r>
      <w:r>
        <w:rPr>
          <w:szCs w:val="24"/>
        </w:rPr>
        <w:t>:</w:t>
      </w:r>
    </w:p>
    <w:p w:rsidR="00766392" w:rsidRDefault="00766392" w:rsidP="00766392">
      <w:pPr>
        <w:pStyle w:val="NormalWeb"/>
        <w:shd w:val="clear" w:color="auto" w:fill="FFE599" w:themeFill="accent4" w:themeFillTint="66"/>
      </w:pPr>
      <w:r>
        <w:t>S</w:t>
      </w:r>
      <w:r w:rsidRPr="00766392">
        <w:t xml:space="preserve">creening MRI </w:t>
      </w:r>
      <w:r>
        <w:t xml:space="preserve">(for </w:t>
      </w:r>
      <w:r w:rsidRPr="00766392">
        <w:t>vestibular schwannomas</w:t>
      </w:r>
      <w:r>
        <w:t>)</w:t>
      </w:r>
      <w:r w:rsidRPr="00766392">
        <w:t xml:space="preserve"> is recommended </w:t>
      </w:r>
      <w:r w:rsidR="00637489">
        <w:t>for</w:t>
      </w:r>
      <w:r w:rsidR="00637489" w:rsidRPr="00766392">
        <w:t xml:space="preserve"> </w:t>
      </w:r>
      <w:r w:rsidR="00192CCC">
        <w:t>adults</w:t>
      </w:r>
      <w:r w:rsidRPr="00766392">
        <w:t xml:space="preserve"> with</w:t>
      </w:r>
      <w:r>
        <w:t xml:space="preserve"> </w:t>
      </w:r>
      <w:r w:rsidRPr="00766392">
        <w:rPr>
          <w:rStyle w:val="Red"/>
        </w:rPr>
        <w:t>asymmetric audiogram</w:t>
      </w:r>
      <w:r>
        <w:t>:</w:t>
      </w:r>
    </w:p>
    <w:p w:rsidR="00766392" w:rsidRDefault="00766392" w:rsidP="00766392">
      <w:pPr>
        <w:pStyle w:val="NormalWeb"/>
        <w:numPr>
          <w:ilvl w:val="1"/>
          <w:numId w:val="11"/>
        </w:numPr>
        <w:shd w:val="clear" w:color="auto" w:fill="FFE599" w:themeFill="accent4" w:themeFillTint="66"/>
      </w:pPr>
      <w:r w:rsidRPr="00766392">
        <w:rPr>
          <w:rStyle w:val="Red"/>
        </w:rPr>
        <w:t>≥</w:t>
      </w:r>
      <w:r w:rsidR="00734E74">
        <w:rPr>
          <w:rStyle w:val="Red"/>
        </w:rPr>
        <w:t xml:space="preserve"> </w:t>
      </w:r>
      <w:r w:rsidRPr="00766392">
        <w:rPr>
          <w:rStyle w:val="Red"/>
        </w:rPr>
        <w:t>10 dB</w:t>
      </w:r>
      <w:r w:rsidRPr="00766392">
        <w:t xml:space="preserve"> of interaural difference at </w:t>
      </w:r>
      <w:r w:rsidRPr="00766392">
        <w:rPr>
          <w:rStyle w:val="Red"/>
        </w:rPr>
        <w:t>≥ 2 contiguous frequencies</w:t>
      </w:r>
    </w:p>
    <w:p w:rsidR="00766392" w:rsidRDefault="00766392" w:rsidP="00766392">
      <w:pPr>
        <w:pStyle w:val="NormalWeb"/>
        <w:numPr>
          <w:ilvl w:val="1"/>
          <w:numId w:val="11"/>
        </w:numPr>
        <w:shd w:val="clear" w:color="auto" w:fill="FFE599" w:themeFill="accent4" w:themeFillTint="66"/>
      </w:pPr>
      <w:r w:rsidRPr="00766392">
        <w:rPr>
          <w:rStyle w:val="Red"/>
        </w:rPr>
        <w:t>≥</w:t>
      </w:r>
      <w:r w:rsidR="00734E74">
        <w:rPr>
          <w:rStyle w:val="Red"/>
        </w:rPr>
        <w:t xml:space="preserve"> </w:t>
      </w:r>
      <w:r w:rsidRPr="00766392">
        <w:rPr>
          <w:rStyle w:val="Red"/>
        </w:rPr>
        <w:t>15 dB</w:t>
      </w:r>
      <w:r>
        <w:t xml:space="preserve"> at </w:t>
      </w:r>
      <w:r w:rsidRPr="00766392">
        <w:rPr>
          <w:rStyle w:val="Red"/>
        </w:rPr>
        <w:t>1 frequency</w:t>
      </w:r>
    </w:p>
    <w:p w:rsidR="00854FE4" w:rsidRDefault="00766392" w:rsidP="00766392">
      <w:pPr>
        <w:pStyle w:val="NormalWeb"/>
        <w:shd w:val="clear" w:color="auto" w:fill="FFE599" w:themeFill="accent4" w:themeFillTint="66"/>
        <w:ind w:left="720"/>
      </w:pPr>
      <w:r>
        <w:t xml:space="preserve">N.B. </w:t>
      </w:r>
      <w:r w:rsidRPr="00766392">
        <w:t xml:space="preserve">selectively screening patients with </w:t>
      </w:r>
      <w:r w:rsidRPr="00192CCC">
        <w:rPr>
          <w:rStyle w:val="Red"/>
          <w:b/>
        </w:rPr>
        <w:t>≥</w:t>
      </w:r>
      <w:r w:rsidR="00734E74">
        <w:rPr>
          <w:rStyle w:val="Red"/>
          <w:b/>
        </w:rPr>
        <w:t xml:space="preserve"> </w:t>
      </w:r>
      <w:r w:rsidRPr="00192CCC">
        <w:rPr>
          <w:rStyle w:val="Red"/>
          <w:b/>
        </w:rPr>
        <w:t>15 dB of interaural difference at 3000 Hz</w:t>
      </w:r>
      <w:r w:rsidRPr="00766392">
        <w:t xml:space="preserve"> alone may minimize the incidence of </w:t>
      </w:r>
      <w:r>
        <w:t xml:space="preserve">negative </w:t>
      </w:r>
      <w:r w:rsidRPr="00766392">
        <w:t>MRIs.</w:t>
      </w:r>
    </w:p>
    <w:p w:rsidR="00766392" w:rsidRDefault="00766392">
      <w:pPr>
        <w:pStyle w:val="NormalWeb"/>
      </w:pPr>
    </w:p>
    <w:p w:rsidR="00192CCC" w:rsidRPr="00B07293" w:rsidRDefault="00192CCC" w:rsidP="00192CCC">
      <w:pPr>
        <w:shd w:val="clear" w:color="auto" w:fill="FFE599" w:themeFill="accent4" w:themeFillTint="66"/>
        <w:rPr>
          <w:u w:val="single"/>
        </w:rPr>
      </w:pPr>
      <w:r w:rsidRPr="00B07293">
        <w:rPr>
          <w:u w:val="single"/>
        </w:rPr>
        <w:t>CNS Systematic Review and Evidence-Based Guidelines for Vestibular Schwannomas (2017)</w:t>
      </w:r>
    </w:p>
    <w:p w:rsidR="00192CCC" w:rsidRDefault="00192CCC" w:rsidP="00192CCC">
      <w:pPr>
        <w:shd w:val="clear" w:color="auto" w:fill="FFE599" w:themeFill="accent4" w:themeFillTint="66"/>
        <w:rPr>
          <w:szCs w:val="24"/>
        </w:rPr>
      </w:pPr>
      <w:r>
        <w:rPr>
          <w:b/>
          <w:i/>
          <w:szCs w:val="24"/>
        </w:rPr>
        <w:t>Level 3 recommendation</w:t>
      </w:r>
      <w:r>
        <w:rPr>
          <w:szCs w:val="24"/>
        </w:rPr>
        <w:t>:</w:t>
      </w:r>
    </w:p>
    <w:p w:rsidR="00192CCC" w:rsidRDefault="00192CCC" w:rsidP="00192CCC">
      <w:pPr>
        <w:pStyle w:val="NormalWeb"/>
        <w:shd w:val="clear" w:color="auto" w:fill="FFE599" w:themeFill="accent4" w:themeFillTint="66"/>
      </w:pPr>
      <w:r>
        <w:t>S</w:t>
      </w:r>
      <w:r w:rsidRPr="00766392">
        <w:t xml:space="preserve">creening MRI </w:t>
      </w:r>
      <w:r>
        <w:t xml:space="preserve">(for </w:t>
      </w:r>
      <w:r w:rsidRPr="00766392">
        <w:t>vestibular schwannomas</w:t>
      </w:r>
      <w:r>
        <w:t>)</w:t>
      </w:r>
      <w:r w:rsidRPr="00766392">
        <w:t xml:space="preserve"> is recommended </w:t>
      </w:r>
      <w:r w:rsidR="00637489">
        <w:t>for</w:t>
      </w:r>
      <w:r w:rsidRPr="00766392">
        <w:t xml:space="preserve"> </w:t>
      </w:r>
      <w:r>
        <w:t>adults</w:t>
      </w:r>
      <w:r w:rsidRPr="00766392">
        <w:t xml:space="preserve"> with</w:t>
      </w:r>
      <w:r>
        <w:t xml:space="preserve"> </w:t>
      </w:r>
      <w:r w:rsidRPr="00766392">
        <w:rPr>
          <w:rStyle w:val="Red"/>
        </w:rPr>
        <w:t xml:space="preserve">asymmetric </w:t>
      </w:r>
      <w:r>
        <w:rPr>
          <w:rStyle w:val="Red"/>
        </w:rPr>
        <w:t xml:space="preserve">tinnitus </w:t>
      </w:r>
      <w:r>
        <w:t xml:space="preserve">(either </w:t>
      </w:r>
      <w:r w:rsidRPr="00192CCC">
        <w:t>purely unilateral tinnitus or bilateral tinnitus with subjective asymmetry</w:t>
      </w:r>
      <w:r>
        <w:t xml:space="preserve">) - </w:t>
      </w:r>
      <w:r w:rsidRPr="00192CCC">
        <w:t xml:space="preserve">this practice is </w:t>
      </w:r>
      <w:r w:rsidRPr="00192CCC">
        <w:rPr>
          <w:rStyle w:val="Blue"/>
        </w:rPr>
        <w:t>low yielding in terms of vestibular schwannoma diagnosis (&lt; 1%).</w:t>
      </w:r>
    </w:p>
    <w:p w:rsidR="00192CCC" w:rsidRDefault="00755A1D" w:rsidP="00755A1D">
      <w:pPr>
        <w:autoSpaceDE w:val="0"/>
        <w:autoSpaceDN w:val="0"/>
        <w:adjustRightInd w:val="0"/>
        <w:ind w:left="1440"/>
      </w:pPr>
      <w:r>
        <w:t xml:space="preserve">N.B. </w:t>
      </w:r>
      <w:r w:rsidRPr="00755A1D">
        <w:t>asymmetric tinnitus is a relatively unreliable screening tool for VS.</w:t>
      </w:r>
    </w:p>
    <w:p w:rsidR="00755A1D" w:rsidRDefault="00755A1D">
      <w:pPr>
        <w:pStyle w:val="NormalWeb"/>
      </w:pPr>
    </w:p>
    <w:p w:rsidR="00637489" w:rsidRPr="00B07293" w:rsidRDefault="00637489" w:rsidP="00637489">
      <w:pPr>
        <w:shd w:val="clear" w:color="auto" w:fill="FFE599" w:themeFill="accent4" w:themeFillTint="66"/>
        <w:rPr>
          <w:u w:val="single"/>
        </w:rPr>
      </w:pPr>
      <w:r w:rsidRPr="00B07293">
        <w:rPr>
          <w:u w:val="single"/>
        </w:rPr>
        <w:t>CNS Systematic Review and Evidence-Based Guidelines for Vestibular Schwannomas (2017)</w:t>
      </w:r>
    </w:p>
    <w:p w:rsidR="00637489" w:rsidRDefault="00637489" w:rsidP="00637489">
      <w:pPr>
        <w:shd w:val="clear" w:color="auto" w:fill="FFE599" w:themeFill="accent4" w:themeFillTint="66"/>
        <w:rPr>
          <w:szCs w:val="24"/>
        </w:rPr>
      </w:pPr>
      <w:r>
        <w:rPr>
          <w:b/>
          <w:i/>
          <w:szCs w:val="24"/>
        </w:rPr>
        <w:t>Level 3 recommendation</w:t>
      </w:r>
      <w:r>
        <w:rPr>
          <w:szCs w:val="24"/>
        </w:rPr>
        <w:t>:</w:t>
      </w:r>
    </w:p>
    <w:p w:rsidR="00637489" w:rsidRDefault="00637489" w:rsidP="00637489">
      <w:pPr>
        <w:pStyle w:val="NormalWeb"/>
        <w:shd w:val="clear" w:color="auto" w:fill="FFE599" w:themeFill="accent4" w:themeFillTint="66"/>
      </w:pPr>
      <w:r>
        <w:t>S</w:t>
      </w:r>
      <w:r w:rsidRPr="00766392">
        <w:t xml:space="preserve">creening MRI </w:t>
      </w:r>
      <w:r>
        <w:t xml:space="preserve">(for </w:t>
      </w:r>
      <w:r w:rsidRPr="00766392">
        <w:t>vestibular schwannomas</w:t>
      </w:r>
      <w:r>
        <w:t>)</w:t>
      </w:r>
      <w:r w:rsidRPr="00766392">
        <w:t xml:space="preserve"> is recommended </w:t>
      </w:r>
      <w:r>
        <w:t>for</w:t>
      </w:r>
      <w:r w:rsidRPr="00766392">
        <w:t xml:space="preserve"> </w:t>
      </w:r>
      <w:r>
        <w:t>adults</w:t>
      </w:r>
      <w:r w:rsidRPr="00766392">
        <w:t xml:space="preserve"> with</w:t>
      </w:r>
      <w:r>
        <w:t xml:space="preserve"> </w:t>
      </w:r>
      <w:r w:rsidRPr="00637489">
        <w:rPr>
          <w:rStyle w:val="Red"/>
        </w:rPr>
        <w:t>sudden sensorineural hearing loss</w:t>
      </w:r>
      <w:r w:rsidRPr="00766392">
        <w:rPr>
          <w:rStyle w:val="Red"/>
        </w:rPr>
        <w:t xml:space="preserve"> </w:t>
      </w:r>
      <w:r>
        <w:t xml:space="preserve">- </w:t>
      </w:r>
      <w:r w:rsidRPr="00192CCC">
        <w:t xml:space="preserve">this practice is </w:t>
      </w:r>
      <w:r w:rsidRPr="00192CCC">
        <w:rPr>
          <w:rStyle w:val="Blue"/>
        </w:rPr>
        <w:t xml:space="preserve">low yielding in terms of vestibular schwannoma diagnosis (&lt; </w:t>
      </w:r>
      <w:r w:rsidR="007E01F7">
        <w:rPr>
          <w:rStyle w:val="Blue"/>
        </w:rPr>
        <w:t>3</w:t>
      </w:r>
      <w:r w:rsidRPr="00192CCC">
        <w:rPr>
          <w:rStyle w:val="Blue"/>
        </w:rPr>
        <w:t>%).</w:t>
      </w:r>
    </w:p>
    <w:p w:rsidR="007E01F7" w:rsidRDefault="007E01F7" w:rsidP="007E01F7">
      <w:pPr>
        <w:autoSpaceDE w:val="0"/>
        <w:autoSpaceDN w:val="0"/>
        <w:adjustRightInd w:val="0"/>
        <w:ind w:left="1440"/>
      </w:pPr>
      <w:r>
        <w:t>N.B. SSHL is better</w:t>
      </w:r>
      <w:r w:rsidRPr="00755A1D">
        <w:t xml:space="preserve"> screening tool </w:t>
      </w:r>
      <w:r>
        <w:t>than tinnitus</w:t>
      </w:r>
      <w:r w:rsidRPr="00755A1D">
        <w:t>.</w:t>
      </w:r>
    </w:p>
    <w:p w:rsidR="00637489" w:rsidRDefault="00637489">
      <w:pPr>
        <w:pStyle w:val="NormalWeb"/>
      </w:pPr>
    </w:p>
    <w:p w:rsidR="00637489" w:rsidRDefault="00637489">
      <w:pPr>
        <w:pStyle w:val="NormalWeb"/>
      </w:pPr>
    </w:p>
    <w:p w:rsidR="005B2386" w:rsidRDefault="005B2386" w:rsidP="005B2386">
      <w:pPr>
        <w:pStyle w:val="NormalWeb"/>
      </w:pPr>
      <w:r w:rsidRPr="005B2386">
        <w:rPr>
          <w:u w:val="single"/>
        </w:rPr>
        <w:t xml:space="preserve">AAO-HNS (American Academy of Otolaryngology- Head and Neck Surgery hearing classification) classes </w:t>
      </w:r>
      <w:r>
        <w:t xml:space="preserve">and </w:t>
      </w:r>
      <w:r w:rsidRPr="005B2386">
        <w:rPr>
          <w:u w:val="single"/>
        </w:rPr>
        <w:t>GR (Gardner-Robertson hearing classification) grades</w:t>
      </w:r>
      <w:r>
        <w:t xml:space="preserve"> of </w:t>
      </w:r>
      <w:r w:rsidRPr="005430DE">
        <w:t>hearing</w:t>
      </w:r>
      <w:r>
        <w:t>:</w:t>
      </w:r>
    </w:p>
    <w:p w:rsidR="005B2386" w:rsidRDefault="005B2386" w:rsidP="005B2386">
      <w:pPr>
        <w:pStyle w:val="NormalWeb"/>
        <w:rPr>
          <w:color w:val="7030A0"/>
        </w:rPr>
      </w:pPr>
    </w:p>
    <w:p w:rsidR="005B2386" w:rsidRDefault="005B2386" w:rsidP="005B2386">
      <w:pPr>
        <w:pStyle w:val="NormalWeb"/>
        <w:ind w:left="720"/>
        <w:rPr>
          <w:color w:val="7030A0"/>
        </w:rPr>
      </w:pPr>
      <w:r>
        <w:rPr>
          <w:noProof/>
        </w:rPr>
        <w:drawing>
          <wp:inline distT="0" distB="0" distL="0" distR="0" wp14:anchorId="4F187FF2" wp14:editId="79F13A02">
            <wp:extent cx="3463200" cy="3528000"/>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63200" cy="3528000"/>
                    </a:xfrm>
                    <a:prstGeom prst="rect">
                      <a:avLst/>
                    </a:prstGeom>
                  </pic:spPr>
                </pic:pic>
              </a:graphicData>
            </a:graphic>
          </wp:inline>
        </w:drawing>
      </w:r>
    </w:p>
    <w:p w:rsidR="005B2386" w:rsidRDefault="005B2386">
      <w:pPr>
        <w:pStyle w:val="NormalWeb"/>
      </w:pPr>
    </w:p>
    <w:p w:rsidR="005B2386" w:rsidRDefault="005B2386">
      <w:pPr>
        <w:pStyle w:val="NormalWeb"/>
      </w:pPr>
    </w:p>
    <w:p w:rsidR="005B2386" w:rsidRDefault="005B2386">
      <w:pPr>
        <w:pStyle w:val="NormalWeb"/>
      </w:pPr>
    </w:p>
    <w:p w:rsidR="00103D66" w:rsidRPr="003B41DC" w:rsidRDefault="00103D66" w:rsidP="003B41DC">
      <w:pPr>
        <w:pStyle w:val="Nervous5"/>
        <w:ind w:right="6661"/>
      </w:pPr>
      <w:bookmarkStart w:id="17" w:name="_Toc25649902"/>
      <w:r w:rsidRPr="003B41DC">
        <w:t>Vestibular testing</w:t>
      </w:r>
      <w:bookmarkEnd w:id="17"/>
    </w:p>
    <w:p w:rsidR="00103D66" w:rsidRPr="008E334C" w:rsidRDefault="00103D66" w:rsidP="005132D7">
      <w:pPr>
        <w:pStyle w:val="NormalWeb"/>
        <w:spacing w:before="120"/>
      </w:pPr>
      <w:r w:rsidRPr="008E334C">
        <w:rPr>
          <w:b/>
          <w:bCs/>
          <w:smallCaps/>
          <w:color w:val="0000FF"/>
        </w:rPr>
        <w:t>Caloric testing</w:t>
      </w:r>
      <w:r w:rsidRPr="008E334C">
        <w:t xml:space="preserve"> - marked </w:t>
      </w:r>
      <w:r w:rsidRPr="008E334C">
        <w:rPr>
          <w:i/>
          <w:color w:val="FF0000"/>
        </w:rPr>
        <w:t>vestibular hypoactivity</w:t>
      </w:r>
      <w:r w:rsidRPr="008E334C">
        <w:t xml:space="preserve"> (canal paresis).</w:t>
      </w:r>
    </w:p>
    <w:p w:rsidR="00103D66" w:rsidRDefault="00103D66">
      <w:pPr>
        <w:pStyle w:val="NormalWeb"/>
      </w:pPr>
    </w:p>
    <w:p w:rsidR="00BF7785" w:rsidRPr="008E334C" w:rsidRDefault="00BF7785">
      <w:pPr>
        <w:pStyle w:val="NormalWeb"/>
      </w:pPr>
    </w:p>
    <w:p w:rsidR="00103D66" w:rsidRPr="003B41DC" w:rsidRDefault="00103D66" w:rsidP="003B41DC">
      <w:pPr>
        <w:pStyle w:val="Nervous5"/>
        <w:ind w:right="8221"/>
      </w:pPr>
      <w:bookmarkStart w:id="18" w:name="_Toc25649903"/>
      <w:r w:rsidRPr="003B41DC">
        <w:t>Imaging</w:t>
      </w:r>
      <w:bookmarkEnd w:id="18"/>
    </w:p>
    <w:p w:rsidR="006A29CC" w:rsidRPr="00B07293" w:rsidRDefault="006A29CC" w:rsidP="006A29CC">
      <w:pPr>
        <w:shd w:val="clear" w:color="auto" w:fill="FFE599" w:themeFill="accent4" w:themeFillTint="66"/>
        <w:rPr>
          <w:u w:val="single"/>
        </w:rPr>
      </w:pPr>
      <w:r w:rsidRPr="00B07293">
        <w:rPr>
          <w:u w:val="single"/>
        </w:rPr>
        <w:t>CNS Systematic Review and Evidence-Based Guidelines for Vestibular Schwannomas (2017)</w:t>
      </w:r>
    </w:p>
    <w:p w:rsidR="006A29CC" w:rsidRDefault="006A29CC" w:rsidP="006A29CC">
      <w:pPr>
        <w:pStyle w:val="NormalWeb"/>
        <w:shd w:val="clear" w:color="auto" w:fill="FFE599" w:themeFill="accent4" w:themeFillTint="66"/>
      </w:pPr>
      <w:bookmarkStart w:id="19" w:name="Preoperative_MRI"/>
      <w:r w:rsidRPr="006A29CC">
        <w:rPr>
          <w:b/>
          <w:i/>
        </w:rPr>
        <w:t xml:space="preserve">Initial Preoperative Evaluation </w:t>
      </w:r>
      <w:bookmarkEnd w:id="19"/>
      <w:r>
        <w:rPr>
          <w:b/>
          <w:i/>
        </w:rPr>
        <w:t xml:space="preserve">- </w:t>
      </w:r>
      <w:r w:rsidRPr="006A29CC">
        <w:rPr>
          <w:b/>
          <w:i/>
        </w:rPr>
        <w:t xml:space="preserve">Level 3 </w:t>
      </w:r>
      <w:r>
        <w:rPr>
          <w:b/>
          <w:i/>
        </w:rPr>
        <w:t>recommendation</w:t>
      </w:r>
      <w:r>
        <w:t>:</w:t>
      </w:r>
    </w:p>
    <w:p w:rsidR="006A29CC" w:rsidRDefault="006A29CC" w:rsidP="006A29CC">
      <w:pPr>
        <w:pStyle w:val="NormalWeb"/>
        <w:numPr>
          <w:ilvl w:val="0"/>
          <w:numId w:val="36"/>
        </w:numPr>
        <w:shd w:val="clear" w:color="auto" w:fill="FFE599" w:themeFill="accent4" w:themeFillTint="66"/>
      </w:pPr>
      <w:r w:rsidRPr="006A29CC">
        <w:rPr>
          <w:rStyle w:val="Red"/>
        </w:rPr>
        <w:t>high-resolution T2 plus contrast-enhanced T1 MRI</w:t>
      </w:r>
      <w:r>
        <w:t>.</w:t>
      </w:r>
    </w:p>
    <w:p w:rsidR="00EB26AE" w:rsidRDefault="00EB26AE" w:rsidP="006A29CC">
      <w:pPr>
        <w:pStyle w:val="NormalWeb"/>
        <w:numPr>
          <w:ilvl w:val="0"/>
          <w:numId w:val="36"/>
        </w:numPr>
        <w:shd w:val="clear" w:color="auto" w:fill="FFE599" w:themeFill="accent4" w:themeFillTint="66"/>
      </w:pPr>
      <w:r w:rsidRPr="00EB26AE">
        <w:rPr>
          <w:rStyle w:val="Blue"/>
        </w:rPr>
        <w:t>s</w:t>
      </w:r>
      <w:r w:rsidR="006A29CC" w:rsidRPr="00EB26AE">
        <w:rPr>
          <w:rStyle w:val="Blue"/>
        </w:rPr>
        <w:t xml:space="preserve">tandard T1, T2, </w:t>
      </w:r>
      <w:r w:rsidRPr="00EB26AE">
        <w:rPr>
          <w:rStyle w:val="Blue"/>
        </w:rPr>
        <w:t>FLAIR</w:t>
      </w:r>
      <w:r w:rsidR="006A29CC" w:rsidRPr="00EB26AE">
        <w:rPr>
          <w:rStyle w:val="Blue"/>
        </w:rPr>
        <w:t xml:space="preserve">, and </w:t>
      </w:r>
      <w:r w:rsidRPr="00EB26AE">
        <w:rPr>
          <w:rStyle w:val="Blue"/>
        </w:rPr>
        <w:t>DWI</w:t>
      </w:r>
      <w:r w:rsidR="006A29CC" w:rsidRPr="00EB26AE">
        <w:rPr>
          <w:rStyle w:val="Blue"/>
        </w:rPr>
        <w:t xml:space="preserve"> sequences</w:t>
      </w:r>
      <w:r w:rsidR="006A29CC" w:rsidRPr="006A29CC">
        <w:t xml:space="preserve"> obtained in axial, coronal, and sagittal plane may be used for detec</w:t>
      </w:r>
      <w:r>
        <w:t>tion of vestibular schwannomas.</w:t>
      </w:r>
    </w:p>
    <w:p w:rsidR="00035558" w:rsidRDefault="00035558" w:rsidP="00035558">
      <w:pPr>
        <w:pStyle w:val="NormalWeb"/>
        <w:numPr>
          <w:ilvl w:val="0"/>
          <w:numId w:val="36"/>
        </w:numPr>
        <w:shd w:val="clear" w:color="auto" w:fill="FFE599" w:themeFill="accent4" w:themeFillTint="66"/>
      </w:pPr>
      <w:r>
        <w:t>a</w:t>
      </w:r>
      <w:r w:rsidRPr="00035558">
        <w:t>dults with proven or suspected ves</w:t>
      </w:r>
      <w:r>
        <w:t>tibular schwannomas by imaging -</w:t>
      </w:r>
      <w:r w:rsidRPr="00035558">
        <w:t xml:space="preserve"> </w:t>
      </w:r>
      <w:r w:rsidRPr="00ED7859">
        <w:rPr>
          <w:rStyle w:val="Blue"/>
        </w:rPr>
        <w:t xml:space="preserve">T2-weighted MRI (CISS/FIESTA or DTI) </w:t>
      </w:r>
      <w:r w:rsidRPr="00035558">
        <w:t>may be used to augment visualization of the facial nerve course as part of preoperative evaluation.</w:t>
      </w:r>
    </w:p>
    <w:p w:rsidR="00951DBA" w:rsidRDefault="00041C23" w:rsidP="00951DBA">
      <w:pPr>
        <w:pStyle w:val="NormalWeb"/>
        <w:numPr>
          <w:ilvl w:val="0"/>
          <w:numId w:val="36"/>
        </w:numPr>
        <w:shd w:val="clear" w:color="auto" w:fill="FFE599" w:themeFill="accent4" w:themeFillTint="66"/>
      </w:pPr>
      <w:r>
        <w:t>a</w:t>
      </w:r>
      <w:r w:rsidR="00951DBA" w:rsidRPr="00951DBA">
        <w:t xml:space="preserve">dults with </w:t>
      </w:r>
      <w:r w:rsidR="00951DBA" w:rsidRPr="00041C23">
        <w:rPr>
          <w:rStyle w:val="Red"/>
          <w:b/>
          <w:i/>
        </w:rPr>
        <w:t>cystic vestibular schwannomas</w:t>
      </w:r>
      <w:r w:rsidR="00951DBA" w:rsidRPr="00951DBA">
        <w:t xml:space="preserve"> should be counseled that their tumors may more often be associated with </w:t>
      </w:r>
      <w:r w:rsidR="00951DBA" w:rsidRPr="00041C23">
        <w:rPr>
          <w:i/>
        </w:rPr>
        <w:t>rapid growth</w:t>
      </w:r>
      <w:r w:rsidR="00951DBA" w:rsidRPr="00951DBA">
        <w:t xml:space="preserve">, </w:t>
      </w:r>
      <w:r w:rsidR="00951DBA" w:rsidRPr="00041C23">
        <w:rPr>
          <w:i/>
        </w:rPr>
        <w:t>lower rates of complete resection</w:t>
      </w:r>
      <w:r w:rsidR="00951DBA" w:rsidRPr="00951DBA">
        <w:t xml:space="preserve">, and </w:t>
      </w:r>
      <w:r w:rsidR="00951DBA" w:rsidRPr="00041C23">
        <w:rPr>
          <w:i/>
        </w:rPr>
        <w:t>facial nerve outcomes that may be inferior in the immediate postoperative period</w:t>
      </w:r>
      <w:r w:rsidR="00951DBA" w:rsidRPr="00951DBA">
        <w:t xml:space="preserve"> but similar to noncystic schwannomas over time</w:t>
      </w:r>
      <w:r>
        <w:t>.</w:t>
      </w:r>
    </w:p>
    <w:p w:rsidR="0019569C" w:rsidRDefault="0019569C" w:rsidP="0019569C">
      <w:pPr>
        <w:pStyle w:val="NormalWeb"/>
        <w:numPr>
          <w:ilvl w:val="0"/>
          <w:numId w:val="36"/>
        </w:numPr>
        <w:shd w:val="clear" w:color="auto" w:fill="FFE599" w:themeFill="accent4" w:themeFillTint="66"/>
      </w:pPr>
      <w:r w:rsidRPr="00AA118F">
        <w:rPr>
          <w:rStyle w:val="Red"/>
          <w:b/>
          <w:i/>
        </w:rPr>
        <w:t>degree of lateral internal auditory canal involvement</w:t>
      </w:r>
      <w:r w:rsidRPr="0019569C">
        <w:t xml:space="preserve"> by tumor adversely affects fa</w:t>
      </w:r>
      <w:r w:rsidR="00AA118F">
        <w:t>cial nerve and hearing outcomes.</w:t>
      </w:r>
    </w:p>
    <w:p w:rsidR="000A62C1" w:rsidRDefault="000A62C1" w:rsidP="000A62C1">
      <w:pPr>
        <w:pStyle w:val="NormalWeb"/>
      </w:pPr>
    </w:p>
    <w:p w:rsidR="000A62C1" w:rsidRPr="00B07293" w:rsidRDefault="000A62C1" w:rsidP="000A62C1">
      <w:pPr>
        <w:shd w:val="clear" w:color="auto" w:fill="FFE599" w:themeFill="accent4" w:themeFillTint="66"/>
        <w:rPr>
          <w:u w:val="single"/>
        </w:rPr>
      </w:pPr>
      <w:r w:rsidRPr="00B07293">
        <w:rPr>
          <w:u w:val="single"/>
        </w:rPr>
        <w:t>CNS Systematic Review and Evidence-Based Guidelines for Vestibular Schwannomas (2017)</w:t>
      </w:r>
    </w:p>
    <w:p w:rsidR="00EB26AE" w:rsidRDefault="006A29CC" w:rsidP="00EB26AE">
      <w:pPr>
        <w:pStyle w:val="NormalWeb"/>
        <w:shd w:val="clear" w:color="auto" w:fill="FFE599" w:themeFill="accent4" w:themeFillTint="66"/>
      </w:pPr>
      <w:bookmarkStart w:id="20" w:name="Surveillance_MRI"/>
      <w:r w:rsidRPr="00EB26AE">
        <w:rPr>
          <w:b/>
          <w:i/>
        </w:rPr>
        <w:t xml:space="preserve">Surveillance </w:t>
      </w:r>
      <w:bookmarkEnd w:id="20"/>
      <w:r w:rsidR="00EB26AE">
        <w:t>(f</w:t>
      </w:r>
      <w:r w:rsidR="00EB26AE" w:rsidRPr="006A29CC">
        <w:t>or growth of a vestibular schwannoma</w:t>
      </w:r>
      <w:r w:rsidR="00EB26AE">
        <w:t>)</w:t>
      </w:r>
      <w:r w:rsidR="00EB26AE" w:rsidRPr="006A29CC">
        <w:t xml:space="preserve"> </w:t>
      </w:r>
      <w:r w:rsidR="00EB26AE">
        <w:rPr>
          <w:b/>
          <w:i/>
        </w:rPr>
        <w:t xml:space="preserve">- </w:t>
      </w:r>
      <w:r w:rsidR="00EB26AE" w:rsidRPr="006A29CC">
        <w:rPr>
          <w:b/>
          <w:i/>
        </w:rPr>
        <w:t xml:space="preserve">Level 3 </w:t>
      </w:r>
      <w:r w:rsidR="00EB26AE">
        <w:rPr>
          <w:b/>
          <w:i/>
        </w:rPr>
        <w:t>recommendation</w:t>
      </w:r>
      <w:r w:rsidR="009F5684">
        <w:t xml:space="preserve"> – either:</w:t>
      </w:r>
      <w:r w:rsidRPr="006A29CC">
        <w:t xml:space="preserve"> </w:t>
      </w:r>
    </w:p>
    <w:p w:rsidR="00EB26AE" w:rsidRDefault="009F5684" w:rsidP="00EB26AE">
      <w:pPr>
        <w:pStyle w:val="NormalWeb"/>
        <w:numPr>
          <w:ilvl w:val="0"/>
          <w:numId w:val="37"/>
        </w:numPr>
        <w:shd w:val="clear" w:color="auto" w:fill="FFE599" w:themeFill="accent4" w:themeFillTint="66"/>
      </w:pPr>
      <w:r>
        <w:rPr>
          <w:rStyle w:val="Red"/>
        </w:rPr>
        <w:t>postcontrast 3</w:t>
      </w:r>
      <w:r w:rsidRPr="009F5684">
        <w:rPr>
          <w:rStyle w:val="Red"/>
        </w:rPr>
        <w:t>D T1 MPRAGE</w:t>
      </w:r>
      <w:r w:rsidRPr="006A29CC">
        <w:t xml:space="preserve"> </w:t>
      </w:r>
      <w:r>
        <w:t>(</w:t>
      </w:r>
      <w:r w:rsidR="006A29CC" w:rsidRPr="006A29CC">
        <w:t>magnetization prepared rapid acq</w:t>
      </w:r>
      <w:r>
        <w:t>uisition gradient echo</w:t>
      </w:r>
      <w:r w:rsidR="00EB26AE">
        <w:t>)</w:t>
      </w:r>
      <w:r>
        <w:t>.</w:t>
      </w:r>
    </w:p>
    <w:p w:rsidR="00EB26AE" w:rsidRDefault="006A29CC" w:rsidP="00EB26AE">
      <w:pPr>
        <w:pStyle w:val="NormalWeb"/>
        <w:numPr>
          <w:ilvl w:val="0"/>
          <w:numId w:val="37"/>
        </w:numPr>
        <w:shd w:val="clear" w:color="auto" w:fill="FFE599" w:themeFill="accent4" w:themeFillTint="66"/>
      </w:pPr>
      <w:r w:rsidRPr="006A29CC">
        <w:t xml:space="preserve">high-resolution T2 (including </w:t>
      </w:r>
      <w:r w:rsidRPr="009F5684">
        <w:rPr>
          <w:rStyle w:val="Red"/>
        </w:rPr>
        <w:t>constructive interference in steady state [CISS]</w:t>
      </w:r>
      <w:r w:rsidRPr="006A29CC">
        <w:t xml:space="preserve"> or </w:t>
      </w:r>
      <w:r w:rsidRPr="009F5684">
        <w:rPr>
          <w:rStyle w:val="Red"/>
        </w:rPr>
        <w:t>fast imaging employing steady-state acqui</w:t>
      </w:r>
      <w:r w:rsidR="00EB26AE" w:rsidRPr="009F5684">
        <w:rPr>
          <w:rStyle w:val="Red"/>
        </w:rPr>
        <w:t>sition [FIESTA</w:t>
      </w:r>
      <w:r w:rsidR="009F5684" w:rsidRPr="009F5684">
        <w:rPr>
          <w:rStyle w:val="Red"/>
        </w:rPr>
        <w:t>]</w:t>
      </w:r>
      <w:r w:rsidR="009F5684">
        <w:t xml:space="preserve"> sequences).</w:t>
      </w:r>
    </w:p>
    <w:p w:rsidR="007C648B" w:rsidRDefault="007C648B" w:rsidP="0019569C">
      <w:pPr>
        <w:pStyle w:val="NormalWeb"/>
        <w:numPr>
          <w:ilvl w:val="0"/>
          <w:numId w:val="36"/>
        </w:numPr>
        <w:shd w:val="clear" w:color="auto" w:fill="FFE599" w:themeFill="accent4" w:themeFillTint="66"/>
      </w:pPr>
      <w:r w:rsidRPr="007C648B">
        <w:t xml:space="preserve">MRIs should be obtained </w:t>
      </w:r>
      <w:r w:rsidRPr="007C648B">
        <w:rPr>
          <w:rStyle w:val="Blue"/>
        </w:rPr>
        <w:t>annually for 5 yr</w:t>
      </w:r>
      <w:r w:rsidRPr="007C648B">
        <w:t>, with interval</w:t>
      </w:r>
      <w:r>
        <w:t xml:space="preserve"> </w:t>
      </w:r>
      <w:r w:rsidRPr="007C648B">
        <w:t>lengthening thereafter with tumor stability</w:t>
      </w:r>
      <w:r>
        <w:t>.</w:t>
      </w:r>
    </w:p>
    <w:p w:rsidR="000A62C1" w:rsidRDefault="000A62C1" w:rsidP="000A62C1">
      <w:pPr>
        <w:pStyle w:val="NormalWeb"/>
      </w:pPr>
    </w:p>
    <w:p w:rsidR="000A62C1" w:rsidRPr="00B07293" w:rsidRDefault="000A62C1" w:rsidP="000A62C1">
      <w:pPr>
        <w:shd w:val="clear" w:color="auto" w:fill="FFE599" w:themeFill="accent4" w:themeFillTint="66"/>
        <w:rPr>
          <w:u w:val="single"/>
        </w:rPr>
      </w:pPr>
      <w:r w:rsidRPr="00B07293">
        <w:rPr>
          <w:u w:val="single"/>
        </w:rPr>
        <w:t>CNS Systematic Review and Evidence-Based Guidelines for Vestibular Schwannomas (2017)</w:t>
      </w:r>
    </w:p>
    <w:p w:rsidR="003B41DC" w:rsidRDefault="006A29CC" w:rsidP="00EB26AE">
      <w:pPr>
        <w:pStyle w:val="NormalWeb"/>
        <w:shd w:val="clear" w:color="auto" w:fill="FFE599" w:themeFill="accent4" w:themeFillTint="66"/>
      </w:pPr>
      <w:bookmarkStart w:id="21" w:name="Postoperative_MRI"/>
      <w:r w:rsidRPr="00EB26AE">
        <w:rPr>
          <w:b/>
          <w:i/>
        </w:rPr>
        <w:t xml:space="preserve">Postoperative </w:t>
      </w:r>
      <w:bookmarkEnd w:id="21"/>
      <w:r w:rsidRPr="00EB26AE">
        <w:rPr>
          <w:b/>
          <w:i/>
        </w:rPr>
        <w:t xml:space="preserve">Evaluation </w:t>
      </w:r>
      <w:r w:rsidR="00EB26AE" w:rsidRPr="00EB26AE">
        <w:rPr>
          <w:b/>
          <w:i/>
        </w:rPr>
        <w:t xml:space="preserve">- </w:t>
      </w:r>
      <w:r w:rsidRPr="00EB26AE">
        <w:rPr>
          <w:b/>
          <w:i/>
        </w:rPr>
        <w:t>Level 2</w:t>
      </w:r>
      <w:r w:rsidR="00EB26AE" w:rsidRPr="00EB26AE">
        <w:rPr>
          <w:b/>
          <w:i/>
        </w:rPr>
        <w:t xml:space="preserve"> </w:t>
      </w:r>
      <w:r w:rsidR="00EB26AE">
        <w:rPr>
          <w:b/>
          <w:i/>
        </w:rPr>
        <w:t>recommendation</w:t>
      </w:r>
      <w:r w:rsidRPr="006A29CC">
        <w:t xml:space="preserve">: </w:t>
      </w:r>
      <w:r w:rsidRPr="009F5684">
        <w:rPr>
          <w:rStyle w:val="Red"/>
        </w:rPr>
        <w:t>postcontrast 3-D T1 MPRAGE</w:t>
      </w:r>
      <w:r w:rsidRPr="006A29CC">
        <w:t xml:space="preserve"> </w:t>
      </w:r>
      <w:r w:rsidR="00035558">
        <w:t>-</w:t>
      </w:r>
      <w:r w:rsidRPr="006A29CC">
        <w:t xml:space="preserve"> </w:t>
      </w:r>
      <w:r w:rsidRPr="00041C23">
        <w:rPr>
          <w:rStyle w:val="Red"/>
          <w:b/>
          <w:i/>
        </w:rPr>
        <w:t>nodular enhancement</w:t>
      </w:r>
      <w:r w:rsidRPr="006A29CC">
        <w:t xml:space="preserve"> considered suspicious for recurrence.</w:t>
      </w:r>
    </w:p>
    <w:p w:rsidR="00B46964" w:rsidRDefault="00B46964" w:rsidP="00B46964">
      <w:pPr>
        <w:pStyle w:val="NormalWeb"/>
        <w:numPr>
          <w:ilvl w:val="0"/>
          <w:numId w:val="36"/>
        </w:numPr>
        <w:shd w:val="clear" w:color="auto" w:fill="FFE599" w:themeFill="accent4" w:themeFillTint="66"/>
      </w:pPr>
      <w:r>
        <w:t>f</w:t>
      </w:r>
      <w:r w:rsidRPr="00B46964">
        <w:t xml:space="preserve">or </w:t>
      </w:r>
      <w:r w:rsidRPr="00781F56">
        <w:rPr>
          <w:rStyle w:val="Blue"/>
        </w:rPr>
        <w:t>gross total resection</w:t>
      </w:r>
      <w:r w:rsidRPr="00B46964">
        <w:t xml:space="preserve"> </w:t>
      </w:r>
      <w:r w:rsidR="00781F56">
        <w:t xml:space="preserve">- </w:t>
      </w:r>
      <w:r w:rsidRPr="00B46964">
        <w:t>postoperative MRI to document the surgical impression may occur as late as</w:t>
      </w:r>
      <w:r>
        <w:t xml:space="preserve"> 1 yr after surgery.</w:t>
      </w:r>
    </w:p>
    <w:p w:rsidR="00B46964" w:rsidRDefault="00B46964" w:rsidP="00B46964">
      <w:pPr>
        <w:pStyle w:val="NormalWeb"/>
        <w:numPr>
          <w:ilvl w:val="0"/>
          <w:numId w:val="36"/>
        </w:numPr>
        <w:shd w:val="clear" w:color="auto" w:fill="FFE599" w:themeFill="accent4" w:themeFillTint="66"/>
      </w:pPr>
      <w:r>
        <w:t>f</w:t>
      </w:r>
      <w:r w:rsidRPr="00B46964">
        <w:t xml:space="preserve">or </w:t>
      </w:r>
      <w:r w:rsidRPr="00781F56">
        <w:rPr>
          <w:rStyle w:val="Blue"/>
        </w:rPr>
        <w:t>near-total / subtotal resection</w:t>
      </w:r>
      <w:r>
        <w:t xml:space="preserve"> - </w:t>
      </w:r>
      <w:r w:rsidRPr="00B46964">
        <w:t>more frequent surveillance scans are suggested; annual MRI scans may be reasonable for 5 yr. Imaging followup should be adjusted accordingly for continued surveillance if any change in nodular enhancement is demonstrated.</w:t>
      </w:r>
    </w:p>
    <w:p w:rsidR="000A62C1" w:rsidRDefault="000A62C1" w:rsidP="000A62C1">
      <w:pPr>
        <w:pStyle w:val="NormalWeb"/>
      </w:pPr>
    </w:p>
    <w:p w:rsidR="000A62C1" w:rsidRPr="00B07293" w:rsidRDefault="000A62C1" w:rsidP="000A62C1">
      <w:pPr>
        <w:shd w:val="clear" w:color="auto" w:fill="FFE599" w:themeFill="accent4" w:themeFillTint="66"/>
        <w:rPr>
          <w:u w:val="single"/>
        </w:rPr>
      </w:pPr>
      <w:r w:rsidRPr="00B07293">
        <w:rPr>
          <w:u w:val="single"/>
        </w:rPr>
        <w:t>CNS Systematic Review and Evidence-Based Guidelines for Vestibular Schwannomas (2017)</w:t>
      </w:r>
    </w:p>
    <w:p w:rsidR="00521382" w:rsidRDefault="00521382" w:rsidP="00521382">
      <w:pPr>
        <w:pStyle w:val="NormalWeb"/>
        <w:shd w:val="clear" w:color="auto" w:fill="FFE599" w:themeFill="accent4" w:themeFillTint="66"/>
      </w:pPr>
      <w:r w:rsidRPr="00521382">
        <w:rPr>
          <w:b/>
          <w:i/>
        </w:rPr>
        <w:t xml:space="preserve">Vestibular schwannomas associated with </w:t>
      </w:r>
      <w:bookmarkStart w:id="22" w:name="NF2_MRI"/>
      <w:r w:rsidRPr="00521382">
        <w:rPr>
          <w:b/>
          <w:i/>
        </w:rPr>
        <w:t>NF2</w:t>
      </w:r>
      <w:r>
        <w:t xml:space="preserve"> </w:t>
      </w:r>
      <w:bookmarkEnd w:id="22"/>
      <w:r>
        <w:t>-</w:t>
      </w:r>
      <w:r w:rsidRPr="00521382">
        <w:rPr>
          <w:b/>
          <w:i/>
        </w:rPr>
        <w:t xml:space="preserve"> </w:t>
      </w:r>
      <w:r w:rsidRPr="006A29CC">
        <w:rPr>
          <w:b/>
          <w:i/>
        </w:rPr>
        <w:t xml:space="preserve">Level 3 </w:t>
      </w:r>
      <w:r>
        <w:rPr>
          <w:b/>
          <w:i/>
        </w:rPr>
        <w:t>recommendation</w:t>
      </w:r>
      <w:r>
        <w:t xml:space="preserve"> - should be imaged </w:t>
      </w:r>
      <w:r w:rsidRPr="00E263B7">
        <w:t>similar to sporadic schwannomas</w:t>
      </w:r>
      <w:r>
        <w:t xml:space="preserve"> with the following caveats:</w:t>
      </w:r>
    </w:p>
    <w:p w:rsidR="00521382" w:rsidRDefault="00521382" w:rsidP="00521382">
      <w:pPr>
        <w:pStyle w:val="NormalWeb"/>
        <w:numPr>
          <w:ilvl w:val="0"/>
          <w:numId w:val="38"/>
        </w:numPr>
        <w:shd w:val="clear" w:color="auto" w:fill="FFE599" w:themeFill="accent4" w:themeFillTint="66"/>
      </w:pPr>
      <w:r w:rsidRPr="000A62C1">
        <w:rPr>
          <w:rStyle w:val="Red"/>
        </w:rPr>
        <w:t>More frequent imaging</w:t>
      </w:r>
      <w:r w:rsidRPr="00E263B7">
        <w:t xml:space="preserve"> may be adopted </w:t>
      </w:r>
      <w:r>
        <w:t xml:space="preserve">- </w:t>
      </w:r>
      <w:r w:rsidRPr="00E263B7">
        <w:t xml:space="preserve">because of a more </w:t>
      </w:r>
      <w:r w:rsidRPr="000A62C1">
        <w:rPr>
          <w:rStyle w:val="Blue"/>
        </w:rPr>
        <w:t>variable growth rate</w:t>
      </w:r>
      <w:r>
        <w:t xml:space="preserve">, then </w:t>
      </w:r>
      <w:r w:rsidRPr="00E263B7">
        <w:t>annual imaging</w:t>
      </w:r>
      <w:r>
        <w:t xml:space="preserve"> </w:t>
      </w:r>
      <w:r w:rsidRPr="00E263B7">
        <w:t xml:space="preserve">may ensue once </w:t>
      </w:r>
      <w:r>
        <w:t>the growth rate is established.</w:t>
      </w:r>
    </w:p>
    <w:p w:rsidR="00521382" w:rsidRDefault="00521382" w:rsidP="00521382">
      <w:pPr>
        <w:pStyle w:val="NormalWeb"/>
        <w:numPr>
          <w:ilvl w:val="0"/>
          <w:numId w:val="38"/>
        </w:numPr>
        <w:shd w:val="clear" w:color="auto" w:fill="FFE599" w:themeFill="accent4" w:themeFillTint="66"/>
      </w:pPr>
      <w:r>
        <w:t>In</w:t>
      </w:r>
      <w:r w:rsidRPr="00E263B7">
        <w:t xml:space="preserve"> patients with </w:t>
      </w:r>
      <w:r w:rsidRPr="000A62C1">
        <w:rPr>
          <w:rStyle w:val="Red"/>
        </w:rPr>
        <w:t>bilateral vestibular schwannomas</w:t>
      </w:r>
      <w:r w:rsidRPr="00E263B7">
        <w:t xml:space="preserve">, </w:t>
      </w:r>
      <w:r w:rsidRPr="000A62C1">
        <w:rPr>
          <w:rStyle w:val="Blue"/>
        </w:rPr>
        <w:t>growth rate may increase after resection of the contralateral tumor</w:t>
      </w:r>
      <w:r>
        <w:t xml:space="preserve"> - </w:t>
      </w:r>
      <w:r w:rsidRPr="00E263B7">
        <w:t>more frequent imaging may be indicated, based on the nonoperated tumor</w:t>
      </w:r>
      <w:r>
        <w:t>’s historical rate of growth.</w:t>
      </w:r>
    </w:p>
    <w:p w:rsidR="00521382" w:rsidRPr="006A29CC" w:rsidRDefault="00521382" w:rsidP="00EB26AE">
      <w:pPr>
        <w:pStyle w:val="NormalWeb"/>
        <w:numPr>
          <w:ilvl w:val="0"/>
          <w:numId w:val="38"/>
        </w:numPr>
        <w:shd w:val="clear" w:color="auto" w:fill="FFE599" w:themeFill="accent4" w:themeFillTint="66"/>
      </w:pPr>
      <w:r w:rsidRPr="00E263B7">
        <w:t xml:space="preserve">Careful consideration should be given to </w:t>
      </w:r>
      <w:r w:rsidRPr="000A62C1">
        <w:rPr>
          <w:rStyle w:val="Red"/>
        </w:rPr>
        <w:t>whether contrast is necessary</w:t>
      </w:r>
      <w:r w:rsidRPr="00E263B7">
        <w:t xml:space="preserve"> in followup studies or if </w:t>
      </w:r>
      <w:r w:rsidRPr="000A62C1">
        <w:rPr>
          <w:rStyle w:val="Blue"/>
        </w:rPr>
        <w:t>high-resolution T2</w:t>
      </w:r>
      <w:r w:rsidRPr="00E263B7">
        <w:t xml:space="preserve"> (</w:t>
      </w:r>
      <w:r>
        <w:t>CISS or FIESTA</w:t>
      </w:r>
      <w:r w:rsidRPr="00E263B7">
        <w:t xml:space="preserve">) MRI may </w:t>
      </w:r>
      <w:r w:rsidR="002F7D9F">
        <w:t xml:space="preserve">be </w:t>
      </w:r>
      <w:r w:rsidRPr="00E263B7">
        <w:t>adequate</w:t>
      </w:r>
      <w:r w:rsidRPr="00521382">
        <w:t xml:space="preserve"> </w:t>
      </w:r>
      <w:r w:rsidRPr="00E263B7">
        <w:t>instead</w:t>
      </w:r>
      <w:r>
        <w:t>.</w:t>
      </w:r>
    </w:p>
    <w:p w:rsidR="003B41DC" w:rsidRDefault="003B41DC" w:rsidP="003B41DC">
      <w:pPr>
        <w:pStyle w:val="NormalWeb"/>
        <w:spacing w:before="120"/>
        <w:rPr>
          <w:b/>
          <w:bCs/>
        </w:rPr>
      </w:pPr>
    </w:p>
    <w:p w:rsidR="00103D66" w:rsidRPr="008E334C" w:rsidRDefault="00103D66" w:rsidP="005132D7">
      <w:pPr>
        <w:pStyle w:val="NormalWeb"/>
        <w:numPr>
          <w:ilvl w:val="0"/>
          <w:numId w:val="5"/>
        </w:numPr>
        <w:spacing w:before="120"/>
        <w:rPr>
          <w:b/>
          <w:bCs/>
        </w:rPr>
      </w:pPr>
      <w:r w:rsidRPr="008E334C">
        <w:rPr>
          <w:b/>
          <w:bCs/>
          <w:color w:val="0000FF"/>
        </w:rPr>
        <w:t>X-ray</w:t>
      </w:r>
      <w:r w:rsidRPr="008E334C">
        <w:rPr>
          <w:b/>
          <w:bCs/>
        </w:rPr>
        <w:t xml:space="preserve"> </w:t>
      </w:r>
      <w:r w:rsidRPr="008E334C">
        <w:t xml:space="preserve">– </w:t>
      </w:r>
      <w:r w:rsidRPr="008E334C">
        <w:rPr>
          <w:i/>
          <w:color w:val="FF0000"/>
        </w:rPr>
        <w:t>enlarged internal auditory canal</w:t>
      </w:r>
      <w:r w:rsidRPr="008E334C">
        <w:t xml:space="preserve"> (“trumpet-shaped”).</w:t>
      </w:r>
    </w:p>
    <w:p w:rsidR="00103D66" w:rsidRPr="008E334C" w:rsidRDefault="00103D66" w:rsidP="005132D7">
      <w:pPr>
        <w:pStyle w:val="NormalWeb"/>
        <w:numPr>
          <w:ilvl w:val="0"/>
          <w:numId w:val="5"/>
        </w:numPr>
        <w:spacing w:before="120"/>
      </w:pPr>
      <w:r w:rsidRPr="008E334C">
        <w:rPr>
          <w:b/>
          <w:bCs/>
          <w:color w:val="0000FF"/>
          <w:u w:val="double" w:color="FF0000"/>
        </w:rPr>
        <w:t>MRI</w:t>
      </w:r>
      <w:r w:rsidRPr="008E334C">
        <w:rPr>
          <w:u w:val="double" w:color="FF0000"/>
        </w:rPr>
        <w:t xml:space="preserve"> with gadolinium enhancement</w:t>
      </w:r>
      <w:r w:rsidRPr="008E334C">
        <w:t xml:space="preserve"> – </w:t>
      </w:r>
      <w:r w:rsidR="00E84148" w:rsidRPr="008E334C">
        <w:rPr>
          <w:color w:val="000000"/>
        </w:rPr>
        <w:t>definitive diagnostic test!!!</w:t>
      </w:r>
    </w:p>
    <w:p w:rsidR="003903F5" w:rsidRPr="008E334C" w:rsidRDefault="003903F5">
      <w:pPr>
        <w:pStyle w:val="NormalWeb"/>
        <w:numPr>
          <w:ilvl w:val="0"/>
          <w:numId w:val="13"/>
        </w:numPr>
      </w:pPr>
      <w:r w:rsidRPr="008E334C">
        <w:t xml:space="preserve">tumor has </w:t>
      </w:r>
      <w:r w:rsidRPr="008E334C">
        <w:rPr>
          <w:i/>
          <w:color w:val="FF0000"/>
        </w:rPr>
        <w:t>intense enhancement</w:t>
      </w:r>
      <w:r w:rsidRPr="008E334C">
        <w:t>!</w:t>
      </w:r>
    </w:p>
    <w:p w:rsidR="00103D66" w:rsidRPr="008E334C" w:rsidRDefault="00E84148">
      <w:pPr>
        <w:pStyle w:val="NormalWeb"/>
        <w:numPr>
          <w:ilvl w:val="0"/>
          <w:numId w:val="13"/>
        </w:numPr>
      </w:pPr>
      <w:r w:rsidRPr="008E334C">
        <w:rPr>
          <w:color w:val="000000"/>
        </w:rPr>
        <w:t xml:space="preserve">can demonstrate 1-2 mm </w:t>
      </w:r>
      <w:r w:rsidRPr="008E334C">
        <w:t>tumors</w:t>
      </w:r>
      <w:r w:rsidR="007B73CE" w:rsidRPr="008E334C">
        <w:rPr>
          <w:color w:val="000000"/>
        </w:rPr>
        <w:t xml:space="preserve"> (CT may miss tumors &lt; 1-1.5 cm).</w:t>
      </w:r>
    </w:p>
    <w:p w:rsidR="007B73CE" w:rsidRPr="008E334C" w:rsidRDefault="007B73CE">
      <w:pPr>
        <w:pStyle w:val="NormalWeb"/>
        <w:numPr>
          <w:ilvl w:val="0"/>
          <w:numId w:val="13"/>
        </w:numPr>
      </w:pPr>
      <w:r w:rsidRPr="008E334C">
        <w:rPr>
          <w:color w:val="000000"/>
        </w:rPr>
        <w:t xml:space="preserve">if MRI is contraindicated but suspicion is high → </w:t>
      </w:r>
      <w:r w:rsidRPr="008E334C">
        <w:rPr>
          <w:b/>
          <w:color w:val="0000FF"/>
        </w:rPr>
        <w:t>air-contrast cisternography</w:t>
      </w:r>
      <w:r w:rsidRPr="008E334C">
        <w:rPr>
          <w:color w:val="000000"/>
        </w:rPr>
        <w:t xml:space="preserve"> (high sensitivity - can detect relatively small intracanalicular tumors).</w:t>
      </w:r>
    </w:p>
    <w:p w:rsidR="00E84148" w:rsidRPr="008E334C" w:rsidRDefault="00F0706D" w:rsidP="00F0706D">
      <w:pPr>
        <w:pStyle w:val="NormalWeb"/>
        <w:numPr>
          <w:ilvl w:val="0"/>
          <w:numId w:val="5"/>
        </w:numPr>
        <w:spacing w:before="120"/>
      </w:pPr>
      <w:r w:rsidRPr="008E334C">
        <w:rPr>
          <w:b/>
          <w:bCs/>
          <w:color w:val="0000FF"/>
        </w:rPr>
        <w:t>Gas CT cisternography</w:t>
      </w:r>
      <w:r w:rsidRPr="008E334C">
        <w:rPr>
          <w:color w:val="000000"/>
        </w:rPr>
        <w:t xml:space="preserve"> (injected intrathecal gas is maneuvered to outline CN8) can demonstrate small tumors within IAC that are typically missed on routine CT</w:t>
      </w:r>
      <w:r w:rsidR="00BD5F04" w:rsidRPr="008E334C">
        <w:rPr>
          <w:color w:val="000000"/>
        </w:rPr>
        <w:t>; invasive and less sensitive than MRI.</w:t>
      </w:r>
    </w:p>
    <w:p w:rsidR="00F0706D" w:rsidRDefault="00F0706D">
      <w:pPr>
        <w:pStyle w:val="NormalWeb"/>
      </w:pPr>
    </w:p>
    <w:p w:rsidR="00503FE8" w:rsidRDefault="00503FE8" w:rsidP="00503FE8">
      <w:pPr>
        <w:pStyle w:val="NormalWeb"/>
      </w:pPr>
      <w:bookmarkStart w:id="23" w:name="Koos_grading"/>
      <w:r w:rsidRPr="00503FE8">
        <w:rPr>
          <w:b/>
          <w:smallCaps/>
          <w:color w:val="00B050"/>
          <w:u w:val="single"/>
        </w:rPr>
        <w:t>Koos</w:t>
      </w:r>
      <w:r w:rsidRPr="00503FE8">
        <w:rPr>
          <w:b/>
          <w:color w:val="00B050"/>
          <w:u w:val="single"/>
        </w:rPr>
        <w:t xml:space="preserve"> grading</w:t>
      </w:r>
      <w:bookmarkEnd w:id="23"/>
      <w:r>
        <w:t>:</w:t>
      </w:r>
    </w:p>
    <w:p w:rsidR="00503FE8" w:rsidRDefault="00503FE8" w:rsidP="00503FE8">
      <w:pPr>
        <w:pStyle w:val="NormalWeb"/>
      </w:pPr>
      <w:r w:rsidRPr="00503FE8">
        <w:rPr>
          <w:b/>
        </w:rPr>
        <w:t>stage I</w:t>
      </w:r>
      <w:r>
        <w:t xml:space="preserve"> – </w:t>
      </w:r>
      <w:r w:rsidRPr="00503FE8">
        <w:t>small</w:t>
      </w:r>
      <w:r>
        <w:t xml:space="preserve"> </w:t>
      </w:r>
      <w:r w:rsidRPr="00503FE8">
        <w:rPr>
          <w:color w:val="FF0000"/>
        </w:rPr>
        <w:t>intracanalicular</w:t>
      </w:r>
      <w:r w:rsidRPr="00503FE8">
        <w:t xml:space="preserve"> tumor</w:t>
      </w:r>
    </w:p>
    <w:p w:rsidR="00503FE8" w:rsidRDefault="00503FE8" w:rsidP="00503FE8">
      <w:pPr>
        <w:pStyle w:val="NormalWeb"/>
      </w:pPr>
      <w:r w:rsidRPr="00503FE8">
        <w:rPr>
          <w:b/>
        </w:rPr>
        <w:t>stage II</w:t>
      </w:r>
      <w:r>
        <w:t xml:space="preserve"> – </w:t>
      </w:r>
      <w:r w:rsidRPr="00503FE8">
        <w:t>small</w:t>
      </w:r>
      <w:r>
        <w:t xml:space="preserve"> </w:t>
      </w:r>
      <w:r w:rsidRPr="00503FE8">
        <w:t xml:space="preserve">tumor with protrusion into </w:t>
      </w:r>
      <w:r w:rsidRPr="00503FE8">
        <w:rPr>
          <w:color w:val="FF0000"/>
        </w:rPr>
        <w:t>cerebellopontine</w:t>
      </w:r>
      <w:r w:rsidRPr="00503FE8">
        <w:t xml:space="preserve"> angle and no contact with brainstem</w:t>
      </w:r>
    </w:p>
    <w:p w:rsidR="00503FE8" w:rsidRDefault="00503FE8" w:rsidP="00503FE8">
      <w:pPr>
        <w:pStyle w:val="NormalWeb"/>
      </w:pPr>
      <w:r w:rsidRPr="00503FE8">
        <w:rPr>
          <w:b/>
        </w:rPr>
        <w:t>stage III</w:t>
      </w:r>
      <w:r>
        <w:t xml:space="preserve"> –</w:t>
      </w:r>
      <w:r w:rsidRPr="00503FE8">
        <w:t xml:space="preserve"> tumor</w:t>
      </w:r>
      <w:r>
        <w:t xml:space="preserve"> </w:t>
      </w:r>
      <w:r w:rsidRPr="00503FE8">
        <w:t xml:space="preserve">occupying cerebellopontine cistern </w:t>
      </w:r>
      <w:r>
        <w:t xml:space="preserve">with </w:t>
      </w:r>
      <w:r w:rsidRPr="00503FE8">
        <w:rPr>
          <w:color w:val="FF0000"/>
        </w:rPr>
        <w:t>no brainstem displacement</w:t>
      </w:r>
    </w:p>
    <w:p w:rsidR="00503FE8" w:rsidRDefault="00503FE8" w:rsidP="00503FE8">
      <w:pPr>
        <w:pStyle w:val="NormalWeb"/>
      </w:pPr>
      <w:r w:rsidRPr="00503FE8">
        <w:rPr>
          <w:b/>
        </w:rPr>
        <w:t>stage IV</w:t>
      </w:r>
      <w:r>
        <w:t xml:space="preserve"> –</w:t>
      </w:r>
      <w:r w:rsidRPr="00503FE8">
        <w:t xml:space="preserve"> large</w:t>
      </w:r>
      <w:r>
        <w:t xml:space="preserve"> </w:t>
      </w:r>
      <w:r w:rsidRPr="00503FE8">
        <w:t xml:space="preserve">tumor with </w:t>
      </w:r>
      <w:r w:rsidRPr="00503FE8">
        <w:rPr>
          <w:color w:val="FF0000"/>
        </w:rPr>
        <w:t>brainstem and cranial nerve displacement</w:t>
      </w:r>
    </w:p>
    <w:p w:rsidR="00503FE8" w:rsidRDefault="00503FE8">
      <w:pPr>
        <w:pStyle w:val="NormalWeb"/>
      </w:pPr>
    </w:p>
    <w:p w:rsidR="00913B2A" w:rsidRDefault="00913B2A">
      <w:pPr>
        <w:pStyle w:val="NormalWeb"/>
      </w:pPr>
    </w:p>
    <w:p w:rsidR="00913B2A" w:rsidRPr="00913B2A" w:rsidRDefault="00913B2A" w:rsidP="00913B2A">
      <w:pPr>
        <w:pStyle w:val="NormalWeb"/>
      </w:pPr>
      <w:r w:rsidRPr="00913B2A">
        <w:rPr>
          <w:u w:val="single"/>
        </w:rPr>
        <w:t>Classification depending on location and brainstem compression</w:t>
      </w:r>
      <w:r>
        <w:t>:</w:t>
      </w:r>
    </w:p>
    <w:p w:rsidR="00913B2A" w:rsidRPr="00913B2A" w:rsidRDefault="00913B2A" w:rsidP="00913B2A">
      <w:pPr>
        <w:pStyle w:val="NormalWeb"/>
      </w:pPr>
      <w:r w:rsidRPr="00913B2A">
        <w:t>Type A</w:t>
      </w:r>
      <w:r>
        <w:t xml:space="preserve"> </w:t>
      </w:r>
      <w:r w:rsidRPr="00913B2A">
        <w:t>—</w:t>
      </w:r>
      <w:r>
        <w:t xml:space="preserve"> </w:t>
      </w:r>
      <w:r w:rsidRPr="00913B2A">
        <w:rPr>
          <w:color w:val="0000FF"/>
        </w:rPr>
        <w:t>intracanalicular</w:t>
      </w:r>
      <w:r w:rsidRPr="00913B2A">
        <w:t>.</w:t>
      </w:r>
    </w:p>
    <w:p w:rsidR="00913B2A" w:rsidRPr="00913B2A" w:rsidRDefault="00913B2A" w:rsidP="00913B2A">
      <w:pPr>
        <w:pStyle w:val="NormalWeb"/>
      </w:pPr>
      <w:r w:rsidRPr="00913B2A">
        <w:t>Type B</w:t>
      </w:r>
      <w:r>
        <w:t xml:space="preserve"> </w:t>
      </w:r>
      <w:r w:rsidRPr="00913B2A">
        <w:t>—</w:t>
      </w:r>
      <w:r>
        <w:t xml:space="preserve"> </w:t>
      </w:r>
      <w:r w:rsidRPr="00913B2A">
        <w:rPr>
          <w:color w:val="0000FF"/>
        </w:rPr>
        <w:t>cerebellopontine angle</w:t>
      </w:r>
      <w:r w:rsidRPr="00913B2A">
        <w:t>.</w:t>
      </w:r>
    </w:p>
    <w:p w:rsidR="00913B2A" w:rsidRPr="00913B2A" w:rsidRDefault="00913B2A" w:rsidP="00913B2A">
      <w:pPr>
        <w:pStyle w:val="NormalWeb"/>
      </w:pPr>
      <w:r w:rsidRPr="00913B2A">
        <w:t>Type C</w:t>
      </w:r>
      <w:r>
        <w:t xml:space="preserve"> </w:t>
      </w:r>
      <w:r w:rsidRPr="00913B2A">
        <w:t>—</w:t>
      </w:r>
      <w:r>
        <w:t xml:space="preserve"> </w:t>
      </w:r>
      <w:r w:rsidRPr="00913B2A">
        <w:rPr>
          <w:color w:val="0000FF"/>
        </w:rPr>
        <w:t>compressing brainstem</w:t>
      </w:r>
      <w:r w:rsidRPr="00913B2A">
        <w:t>.</w:t>
      </w:r>
    </w:p>
    <w:p w:rsidR="00913B2A" w:rsidRDefault="00913B2A" w:rsidP="00913B2A">
      <w:pPr>
        <w:pStyle w:val="NormalWeb"/>
      </w:pPr>
      <w:r w:rsidRPr="00913B2A">
        <w:t>Type D</w:t>
      </w:r>
      <w:r>
        <w:t xml:space="preserve"> </w:t>
      </w:r>
      <w:r w:rsidR="00BF7785" w:rsidRPr="00913B2A">
        <w:t>—</w:t>
      </w:r>
      <w:r w:rsidR="00BF7785">
        <w:t xml:space="preserve"> deviation</w:t>
      </w:r>
      <w:r w:rsidRPr="00913B2A">
        <w:rPr>
          <w:color w:val="0000FF"/>
        </w:rPr>
        <w:t xml:space="preserve"> of fourth ventricle</w:t>
      </w:r>
      <w:r w:rsidRPr="00913B2A">
        <w:t>.</w:t>
      </w:r>
    </w:p>
    <w:p w:rsidR="00913B2A" w:rsidRDefault="003206AC" w:rsidP="00913B2A">
      <w:pPr>
        <w:pStyle w:val="NormalWeb"/>
        <w:ind w:left="720"/>
      </w:pPr>
      <w:r w:rsidRPr="00913B2A">
        <w:rPr>
          <w:noProof/>
        </w:rPr>
        <w:drawing>
          <wp:inline distT="0" distB="0" distL="0" distR="0">
            <wp:extent cx="4752975" cy="38576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52975" cy="3857625"/>
                    </a:xfrm>
                    <a:prstGeom prst="rect">
                      <a:avLst/>
                    </a:prstGeom>
                    <a:noFill/>
                    <a:ln>
                      <a:noFill/>
                    </a:ln>
                  </pic:spPr>
                </pic:pic>
              </a:graphicData>
            </a:graphic>
          </wp:inline>
        </w:drawing>
      </w:r>
    </w:p>
    <w:p w:rsidR="00913B2A" w:rsidRDefault="00913B2A">
      <w:pPr>
        <w:pStyle w:val="NormalWeb"/>
      </w:pPr>
    </w:p>
    <w:p w:rsidR="00C8314D" w:rsidRPr="008E334C" w:rsidRDefault="00C8314D">
      <w:pPr>
        <w:pStyle w:val="NormalWeb"/>
      </w:pPr>
    </w:p>
    <w:p w:rsidR="000528F0" w:rsidRDefault="00C8314D">
      <w:pPr>
        <w:pStyle w:val="NormalWeb"/>
      </w:pPr>
      <w:r w:rsidRPr="008E334C">
        <w:rPr>
          <w:sz w:val="20"/>
          <w:szCs w:val="20"/>
        </w:rPr>
        <w:t>MRI - mass impinging upon cerebellum from cerebellopontine angle:</w:t>
      </w:r>
    </w:p>
    <w:p w:rsidR="00C8314D" w:rsidRDefault="00C8314D">
      <w:pPr>
        <w:pStyle w:val="NormalWeb"/>
      </w:pPr>
    </w:p>
    <w:p w:rsidR="00C8314D" w:rsidRDefault="003206AC" w:rsidP="00C8314D">
      <w:pPr>
        <w:pStyle w:val="NormalWeb"/>
        <w:rPr>
          <w:sz w:val="20"/>
          <w:szCs w:val="20"/>
        </w:rPr>
      </w:pPr>
      <w:r>
        <w:rPr>
          <w:noProof/>
          <w:sz w:val="20"/>
          <w:szCs w:val="20"/>
        </w:rPr>
        <w:drawing>
          <wp:inline distT="0" distB="0" distL="0" distR="0">
            <wp:extent cx="3848100" cy="2857500"/>
            <wp:effectExtent l="0" t="0" r="0" b="0"/>
            <wp:docPr id="5" name="Picture 5" descr="D:\Viktoro\Neuroscience\Onc. Oncology\00. Pictures\Acoustic Neuroma (M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Viktoro\Neuroscience\Onc. Oncology\00. Pictures\Acoustic Neuroma (MRI).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48100" cy="2857500"/>
                    </a:xfrm>
                    <a:prstGeom prst="rect">
                      <a:avLst/>
                    </a:prstGeom>
                    <a:noFill/>
                    <a:ln>
                      <a:noFill/>
                    </a:ln>
                  </pic:spPr>
                </pic:pic>
              </a:graphicData>
            </a:graphic>
          </wp:inline>
        </w:drawing>
      </w:r>
    </w:p>
    <w:p w:rsidR="00C8314D" w:rsidRPr="00075BD3" w:rsidRDefault="00C8314D" w:rsidP="00C8314D">
      <w:pPr>
        <w:rPr>
          <w:rStyle w:val="Hyperlink"/>
          <w:sz w:val="18"/>
          <w:szCs w:val="18"/>
        </w:rPr>
      </w:pPr>
      <w:r w:rsidRPr="00075BD3">
        <w:rPr>
          <w:color w:val="000000"/>
          <w:sz w:val="18"/>
          <w:szCs w:val="18"/>
        </w:rPr>
        <w:fldChar w:fldCharType="begin"/>
      </w:r>
      <w:r>
        <w:rPr>
          <w:color w:val="000000"/>
          <w:sz w:val="18"/>
          <w:szCs w:val="18"/>
        </w:rPr>
        <w:instrText>HYPERLINK "http://library.med.utah.edu/WebPath/webpath.html" \t "_blank"</w:instrText>
      </w:r>
      <w:r w:rsidR="006E25C7" w:rsidRPr="00075BD3">
        <w:rPr>
          <w:color w:val="000000"/>
          <w:sz w:val="18"/>
          <w:szCs w:val="18"/>
        </w:rPr>
      </w:r>
      <w:r w:rsidRPr="00075BD3">
        <w:rPr>
          <w:color w:val="000000"/>
          <w:sz w:val="18"/>
          <w:szCs w:val="18"/>
        </w:rPr>
        <w:fldChar w:fldCharType="separate"/>
      </w:r>
      <w:r w:rsidRPr="00075BD3">
        <w:rPr>
          <w:rStyle w:val="Hyperlink"/>
          <w:sz w:val="18"/>
          <w:szCs w:val="18"/>
        </w:rPr>
        <w:t>Source of picture</w:t>
      </w:r>
      <w:r>
        <w:rPr>
          <w:rStyle w:val="Hyperlink"/>
          <w:sz w:val="18"/>
          <w:szCs w:val="18"/>
        </w:rPr>
        <w:t>s</w:t>
      </w:r>
      <w:r w:rsidRPr="00075BD3">
        <w:rPr>
          <w:rStyle w:val="Hyperlink"/>
          <w:sz w:val="18"/>
          <w:szCs w:val="18"/>
        </w:rPr>
        <w:t xml:space="preserve">: “WebPath - The Internet Pathology Laboratory for Medical Education” </w:t>
      </w:r>
      <w:r>
        <w:rPr>
          <w:rStyle w:val="Hyperlink"/>
          <w:sz w:val="18"/>
          <w:szCs w:val="18"/>
        </w:rPr>
        <w:t xml:space="preserve">(by Edward C. Klatt, MD) </w:t>
      </w:r>
      <w:r w:rsidRPr="00075BD3">
        <w:rPr>
          <w:rStyle w:val="Hyperlink"/>
          <w:sz w:val="18"/>
          <w:szCs w:val="18"/>
        </w:rPr>
        <w:t>&gt;&gt;</w:t>
      </w:r>
    </w:p>
    <w:p w:rsidR="00C8314D" w:rsidRDefault="00C8314D" w:rsidP="00C8314D">
      <w:pPr>
        <w:pStyle w:val="NormalWeb"/>
      </w:pPr>
      <w:r w:rsidRPr="00075BD3">
        <w:rPr>
          <w:sz w:val="18"/>
          <w:szCs w:val="18"/>
        </w:rPr>
        <w:fldChar w:fldCharType="end"/>
      </w:r>
    </w:p>
    <w:p w:rsidR="00C8314D" w:rsidRDefault="00C8314D" w:rsidP="00C8314D">
      <w:pPr>
        <w:pStyle w:val="NormalWeb"/>
        <w:rPr>
          <w:sz w:val="20"/>
          <w:szCs w:val="20"/>
        </w:rPr>
      </w:pPr>
      <w:r w:rsidRPr="008E334C">
        <w:rPr>
          <w:sz w:val="20"/>
          <w:szCs w:val="20"/>
        </w:rPr>
        <w:t>Magnified view</w:t>
      </w:r>
      <w:r>
        <w:rPr>
          <w:sz w:val="20"/>
          <w:szCs w:val="20"/>
        </w:rPr>
        <w:t>:</w:t>
      </w:r>
    </w:p>
    <w:p w:rsidR="00C8314D" w:rsidRDefault="003206AC" w:rsidP="00C8314D">
      <w:pPr>
        <w:pStyle w:val="NormalWeb"/>
        <w:rPr>
          <w:sz w:val="20"/>
          <w:szCs w:val="20"/>
        </w:rPr>
      </w:pPr>
      <w:r>
        <w:rPr>
          <w:noProof/>
          <w:sz w:val="20"/>
          <w:szCs w:val="20"/>
        </w:rPr>
        <w:drawing>
          <wp:inline distT="0" distB="0" distL="0" distR="0">
            <wp:extent cx="5076825" cy="5724525"/>
            <wp:effectExtent l="0" t="0" r="9525" b="9525"/>
            <wp:docPr id="6" name="Picture 6" descr="D:\Viktoro\Neuroscience\Onc. Oncology\00. Pictures\Acoustic Neuroma (MRI enlarg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Viktoro\Neuroscience\Onc. Oncology\00. Pictures\Acoustic Neuroma (MRI enlarge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76825" cy="5724525"/>
                    </a:xfrm>
                    <a:prstGeom prst="rect">
                      <a:avLst/>
                    </a:prstGeom>
                    <a:noFill/>
                    <a:ln>
                      <a:noFill/>
                    </a:ln>
                  </pic:spPr>
                </pic:pic>
              </a:graphicData>
            </a:graphic>
          </wp:inline>
        </w:drawing>
      </w:r>
    </w:p>
    <w:p w:rsidR="00C8314D" w:rsidRDefault="00C8314D" w:rsidP="00C8314D">
      <w:pPr>
        <w:pStyle w:val="NormalWeb"/>
      </w:pPr>
    </w:p>
    <w:tbl>
      <w:tblPr>
        <w:tblW w:w="11181" w:type="dxa"/>
        <w:tblLook w:val="0000" w:firstRow="0" w:lastRow="0" w:firstColumn="0" w:lastColumn="0" w:noHBand="0" w:noVBand="0"/>
      </w:tblPr>
      <w:tblGrid>
        <w:gridCol w:w="5495"/>
        <w:gridCol w:w="5686"/>
      </w:tblGrid>
      <w:tr w:rsidR="00103D66" w:rsidRPr="008E334C" w:rsidTr="00C8314D">
        <w:tc>
          <w:tcPr>
            <w:tcW w:w="5495" w:type="dxa"/>
          </w:tcPr>
          <w:p w:rsidR="00103D66" w:rsidRPr="008E334C" w:rsidRDefault="003E5F07">
            <w:pPr>
              <w:pStyle w:val="NormalWeb"/>
              <w:rPr>
                <w:sz w:val="20"/>
                <w:szCs w:val="20"/>
              </w:rPr>
            </w:pPr>
            <w:r w:rsidRPr="008E334C">
              <w:rPr>
                <w:sz w:val="20"/>
                <w:szCs w:val="20"/>
              </w:rPr>
              <w:t>Contrast</w:t>
            </w:r>
            <w:r w:rsidR="00103D66" w:rsidRPr="008E334C">
              <w:rPr>
                <w:sz w:val="20"/>
                <w:szCs w:val="20"/>
              </w:rPr>
              <w:t xml:space="preserve"> MRI - tumor in right internal auditory canal (</w:t>
            </w:r>
            <w:r w:rsidR="00103D66" w:rsidRPr="008E334C">
              <w:rPr>
                <w:i/>
                <w:iCs/>
                <w:sz w:val="20"/>
                <w:szCs w:val="20"/>
              </w:rPr>
              <w:t>arrow</w:t>
            </w:r>
            <w:r w:rsidR="00103D66" w:rsidRPr="008E334C">
              <w:rPr>
                <w:sz w:val="20"/>
                <w:szCs w:val="20"/>
              </w:rPr>
              <w:t>):</w:t>
            </w:r>
          </w:p>
          <w:p w:rsidR="00103D66" w:rsidRPr="008E334C" w:rsidRDefault="003206AC">
            <w:pPr>
              <w:pStyle w:val="NormalWeb"/>
              <w:rPr>
                <w:sz w:val="20"/>
                <w:szCs w:val="20"/>
              </w:rPr>
            </w:pPr>
            <w:r>
              <w:rPr>
                <w:noProof/>
                <w:sz w:val="20"/>
                <w:szCs w:val="20"/>
              </w:rPr>
              <w:drawing>
                <wp:inline distT="0" distB="0" distL="0" distR="0">
                  <wp:extent cx="3009900" cy="2667000"/>
                  <wp:effectExtent l="0" t="0" r="0" b="0"/>
                  <wp:docPr id="7" name="Picture 7" descr="D:\Viktoro\Neuroscience\Onc. Oncology\00. Pictures\Acoustic Neuroma (MR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Viktoro\Neuroscience\Onc. Oncology\00. Pictures\Acoustic Neuroma (MRI 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09900" cy="2667000"/>
                          </a:xfrm>
                          <a:prstGeom prst="rect">
                            <a:avLst/>
                          </a:prstGeom>
                          <a:noFill/>
                          <a:ln>
                            <a:noFill/>
                          </a:ln>
                        </pic:spPr>
                      </pic:pic>
                    </a:graphicData>
                  </a:graphic>
                </wp:inline>
              </w:drawing>
            </w:r>
          </w:p>
          <w:p w:rsidR="008C27D5" w:rsidRPr="008E334C" w:rsidRDefault="008C27D5">
            <w:pPr>
              <w:pStyle w:val="NormalWeb"/>
              <w:rPr>
                <w:sz w:val="20"/>
                <w:szCs w:val="20"/>
              </w:rPr>
            </w:pPr>
          </w:p>
          <w:p w:rsidR="008C27D5" w:rsidRPr="008E334C" w:rsidRDefault="008C27D5" w:rsidP="008C27D5">
            <w:pPr>
              <w:pStyle w:val="NormalWeb"/>
              <w:rPr>
                <w:color w:val="006666"/>
              </w:rPr>
            </w:pPr>
            <w:r w:rsidRPr="008E334C">
              <w:rPr>
                <w:sz w:val="20"/>
                <w:szCs w:val="20"/>
              </w:rPr>
              <w:t>High resolution T2-MRI - small soft-tissue mass (</w:t>
            </w:r>
            <w:r w:rsidRPr="008E334C">
              <w:rPr>
                <w:i/>
                <w:sz w:val="20"/>
                <w:szCs w:val="20"/>
              </w:rPr>
              <w:t>arrow</w:t>
            </w:r>
            <w:r w:rsidRPr="008E334C">
              <w:rPr>
                <w:sz w:val="20"/>
                <w:szCs w:val="20"/>
              </w:rPr>
              <w:t>) in right internal auditory meatus, which is only minimally expanded; normal 7</w:t>
            </w:r>
            <w:r w:rsidRPr="008E334C">
              <w:rPr>
                <w:sz w:val="20"/>
                <w:szCs w:val="20"/>
                <w:vertAlign w:val="superscript"/>
              </w:rPr>
              <w:t>th</w:t>
            </w:r>
            <w:r w:rsidRPr="008E334C">
              <w:rPr>
                <w:sz w:val="20"/>
                <w:szCs w:val="20"/>
              </w:rPr>
              <w:t xml:space="preserve"> and 8</w:t>
            </w:r>
            <w:r w:rsidRPr="008E334C">
              <w:rPr>
                <w:sz w:val="20"/>
                <w:szCs w:val="20"/>
                <w:vertAlign w:val="superscript"/>
              </w:rPr>
              <w:t>th</w:t>
            </w:r>
            <w:r w:rsidRPr="008E334C">
              <w:rPr>
                <w:sz w:val="20"/>
                <w:szCs w:val="20"/>
              </w:rPr>
              <w:t xml:space="preserve"> nerves on left are clearly demonstrated:</w:t>
            </w:r>
          </w:p>
          <w:p w:rsidR="008C27D5" w:rsidRPr="008E334C" w:rsidRDefault="003206AC" w:rsidP="008C27D5">
            <w:pPr>
              <w:pStyle w:val="NormalWeb"/>
              <w:rPr>
                <w:sz w:val="20"/>
                <w:szCs w:val="20"/>
              </w:rPr>
            </w:pPr>
            <w:r>
              <w:rPr>
                <w:noProof/>
                <w:color w:val="006666"/>
              </w:rPr>
              <w:drawing>
                <wp:inline distT="0" distB="0" distL="0" distR="0">
                  <wp:extent cx="2714625" cy="1809750"/>
                  <wp:effectExtent l="0" t="0" r="9525" b="0"/>
                  <wp:docPr id="8" name="Picture 8" descr="D:\Viktoro\Neuroscience\Onc. Oncology\00. Pictures\Acoustic Neuroma (MR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Viktoro\Neuroscience\Onc. Oncology\00. Pictures\Acoustic Neuroma (MRI 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14625" cy="1809750"/>
                          </a:xfrm>
                          <a:prstGeom prst="rect">
                            <a:avLst/>
                          </a:prstGeom>
                          <a:noFill/>
                          <a:ln>
                            <a:noFill/>
                          </a:ln>
                        </pic:spPr>
                      </pic:pic>
                    </a:graphicData>
                  </a:graphic>
                </wp:inline>
              </w:drawing>
            </w:r>
          </w:p>
        </w:tc>
        <w:tc>
          <w:tcPr>
            <w:tcW w:w="5686" w:type="dxa"/>
          </w:tcPr>
          <w:p w:rsidR="00103D66" w:rsidRDefault="00103D66">
            <w:pPr>
              <w:pStyle w:val="NormalWeb"/>
              <w:rPr>
                <w:sz w:val="20"/>
                <w:szCs w:val="20"/>
              </w:rPr>
            </w:pPr>
          </w:p>
          <w:p w:rsidR="008C27D5" w:rsidRPr="008E334C" w:rsidRDefault="008C27D5" w:rsidP="008C27D5">
            <w:pPr>
              <w:pStyle w:val="NormalWeb"/>
              <w:rPr>
                <w:sz w:val="20"/>
                <w:szCs w:val="20"/>
              </w:rPr>
            </w:pPr>
            <w:r w:rsidRPr="008E334C">
              <w:rPr>
                <w:sz w:val="20"/>
                <w:szCs w:val="20"/>
              </w:rPr>
              <w:t>Contrast T1-MRI - mass in left internal auditory canal (canal is expanded secondary to neoplasm):</w:t>
            </w:r>
          </w:p>
          <w:p w:rsidR="0024536F" w:rsidRPr="008E334C" w:rsidRDefault="003206AC" w:rsidP="006F6111">
            <w:pPr>
              <w:pStyle w:val="NormalWeb"/>
              <w:rPr>
                <w:sz w:val="20"/>
                <w:szCs w:val="20"/>
              </w:rPr>
            </w:pPr>
            <w:r>
              <w:rPr>
                <w:noProof/>
                <w:sz w:val="20"/>
                <w:szCs w:val="20"/>
              </w:rPr>
              <w:drawing>
                <wp:inline distT="0" distB="0" distL="0" distR="0">
                  <wp:extent cx="2981325" cy="3105150"/>
                  <wp:effectExtent l="0" t="0" r="9525" b="0"/>
                  <wp:docPr id="9" name="Picture 9" descr="D:\Viktoro\Neuroscience\Onc. Oncology\00. Pictures\Acoustic Neuroma (MRI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Viktoro\Neuroscience\Onc. Oncology\00. Pictures\Acoustic Neuroma (MRI 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81325" cy="3105150"/>
                          </a:xfrm>
                          <a:prstGeom prst="rect">
                            <a:avLst/>
                          </a:prstGeom>
                          <a:noFill/>
                          <a:ln>
                            <a:noFill/>
                          </a:ln>
                        </pic:spPr>
                      </pic:pic>
                    </a:graphicData>
                  </a:graphic>
                </wp:inline>
              </w:drawing>
            </w:r>
          </w:p>
          <w:p w:rsidR="00490402" w:rsidRPr="008E334C" w:rsidRDefault="00490402" w:rsidP="00C933F8">
            <w:pPr>
              <w:pStyle w:val="NormalWeb"/>
              <w:rPr>
                <w:sz w:val="20"/>
                <w:szCs w:val="20"/>
              </w:rPr>
            </w:pPr>
          </w:p>
          <w:p w:rsidR="00C933F8" w:rsidRPr="008E334C" w:rsidRDefault="00C933F8" w:rsidP="00C933F8">
            <w:pPr>
              <w:pStyle w:val="NormalWeb"/>
              <w:rPr>
                <w:sz w:val="20"/>
                <w:szCs w:val="20"/>
              </w:rPr>
            </w:pPr>
            <w:r w:rsidRPr="008E334C">
              <w:rPr>
                <w:sz w:val="20"/>
                <w:szCs w:val="20"/>
              </w:rPr>
              <w:t>Contrast T1-MRI - small tumor within internal auditory canal:</w:t>
            </w:r>
          </w:p>
          <w:p w:rsidR="00490402" w:rsidRPr="008E334C" w:rsidRDefault="003206AC" w:rsidP="006F6111">
            <w:pPr>
              <w:pStyle w:val="NormalWeb"/>
              <w:rPr>
                <w:sz w:val="20"/>
                <w:szCs w:val="20"/>
              </w:rPr>
            </w:pPr>
            <w:r>
              <w:rPr>
                <w:rFonts w:ascii="Arial" w:hAnsi="Arial" w:cs="Arial"/>
                <w:noProof/>
                <w:color w:val="333399"/>
              </w:rPr>
              <w:drawing>
                <wp:inline distT="0" distB="0" distL="0" distR="0">
                  <wp:extent cx="2495550" cy="2286000"/>
                  <wp:effectExtent l="0" t="0" r="0" b="0"/>
                  <wp:docPr id="10" name="Picture 10" descr="D:\Viktoro\Neuroscience\Onc. Oncology\00. Pictures\Acoustic Neuroma (MRI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Viktoro\Neuroscience\Onc. Oncology\00. Pictures\Acoustic Neuroma (MRI 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95550" cy="2286000"/>
                          </a:xfrm>
                          <a:prstGeom prst="rect">
                            <a:avLst/>
                          </a:prstGeom>
                          <a:noFill/>
                          <a:ln>
                            <a:noFill/>
                          </a:ln>
                        </pic:spPr>
                      </pic:pic>
                    </a:graphicData>
                  </a:graphic>
                </wp:inline>
              </w:drawing>
            </w:r>
          </w:p>
        </w:tc>
      </w:tr>
    </w:tbl>
    <w:p w:rsidR="00103D66" w:rsidRPr="008E334C" w:rsidRDefault="00103D66">
      <w:pPr>
        <w:pStyle w:val="NormalWeb"/>
      </w:pPr>
    </w:p>
    <w:p w:rsidR="00103D66" w:rsidRPr="008E334C" w:rsidRDefault="00103D66" w:rsidP="008C27D5">
      <w:pPr>
        <w:pStyle w:val="NormalWeb"/>
      </w:pPr>
    </w:p>
    <w:p w:rsidR="00103D66" w:rsidRPr="008E334C" w:rsidRDefault="00103D66">
      <w:pPr>
        <w:pStyle w:val="Nervous1"/>
      </w:pPr>
      <w:bookmarkStart w:id="24" w:name="_Toc25649904"/>
      <w:r w:rsidRPr="008E334C">
        <w:t>Treatment</w:t>
      </w:r>
      <w:r w:rsidR="00D80A46">
        <w:t xml:space="preserve"> Algorithm</w:t>
      </w:r>
      <w:bookmarkEnd w:id="24"/>
    </w:p>
    <w:p w:rsidR="001D1D21" w:rsidRDefault="001D1D21" w:rsidP="001D1D21">
      <w:pPr>
        <w:numPr>
          <w:ilvl w:val="1"/>
          <w:numId w:val="5"/>
        </w:numPr>
      </w:pPr>
      <w:r w:rsidRPr="008E334C">
        <w:rPr>
          <w:b/>
          <w:color w:val="0000FF"/>
          <w:shd w:val="clear" w:color="auto" w:fill="E6E6E6"/>
        </w:rPr>
        <w:t>surgical</w:t>
      </w:r>
      <w:r w:rsidRPr="008E334C">
        <w:rPr>
          <w:shd w:val="clear" w:color="auto" w:fill="E6E6E6"/>
        </w:rPr>
        <w:t xml:space="preserve"> excision</w:t>
      </w:r>
      <w:r w:rsidR="000A2358" w:rsidRPr="008E334C">
        <w:t xml:space="preserve"> </w:t>
      </w:r>
      <w:r w:rsidR="00A76360">
        <w:t>–</w:t>
      </w:r>
      <w:r w:rsidR="000A2358" w:rsidRPr="008E334C">
        <w:t xml:space="preserve"> mainstay</w:t>
      </w:r>
      <w:r w:rsidR="00A76360">
        <w:t xml:space="preserve"> </w:t>
      </w:r>
      <w:r w:rsidR="003B0033">
        <w:t xml:space="preserve">of treatment (esp. for larger tumors! ← </w:t>
      </w:r>
      <w:r w:rsidR="001A385A">
        <w:t>may require</w:t>
      </w:r>
      <w:r w:rsidR="003B0033">
        <w:t xml:space="preserve"> adjuvant radiotherapy)</w:t>
      </w:r>
      <w:r w:rsidR="00241AE1">
        <w:t>; most cost effective for patients &lt; 45 yrs (vs. &gt; 45 yrs – SRS)</w:t>
      </w:r>
    </w:p>
    <w:p w:rsidR="0046608E" w:rsidRDefault="00ED1F42" w:rsidP="00ED1F42">
      <w:pPr>
        <w:spacing w:before="120"/>
        <w:ind w:left="720"/>
      </w:pPr>
      <w:r w:rsidRPr="001A27DE">
        <w:rPr>
          <w:color w:val="7030A0"/>
        </w:rPr>
        <w:t>Dade Lunsford</w:t>
      </w:r>
      <w:r>
        <w:t>: surgery only for symptomatic mass effect</w:t>
      </w:r>
      <w:r w:rsidR="00773594">
        <w:t xml:space="preserve"> on brainstem!</w:t>
      </w:r>
    </w:p>
    <w:p w:rsidR="00ED1F42" w:rsidRDefault="00ED1F42" w:rsidP="0046608E"/>
    <w:p w:rsidR="004D027C" w:rsidRPr="00B07293" w:rsidRDefault="004D027C" w:rsidP="004D027C">
      <w:pPr>
        <w:shd w:val="clear" w:color="auto" w:fill="FFE599" w:themeFill="accent4" w:themeFillTint="66"/>
        <w:rPr>
          <w:u w:val="single"/>
        </w:rPr>
      </w:pPr>
      <w:r w:rsidRPr="00B07293">
        <w:rPr>
          <w:u w:val="single"/>
        </w:rPr>
        <w:t>CNS Systematic Review and Evidence-Based Guidelines for Vestibular Schwannomas (2017)</w:t>
      </w:r>
    </w:p>
    <w:p w:rsidR="004D027C" w:rsidRDefault="004D027C" w:rsidP="008E2750">
      <w:pPr>
        <w:shd w:val="clear" w:color="auto" w:fill="FFE599" w:themeFill="accent4" w:themeFillTint="66"/>
        <w:spacing w:before="120"/>
      </w:pPr>
      <w:r w:rsidRPr="004D027C">
        <w:rPr>
          <w:b/>
          <w:i/>
        </w:rPr>
        <w:t>Small intracanalicular tumors (&lt; 1.5 cm) - insufficient data</w:t>
      </w:r>
      <w:r w:rsidRPr="004D027C">
        <w:t xml:space="preserve"> to support a firm recommendation that s</w:t>
      </w:r>
      <w:r>
        <w:t>urgery be the primary treatment.</w:t>
      </w:r>
    </w:p>
    <w:p w:rsidR="00B131AC" w:rsidRDefault="00B131AC" w:rsidP="008E2750">
      <w:pPr>
        <w:shd w:val="clear" w:color="auto" w:fill="FFE599" w:themeFill="accent4" w:themeFillTint="66"/>
        <w:spacing w:before="120"/>
        <w:rPr>
          <w:szCs w:val="24"/>
        </w:rPr>
      </w:pPr>
      <w:r w:rsidRPr="004D027C">
        <w:rPr>
          <w:b/>
          <w:i/>
        </w:rPr>
        <w:t xml:space="preserve">Small intracanalicular tumors (&lt; 1.5 cm) </w:t>
      </w:r>
      <w:r w:rsidRPr="00B131AC">
        <w:t xml:space="preserve">and </w:t>
      </w:r>
      <w:r w:rsidRPr="00B131AC">
        <w:rPr>
          <w:b/>
          <w:i/>
        </w:rPr>
        <w:t>good preoperative hearing</w:t>
      </w:r>
      <w:r w:rsidRPr="004D027C">
        <w:rPr>
          <w:b/>
          <w:i/>
        </w:rPr>
        <w:t xml:space="preserve"> -</w:t>
      </w:r>
      <w:r>
        <w:rPr>
          <w:b/>
          <w:i/>
        </w:rPr>
        <w:t xml:space="preserve"> </w:t>
      </w:r>
      <w:r>
        <w:rPr>
          <w:b/>
          <w:i/>
          <w:szCs w:val="24"/>
        </w:rPr>
        <w:t>Level 3 recommendation</w:t>
      </w:r>
      <w:r>
        <w:rPr>
          <w:szCs w:val="24"/>
        </w:rPr>
        <w:t>:</w:t>
      </w:r>
    </w:p>
    <w:p w:rsidR="00B131AC" w:rsidRDefault="00B131AC" w:rsidP="008E2750">
      <w:pPr>
        <w:shd w:val="clear" w:color="auto" w:fill="FFE599" w:themeFill="accent4" w:themeFillTint="66"/>
        <w:spacing w:before="120"/>
      </w:pPr>
      <w:r>
        <w:t>h</w:t>
      </w:r>
      <w:r w:rsidRPr="00B131AC">
        <w:t xml:space="preserve">earing preservation surgery via the </w:t>
      </w:r>
      <w:r w:rsidRPr="00B131AC">
        <w:rPr>
          <w:b/>
        </w:rPr>
        <w:t>middle fossa</w:t>
      </w:r>
      <w:r w:rsidRPr="00B131AC">
        <w:t xml:space="preserve"> or the </w:t>
      </w:r>
      <w:r w:rsidRPr="00B131AC">
        <w:rPr>
          <w:b/>
        </w:rPr>
        <w:t>retrosigmoid</w:t>
      </w:r>
      <w:r w:rsidRPr="00B131AC">
        <w:t xml:space="preserve"> approach may be attempted.</w:t>
      </w:r>
    </w:p>
    <w:p w:rsidR="005A085F" w:rsidRDefault="005A085F" w:rsidP="008E2750">
      <w:pPr>
        <w:shd w:val="clear" w:color="auto" w:fill="FFE599" w:themeFill="accent4" w:themeFillTint="66"/>
        <w:spacing w:before="120"/>
      </w:pPr>
      <w:r w:rsidRPr="005A085F">
        <w:rPr>
          <w:b/>
          <w:i/>
        </w:rPr>
        <w:t>Patients with NF2 - insufficient evidence</w:t>
      </w:r>
      <w:r w:rsidRPr="005A085F">
        <w:t xml:space="preserve"> that surgical resection should be the initial treatment.</w:t>
      </w:r>
    </w:p>
    <w:p w:rsidR="008E2750" w:rsidRDefault="008E2750" w:rsidP="008E2750">
      <w:pPr>
        <w:shd w:val="clear" w:color="auto" w:fill="FFE599" w:themeFill="accent4" w:themeFillTint="66"/>
        <w:spacing w:before="120"/>
      </w:pPr>
      <w:r w:rsidRPr="008E2750">
        <w:t xml:space="preserve">There is </w:t>
      </w:r>
      <w:r w:rsidRPr="008E2750">
        <w:rPr>
          <w:b/>
          <w:i/>
        </w:rPr>
        <w:t>insufficient evidence</w:t>
      </w:r>
      <w:r w:rsidRPr="008E2750">
        <w:t xml:space="preserve"> </w:t>
      </w:r>
      <w:r>
        <w:t xml:space="preserve">that a </w:t>
      </w:r>
      <w:r w:rsidRPr="008E2750">
        <w:rPr>
          <w:b/>
          <w:i/>
        </w:rPr>
        <w:t>multidisciplinary team</w:t>
      </w:r>
      <w:r>
        <w:t xml:space="preserve"> (</w:t>
      </w:r>
      <w:r w:rsidRPr="008E2750">
        <w:t xml:space="preserve">neurosurgeon </w:t>
      </w:r>
      <w:r>
        <w:t>+</w:t>
      </w:r>
      <w:r w:rsidRPr="008E2750">
        <w:t xml:space="preserve"> neurotologist</w:t>
      </w:r>
      <w:r>
        <w:t>)</w:t>
      </w:r>
      <w:r w:rsidRPr="008E2750">
        <w:t xml:space="preserve"> provides superior outcomes</w:t>
      </w:r>
      <w:r>
        <w:t>*</w:t>
      </w:r>
      <w:r w:rsidRPr="008E2750">
        <w:t xml:space="preserve"> compared to either subspecialist working alone</w:t>
      </w:r>
      <w:r>
        <w:t>.</w:t>
      </w:r>
    </w:p>
    <w:p w:rsidR="008E2750" w:rsidRDefault="008E2750" w:rsidP="008E2750">
      <w:pPr>
        <w:shd w:val="clear" w:color="auto" w:fill="FFE599" w:themeFill="accent4" w:themeFillTint="66"/>
        <w:jc w:val="right"/>
      </w:pPr>
      <w:r>
        <w:t>*</w:t>
      </w:r>
      <w:r w:rsidRPr="008E2750">
        <w:t xml:space="preserve"> complete resection and facial/vestibulocochlear nerve preservation</w:t>
      </w:r>
    </w:p>
    <w:p w:rsidR="000E0600" w:rsidRDefault="000E0600" w:rsidP="000E0600">
      <w:pPr>
        <w:shd w:val="clear" w:color="auto" w:fill="FFE599" w:themeFill="accent4" w:themeFillTint="66"/>
        <w:spacing w:before="120"/>
      </w:pPr>
      <w:r w:rsidRPr="000E0600">
        <w:t>Does a subtotal surgical resection of a VS followed by stereotactic radiosurgery (SRS) to the residual tumor provide comparable hearing and FN preservation to patients who undergo a complete surgical resectio</w:t>
      </w:r>
      <w:r>
        <w:t>n?</w:t>
      </w:r>
    </w:p>
    <w:p w:rsidR="004D027C" w:rsidRDefault="000E0600" w:rsidP="000E0600">
      <w:pPr>
        <w:shd w:val="clear" w:color="auto" w:fill="FFE599" w:themeFill="accent4" w:themeFillTint="66"/>
        <w:spacing w:before="120"/>
      </w:pPr>
      <w:r w:rsidRPr="000E0600">
        <w:t xml:space="preserve">There is </w:t>
      </w:r>
      <w:r w:rsidRPr="000E0600">
        <w:rPr>
          <w:b/>
          <w:i/>
        </w:rPr>
        <w:t>insufficient evidence</w:t>
      </w:r>
      <w:r w:rsidRPr="000E0600">
        <w:t xml:space="preserve"> </w:t>
      </w:r>
      <w:r>
        <w:t xml:space="preserve">if </w:t>
      </w:r>
      <w:r w:rsidRPr="000E0600">
        <w:rPr>
          <w:b/>
          <w:i/>
        </w:rPr>
        <w:t>subtotal resection followed by SRS</w:t>
      </w:r>
      <w:r w:rsidRPr="000E0600">
        <w:t xml:space="preserve"> provides comparable </w:t>
      </w:r>
      <w:r w:rsidRPr="00380F67">
        <w:rPr>
          <w:rStyle w:val="Blue"/>
        </w:rPr>
        <w:t>hearing and CN7 preservation</w:t>
      </w:r>
      <w:r w:rsidRPr="000E0600">
        <w:t xml:space="preserve"> </w:t>
      </w:r>
      <w:r>
        <w:t>vs.</w:t>
      </w:r>
      <w:r w:rsidRPr="000E0600">
        <w:t xml:space="preserve"> </w:t>
      </w:r>
      <w:r w:rsidRPr="000E0600">
        <w:rPr>
          <w:b/>
          <w:i/>
        </w:rPr>
        <w:t>complete surgical resection</w:t>
      </w:r>
      <w:r>
        <w:t>.</w:t>
      </w:r>
    </w:p>
    <w:p w:rsidR="00380F67" w:rsidRDefault="00380F67" w:rsidP="000E0600">
      <w:pPr>
        <w:shd w:val="clear" w:color="auto" w:fill="FFE599" w:themeFill="accent4" w:themeFillTint="66"/>
        <w:spacing w:before="120"/>
      </w:pPr>
      <w:r w:rsidRPr="00380F67">
        <w:t xml:space="preserve">There is </w:t>
      </w:r>
      <w:r w:rsidRPr="00380F67">
        <w:rPr>
          <w:b/>
          <w:i/>
        </w:rPr>
        <w:t>insufficient evidence</w:t>
      </w:r>
      <w:r w:rsidRPr="00380F67">
        <w:t xml:space="preserve"> to support either </w:t>
      </w:r>
      <w:r w:rsidRPr="00380F67">
        <w:rPr>
          <w:b/>
          <w:i/>
        </w:rPr>
        <w:t>surgical resection</w:t>
      </w:r>
      <w:r w:rsidRPr="00380F67">
        <w:t xml:space="preserve"> or </w:t>
      </w:r>
      <w:r w:rsidRPr="00380F67">
        <w:rPr>
          <w:b/>
          <w:i/>
        </w:rPr>
        <w:t>SRS</w:t>
      </w:r>
      <w:r w:rsidRPr="00380F67">
        <w:t xml:space="preserve"> for treatment of preoperative </w:t>
      </w:r>
      <w:r w:rsidRPr="00380F67">
        <w:rPr>
          <w:rStyle w:val="Blue"/>
        </w:rPr>
        <w:t>balance problems</w:t>
      </w:r>
      <w:r>
        <w:t>.</w:t>
      </w:r>
    </w:p>
    <w:p w:rsidR="00F43234" w:rsidRDefault="00F43234" w:rsidP="000E0600">
      <w:pPr>
        <w:shd w:val="clear" w:color="auto" w:fill="FFE599" w:themeFill="accent4" w:themeFillTint="66"/>
        <w:spacing w:before="120"/>
      </w:pPr>
      <w:r>
        <w:rPr>
          <w:b/>
          <w:i/>
          <w:szCs w:val="24"/>
        </w:rPr>
        <w:t>Level 3 recommendation</w:t>
      </w:r>
      <w:r>
        <w:rPr>
          <w:szCs w:val="24"/>
        </w:rPr>
        <w:t xml:space="preserve">: </w:t>
      </w:r>
      <w:r w:rsidRPr="00F43234">
        <w:rPr>
          <w:color w:val="00B050"/>
          <w:szCs w:val="24"/>
        </w:rPr>
        <w:t>s</w:t>
      </w:r>
      <w:r w:rsidRPr="00F43234">
        <w:rPr>
          <w:color w:val="00B050"/>
        </w:rPr>
        <w:t xml:space="preserve">urgical resection </w:t>
      </w:r>
      <w:r w:rsidRPr="00F43234">
        <w:t xml:space="preserve">may be used to better relieve </w:t>
      </w:r>
      <w:r w:rsidRPr="00F43234">
        <w:rPr>
          <w:rStyle w:val="Blue"/>
        </w:rPr>
        <w:t>trigeminal neuralgia</w:t>
      </w:r>
      <w:r w:rsidRPr="00F43234">
        <w:t xml:space="preserve"> than </w:t>
      </w:r>
      <w:r w:rsidRPr="00F43234">
        <w:rPr>
          <w:rStyle w:val="Red"/>
        </w:rPr>
        <w:t>SRS</w:t>
      </w:r>
      <w:r w:rsidRPr="00F43234">
        <w:t>.</w:t>
      </w:r>
    </w:p>
    <w:p w:rsidR="00133604" w:rsidRDefault="00133604" w:rsidP="000E0600">
      <w:pPr>
        <w:shd w:val="clear" w:color="auto" w:fill="FFE599" w:themeFill="accent4" w:themeFillTint="66"/>
        <w:spacing w:before="120"/>
      </w:pPr>
      <w:r>
        <w:rPr>
          <w:b/>
          <w:i/>
          <w:szCs w:val="24"/>
        </w:rPr>
        <w:t>Level 3 recommendation</w:t>
      </w:r>
      <w:r>
        <w:rPr>
          <w:szCs w:val="24"/>
        </w:rPr>
        <w:t xml:space="preserve">: </w:t>
      </w:r>
      <w:r w:rsidRPr="00133604">
        <w:rPr>
          <w:rStyle w:val="Blue"/>
        </w:rPr>
        <w:t>microsurgical resection after SRS</w:t>
      </w:r>
      <w:r>
        <w:t xml:space="preserve"> - </w:t>
      </w:r>
      <w:r w:rsidRPr="00133604">
        <w:t xml:space="preserve">increased likelihood of a </w:t>
      </w:r>
      <w:r w:rsidRPr="00133604">
        <w:rPr>
          <w:rStyle w:val="Red"/>
        </w:rPr>
        <w:t xml:space="preserve">subtotal resection </w:t>
      </w:r>
      <w:r w:rsidRPr="00133604">
        <w:t xml:space="preserve">and </w:t>
      </w:r>
      <w:r w:rsidRPr="00133604">
        <w:rPr>
          <w:rStyle w:val="Red"/>
        </w:rPr>
        <w:t>decreased CN7 function</w:t>
      </w:r>
      <w:r w:rsidRPr="00133604">
        <w:t>.</w:t>
      </w:r>
    </w:p>
    <w:p w:rsidR="008E2750" w:rsidRDefault="008E2750" w:rsidP="0046608E"/>
    <w:p w:rsidR="000E0600" w:rsidRPr="008E334C" w:rsidRDefault="000E0600" w:rsidP="0046608E"/>
    <w:p w:rsidR="001D1D21" w:rsidRDefault="001D1D21" w:rsidP="0049235E">
      <w:pPr>
        <w:numPr>
          <w:ilvl w:val="1"/>
          <w:numId w:val="5"/>
        </w:numPr>
        <w:spacing w:before="120"/>
        <w:ind w:left="357" w:hanging="357"/>
      </w:pPr>
      <w:r w:rsidRPr="008E334C">
        <w:rPr>
          <w:shd w:val="clear" w:color="auto" w:fill="E6E6E6"/>
        </w:rPr>
        <w:t xml:space="preserve">stereotactic </w:t>
      </w:r>
      <w:r w:rsidRPr="008E334C">
        <w:rPr>
          <w:b/>
          <w:color w:val="0000FF"/>
          <w:shd w:val="clear" w:color="auto" w:fill="E6E6E6"/>
        </w:rPr>
        <w:t>radiotherapy</w:t>
      </w:r>
      <w:r w:rsidR="00A76360" w:rsidRPr="00A76360">
        <w:t xml:space="preserve"> </w:t>
      </w:r>
      <w:r w:rsidR="00A76360">
        <w:t xml:space="preserve">– better </w:t>
      </w:r>
      <w:r w:rsidR="00F73690">
        <w:t xml:space="preserve">(than surgery) </w:t>
      </w:r>
      <w:r w:rsidR="00A76360">
        <w:t>preservation of CN5, CN7, hearing</w:t>
      </w:r>
    </w:p>
    <w:p w:rsidR="00F73690" w:rsidRDefault="00F73690" w:rsidP="00F73690">
      <w:pPr>
        <w:spacing w:before="120"/>
        <w:ind w:left="720"/>
      </w:pPr>
      <w:r>
        <w:t xml:space="preserve">N.B. </w:t>
      </w:r>
      <w:r w:rsidRPr="00F73690">
        <w:rPr>
          <w:b/>
        </w:rPr>
        <w:t>radiosurgery</w:t>
      </w:r>
      <w:r>
        <w:t xml:space="preserve"> is </w:t>
      </w:r>
      <w:r w:rsidR="00844027">
        <w:t xml:space="preserve">still </w:t>
      </w:r>
      <w:r w:rsidRPr="00F73690">
        <w:rPr>
          <w:i/>
          <w:color w:val="FF0000"/>
        </w:rPr>
        <w:t xml:space="preserve">not </w:t>
      </w:r>
      <w:r w:rsidR="00844027">
        <w:rPr>
          <w:i/>
          <w:color w:val="FF0000"/>
        </w:rPr>
        <w:t xml:space="preserve">a </w:t>
      </w:r>
      <w:r w:rsidRPr="00F73690">
        <w:rPr>
          <w:i/>
          <w:color w:val="FF0000"/>
        </w:rPr>
        <w:t>hearing preservation approach</w:t>
      </w:r>
      <w:r>
        <w:t xml:space="preserve"> (patient is counseled that likelihood of hearing loss is similar to continued observation)</w:t>
      </w:r>
      <w:r w:rsidR="00844027">
        <w:t>.</w:t>
      </w:r>
    </w:p>
    <w:p w:rsidR="0046608E" w:rsidRDefault="00030FA7" w:rsidP="00F73690">
      <w:pPr>
        <w:spacing w:before="120"/>
        <w:ind w:left="720"/>
      </w:pPr>
      <w:r>
        <w:t xml:space="preserve">Indications and CNS guidelines </w:t>
      </w:r>
      <w:hyperlink w:anchor="SRS_indications" w:history="1">
        <w:r w:rsidRPr="00030FA7">
          <w:rPr>
            <w:rStyle w:val="Hyperlink"/>
          </w:rPr>
          <w:t>&gt;&gt;</w:t>
        </w:r>
      </w:hyperlink>
    </w:p>
    <w:p w:rsidR="00030FA7" w:rsidRPr="008E334C" w:rsidRDefault="00030FA7" w:rsidP="00F73690">
      <w:pPr>
        <w:spacing w:before="120"/>
        <w:ind w:left="720"/>
      </w:pPr>
    </w:p>
    <w:p w:rsidR="00BF7785" w:rsidRDefault="001D1D21" w:rsidP="0049235E">
      <w:pPr>
        <w:numPr>
          <w:ilvl w:val="1"/>
          <w:numId w:val="5"/>
        </w:numPr>
        <w:spacing w:before="120"/>
        <w:ind w:left="357" w:hanging="357"/>
      </w:pPr>
      <w:r w:rsidRPr="008E334C">
        <w:rPr>
          <w:shd w:val="clear" w:color="auto" w:fill="E6E6E6"/>
        </w:rPr>
        <w:t xml:space="preserve">careful serial </w:t>
      </w:r>
      <w:r w:rsidRPr="008E334C">
        <w:rPr>
          <w:b/>
          <w:color w:val="0000FF"/>
          <w:shd w:val="clear" w:color="auto" w:fill="E6E6E6"/>
        </w:rPr>
        <w:t>observation</w:t>
      </w:r>
      <w:r w:rsidR="00FA7D5E" w:rsidRPr="008E334C">
        <w:t xml:space="preserve"> (15-40% ultimately require therapeutic intervention):</w:t>
      </w:r>
    </w:p>
    <w:p w:rsidR="001D1D21" w:rsidRPr="008E334C" w:rsidRDefault="006E25C7" w:rsidP="00BF7785">
      <w:pPr>
        <w:ind w:left="357"/>
        <w:jc w:val="right"/>
      </w:pPr>
      <w:hyperlink w:anchor="Surveillance_MRI" w:history="1">
        <w:r w:rsidR="00BF7785" w:rsidRPr="00511392">
          <w:rPr>
            <w:rStyle w:val="Hyperlink"/>
          </w:rPr>
          <w:t xml:space="preserve">see above for MRI </w:t>
        </w:r>
        <w:r w:rsidR="00511392" w:rsidRPr="00511392">
          <w:rPr>
            <w:rStyle w:val="Hyperlink"/>
          </w:rPr>
          <w:t xml:space="preserve">requirements </w:t>
        </w:r>
        <w:r w:rsidR="007C648B">
          <w:rPr>
            <w:rStyle w:val="Hyperlink"/>
          </w:rPr>
          <w:t xml:space="preserve">(sequences and timing) </w:t>
        </w:r>
        <w:r w:rsidR="00BF7785" w:rsidRPr="00511392">
          <w:rPr>
            <w:rStyle w:val="Hyperlink"/>
          </w:rPr>
          <w:t>&gt;&gt;</w:t>
        </w:r>
      </w:hyperlink>
    </w:p>
    <w:p w:rsidR="005132D7" w:rsidRPr="008E334C" w:rsidRDefault="00BC134A" w:rsidP="005132D7">
      <w:pPr>
        <w:pStyle w:val="NormalWeb"/>
        <w:numPr>
          <w:ilvl w:val="2"/>
          <w:numId w:val="5"/>
        </w:numPr>
      </w:pPr>
      <w:r w:rsidRPr="008E334C">
        <w:rPr>
          <w:b/>
          <w:i/>
        </w:rPr>
        <w:t>short life expectancy</w:t>
      </w:r>
      <w:r w:rsidRPr="008E334C">
        <w:t xml:space="preserve"> (</w:t>
      </w:r>
      <w:r w:rsidR="005132D7" w:rsidRPr="008E334C">
        <w:t>elderly patients</w:t>
      </w:r>
      <w:r w:rsidRPr="008E334C">
        <w:t>, severe medical conditions)</w:t>
      </w:r>
    </w:p>
    <w:p w:rsidR="00FA7D5E" w:rsidRPr="008E334C" w:rsidRDefault="005132D7" w:rsidP="00BC134A">
      <w:pPr>
        <w:pStyle w:val="NormalWeb"/>
        <w:numPr>
          <w:ilvl w:val="2"/>
          <w:numId w:val="5"/>
        </w:numPr>
      </w:pPr>
      <w:r w:rsidRPr="008E334C">
        <w:rPr>
          <w:b/>
          <w:i/>
        </w:rPr>
        <w:t>small tumors</w:t>
      </w:r>
      <w:r w:rsidRPr="008E334C">
        <w:t xml:space="preserve"> (esp. if hearing is good</w:t>
      </w:r>
      <w:r w:rsidR="00FA7D5E" w:rsidRPr="008E334C">
        <w:t>)</w:t>
      </w:r>
    </w:p>
    <w:p w:rsidR="005132D7" w:rsidRPr="008E334C" w:rsidRDefault="005132D7" w:rsidP="005132D7">
      <w:pPr>
        <w:pStyle w:val="NormalWeb"/>
        <w:numPr>
          <w:ilvl w:val="2"/>
          <w:numId w:val="5"/>
        </w:numPr>
      </w:pPr>
      <w:r w:rsidRPr="008E334C">
        <w:t xml:space="preserve">tumor on </w:t>
      </w:r>
      <w:r w:rsidRPr="008E334C">
        <w:rPr>
          <w:b/>
          <w:i/>
        </w:rPr>
        <w:t>side of only hearing ear</w:t>
      </w:r>
      <w:r w:rsidRPr="008E334C">
        <w:t xml:space="preserve"> or only seeing eye</w:t>
      </w:r>
    </w:p>
    <w:p w:rsidR="005132D7" w:rsidRDefault="00FA7D5E" w:rsidP="00ED1F42">
      <w:pPr>
        <w:spacing w:before="120"/>
        <w:ind w:left="720"/>
      </w:pPr>
      <w:r w:rsidRPr="008E334C">
        <w:t>N.B. d</w:t>
      </w:r>
      <w:r w:rsidR="005132D7" w:rsidRPr="008E334C">
        <w:t>uring observation period, most (</w:t>
      </w:r>
      <w:r w:rsidRPr="008E334C">
        <w:t xml:space="preserve">&gt; </w:t>
      </w:r>
      <w:r w:rsidR="005132D7" w:rsidRPr="008E334C">
        <w:t xml:space="preserve">70%) patients who are </w:t>
      </w:r>
      <w:r w:rsidR="0061481B" w:rsidRPr="008E334C">
        <w:t xml:space="preserve">initially </w:t>
      </w:r>
      <w:r w:rsidR="005132D7" w:rsidRPr="008E334C">
        <w:t xml:space="preserve">eligible for hearing conservation surgery </w:t>
      </w:r>
      <w:r w:rsidRPr="008E334C">
        <w:t>los</w:t>
      </w:r>
      <w:r w:rsidR="00703839" w:rsidRPr="008E334C">
        <w:t>e</w:t>
      </w:r>
      <w:r w:rsidRPr="008E334C">
        <w:t xml:space="preserve"> their eligibility!</w:t>
      </w:r>
    </w:p>
    <w:p w:rsidR="001A27DE" w:rsidRPr="008E334C" w:rsidRDefault="001A27DE" w:rsidP="00ED1F42">
      <w:pPr>
        <w:spacing w:before="120"/>
        <w:ind w:left="720"/>
      </w:pPr>
      <w:r w:rsidRPr="001A27DE">
        <w:rPr>
          <w:color w:val="7030A0"/>
        </w:rPr>
        <w:t>Dade Lunsford</w:t>
      </w:r>
      <w:r>
        <w:t>: in 4.4 yrs tumor volume doubles – observation only for elderly.</w:t>
      </w:r>
    </w:p>
    <w:p w:rsidR="004A6FFB" w:rsidRDefault="004A6FFB" w:rsidP="004A6FFB"/>
    <w:p w:rsidR="007A13CB" w:rsidRPr="00B07293" w:rsidRDefault="007A13CB" w:rsidP="007A13CB">
      <w:pPr>
        <w:shd w:val="clear" w:color="auto" w:fill="FFE599" w:themeFill="accent4" w:themeFillTint="66"/>
        <w:rPr>
          <w:u w:val="single"/>
        </w:rPr>
      </w:pPr>
      <w:r w:rsidRPr="00B07293">
        <w:rPr>
          <w:u w:val="single"/>
        </w:rPr>
        <w:t>CNS Systematic Review and Evidence-Based Guidelines for Vestibular Schwannomas (2017)</w:t>
      </w:r>
    </w:p>
    <w:p w:rsidR="00075FA8" w:rsidRDefault="007A13CB" w:rsidP="007A13CB">
      <w:pPr>
        <w:shd w:val="clear" w:color="auto" w:fill="FFE599" w:themeFill="accent4" w:themeFillTint="66"/>
        <w:rPr>
          <w:b/>
          <w:i/>
          <w:szCs w:val="24"/>
        </w:rPr>
      </w:pPr>
      <w:r>
        <w:t>P</w:t>
      </w:r>
      <w:r w:rsidRPr="007A13CB">
        <w:t xml:space="preserve">atients with </w:t>
      </w:r>
      <w:r w:rsidRPr="007A13CB">
        <w:rPr>
          <w:b/>
          <w:i/>
        </w:rPr>
        <w:t>NF2 without surgical options</w:t>
      </w:r>
      <w:r w:rsidR="00075FA8">
        <w:rPr>
          <w:b/>
          <w:i/>
        </w:rPr>
        <w:t>:</w:t>
      </w:r>
    </w:p>
    <w:p w:rsidR="007A13CB" w:rsidRDefault="007A13CB" w:rsidP="003F11C0">
      <w:pPr>
        <w:shd w:val="clear" w:color="auto" w:fill="FFE599" w:themeFill="accent4" w:themeFillTint="66"/>
        <w:ind w:left="720"/>
      </w:pPr>
      <w:r>
        <w:rPr>
          <w:b/>
          <w:i/>
          <w:szCs w:val="24"/>
        </w:rPr>
        <w:t>Level 3 recommendation</w:t>
      </w:r>
      <w:r>
        <w:rPr>
          <w:szCs w:val="24"/>
        </w:rPr>
        <w:t>:</w:t>
      </w:r>
      <w:r w:rsidRPr="007A13CB">
        <w:t xml:space="preserve"> </w:t>
      </w:r>
      <w:r w:rsidRPr="007A13CB">
        <w:rPr>
          <w:rStyle w:val="Drugname2Char"/>
        </w:rPr>
        <w:t>bevacizumab</w:t>
      </w:r>
      <w:r>
        <w:rPr>
          <w:szCs w:val="24"/>
        </w:rPr>
        <w:t xml:space="preserve"> is </w:t>
      </w:r>
      <w:r w:rsidRPr="007A13CB">
        <w:rPr>
          <w:color w:val="00B050"/>
        </w:rPr>
        <w:t xml:space="preserve">recommended </w:t>
      </w:r>
      <w:r w:rsidRPr="007A13CB">
        <w:t xml:space="preserve">in order to radiographically reduce the </w:t>
      </w:r>
      <w:r>
        <w:t xml:space="preserve">size or </w:t>
      </w:r>
      <w:r w:rsidRPr="007A13CB">
        <w:rPr>
          <w:rStyle w:val="Blue"/>
        </w:rPr>
        <w:t>prolong tumor stability</w:t>
      </w:r>
      <w:r>
        <w:t xml:space="preserve">, </w:t>
      </w:r>
      <w:r w:rsidRPr="007A13CB">
        <w:t xml:space="preserve">to improve hearing </w:t>
      </w:r>
      <w:r>
        <w:t xml:space="preserve">or </w:t>
      </w:r>
      <w:r w:rsidRPr="007A13CB">
        <w:rPr>
          <w:rStyle w:val="Blue"/>
        </w:rPr>
        <w:t>prolong time to hearing loss</w:t>
      </w:r>
      <w:r>
        <w:t>.</w:t>
      </w:r>
    </w:p>
    <w:p w:rsidR="005B5538" w:rsidRDefault="005B5538" w:rsidP="005B5538">
      <w:pPr>
        <w:pStyle w:val="ListParagraph"/>
        <w:numPr>
          <w:ilvl w:val="0"/>
          <w:numId w:val="43"/>
        </w:numPr>
        <w:shd w:val="clear" w:color="auto" w:fill="FFE599" w:themeFill="accent4" w:themeFillTint="66"/>
        <w:ind w:left="3240"/>
      </w:pPr>
      <w:r>
        <w:t>b</w:t>
      </w:r>
      <w:r w:rsidRPr="005B5538">
        <w:t>evacizumab has made the most progress and appears to be a viable treatment option for patients with NF2 and growing tumors or loss of hearing. In these patients, bevacizumab recovers some useful hearing function and results in tumor reduction; however, the effect is ultimately lost with time succumbing to the natural</w:t>
      </w:r>
      <w:r w:rsidR="00763668">
        <w:t xml:space="preserve"> tendency of the tumor to grow.</w:t>
      </w:r>
    </w:p>
    <w:p w:rsidR="00075FA8" w:rsidRDefault="00075FA8" w:rsidP="003F11C0">
      <w:pPr>
        <w:shd w:val="clear" w:color="auto" w:fill="FFE599" w:themeFill="accent4" w:themeFillTint="66"/>
        <w:ind w:left="720"/>
        <w:rPr>
          <w:szCs w:val="24"/>
        </w:rPr>
      </w:pPr>
      <w:r>
        <w:rPr>
          <w:b/>
          <w:i/>
          <w:szCs w:val="24"/>
        </w:rPr>
        <w:t>Level 3 recommendation</w:t>
      </w:r>
      <w:r w:rsidRPr="00075FA8">
        <w:rPr>
          <w:szCs w:val="24"/>
        </w:rPr>
        <w:t xml:space="preserve">: </w:t>
      </w:r>
      <w:r w:rsidRPr="00075FA8">
        <w:rPr>
          <w:rStyle w:val="Drugname2Char"/>
        </w:rPr>
        <w:t>Lapatinib</w:t>
      </w:r>
      <w:r>
        <w:rPr>
          <w:szCs w:val="24"/>
        </w:rPr>
        <w:t xml:space="preserve"> </w:t>
      </w:r>
      <w:r w:rsidRPr="00075FA8">
        <w:rPr>
          <w:color w:val="00B050"/>
          <w:szCs w:val="24"/>
        </w:rPr>
        <w:t>may be considered</w:t>
      </w:r>
      <w:r>
        <w:rPr>
          <w:szCs w:val="24"/>
        </w:rPr>
        <w:t>.</w:t>
      </w:r>
    </w:p>
    <w:p w:rsidR="00075FA8" w:rsidRPr="00075FA8" w:rsidRDefault="00075FA8" w:rsidP="003F11C0">
      <w:pPr>
        <w:pStyle w:val="ListParagraph"/>
        <w:numPr>
          <w:ilvl w:val="0"/>
          <w:numId w:val="43"/>
        </w:numPr>
        <w:shd w:val="clear" w:color="auto" w:fill="FFE599" w:themeFill="accent4" w:themeFillTint="66"/>
        <w:ind w:left="3240"/>
      </w:pPr>
      <w:r w:rsidRPr="00075FA8">
        <w:t>dual </w:t>
      </w:r>
      <w:hyperlink r:id="rId22" w:tooltip="Tyrosine kinase inhibitor" w:history="1">
        <w:r w:rsidRPr="00075FA8">
          <w:t>tyrosine kinase inhibitor</w:t>
        </w:r>
      </w:hyperlink>
      <w:r w:rsidRPr="00075FA8">
        <w:t> which interrupts the HER2/neu and epidermal growth factor receptor (EGFR) pathways</w:t>
      </w:r>
    </w:p>
    <w:p w:rsidR="00075FA8" w:rsidRDefault="00075FA8" w:rsidP="003F11C0">
      <w:pPr>
        <w:shd w:val="clear" w:color="auto" w:fill="FFE599" w:themeFill="accent4" w:themeFillTint="66"/>
        <w:ind w:left="720"/>
        <w:rPr>
          <w:szCs w:val="24"/>
        </w:rPr>
      </w:pPr>
      <w:r>
        <w:rPr>
          <w:b/>
          <w:i/>
          <w:szCs w:val="24"/>
        </w:rPr>
        <w:t>Level 3 recommendation</w:t>
      </w:r>
      <w:r>
        <w:rPr>
          <w:szCs w:val="24"/>
        </w:rPr>
        <w:t xml:space="preserve">: </w:t>
      </w:r>
      <w:r w:rsidRPr="00075FA8">
        <w:rPr>
          <w:rStyle w:val="Drugname2Char"/>
        </w:rPr>
        <w:t>Erlotinib</w:t>
      </w:r>
      <w:r>
        <w:rPr>
          <w:szCs w:val="24"/>
        </w:rPr>
        <w:t xml:space="preserve"> is not recommended.</w:t>
      </w:r>
    </w:p>
    <w:p w:rsidR="00075FA8" w:rsidRPr="007A13CB" w:rsidRDefault="00075FA8" w:rsidP="003F11C0">
      <w:pPr>
        <w:shd w:val="clear" w:color="auto" w:fill="FFE599" w:themeFill="accent4" w:themeFillTint="66"/>
        <w:ind w:left="720"/>
        <w:rPr>
          <w:szCs w:val="24"/>
        </w:rPr>
      </w:pPr>
      <w:r>
        <w:rPr>
          <w:b/>
          <w:i/>
          <w:szCs w:val="24"/>
        </w:rPr>
        <w:t>Level 3 recommendation</w:t>
      </w:r>
      <w:r w:rsidRPr="00075FA8">
        <w:rPr>
          <w:szCs w:val="24"/>
        </w:rPr>
        <w:t xml:space="preserve">: </w:t>
      </w:r>
      <w:r w:rsidRPr="00075FA8">
        <w:rPr>
          <w:rStyle w:val="Drugname2Char"/>
        </w:rPr>
        <w:t>Everolimus</w:t>
      </w:r>
      <w:r w:rsidRPr="00075FA8">
        <w:rPr>
          <w:szCs w:val="24"/>
        </w:rPr>
        <w:t xml:space="preserve"> </w:t>
      </w:r>
      <w:r>
        <w:rPr>
          <w:szCs w:val="24"/>
        </w:rPr>
        <w:t>is not recommended</w:t>
      </w:r>
    </w:p>
    <w:p w:rsidR="007A13CB" w:rsidRPr="008E334C" w:rsidRDefault="003F11C0" w:rsidP="003F11C0">
      <w:pPr>
        <w:shd w:val="clear" w:color="auto" w:fill="FFE599" w:themeFill="accent4" w:themeFillTint="66"/>
      </w:pPr>
      <w:r w:rsidRPr="003F11C0">
        <w:rPr>
          <w:b/>
          <w:i/>
        </w:rPr>
        <w:t>Any patient</w:t>
      </w:r>
      <w:r w:rsidRPr="003F11C0">
        <w:t xml:space="preserve"> </w:t>
      </w:r>
      <w:r>
        <w:t xml:space="preserve">undergoing observation - </w:t>
      </w:r>
      <w:r w:rsidRPr="003F11C0">
        <w:rPr>
          <w:b/>
          <w:i/>
          <w:szCs w:val="24"/>
        </w:rPr>
        <w:t xml:space="preserve">Level 3 </w:t>
      </w:r>
      <w:r>
        <w:rPr>
          <w:b/>
          <w:i/>
          <w:szCs w:val="24"/>
        </w:rPr>
        <w:t>recommendation</w:t>
      </w:r>
      <w:r w:rsidRPr="003F11C0">
        <w:t xml:space="preserve">: </w:t>
      </w:r>
      <w:r w:rsidRPr="003F11C0">
        <w:rPr>
          <w:rStyle w:val="Drugname2Char"/>
        </w:rPr>
        <w:t>aspirin</w:t>
      </w:r>
      <w:r w:rsidRPr="003F11C0">
        <w:t xml:space="preserve"> may be considered </w:t>
      </w:r>
      <w:r>
        <w:t>(</w:t>
      </w:r>
      <w:r w:rsidRPr="003F11C0">
        <w:t>to augment inflammatory response)</w:t>
      </w:r>
    </w:p>
    <w:p w:rsidR="005132D7" w:rsidRDefault="005132D7" w:rsidP="001D1D21"/>
    <w:p w:rsidR="00631BF0" w:rsidRDefault="00631BF0" w:rsidP="001D1D2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7"/>
        <w:gridCol w:w="2476"/>
        <w:gridCol w:w="2126"/>
      </w:tblGrid>
      <w:tr w:rsidR="00631BF0" w:rsidTr="00A311EF">
        <w:tc>
          <w:tcPr>
            <w:tcW w:w="2027" w:type="dxa"/>
          </w:tcPr>
          <w:p w:rsidR="00631BF0" w:rsidRDefault="00631BF0" w:rsidP="001D1D21">
            <w:r>
              <w:t>Treatment</w:t>
            </w:r>
          </w:p>
        </w:tc>
        <w:tc>
          <w:tcPr>
            <w:tcW w:w="2476" w:type="dxa"/>
          </w:tcPr>
          <w:p w:rsidR="00631BF0" w:rsidRPr="00A311EF" w:rsidRDefault="00631BF0" w:rsidP="00A311EF">
            <w:pPr>
              <w:jc w:val="center"/>
              <w:rPr>
                <w:b/>
              </w:rPr>
            </w:pPr>
            <w:r w:rsidRPr="00A311EF">
              <w:rPr>
                <w:b/>
              </w:rPr>
              <w:t>Hearing preservation</w:t>
            </w:r>
          </w:p>
        </w:tc>
        <w:tc>
          <w:tcPr>
            <w:tcW w:w="2126" w:type="dxa"/>
          </w:tcPr>
          <w:p w:rsidR="00631BF0" w:rsidRPr="00A311EF" w:rsidRDefault="00631BF0" w:rsidP="00A311EF">
            <w:pPr>
              <w:jc w:val="center"/>
              <w:rPr>
                <w:b/>
              </w:rPr>
            </w:pPr>
            <w:r w:rsidRPr="00A311EF">
              <w:rPr>
                <w:b/>
              </w:rPr>
              <w:t>CN7 preservation</w:t>
            </w:r>
          </w:p>
        </w:tc>
      </w:tr>
      <w:tr w:rsidR="00631BF0" w:rsidTr="00A311EF">
        <w:tc>
          <w:tcPr>
            <w:tcW w:w="2027" w:type="dxa"/>
          </w:tcPr>
          <w:p w:rsidR="00631BF0" w:rsidRPr="00A311EF" w:rsidRDefault="00631BF0" w:rsidP="001D1D21">
            <w:pPr>
              <w:rPr>
                <w:color w:val="0000FF"/>
              </w:rPr>
            </w:pPr>
            <w:r w:rsidRPr="00A311EF">
              <w:rPr>
                <w:color w:val="0000FF"/>
              </w:rPr>
              <w:t>Gamma knife</w:t>
            </w:r>
          </w:p>
        </w:tc>
        <w:tc>
          <w:tcPr>
            <w:tcW w:w="2476" w:type="dxa"/>
          </w:tcPr>
          <w:p w:rsidR="00631BF0" w:rsidRDefault="00631BF0" w:rsidP="00A311EF">
            <w:pPr>
              <w:jc w:val="center"/>
            </w:pPr>
            <w:r>
              <w:t>85%</w:t>
            </w:r>
          </w:p>
        </w:tc>
        <w:tc>
          <w:tcPr>
            <w:tcW w:w="2126" w:type="dxa"/>
          </w:tcPr>
          <w:p w:rsidR="00631BF0" w:rsidRDefault="00631BF0" w:rsidP="00A311EF">
            <w:pPr>
              <w:jc w:val="center"/>
            </w:pPr>
            <w:r>
              <w:t>90</w:t>
            </w:r>
            <w:r w:rsidR="00C73534">
              <w:t>-100</w:t>
            </w:r>
            <w:r>
              <w:t>%</w:t>
            </w:r>
          </w:p>
        </w:tc>
      </w:tr>
      <w:tr w:rsidR="00631BF0" w:rsidTr="00A311EF">
        <w:tc>
          <w:tcPr>
            <w:tcW w:w="2027" w:type="dxa"/>
          </w:tcPr>
          <w:p w:rsidR="00631BF0" w:rsidRPr="00A311EF" w:rsidRDefault="00631BF0" w:rsidP="001D1D21">
            <w:pPr>
              <w:rPr>
                <w:color w:val="0000FF"/>
              </w:rPr>
            </w:pPr>
            <w:r w:rsidRPr="00A311EF">
              <w:rPr>
                <w:color w:val="0000FF"/>
              </w:rPr>
              <w:t>Surgery</w:t>
            </w:r>
          </w:p>
        </w:tc>
        <w:tc>
          <w:tcPr>
            <w:tcW w:w="2476" w:type="dxa"/>
          </w:tcPr>
          <w:p w:rsidR="00631BF0" w:rsidRDefault="00631BF0" w:rsidP="00A311EF">
            <w:pPr>
              <w:jc w:val="center"/>
            </w:pPr>
            <w:r>
              <w:t>lower</w:t>
            </w:r>
          </w:p>
        </w:tc>
        <w:tc>
          <w:tcPr>
            <w:tcW w:w="2126" w:type="dxa"/>
          </w:tcPr>
          <w:p w:rsidR="00631BF0" w:rsidRDefault="00631BF0" w:rsidP="00A311EF">
            <w:pPr>
              <w:jc w:val="center"/>
            </w:pPr>
          </w:p>
        </w:tc>
      </w:tr>
    </w:tbl>
    <w:p w:rsidR="00631BF0" w:rsidRDefault="00631BF0" w:rsidP="001D1D21"/>
    <w:p w:rsidR="00BD751A" w:rsidRPr="008E334C" w:rsidRDefault="00BD751A" w:rsidP="00BD751A">
      <w:pPr>
        <w:pStyle w:val="NormalWeb"/>
        <w:numPr>
          <w:ilvl w:val="0"/>
          <w:numId w:val="1"/>
        </w:numPr>
      </w:pPr>
      <w:r w:rsidRPr="00BD751A">
        <w:t>data demonstrate</w:t>
      </w:r>
      <w:r>
        <w:t>s</w:t>
      </w:r>
      <w:r w:rsidRPr="00BD751A">
        <w:t xml:space="preserve"> that consistent and durable hearing preservation in sporadic VSs remains an elusive goal. </w:t>
      </w:r>
      <w:r w:rsidRPr="00BD751A">
        <w:rPr>
          <w:rStyle w:val="Red"/>
        </w:rPr>
        <w:t>Most patients eventually develop nonserviceable hearing</w:t>
      </w:r>
      <w:r w:rsidRPr="00BD751A">
        <w:t xml:space="preserve"> as a result of disease or treatment.</w:t>
      </w:r>
    </w:p>
    <w:p w:rsidR="0046608E" w:rsidRPr="00BD751A" w:rsidRDefault="0046608E" w:rsidP="0046608E">
      <w:pPr>
        <w:pStyle w:val="NormalWeb"/>
        <w:numPr>
          <w:ilvl w:val="0"/>
          <w:numId w:val="1"/>
        </w:numPr>
      </w:pPr>
      <w:r w:rsidRPr="003206AC">
        <w:rPr>
          <w:color w:val="CC0099"/>
          <w14:shadow w14:blurRad="50800" w14:dist="38100" w14:dir="2700000" w14:sx="100000" w14:sy="100000" w14:kx="0" w14:ky="0" w14:algn="tl">
            <w14:srgbClr w14:val="000000">
              <w14:alpha w14:val="60000"/>
            </w14:srgbClr>
          </w14:shadow>
        </w:rPr>
        <w:t>auditory brainstem implants (ABI)</w:t>
      </w:r>
      <w:r w:rsidRPr="008E334C">
        <w:rPr>
          <w:color w:val="000000"/>
        </w:rPr>
        <w:t xml:space="preserve"> are used successfully in hearing loss secondary to vestibular schwannomas.</w:t>
      </w:r>
    </w:p>
    <w:p w:rsidR="0046608E" w:rsidRDefault="0046608E" w:rsidP="00241AE1">
      <w:pPr>
        <w:spacing w:after="120"/>
      </w:pPr>
    </w:p>
    <w:p w:rsidR="002542AD" w:rsidRPr="00912BBC" w:rsidRDefault="002542AD" w:rsidP="002542AD">
      <w:pPr>
        <w:shd w:val="clear" w:color="auto" w:fill="FFE599" w:themeFill="accent4" w:themeFillTint="66"/>
        <w:rPr>
          <w:u w:val="single"/>
        </w:rPr>
      </w:pPr>
      <w:r w:rsidRPr="00912BBC">
        <w:rPr>
          <w:u w:val="single"/>
        </w:rPr>
        <w:t>Radiosurgery Practice Guideline for Vestibular Schwannomas (Guideline Report #4-06, original guideline</w:t>
      </w:r>
      <w:r>
        <w:rPr>
          <w:u w:val="single"/>
        </w:rPr>
        <w:t xml:space="preserve"> 2006</w:t>
      </w:r>
      <w:r w:rsidRPr="00912BBC">
        <w:rPr>
          <w:u w:val="single"/>
        </w:rPr>
        <w:t>)</w:t>
      </w:r>
      <w:r>
        <w:rPr>
          <w:u w:val="single"/>
        </w:rPr>
        <w:t>:</w:t>
      </w:r>
    </w:p>
    <w:p w:rsidR="0046608E" w:rsidRDefault="0046608E" w:rsidP="00241AE1">
      <w:pPr>
        <w:spacing w:after="120"/>
      </w:pPr>
    </w:p>
    <w:p w:rsidR="002542AD" w:rsidRDefault="002542AD" w:rsidP="00241AE1">
      <w:pPr>
        <w:spacing w:after="120"/>
      </w:pPr>
      <w:r>
        <w:rPr>
          <w:noProof/>
        </w:rPr>
        <w:drawing>
          <wp:inline distT="0" distB="0" distL="0" distR="0" wp14:anchorId="1010F0D1" wp14:editId="635534EA">
            <wp:extent cx="6300470" cy="4097655"/>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00470" cy="4097655"/>
                    </a:xfrm>
                    <a:prstGeom prst="rect">
                      <a:avLst/>
                    </a:prstGeom>
                  </pic:spPr>
                </pic:pic>
              </a:graphicData>
            </a:graphic>
          </wp:inline>
        </w:drawing>
      </w:r>
    </w:p>
    <w:p w:rsidR="002542AD" w:rsidRDefault="002542AD" w:rsidP="00241AE1">
      <w:pPr>
        <w:spacing w:after="120"/>
      </w:pPr>
    </w:p>
    <w:p w:rsidR="00F73690" w:rsidRDefault="00F73690" w:rsidP="00241AE1">
      <w:pPr>
        <w:spacing w:after="120"/>
      </w:pPr>
      <w:r w:rsidRPr="00F73690">
        <w:rPr>
          <w:u w:val="double"/>
        </w:rPr>
        <w:t>Algorithm for management of incidental VS</w:t>
      </w:r>
    </w:p>
    <w:p w:rsidR="00F73690" w:rsidRDefault="003206AC" w:rsidP="001D1D21">
      <w:r>
        <w:rPr>
          <w:noProof/>
        </w:rPr>
        <w:drawing>
          <wp:inline distT="0" distB="0" distL="0" distR="0">
            <wp:extent cx="6296025" cy="35909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96025" cy="3590925"/>
                    </a:xfrm>
                    <a:prstGeom prst="rect">
                      <a:avLst/>
                    </a:prstGeom>
                    <a:noFill/>
                    <a:ln>
                      <a:noFill/>
                    </a:ln>
                  </pic:spPr>
                </pic:pic>
              </a:graphicData>
            </a:graphic>
          </wp:inline>
        </w:drawing>
      </w:r>
    </w:p>
    <w:p w:rsidR="009E2BF8" w:rsidRDefault="00F73690" w:rsidP="001D1D21">
      <w:r>
        <w:t>MFC = middle fossa craniotomy</w:t>
      </w:r>
    </w:p>
    <w:p w:rsidR="009E2BF8" w:rsidRDefault="009E2BF8" w:rsidP="001D1D21">
      <w:r>
        <w:t>RSC = retrosigmoid craniotomy</w:t>
      </w:r>
    </w:p>
    <w:p w:rsidR="00F73690" w:rsidRDefault="00F73690" w:rsidP="001D1D21">
      <w:r>
        <w:t>TLC = translabyrinthine craniotomy.</w:t>
      </w:r>
    </w:p>
    <w:p w:rsidR="00F73690" w:rsidRDefault="00F73690" w:rsidP="001D1D21"/>
    <w:p w:rsidR="00F73690" w:rsidRDefault="00F73690" w:rsidP="003E5318">
      <w:pPr>
        <w:pStyle w:val="NormalWeb"/>
        <w:ind w:left="1440"/>
      </w:pPr>
      <w:r>
        <w:t>*radiosurgery can be considered in elderly, in poor general medical condition</w:t>
      </w:r>
    </w:p>
    <w:p w:rsidR="00F73690" w:rsidRDefault="00F73690" w:rsidP="003E5318">
      <w:pPr>
        <w:pStyle w:val="NormalWeb"/>
        <w:ind w:left="1440"/>
      </w:pPr>
      <w:r>
        <w:t>**microsurgical resection can be considered without prior observation, with purpose of preserving good hearing (i.e. patients wishing to preclude future hearing loss are particularly appropriate candidates for this approach).</w:t>
      </w:r>
    </w:p>
    <w:p w:rsidR="003E5318" w:rsidRDefault="003E5318" w:rsidP="003E5318">
      <w:pPr>
        <w:pStyle w:val="NormalWeb"/>
        <w:numPr>
          <w:ilvl w:val="0"/>
          <w:numId w:val="31"/>
        </w:numPr>
      </w:pPr>
      <w:r>
        <w:t>s</w:t>
      </w:r>
      <w:r w:rsidRPr="003E5318">
        <w:t>tudies indicate that growth us</w:t>
      </w:r>
      <w:r>
        <w:t xml:space="preserve">ually occurs within first 5 years of observation, but </w:t>
      </w:r>
      <w:r w:rsidRPr="003E5318">
        <w:t>monitoring MRIs beyond this time period is necessary because these tumors can continue to grow slowly and/or unpredictably over time</w:t>
      </w:r>
    </w:p>
    <w:p w:rsidR="00933F76" w:rsidRDefault="00933F76" w:rsidP="003E5318">
      <w:pPr>
        <w:pStyle w:val="NormalWeb"/>
        <w:numPr>
          <w:ilvl w:val="0"/>
          <w:numId w:val="31"/>
        </w:numPr>
      </w:pPr>
      <w:r w:rsidRPr="00933F76">
        <w:t xml:space="preserve">observation for tumors </w:t>
      </w:r>
      <w:r>
        <w:t>&gt;</w:t>
      </w:r>
      <w:r w:rsidRPr="00933F76">
        <w:t xml:space="preserve"> 1.5–2 cm is not recommended </w:t>
      </w:r>
      <w:r>
        <w:t>(</w:t>
      </w:r>
      <w:r w:rsidRPr="00933F76">
        <w:t>higher probability for growth</w:t>
      </w:r>
      <w:r>
        <w:t>).</w:t>
      </w:r>
    </w:p>
    <w:p w:rsidR="00406E1B" w:rsidRDefault="00406E1B" w:rsidP="003E5318">
      <w:pPr>
        <w:pStyle w:val="NormalWeb"/>
        <w:numPr>
          <w:ilvl w:val="0"/>
          <w:numId w:val="31"/>
        </w:numPr>
      </w:pPr>
      <w:r>
        <w:t>for small tumors – SRS is better than surgery (except maybe to control vertigo)</w:t>
      </w:r>
      <w:r w:rsidR="00A3106A">
        <w:t>; SRS may be used even for &gt; 4 cm tumors if minimally symptomatic (KOOS grade 4)</w:t>
      </w:r>
      <w:r w:rsidR="00844027">
        <w:t xml:space="preserve"> but recommend debulking first.</w:t>
      </w:r>
    </w:p>
    <w:p w:rsidR="00631BF0" w:rsidRDefault="00631BF0" w:rsidP="001D1D21"/>
    <w:p w:rsidR="00241AE1" w:rsidRPr="008E334C" w:rsidRDefault="00241AE1" w:rsidP="001D1D21"/>
    <w:p w:rsidR="00103D66" w:rsidRPr="008E334C" w:rsidRDefault="00D80A46" w:rsidP="00D80A46">
      <w:pPr>
        <w:pStyle w:val="Nervous1"/>
      </w:pPr>
      <w:bookmarkStart w:id="25" w:name="_Toc25649905"/>
      <w:r>
        <w:t xml:space="preserve">Treatment - </w:t>
      </w:r>
      <w:r w:rsidR="00103D66" w:rsidRPr="008E334C">
        <w:t>Surgery</w:t>
      </w:r>
      <w:bookmarkEnd w:id="25"/>
    </w:p>
    <w:p w:rsidR="0019569C" w:rsidRPr="0019569C" w:rsidRDefault="006E25C7" w:rsidP="0019569C">
      <w:pPr>
        <w:jc w:val="right"/>
      </w:pPr>
      <w:hyperlink w:anchor="Preoperative_MRI" w:history="1">
        <w:r w:rsidR="0019569C" w:rsidRPr="0019569C">
          <w:rPr>
            <w:rStyle w:val="Hyperlink"/>
          </w:rPr>
          <w:t>see MRI features important for surgery planning and outcomes &gt;&gt;</w:t>
        </w:r>
      </w:hyperlink>
    </w:p>
    <w:p w:rsidR="004B56B0" w:rsidRPr="004B56B0" w:rsidRDefault="004B56B0" w:rsidP="004B56B0">
      <w:pPr>
        <w:pStyle w:val="Nervous6"/>
        <w:ind w:right="8646"/>
      </w:pPr>
      <w:bookmarkStart w:id="26" w:name="_Toc25649906"/>
      <w:r w:rsidRPr="004B56B0">
        <w:t>Approach</w:t>
      </w:r>
      <w:bookmarkEnd w:id="26"/>
    </w:p>
    <w:p w:rsidR="00103D66" w:rsidRPr="008E334C" w:rsidRDefault="006B2756" w:rsidP="00B7489E">
      <w:pPr>
        <w:rPr>
          <w:shd w:val="clear" w:color="auto" w:fill="E6E6E6"/>
        </w:rPr>
      </w:pPr>
      <w:r w:rsidRPr="00B7489E">
        <w:rPr>
          <w:b/>
          <w:u w:val="single"/>
          <w:shd w:val="clear" w:color="auto" w:fill="E6E6E6"/>
        </w:rPr>
        <w:t>Main approaches</w:t>
      </w:r>
      <w:r w:rsidRPr="008E334C">
        <w:rPr>
          <w:shd w:val="clear" w:color="auto" w:fill="E6E6E6"/>
        </w:rPr>
        <w:t>:</w:t>
      </w:r>
    </w:p>
    <w:p w:rsidR="003B1FB4" w:rsidRPr="008E334C" w:rsidRDefault="003B1FB4" w:rsidP="003B1FB4">
      <w:pPr>
        <w:pStyle w:val="NormalWeb"/>
        <w:numPr>
          <w:ilvl w:val="2"/>
          <w:numId w:val="11"/>
        </w:numPr>
      </w:pPr>
      <w:r w:rsidRPr="008E334C">
        <w:rPr>
          <w:b/>
          <w:bCs/>
          <w:i/>
          <w:iCs/>
          <w:color w:val="0000FF"/>
        </w:rPr>
        <w:t xml:space="preserve">retrosigmoid (suboccipital) </w:t>
      </w:r>
      <w:r w:rsidRPr="008E334C">
        <w:t>approach</w:t>
      </w:r>
      <w:r>
        <w:t xml:space="preserve"> - </w:t>
      </w:r>
      <w:r w:rsidRPr="009E2BF8">
        <w:t xml:space="preserve">for small tumors with minimal extension into IAC (less than </w:t>
      </w:r>
      <w:r>
        <w:t xml:space="preserve">½ </w:t>
      </w:r>
      <w:r w:rsidRPr="009E2BF8">
        <w:t xml:space="preserve">of proximal IAC with predominantly </w:t>
      </w:r>
      <w:r>
        <w:t>CPA</w:t>
      </w:r>
      <w:r w:rsidRPr="009E2BF8">
        <w:t xml:space="preserve"> component</w:t>
      </w:r>
      <w:r>
        <w:t>) when</w:t>
      </w:r>
      <w:r w:rsidRPr="009E2BF8">
        <w:t xml:space="preserve"> patient desires hearing preservation</w:t>
      </w:r>
    </w:p>
    <w:p w:rsidR="006B2756" w:rsidRPr="008E334C" w:rsidRDefault="006B2756" w:rsidP="006B2756">
      <w:pPr>
        <w:pStyle w:val="NormalWeb"/>
        <w:numPr>
          <w:ilvl w:val="2"/>
          <w:numId w:val="11"/>
        </w:numPr>
      </w:pPr>
      <w:r w:rsidRPr="008E334C">
        <w:rPr>
          <w:b/>
          <w:bCs/>
          <w:i/>
          <w:iCs/>
          <w:color w:val="0000FF"/>
        </w:rPr>
        <w:t>translabyrinthine</w:t>
      </w:r>
      <w:r w:rsidRPr="008E334C">
        <w:t xml:space="preserve"> approach</w:t>
      </w:r>
    </w:p>
    <w:p w:rsidR="006B2756" w:rsidRPr="008E334C" w:rsidRDefault="006B2756" w:rsidP="006B2756">
      <w:pPr>
        <w:pStyle w:val="NormalWeb"/>
        <w:numPr>
          <w:ilvl w:val="2"/>
          <w:numId w:val="11"/>
        </w:numPr>
        <w:rPr>
          <w:b/>
          <w:bCs/>
          <w:color w:val="800080"/>
        </w:rPr>
      </w:pPr>
      <w:r w:rsidRPr="008E334C">
        <w:rPr>
          <w:b/>
          <w:bCs/>
          <w:i/>
          <w:iCs/>
          <w:color w:val="0000FF"/>
        </w:rPr>
        <w:t xml:space="preserve">middle cranial fossa </w:t>
      </w:r>
      <w:r w:rsidR="009E2BF8">
        <w:t>approach - fo</w:t>
      </w:r>
      <w:r w:rsidR="009E2BF8" w:rsidRPr="009E2BF8">
        <w:t>r small</w:t>
      </w:r>
      <w:r w:rsidR="000735BF">
        <w:t xml:space="preserve"> intrameatal</w:t>
      </w:r>
      <w:r w:rsidR="009E2BF8" w:rsidRPr="009E2BF8">
        <w:t xml:space="preserve"> tumors ≤ 1.5 cm</w:t>
      </w:r>
    </w:p>
    <w:p w:rsidR="006B2756" w:rsidRPr="008E334C" w:rsidRDefault="006B2756">
      <w:pPr>
        <w:pStyle w:val="NormalWeb"/>
        <w:rPr>
          <w:b/>
          <w:bCs/>
          <w:color w:val="800080"/>
        </w:rPr>
      </w:pPr>
    </w:p>
    <w:p w:rsidR="00E305F7" w:rsidRPr="008E334C" w:rsidRDefault="00E305F7" w:rsidP="00E305F7">
      <w:pPr>
        <w:pStyle w:val="NormalWeb"/>
        <w:numPr>
          <w:ilvl w:val="0"/>
          <w:numId w:val="1"/>
        </w:numPr>
      </w:pPr>
      <w:r w:rsidRPr="008E334C">
        <w:t xml:space="preserve">subtotal resection → adjuvant radiotherapy. </w:t>
      </w:r>
      <w:r w:rsidRPr="008E334C">
        <w:rPr>
          <w:i/>
          <w:color w:val="808080"/>
        </w:rPr>
        <w:t>see below</w:t>
      </w:r>
    </w:p>
    <w:p w:rsidR="00BD469B" w:rsidRPr="008E334C" w:rsidRDefault="00BD469B" w:rsidP="00BD469B">
      <w:pPr>
        <w:pStyle w:val="NormalWeb"/>
        <w:numPr>
          <w:ilvl w:val="0"/>
          <w:numId w:val="1"/>
        </w:numPr>
      </w:pPr>
      <w:r w:rsidRPr="008E334C">
        <w:rPr>
          <w:i/>
          <w:u w:val="double" w:color="FF0000"/>
        </w:rPr>
        <w:t>facial nerve</w:t>
      </w:r>
      <w:r w:rsidR="00BF750C">
        <w:rPr>
          <w:i/>
          <w:u w:val="double" w:color="FF0000"/>
        </w:rPr>
        <w:t xml:space="preserve"> function</w:t>
      </w:r>
      <w:r w:rsidRPr="008E334C">
        <w:rPr>
          <w:u w:val="double" w:color="FF0000"/>
        </w:rPr>
        <w:t xml:space="preserve"> </w:t>
      </w:r>
      <w:r w:rsidR="006D26E0" w:rsidRPr="008E334C">
        <w:rPr>
          <w:u w:val="double" w:color="FF0000"/>
        </w:rPr>
        <w:t xml:space="preserve">preservation is </w:t>
      </w:r>
      <w:r w:rsidR="00BF750C">
        <w:rPr>
          <w:u w:val="double" w:color="FF0000"/>
        </w:rPr>
        <w:t xml:space="preserve">the most </w:t>
      </w:r>
      <w:r w:rsidR="006D26E0" w:rsidRPr="008E334C">
        <w:rPr>
          <w:u w:val="double" w:color="FF0000"/>
        </w:rPr>
        <w:t>important goal</w:t>
      </w:r>
      <w:r w:rsidR="006D26E0" w:rsidRPr="008E334C">
        <w:t xml:space="preserve">; fortunately CN7 </w:t>
      </w:r>
      <w:r w:rsidRPr="008E334C">
        <w:t>is in continuity at end of most resections (any postoperative paresis tends to be temporary).</w:t>
      </w:r>
    </w:p>
    <w:p w:rsidR="00BD469B" w:rsidRPr="008E334C" w:rsidRDefault="00BD469B" w:rsidP="00BD469B">
      <w:pPr>
        <w:pStyle w:val="NormalWeb"/>
        <w:numPr>
          <w:ilvl w:val="0"/>
          <w:numId w:val="11"/>
        </w:numPr>
      </w:pPr>
      <w:r w:rsidRPr="008E334C">
        <w:t>if facial nerve is divided during surgery, it is sutured together (or nerve graft is placed between stumps).</w:t>
      </w:r>
    </w:p>
    <w:p w:rsidR="00BD469B" w:rsidRPr="008E334C" w:rsidRDefault="00BD469B" w:rsidP="00BD469B">
      <w:pPr>
        <w:pStyle w:val="NormalWeb"/>
        <w:numPr>
          <w:ilvl w:val="0"/>
          <w:numId w:val="11"/>
        </w:numPr>
      </w:pPr>
      <w:r w:rsidRPr="008E334C">
        <w:t xml:space="preserve">facial paralysis with no recovery within few months → surgical reinnervation (another cranial nerve, usually branch of CN11, is joined to </w:t>
      </w:r>
      <w:r w:rsidRPr="008E334C">
        <w:rPr>
          <w:i/>
        </w:rPr>
        <w:t>facial nerve</w:t>
      </w:r>
      <w:r w:rsidRPr="008E334C">
        <w:t xml:space="preserve"> peripherally).</w:t>
      </w:r>
    </w:p>
    <w:p w:rsidR="00BF750C" w:rsidRPr="00BF750C" w:rsidRDefault="00BF750C" w:rsidP="00BF750C">
      <w:pPr>
        <w:pStyle w:val="NormalWeb"/>
        <w:numPr>
          <w:ilvl w:val="0"/>
          <w:numId w:val="1"/>
        </w:numPr>
      </w:pPr>
      <w:r w:rsidRPr="00BF750C">
        <w:t>tumor blood supply is from dura of porus acusticus.</w:t>
      </w:r>
    </w:p>
    <w:p w:rsidR="00BF750C" w:rsidRPr="00BF750C" w:rsidRDefault="00BF750C" w:rsidP="00BF750C">
      <w:pPr>
        <w:pStyle w:val="NormalWeb"/>
        <w:numPr>
          <w:ilvl w:val="0"/>
          <w:numId w:val="1"/>
        </w:numPr>
      </w:pPr>
      <w:r w:rsidRPr="00BF750C">
        <w:t>CN7 is usually anteriorly to tumor</w:t>
      </w:r>
      <w:r>
        <w:t xml:space="preserve"> (so nerve is hidden).</w:t>
      </w:r>
    </w:p>
    <w:p w:rsidR="00216E9F" w:rsidRPr="008E334C" w:rsidRDefault="00216E9F">
      <w:pPr>
        <w:pStyle w:val="NormalWeb"/>
        <w:rPr>
          <w:b/>
          <w:bCs/>
          <w:color w:val="800080"/>
        </w:rPr>
      </w:pPr>
    </w:p>
    <w:p w:rsidR="00236874" w:rsidRPr="008E334C" w:rsidRDefault="00236874">
      <w:pPr>
        <w:pStyle w:val="NormalWeb"/>
        <w:rPr>
          <w:b/>
          <w:bCs/>
          <w:color w:val="800080"/>
        </w:rPr>
      </w:pPr>
    </w:p>
    <w:p w:rsidR="00745435" w:rsidRPr="00B7489E" w:rsidRDefault="00745435" w:rsidP="00B7489E">
      <w:pPr>
        <w:rPr>
          <w:b/>
          <w:szCs w:val="24"/>
          <w:u w:val="single"/>
        </w:rPr>
      </w:pPr>
      <w:r w:rsidRPr="00B7489E">
        <w:rPr>
          <w:b/>
          <w:szCs w:val="24"/>
          <w:u w:val="single"/>
          <w:shd w:val="clear" w:color="auto" w:fill="E6E6E6"/>
        </w:rPr>
        <w:t>Approach selection</w:t>
      </w:r>
    </w:p>
    <w:p w:rsidR="000E469C" w:rsidRPr="008E334C" w:rsidRDefault="00BD027E" w:rsidP="0049235E">
      <w:pPr>
        <w:numPr>
          <w:ilvl w:val="1"/>
          <w:numId w:val="13"/>
        </w:numPr>
        <w:spacing w:before="120"/>
        <w:ind w:left="499" w:hanging="357"/>
      </w:pPr>
      <w:r w:rsidRPr="008E334C">
        <w:rPr>
          <w:highlight w:val="yellow"/>
        </w:rPr>
        <w:t>patient has no useful hearing</w:t>
      </w:r>
      <w:r w:rsidR="00217175" w:rsidRPr="008E334C">
        <w:t>*</w:t>
      </w:r>
      <w:r w:rsidR="000E469C" w:rsidRPr="008E334C">
        <w:t>:</w:t>
      </w:r>
    </w:p>
    <w:p w:rsidR="000E469C" w:rsidRPr="008E334C" w:rsidRDefault="00BD027E" w:rsidP="000E469C">
      <w:pPr>
        <w:numPr>
          <w:ilvl w:val="0"/>
          <w:numId w:val="22"/>
        </w:numPr>
      </w:pPr>
      <w:r w:rsidRPr="008E334C">
        <w:rPr>
          <w:b/>
          <w:bCs/>
          <w:i/>
          <w:iCs/>
          <w:color w:val="0000FF"/>
        </w:rPr>
        <w:t>translabyrinthine</w:t>
      </w:r>
      <w:r w:rsidRPr="008E334C">
        <w:t xml:space="preserve"> </w:t>
      </w:r>
      <w:r w:rsidR="00300398" w:rsidRPr="008E334C">
        <w:t xml:space="preserve">approach </w:t>
      </w:r>
      <w:r w:rsidR="00217175" w:rsidRPr="008E334C">
        <w:t>(preferred)</w:t>
      </w:r>
    </w:p>
    <w:p w:rsidR="00BD027E" w:rsidRPr="008E334C" w:rsidRDefault="00217175" w:rsidP="000E469C">
      <w:pPr>
        <w:numPr>
          <w:ilvl w:val="0"/>
          <w:numId w:val="22"/>
        </w:numPr>
      </w:pPr>
      <w:r w:rsidRPr="008E334C">
        <w:rPr>
          <w:b/>
          <w:bCs/>
          <w:i/>
          <w:iCs/>
          <w:color w:val="0000FF"/>
        </w:rPr>
        <w:t xml:space="preserve">retrosigmoid </w:t>
      </w:r>
      <w:r w:rsidR="00BD027E" w:rsidRPr="008E334C">
        <w:t>approach</w:t>
      </w:r>
      <w:r w:rsidR="00A31785" w:rsidRPr="008E334C">
        <w:t xml:space="preserve"> (for tumors with significant inferior extension)</w:t>
      </w:r>
    </w:p>
    <w:p w:rsidR="00217175" w:rsidRPr="008E334C" w:rsidRDefault="00217175" w:rsidP="00CF0D57">
      <w:pPr>
        <w:spacing w:before="60"/>
        <w:ind w:left="1701"/>
      </w:pPr>
      <w:r w:rsidRPr="008E334C">
        <w:t>*</w:t>
      </w:r>
      <w:r w:rsidR="00BD027E" w:rsidRPr="008E334C">
        <w:rPr>
          <w:color w:val="993366"/>
        </w:rPr>
        <w:t>50/50 rule</w:t>
      </w:r>
      <w:r w:rsidR="00BD027E" w:rsidRPr="008E334C">
        <w:t xml:space="preserve"> </w:t>
      </w:r>
      <w:r w:rsidRPr="008E334C">
        <w:t>-</w:t>
      </w:r>
      <w:r w:rsidR="00BD027E" w:rsidRPr="008E334C">
        <w:t xml:space="preserve"> individuals with pure-tone average </w:t>
      </w:r>
      <w:r w:rsidRPr="008E334C">
        <w:t>&gt;</w:t>
      </w:r>
      <w:r w:rsidR="00BD027E" w:rsidRPr="008E334C">
        <w:t xml:space="preserve"> 50 dB and speech discrimination </w:t>
      </w:r>
      <w:r w:rsidRPr="008E334C">
        <w:t>&lt;</w:t>
      </w:r>
      <w:r w:rsidR="00BD027E" w:rsidRPr="008E334C">
        <w:t xml:space="preserve"> 50% do not have </w:t>
      </w:r>
      <w:r w:rsidRPr="008E334C">
        <w:t>useful or salvageable hearing; o</w:t>
      </w:r>
      <w:r w:rsidR="00BD027E" w:rsidRPr="008E334C">
        <w:t xml:space="preserve">ther surgeons </w:t>
      </w:r>
      <w:r w:rsidRPr="008E334C">
        <w:t xml:space="preserve">use </w:t>
      </w:r>
      <w:r w:rsidRPr="008E334C">
        <w:rPr>
          <w:color w:val="993366"/>
        </w:rPr>
        <w:t>30/70 rule</w:t>
      </w:r>
      <w:r w:rsidRPr="008E334C">
        <w:t>.</w:t>
      </w:r>
    </w:p>
    <w:p w:rsidR="000E469C" w:rsidRPr="008E334C" w:rsidRDefault="006B2756" w:rsidP="0049235E">
      <w:pPr>
        <w:numPr>
          <w:ilvl w:val="1"/>
          <w:numId w:val="13"/>
        </w:numPr>
        <w:spacing w:before="120"/>
        <w:ind w:left="499" w:hanging="357"/>
        <w:rPr>
          <w:b/>
          <w:bCs/>
          <w:color w:val="800080"/>
        </w:rPr>
      </w:pPr>
      <w:r w:rsidRPr="008E334C">
        <w:rPr>
          <w:highlight w:val="yellow"/>
        </w:rPr>
        <w:t>patient has useful hearing</w:t>
      </w:r>
      <w:r w:rsidR="000E469C" w:rsidRPr="008E334C">
        <w:t>:</w:t>
      </w:r>
    </w:p>
    <w:p w:rsidR="000E469C" w:rsidRPr="008E334C" w:rsidRDefault="006B2756" w:rsidP="000E469C">
      <w:pPr>
        <w:numPr>
          <w:ilvl w:val="0"/>
          <w:numId w:val="23"/>
        </w:numPr>
        <w:rPr>
          <w:b/>
          <w:bCs/>
          <w:color w:val="800080"/>
        </w:rPr>
      </w:pPr>
      <w:r w:rsidRPr="008E334C">
        <w:rPr>
          <w:b/>
          <w:bCs/>
          <w:i/>
          <w:iCs/>
          <w:color w:val="0000FF"/>
        </w:rPr>
        <w:t>retrosigmoid</w:t>
      </w:r>
      <w:r w:rsidRPr="008E334C">
        <w:t xml:space="preserve"> </w:t>
      </w:r>
      <w:r w:rsidR="00300398" w:rsidRPr="008E334C">
        <w:t>approach</w:t>
      </w:r>
      <w:r w:rsidR="000E469C" w:rsidRPr="008E334C">
        <w:t xml:space="preserve"> (for tumors that have significant volume medial to porus acusticus).</w:t>
      </w:r>
    </w:p>
    <w:p w:rsidR="00745435" w:rsidRPr="008E334C" w:rsidRDefault="006B2756" w:rsidP="000E469C">
      <w:pPr>
        <w:numPr>
          <w:ilvl w:val="0"/>
          <w:numId w:val="23"/>
        </w:numPr>
        <w:rPr>
          <w:b/>
          <w:bCs/>
          <w:color w:val="800080"/>
        </w:rPr>
      </w:pPr>
      <w:r w:rsidRPr="008E334C">
        <w:rPr>
          <w:b/>
          <w:bCs/>
          <w:i/>
          <w:iCs/>
          <w:color w:val="0000FF"/>
        </w:rPr>
        <w:t xml:space="preserve">middle cranial fossa </w:t>
      </w:r>
      <w:r w:rsidR="00300398" w:rsidRPr="008E334C">
        <w:t>approach (for tumor within lateral portion of internal acoustic canal</w:t>
      </w:r>
      <w:r w:rsidR="00166DCF" w:rsidRPr="008E334C">
        <w:t>, esp. small intracanalicular tumors</w:t>
      </w:r>
      <w:r w:rsidR="00300398" w:rsidRPr="008E334C">
        <w:t>)</w:t>
      </w:r>
      <w:r w:rsidRPr="008E334C">
        <w:t>.</w:t>
      </w:r>
    </w:p>
    <w:p w:rsidR="00A12472" w:rsidRPr="008E334C" w:rsidRDefault="00A12472" w:rsidP="00236874">
      <w:pPr>
        <w:numPr>
          <w:ilvl w:val="2"/>
          <w:numId w:val="13"/>
        </w:numPr>
        <w:rPr>
          <w:b/>
          <w:bCs/>
          <w:color w:val="800080"/>
        </w:rPr>
      </w:pPr>
      <w:r w:rsidRPr="008E334C">
        <w:rPr>
          <w:color w:val="008000"/>
        </w:rPr>
        <w:t>normal preoperative BAER</w:t>
      </w:r>
      <w:r w:rsidRPr="008E334C">
        <w:t xml:space="preserve"> favors hearing conservation.</w:t>
      </w:r>
    </w:p>
    <w:p w:rsidR="00A12472" w:rsidRPr="008E334C" w:rsidRDefault="00A12472" w:rsidP="00236874">
      <w:pPr>
        <w:numPr>
          <w:ilvl w:val="2"/>
          <w:numId w:val="13"/>
        </w:numPr>
        <w:rPr>
          <w:b/>
          <w:bCs/>
          <w:color w:val="800080"/>
        </w:rPr>
      </w:pPr>
      <w:r w:rsidRPr="008E334C">
        <w:rPr>
          <w:color w:val="008000"/>
        </w:rPr>
        <w:t>abnormal electronystagmography</w:t>
      </w:r>
      <w:r w:rsidRPr="008E334C">
        <w:t xml:space="preserve"> favors hearing conservation (ENG tests horizontal semicircular canal, which is innervated by superior vestibular nerve; normal ENG = superior vestibular nerve is normal</w:t>
      </w:r>
      <w:r w:rsidR="00236874" w:rsidRPr="008E334C">
        <w:t xml:space="preserve"> - </w:t>
      </w:r>
      <w:r w:rsidRPr="008E334C">
        <w:t xml:space="preserve">tumor must have originated from inferior vestibular nerve, which is directly adjacent to </w:t>
      </w:r>
      <w:r w:rsidR="00236874" w:rsidRPr="008E334C">
        <w:t>cochlear nerve).</w:t>
      </w:r>
    </w:p>
    <w:p w:rsidR="00236874" w:rsidRPr="008E334C" w:rsidRDefault="00236874" w:rsidP="00236874">
      <w:pPr>
        <w:numPr>
          <w:ilvl w:val="2"/>
          <w:numId w:val="13"/>
        </w:numPr>
        <w:rPr>
          <w:b/>
          <w:bCs/>
          <w:color w:val="800080"/>
        </w:rPr>
      </w:pPr>
      <w:r w:rsidRPr="008E334C">
        <w:rPr>
          <w:color w:val="FF0000"/>
        </w:rPr>
        <w:t>tumor diameter ≥ 1.5-2.0 cm</w:t>
      </w:r>
      <w:r w:rsidRPr="008E334C">
        <w:t xml:space="preserve"> - hearing is difficult to conserve.</w:t>
      </w:r>
    </w:p>
    <w:p w:rsidR="006B2756" w:rsidRPr="008E334C" w:rsidRDefault="00CF0D57" w:rsidP="0049235E">
      <w:pPr>
        <w:numPr>
          <w:ilvl w:val="1"/>
          <w:numId w:val="13"/>
        </w:numPr>
        <w:spacing w:before="120"/>
        <w:ind w:left="499" w:hanging="357"/>
        <w:rPr>
          <w:b/>
          <w:bCs/>
          <w:color w:val="800080"/>
        </w:rPr>
      </w:pPr>
      <w:r w:rsidRPr="008E334C">
        <w:t xml:space="preserve">anatomic variations that make </w:t>
      </w:r>
      <w:r w:rsidRPr="008E334C">
        <w:rPr>
          <w:b/>
          <w:i/>
          <w:color w:val="0000FF"/>
        </w:rPr>
        <w:t>translabyrinthine</w:t>
      </w:r>
      <w:r w:rsidRPr="008E334C">
        <w:t xml:space="preserve"> approach difficult / impossible:</w:t>
      </w:r>
    </w:p>
    <w:p w:rsidR="00EF751B" w:rsidRPr="008E334C" w:rsidRDefault="00EF751B" w:rsidP="00EF751B">
      <w:pPr>
        <w:pStyle w:val="NormalWeb"/>
        <w:numPr>
          <w:ilvl w:val="0"/>
          <w:numId w:val="11"/>
        </w:numPr>
      </w:pPr>
      <w:r w:rsidRPr="008E334C">
        <w:t>high-riding jugular bulb (above level of inferior internal auditory canal).</w:t>
      </w:r>
    </w:p>
    <w:p w:rsidR="00EF751B" w:rsidRPr="008E334C" w:rsidRDefault="00EF751B" w:rsidP="00EF751B">
      <w:pPr>
        <w:pStyle w:val="NormalWeb"/>
        <w:numPr>
          <w:ilvl w:val="0"/>
          <w:numId w:val="11"/>
        </w:numPr>
      </w:pPr>
      <w:r w:rsidRPr="008E334C">
        <w:t>anteriorly placed sigmoid sinus (distance between sigmoid sinus and external auditory canal few millimeters or less - limited space within which surgeon has to operate).</w:t>
      </w:r>
    </w:p>
    <w:p w:rsidR="00471550" w:rsidRPr="008E334C" w:rsidRDefault="00471550" w:rsidP="00471550">
      <w:pPr>
        <w:pStyle w:val="NormalWeb"/>
        <w:numPr>
          <w:ilvl w:val="0"/>
          <w:numId w:val="11"/>
        </w:numPr>
      </w:pPr>
      <w:r w:rsidRPr="008E334C">
        <w:t>reduced / absent flow in contralateral sinus (injury to remaining sinus → catastrophic venous infarction).</w:t>
      </w:r>
    </w:p>
    <w:p w:rsidR="00EF751B" w:rsidRPr="008E334C" w:rsidRDefault="00EF751B" w:rsidP="00EF751B">
      <w:pPr>
        <w:pStyle w:val="NormalWeb"/>
        <w:numPr>
          <w:ilvl w:val="0"/>
          <w:numId w:val="11"/>
        </w:numPr>
      </w:pPr>
      <w:r w:rsidRPr="008E334C">
        <w:t>contracted sclerotic mastoid (little room for tumor removal + often associated with suppurative otitis media).</w:t>
      </w:r>
    </w:p>
    <w:p w:rsidR="006B2756" w:rsidRDefault="006B2756">
      <w:pPr>
        <w:pStyle w:val="NormalWeb"/>
        <w:rPr>
          <w:b/>
          <w:bCs/>
          <w:color w:val="800080"/>
        </w:rPr>
      </w:pPr>
    </w:p>
    <w:p w:rsidR="0068084D" w:rsidRDefault="0068084D">
      <w:pPr>
        <w:pStyle w:val="NormalWeb"/>
        <w:rPr>
          <w:b/>
          <w:bCs/>
          <w:color w:val="800080"/>
        </w:rPr>
      </w:pPr>
    </w:p>
    <w:p w:rsidR="0068084D" w:rsidRPr="00B07293" w:rsidRDefault="0068084D" w:rsidP="0068084D">
      <w:pPr>
        <w:shd w:val="clear" w:color="auto" w:fill="FFE599" w:themeFill="accent4" w:themeFillTint="66"/>
        <w:rPr>
          <w:u w:val="single"/>
        </w:rPr>
      </w:pPr>
      <w:r w:rsidRPr="00B07293">
        <w:rPr>
          <w:u w:val="single"/>
        </w:rPr>
        <w:t>CNS Systematic Review and Evidence-Based Guidelines for Vestibular Schwannomas (2017)</w:t>
      </w:r>
    </w:p>
    <w:p w:rsidR="00CA6873" w:rsidRDefault="0068084D" w:rsidP="00BC65FC">
      <w:pPr>
        <w:shd w:val="clear" w:color="auto" w:fill="FFE599" w:themeFill="accent4" w:themeFillTint="66"/>
        <w:rPr>
          <w:szCs w:val="24"/>
        </w:rPr>
      </w:pPr>
      <w:r w:rsidRPr="00BC65FC">
        <w:rPr>
          <w:szCs w:val="24"/>
        </w:rPr>
        <w:t xml:space="preserve">What </w:t>
      </w:r>
      <w:r w:rsidRPr="00BC65FC">
        <w:rPr>
          <w:b/>
          <w:i/>
          <w:szCs w:val="24"/>
        </w:rPr>
        <w:t>surgical approac</w:t>
      </w:r>
      <w:r w:rsidR="00BC65FC" w:rsidRPr="00BC65FC">
        <w:rPr>
          <w:b/>
          <w:i/>
          <w:szCs w:val="24"/>
        </w:rPr>
        <w:t>hes</w:t>
      </w:r>
      <w:r w:rsidR="00BC65FC">
        <w:rPr>
          <w:szCs w:val="24"/>
        </w:rPr>
        <w:t xml:space="preserve"> </w:t>
      </w:r>
      <w:r w:rsidRPr="00BC65FC">
        <w:rPr>
          <w:szCs w:val="24"/>
        </w:rPr>
        <w:t>are best for complete resection and facial nerve preservation</w:t>
      </w:r>
      <w:r w:rsidR="00BC65FC">
        <w:rPr>
          <w:szCs w:val="24"/>
        </w:rPr>
        <w:t xml:space="preserve"> </w:t>
      </w:r>
      <w:r w:rsidRPr="00BC65FC">
        <w:rPr>
          <w:szCs w:val="24"/>
        </w:rPr>
        <w:t>when</w:t>
      </w:r>
      <w:r w:rsidR="00CA6873">
        <w:rPr>
          <w:szCs w:val="24"/>
        </w:rPr>
        <w:t>:</w:t>
      </w:r>
    </w:p>
    <w:p w:rsidR="0068084D" w:rsidRDefault="0068084D" w:rsidP="00CA6873">
      <w:pPr>
        <w:pStyle w:val="ListParagraph"/>
        <w:numPr>
          <w:ilvl w:val="0"/>
          <w:numId w:val="41"/>
        </w:numPr>
        <w:shd w:val="clear" w:color="auto" w:fill="FFE599" w:themeFill="accent4" w:themeFillTint="66"/>
        <w:rPr>
          <w:szCs w:val="24"/>
        </w:rPr>
      </w:pPr>
      <w:r w:rsidRPr="00CA6873">
        <w:rPr>
          <w:rStyle w:val="Blue"/>
        </w:rPr>
        <w:t>serviceable hearing is pres</w:t>
      </w:r>
      <w:r w:rsidR="00CA6873" w:rsidRPr="00CA6873">
        <w:rPr>
          <w:rStyle w:val="Blue"/>
        </w:rPr>
        <w:t>ent</w:t>
      </w:r>
      <w:r w:rsidRPr="00CA6873">
        <w:rPr>
          <w:szCs w:val="24"/>
        </w:rPr>
        <w:t xml:space="preserve"> </w:t>
      </w:r>
      <w:r w:rsidR="00BC65FC" w:rsidRPr="00CA6873">
        <w:rPr>
          <w:szCs w:val="24"/>
        </w:rPr>
        <w:t xml:space="preserve">- </w:t>
      </w:r>
      <w:r w:rsidRPr="00CA6873">
        <w:rPr>
          <w:b/>
          <w:i/>
          <w:szCs w:val="24"/>
        </w:rPr>
        <w:t>insufficient evidence</w:t>
      </w:r>
      <w:r w:rsidRPr="00CA6873">
        <w:rPr>
          <w:szCs w:val="24"/>
        </w:rPr>
        <w:t xml:space="preserve"> to support the superiority of either the</w:t>
      </w:r>
      <w:r w:rsidR="00BC65FC" w:rsidRPr="00CA6873">
        <w:rPr>
          <w:szCs w:val="24"/>
        </w:rPr>
        <w:t xml:space="preserve"> </w:t>
      </w:r>
      <w:r w:rsidR="00BC65FC" w:rsidRPr="007070AE">
        <w:rPr>
          <w:b/>
          <w:szCs w:val="24"/>
        </w:rPr>
        <w:t>middle fossa</w:t>
      </w:r>
      <w:r w:rsidR="00BC65FC" w:rsidRPr="00CA6873">
        <w:rPr>
          <w:szCs w:val="24"/>
        </w:rPr>
        <w:t xml:space="preserve"> or the </w:t>
      </w:r>
      <w:r w:rsidR="00BC65FC" w:rsidRPr="007070AE">
        <w:rPr>
          <w:b/>
          <w:szCs w:val="24"/>
        </w:rPr>
        <w:t>retrosigmoid</w:t>
      </w:r>
      <w:r w:rsidRPr="00CA6873">
        <w:rPr>
          <w:szCs w:val="24"/>
        </w:rPr>
        <w:t xml:space="preserve"> approach.</w:t>
      </w:r>
    </w:p>
    <w:p w:rsidR="00CA6873" w:rsidRPr="00CA6873" w:rsidRDefault="00CA6873" w:rsidP="00CA6873">
      <w:pPr>
        <w:pStyle w:val="ListParagraph"/>
        <w:numPr>
          <w:ilvl w:val="0"/>
          <w:numId w:val="41"/>
        </w:numPr>
        <w:shd w:val="clear" w:color="auto" w:fill="FFE599" w:themeFill="accent4" w:themeFillTint="66"/>
        <w:rPr>
          <w:szCs w:val="24"/>
        </w:rPr>
      </w:pPr>
      <w:r w:rsidRPr="00CA6873">
        <w:rPr>
          <w:rStyle w:val="Blue"/>
        </w:rPr>
        <w:t>serviceable hearing is not present</w:t>
      </w:r>
      <w:r>
        <w:rPr>
          <w:szCs w:val="24"/>
        </w:rPr>
        <w:t xml:space="preserve"> </w:t>
      </w:r>
      <w:r w:rsidRPr="00CA6873">
        <w:rPr>
          <w:szCs w:val="24"/>
        </w:rPr>
        <w:t>-</w:t>
      </w:r>
      <w:r>
        <w:rPr>
          <w:szCs w:val="24"/>
        </w:rPr>
        <w:t xml:space="preserve"> </w:t>
      </w:r>
      <w:r w:rsidRPr="00CA6873">
        <w:rPr>
          <w:b/>
          <w:i/>
          <w:szCs w:val="24"/>
        </w:rPr>
        <w:t>insufficient evidence</w:t>
      </w:r>
      <w:r w:rsidRPr="00CA6873">
        <w:rPr>
          <w:szCs w:val="24"/>
        </w:rPr>
        <w:t xml:space="preserve"> to support the superiority of either the </w:t>
      </w:r>
      <w:r w:rsidRPr="007070AE">
        <w:rPr>
          <w:b/>
          <w:szCs w:val="24"/>
        </w:rPr>
        <w:t>retrosigmoid</w:t>
      </w:r>
      <w:r w:rsidRPr="00CA6873">
        <w:rPr>
          <w:szCs w:val="24"/>
        </w:rPr>
        <w:t xml:space="preserve"> approach</w:t>
      </w:r>
      <w:r w:rsidR="00F852ED">
        <w:rPr>
          <w:szCs w:val="24"/>
        </w:rPr>
        <w:t xml:space="preserve"> or </w:t>
      </w:r>
      <w:r w:rsidR="00F852ED" w:rsidRPr="007070AE">
        <w:rPr>
          <w:b/>
          <w:szCs w:val="24"/>
        </w:rPr>
        <w:t>translabyrinthine</w:t>
      </w:r>
      <w:r w:rsidR="00F852ED" w:rsidRPr="00F852ED">
        <w:rPr>
          <w:szCs w:val="24"/>
        </w:rPr>
        <w:t xml:space="preserve"> </w:t>
      </w:r>
      <w:r w:rsidR="00F852ED" w:rsidRPr="00CA6873">
        <w:rPr>
          <w:szCs w:val="24"/>
        </w:rPr>
        <w:t>approach</w:t>
      </w:r>
      <w:r w:rsidR="00F852ED">
        <w:rPr>
          <w:szCs w:val="24"/>
        </w:rPr>
        <w:t>.</w:t>
      </w:r>
    </w:p>
    <w:p w:rsidR="00570A7D" w:rsidRDefault="00570A7D">
      <w:pPr>
        <w:pStyle w:val="NormalWeb"/>
        <w:rPr>
          <w:b/>
          <w:bCs/>
          <w:color w:val="800080"/>
        </w:rPr>
      </w:pPr>
    </w:p>
    <w:p w:rsidR="00350245" w:rsidRPr="00B07293" w:rsidRDefault="00350245" w:rsidP="00350245">
      <w:pPr>
        <w:shd w:val="clear" w:color="auto" w:fill="FFE599" w:themeFill="accent4" w:themeFillTint="66"/>
        <w:rPr>
          <w:u w:val="single"/>
        </w:rPr>
      </w:pPr>
      <w:r w:rsidRPr="00B07293">
        <w:rPr>
          <w:u w:val="single"/>
        </w:rPr>
        <w:t>CNS Systematic Review and Evidence-Based Guidelines for Vestibular Schwannomas (2017)</w:t>
      </w:r>
    </w:p>
    <w:p w:rsidR="00350245" w:rsidRPr="00350245" w:rsidRDefault="00350245" w:rsidP="00350245">
      <w:pPr>
        <w:shd w:val="clear" w:color="auto" w:fill="FFE599" w:themeFill="accent4" w:themeFillTint="66"/>
        <w:rPr>
          <w:szCs w:val="24"/>
        </w:rPr>
      </w:pPr>
      <w:r w:rsidRPr="00350245">
        <w:rPr>
          <w:b/>
          <w:i/>
          <w:szCs w:val="24"/>
        </w:rPr>
        <w:t>Size of tumor - Level 3 recommendation</w:t>
      </w:r>
      <w:r w:rsidRPr="00350245">
        <w:rPr>
          <w:szCs w:val="24"/>
        </w:rPr>
        <w:t xml:space="preserve">: Patients with </w:t>
      </w:r>
      <w:r w:rsidRPr="00350245">
        <w:rPr>
          <w:rStyle w:val="Red"/>
        </w:rPr>
        <w:t>larger tumor size</w:t>
      </w:r>
      <w:r w:rsidRPr="00350245">
        <w:rPr>
          <w:szCs w:val="24"/>
        </w:rPr>
        <w:t xml:space="preserve"> should be counseled about the greater than average </w:t>
      </w:r>
      <w:r w:rsidRPr="00037947">
        <w:rPr>
          <w:rStyle w:val="Red"/>
        </w:rPr>
        <w:t>risk of loss of serviceable hearing</w:t>
      </w:r>
      <w:r>
        <w:rPr>
          <w:szCs w:val="24"/>
        </w:rPr>
        <w:t>.</w:t>
      </w:r>
    </w:p>
    <w:p w:rsidR="00F852ED" w:rsidRPr="007715BB" w:rsidRDefault="00F852ED">
      <w:pPr>
        <w:pStyle w:val="NormalWeb"/>
      </w:pPr>
    </w:p>
    <w:p w:rsidR="007715BB" w:rsidRPr="00B07293" w:rsidRDefault="007715BB" w:rsidP="007715BB">
      <w:pPr>
        <w:shd w:val="clear" w:color="auto" w:fill="FFE599" w:themeFill="accent4" w:themeFillTint="66"/>
        <w:rPr>
          <w:u w:val="single"/>
        </w:rPr>
      </w:pPr>
      <w:r w:rsidRPr="00B07293">
        <w:rPr>
          <w:u w:val="single"/>
        </w:rPr>
        <w:t>CNS Systematic Review and Evidence-Based Guidelines for Vestibular Schwannomas (2017)</w:t>
      </w:r>
    </w:p>
    <w:p w:rsidR="007715BB" w:rsidRDefault="007715BB" w:rsidP="007715BB">
      <w:pPr>
        <w:pStyle w:val="NormalWeb"/>
        <w:shd w:val="clear" w:color="auto" w:fill="FFE599" w:themeFill="accent4" w:themeFillTint="66"/>
      </w:pPr>
      <w:r w:rsidRPr="007715BB">
        <w:rPr>
          <w:b/>
          <w:i/>
        </w:rPr>
        <w:t>Endoscopic assistance</w:t>
      </w:r>
      <w:r w:rsidRPr="007715BB">
        <w:t xml:space="preserve"> </w:t>
      </w:r>
      <w:r>
        <w:t xml:space="preserve">- </w:t>
      </w:r>
      <w:r w:rsidRPr="00350245">
        <w:rPr>
          <w:b/>
          <w:i/>
        </w:rPr>
        <w:t>Level 3 recommendation</w:t>
      </w:r>
      <w:r w:rsidRPr="00350245">
        <w:t xml:space="preserve">: </w:t>
      </w:r>
      <w:r w:rsidRPr="007715BB">
        <w:t xml:space="preserve">surgeon may choose </w:t>
      </w:r>
      <w:r>
        <w:t>it</w:t>
      </w:r>
      <w:r w:rsidRPr="007715BB">
        <w:t xml:space="preserve"> in order to aid in visualization</w:t>
      </w:r>
      <w:r>
        <w:t>.</w:t>
      </w:r>
    </w:p>
    <w:p w:rsidR="007715BB" w:rsidRPr="007715BB" w:rsidRDefault="007715BB">
      <w:pPr>
        <w:pStyle w:val="NormalWeb"/>
      </w:pPr>
    </w:p>
    <w:p w:rsidR="00F852ED" w:rsidRPr="007715BB" w:rsidRDefault="00F852ED">
      <w:pPr>
        <w:pStyle w:val="NormalWeb"/>
      </w:pPr>
    </w:p>
    <w:p w:rsidR="00037947" w:rsidRPr="00912BBC" w:rsidRDefault="00037947" w:rsidP="00037947">
      <w:pPr>
        <w:shd w:val="clear" w:color="auto" w:fill="FFE599" w:themeFill="accent4" w:themeFillTint="66"/>
        <w:rPr>
          <w:u w:val="single"/>
        </w:rPr>
      </w:pPr>
      <w:bookmarkStart w:id="27" w:name="Surgery_outcomes_per_SRS_guidelines"/>
      <w:r w:rsidRPr="00912BBC">
        <w:rPr>
          <w:u w:val="single"/>
        </w:rPr>
        <w:t>Radiosurgery Practice Guideline for Vestibular Schwannomas (Guideline Report #4-06, original guideline</w:t>
      </w:r>
      <w:r>
        <w:rPr>
          <w:u w:val="single"/>
        </w:rPr>
        <w:t xml:space="preserve"> 2006</w:t>
      </w:r>
      <w:r w:rsidRPr="00912BBC">
        <w:rPr>
          <w:u w:val="single"/>
        </w:rPr>
        <w:t>)</w:t>
      </w:r>
    </w:p>
    <w:bookmarkEnd w:id="27"/>
    <w:p w:rsidR="00037947" w:rsidRDefault="00037947" w:rsidP="00037947">
      <w:pPr>
        <w:shd w:val="clear" w:color="auto" w:fill="FFE599" w:themeFill="accent4" w:themeFillTint="66"/>
      </w:pPr>
      <w:r w:rsidRPr="00794170">
        <w:rPr>
          <w:b/>
        </w:rPr>
        <w:t>Preservation of facial function</w:t>
      </w:r>
      <w:r w:rsidRPr="00794170">
        <w:t xml:space="preserve"> continues to improve. However, facial nerve outcomes vary according to tumor size and</w:t>
      </w:r>
      <w:r>
        <w:t xml:space="preserve"> operator experience.</w:t>
      </w:r>
      <w:r w:rsidRPr="00794170">
        <w:t xml:space="preserve"> When tumors are smaller than 1.5 cm, good facial nerve function can be expected (House-Brackmann grades I–II) in more than 90% of patients at Centers of Excellence. Only 3.2–6.7% of patients with this size tumor have poor outcomes (House- Brackmann grades III–IV). In addition to tumor size, preoperative electrophysiologic testing can help predict postoperative outcome, although this</w:t>
      </w:r>
      <w:r>
        <w:t xml:space="preserve"> testing is not commonly used.</w:t>
      </w:r>
      <w:r w:rsidRPr="00794170">
        <w:t xml:space="preserve"> The overall facial n</w:t>
      </w:r>
      <w:r>
        <w:t>erve preservation rate is 80%.</w:t>
      </w:r>
      <w:r w:rsidRPr="00794170">
        <w:t xml:space="preserve"> However, facial nerve function (grades I and II) can be preserved in only 40–50% of patients with l</w:t>
      </w:r>
      <w:r>
        <w:t>arge (&gt;4 cm diameter) tumors.</w:t>
      </w:r>
      <w:r w:rsidRPr="00794170">
        <w:t xml:space="preserve"> Injuries of the nervus intermedius are underestimated because this nerve is rarely assessed preoperatively.</w:t>
      </w:r>
    </w:p>
    <w:p w:rsidR="00037947" w:rsidRDefault="00037947" w:rsidP="00037947">
      <w:pPr>
        <w:shd w:val="clear" w:color="auto" w:fill="FFE599" w:themeFill="accent4" w:themeFillTint="66"/>
      </w:pPr>
      <w:r w:rsidRPr="00794170">
        <w:t xml:space="preserve">The ability to </w:t>
      </w:r>
      <w:r w:rsidRPr="00794170">
        <w:rPr>
          <w:b/>
        </w:rPr>
        <w:t>preserve hearing</w:t>
      </w:r>
      <w:r w:rsidRPr="00794170">
        <w:t xml:space="preserve"> has increased substantially over the last couple of decades. Depending on criteria used for successful hearing conservation, hearing preservation has been reported in 30–80% of patients considered eligible for</w:t>
      </w:r>
      <w:r>
        <w:t xml:space="preserve"> hearing preservation surgery.</w:t>
      </w:r>
      <w:r w:rsidRPr="00794170">
        <w:t xml:space="preserve"> Meta-analysis performed by Gardner and Robinson showed an overall aver</w:t>
      </w:r>
      <w:r>
        <w:t>age success rate of about 33%.</w:t>
      </w:r>
      <w:r w:rsidRPr="00794170">
        <w:t xml:space="preserve"> Delayed hearing deterioration may occur after surgery in 30–50% of patients who originally had succe</w:t>
      </w:r>
      <w:r>
        <w:t>ssful hearing preservation.</w:t>
      </w:r>
      <w:r w:rsidRPr="00794170">
        <w:t xml:space="preserve"> In various studies, serviceable hearing pre</w:t>
      </w:r>
      <w:r>
        <w:t>servation rates of 8–57%</w:t>
      </w:r>
      <w:r w:rsidRPr="00794170">
        <w:t xml:space="preserve"> using the re</w:t>
      </w:r>
      <w:r>
        <w:t>trosigmoid approach and 32–68%</w:t>
      </w:r>
      <w:r w:rsidRPr="00794170">
        <w:t xml:space="preserve"> using the middle fossa approach have been reported.</w:t>
      </w:r>
    </w:p>
    <w:p w:rsidR="00037947" w:rsidRPr="00794170" w:rsidRDefault="00037947" w:rsidP="00037947">
      <w:pPr>
        <w:shd w:val="clear" w:color="auto" w:fill="FFE599" w:themeFill="accent4" w:themeFillTint="66"/>
      </w:pPr>
      <w:r w:rsidRPr="00794170">
        <w:rPr>
          <w:b/>
        </w:rPr>
        <w:t>Tinnitus</w:t>
      </w:r>
      <w:r w:rsidRPr="00794170">
        <w:t xml:space="preserve"> becomes worse in 6–20% of individuals after tumor removal. In the majority of individuals, tinnitus remains unchanged. Approximately 25–60% of patients experience a decrease in tinnitus. Of patients without preoperative tinnitus, 30–50% developed it in the immediate postoperative period.</w:t>
      </w:r>
    </w:p>
    <w:p w:rsidR="00037947" w:rsidRPr="004B56B0" w:rsidRDefault="00037947" w:rsidP="00037947">
      <w:pPr>
        <w:pStyle w:val="NormalWeb"/>
      </w:pPr>
    </w:p>
    <w:p w:rsidR="00037947" w:rsidRPr="004B56B0" w:rsidRDefault="00037947">
      <w:pPr>
        <w:pStyle w:val="NormalWeb"/>
      </w:pPr>
    </w:p>
    <w:p w:rsidR="004B56B0" w:rsidRPr="004B56B0" w:rsidRDefault="004B56B0" w:rsidP="004B56B0">
      <w:pPr>
        <w:pStyle w:val="Nervous6"/>
        <w:ind w:right="8221"/>
      </w:pPr>
      <w:bookmarkStart w:id="28" w:name="_Toc25649907"/>
      <w:r w:rsidRPr="004B56B0">
        <w:t>Preoperative</w:t>
      </w:r>
      <w:bookmarkEnd w:id="28"/>
    </w:p>
    <w:p w:rsidR="004B56B0" w:rsidRPr="00B07293" w:rsidRDefault="004B56B0" w:rsidP="004B56B0">
      <w:pPr>
        <w:shd w:val="clear" w:color="auto" w:fill="FFE599" w:themeFill="accent4" w:themeFillTint="66"/>
        <w:rPr>
          <w:u w:val="single"/>
        </w:rPr>
      </w:pPr>
      <w:r w:rsidRPr="00B07293">
        <w:rPr>
          <w:u w:val="single"/>
        </w:rPr>
        <w:t>CNS Systematic Review and Evidence-Based Guidelines for Vestibular Schwannomas (2017)</w:t>
      </w:r>
    </w:p>
    <w:p w:rsidR="00037947" w:rsidRPr="004B56B0" w:rsidRDefault="004B56B0" w:rsidP="004B56B0">
      <w:pPr>
        <w:shd w:val="clear" w:color="auto" w:fill="FFE599" w:themeFill="accent4" w:themeFillTint="66"/>
        <w:rPr>
          <w:szCs w:val="24"/>
        </w:rPr>
      </w:pPr>
      <w:r>
        <w:rPr>
          <w:b/>
          <w:i/>
          <w:szCs w:val="24"/>
        </w:rPr>
        <w:t>Level 3 recommendation</w:t>
      </w:r>
      <w:r>
        <w:rPr>
          <w:szCs w:val="24"/>
        </w:rPr>
        <w:t>: p</w:t>
      </w:r>
      <w:r w:rsidRPr="004B56B0">
        <w:t xml:space="preserve">erioperative </w:t>
      </w:r>
      <w:r w:rsidRPr="004B56B0">
        <w:rPr>
          <w:rStyle w:val="Drugname2Char"/>
        </w:rPr>
        <w:t>nimodipine</w:t>
      </w:r>
      <w:r w:rsidRPr="004B56B0">
        <w:t xml:space="preserve"> (or with the addition of </w:t>
      </w:r>
      <w:r w:rsidRPr="004B56B0">
        <w:rPr>
          <w:rStyle w:val="Drugname2Char"/>
        </w:rPr>
        <w:t>hydroxyethyl starch</w:t>
      </w:r>
      <w:r w:rsidRPr="004B56B0">
        <w:t xml:space="preserve">) should be considered to improve postoperative </w:t>
      </w:r>
      <w:r w:rsidRPr="004B56B0">
        <w:rPr>
          <w:color w:val="00B050"/>
        </w:rPr>
        <w:t xml:space="preserve">facial nerve outcomes </w:t>
      </w:r>
      <w:r w:rsidRPr="004B56B0">
        <w:t xml:space="preserve">and may improve </w:t>
      </w:r>
      <w:r w:rsidRPr="004B56B0">
        <w:rPr>
          <w:color w:val="00B050"/>
        </w:rPr>
        <w:t>hearing outcomes</w:t>
      </w:r>
      <w:r>
        <w:t>.</w:t>
      </w:r>
    </w:p>
    <w:p w:rsidR="00780428" w:rsidRDefault="00780428" w:rsidP="00780428">
      <w:pPr>
        <w:pStyle w:val="NormalWeb"/>
        <w:shd w:val="clear" w:color="auto" w:fill="FFE599" w:themeFill="accent4" w:themeFillTint="66"/>
      </w:pPr>
      <w:r>
        <w:rPr>
          <w:b/>
          <w:i/>
        </w:rPr>
        <w:t>Level 3 recommendation</w:t>
      </w:r>
      <w:r>
        <w:t>: p</w:t>
      </w:r>
      <w:r w:rsidRPr="00780428">
        <w:t xml:space="preserve">reoperative </w:t>
      </w:r>
      <w:r w:rsidRPr="00780428">
        <w:rPr>
          <w:color w:val="00B050"/>
        </w:rPr>
        <w:t xml:space="preserve">vestibular rehabilitation </w:t>
      </w:r>
      <w:r w:rsidRPr="00780428">
        <w:t xml:space="preserve">is recommended to aid in postoperative mobility after </w:t>
      </w:r>
      <w:r>
        <w:t>surgery.</w:t>
      </w:r>
    </w:p>
    <w:p w:rsidR="004B56B0" w:rsidRDefault="00780428" w:rsidP="00780428">
      <w:pPr>
        <w:shd w:val="clear" w:color="auto" w:fill="FFE599" w:themeFill="accent4" w:themeFillTint="66"/>
      </w:pPr>
      <w:r>
        <w:rPr>
          <w:b/>
          <w:i/>
          <w:szCs w:val="24"/>
        </w:rPr>
        <w:t>Level 3 recommendation</w:t>
      </w:r>
      <w:r>
        <w:rPr>
          <w:szCs w:val="24"/>
        </w:rPr>
        <w:t xml:space="preserve">: </w:t>
      </w:r>
      <w:r>
        <w:t>p</w:t>
      </w:r>
      <w:r w:rsidRPr="00780428">
        <w:t xml:space="preserve">reoperative </w:t>
      </w:r>
      <w:r w:rsidRPr="00780428">
        <w:rPr>
          <w:rStyle w:val="Drugname2Char"/>
        </w:rPr>
        <w:t>gentamicin</w:t>
      </w:r>
      <w:r w:rsidRPr="00780428">
        <w:t xml:space="preserve"> ablation of the vestibular apparatus should be considered to improve postoperative mobility after surgery.</w:t>
      </w:r>
    </w:p>
    <w:p w:rsidR="004B56B0" w:rsidRDefault="004B56B0">
      <w:pPr>
        <w:pStyle w:val="NormalWeb"/>
      </w:pPr>
    </w:p>
    <w:p w:rsidR="00780428" w:rsidRPr="004B56B0" w:rsidRDefault="00780428">
      <w:pPr>
        <w:pStyle w:val="NormalWeb"/>
      </w:pPr>
    </w:p>
    <w:p w:rsidR="004E14FE" w:rsidRDefault="00570A7D" w:rsidP="004E14FE">
      <w:pPr>
        <w:pStyle w:val="Nervous6"/>
        <w:ind w:right="6661"/>
      </w:pPr>
      <w:bookmarkStart w:id="29" w:name="_Toc25649908"/>
      <w:r w:rsidRPr="00570A7D">
        <w:t>Intra-operative monitoring</w:t>
      </w:r>
      <w:bookmarkEnd w:id="29"/>
    </w:p>
    <w:p w:rsidR="00570A7D" w:rsidRDefault="0094080D">
      <w:pPr>
        <w:pStyle w:val="NormalWeb"/>
      </w:pPr>
      <w:r>
        <w:t>o</w:t>
      </w:r>
      <w:r w:rsidR="00570A7D" w:rsidRPr="00570A7D">
        <w:t>f facial and vestibulocochlear nerve</w:t>
      </w:r>
      <w:r w:rsidR="00570A7D">
        <w:t xml:space="preserve"> →</w:t>
      </w:r>
      <w:r w:rsidR="00570A7D" w:rsidRPr="00570A7D">
        <w:t xml:space="preserve"> dramatic reduction in </w:t>
      </w:r>
      <w:r w:rsidR="00570A7D">
        <w:t>morbidity.</w:t>
      </w:r>
    </w:p>
    <w:p w:rsidR="00570A7D" w:rsidRDefault="00570A7D" w:rsidP="00570A7D">
      <w:pPr>
        <w:pStyle w:val="NormalWeb"/>
        <w:ind w:left="1440"/>
      </w:pPr>
      <w:r w:rsidRPr="00570A7D">
        <w:t>facial nerve</w:t>
      </w:r>
      <w:r>
        <w:t xml:space="preserve"> – EMG</w:t>
      </w:r>
    </w:p>
    <w:p w:rsidR="00570A7D" w:rsidRPr="00570A7D" w:rsidRDefault="00570A7D" w:rsidP="00570A7D">
      <w:pPr>
        <w:pStyle w:val="NormalWeb"/>
        <w:ind w:left="1440"/>
      </w:pPr>
      <w:r>
        <w:t>vestibulocochlear nerve</w:t>
      </w:r>
      <w:r w:rsidRPr="00570A7D">
        <w:t xml:space="preserve"> </w:t>
      </w:r>
      <w:r>
        <w:t xml:space="preserve">– </w:t>
      </w:r>
      <w:r w:rsidRPr="00570A7D">
        <w:t>BAEP</w:t>
      </w:r>
      <w:r>
        <w:t>s, ECOG, and direct CNAPs</w:t>
      </w:r>
      <w:r w:rsidRPr="00570A7D">
        <w:t>.</w:t>
      </w:r>
    </w:p>
    <w:p w:rsidR="00794170" w:rsidRDefault="00794170">
      <w:pPr>
        <w:pStyle w:val="NormalWeb"/>
      </w:pPr>
    </w:p>
    <w:p w:rsidR="004E14FE" w:rsidRPr="004E14FE" w:rsidRDefault="004E14FE">
      <w:pPr>
        <w:pStyle w:val="NormalWeb"/>
        <w:rPr>
          <w:b/>
          <w:u w:val="single"/>
        </w:rPr>
      </w:pPr>
      <w:r w:rsidRPr="004E14FE">
        <w:rPr>
          <w:b/>
          <w:u w:val="single"/>
        </w:rPr>
        <w:t>Facial nerve</w:t>
      </w:r>
    </w:p>
    <w:p w:rsidR="00037947" w:rsidRPr="00B07293" w:rsidRDefault="00037947" w:rsidP="00037947">
      <w:pPr>
        <w:shd w:val="clear" w:color="auto" w:fill="FFE599" w:themeFill="accent4" w:themeFillTint="66"/>
        <w:rPr>
          <w:u w:val="single"/>
        </w:rPr>
      </w:pPr>
      <w:r w:rsidRPr="00B07293">
        <w:rPr>
          <w:u w:val="single"/>
        </w:rPr>
        <w:t>CNS Systematic Review and Evidence-Based Guidelines for Vestibular Schwannomas (2017)</w:t>
      </w:r>
    </w:p>
    <w:p w:rsidR="00037947" w:rsidRPr="00037947" w:rsidRDefault="00037947" w:rsidP="00037947">
      <w:pPr>
        <w:shd w:val="clear" w:color="auto" w:fill="FFE599" w:themeFill="accent4" w:themeFillTint="66"/>
        <w:rPr>
          <w:szCs w:val="24"/>
        </w:rPr>
      </w:pPr>
      <w:r>
        <w:rPr>
          <w:b/>
          <w:i/>
          <w:szCs w:val="24"/>
        </w:rPr>
        <w:t>Level 3 recommendation</w:t>
      </w:r>
      <w:r>
        <w:rPr>
          <w:szCs w:val="24"/>
        </w:rPr>
        <w:t xml:space="preserve">: </w:t>
      </w:r>
      <w:r w:rsidRPr="00037947">
        <w:rPr>
          <w:color w:val="00B050"/>
        </w:rPr>
        <w:t xml:space="preserve">intraoperative facial nerve monitoring </w:t>
      </w:r>
      <w:r>
        <w:t xml:space="preserve">must </w:t>
      </w:r>
      <w:r w:rsidRPr="00037947">
        <w:t>be routinely utilized during surgery to improve long-term facial nerve function.</w:t>
      </w:r>
    </w:p>
    <w:p w:rsidR="00805714" w:rsidRDefault="00805714" w:rsidP="00805714">
      <w:pPr>
        <w:pStyle w:val="NormalWeb"/>
        <w:shd w:val="clear" w:color="auto" w:fill="FFE599" w:themeFill="accent4" w:themeFillTint="66"/>
      </w:pPr>
      <w:r>
        <w:rPr>
          <w:b/>
          <w:i/>
        </w:rPr>
        <w:t>Level 3 recommendation</w:t>
      </w:r>
      <w:r>
        <w:t xml:space="preserve">: </w:t>
      </w:r>
      <w:r w:rsidRPr="00037947">
        <w:rPr>
          <w:color w:val="00B050"/>
        </w:rPr>
        <w:t xml:space="preserve">intraoperative facial nerve monitoring </w:t>
      </w:r>
      <w:r w:rsidRPr="00805714">
        <w:t xml:space="preserve">can be used to accurately predict favorable long-term facial nerve function after </w:t>
      </w:r>
      <w:r>
        <w:t>surgery.</w:t>
      </w:r>
    </w:p>
    <w:p w:rsidR="00805714" w:rsidRDefault="00805714" w:rsidP="00805714">
      <w:pPr>
        <w:pStyle w:val="NormalWeb"/>
        <w:numPr>
          <w:ilvl w:val="0"/>
          <w:numId w:val="42"/>
        </w:numPr>
        <w:shd w:val="clear" w:color="auto" w:fill="FFE599" w:themeFill="accent4" w:themeFillTint="66"/>
      </w:pPr>
      <w:r w:rsidRPr="00805714">
        <w:rPr>
          <w:color w:val="00B050"/>
        </w:rPr>
        <w:t xml:space="preserve">the presence of favorable testing </w:t>
      </w:r>
      <w:r w:rsidRPr="00805714">
        <w:t xml:space="preserve">reliably portends a good long-term facial nerve outcome. </w:t>
      </w:r>
    </w:p>
    <w:p w:rsidR="0068084D" w:rsidRDefault="00805714" w:rsidP="00805714">
      <w:pPr>
        <w:pStyle w:val="NormalWeb"/>
        <w:numPr>
          <w:ilvl w:val="0"/>
          <w:numId w:val="42"/>
        </w:numPr>
        <w:shd w:val="clear" w:color="auto" w:fill="FFE599" w:themeFill="accent4" w:themeFillTint="66"/>
      </w:pPr>
      <w:r w:rsidRPr="00805714">
        <w:rPr>
          <w:rStyle w:val="Blue"/>
        </w:rPr>
        <w:t>the absence of favorable testing</w:t>
      </w:r>
      <w:r w:rsidRPr="00805714">
        <w:t xml:space="preserve"> in the setting of an </w:t>
      </w:r>
      <w:r w:rsidRPr="00805714">
        <w:rPr>
          <w:rStyle w:val="Blue"/>
        </w:rPr>
        <w:t>anatomically intact facial nerve</w:t>
      </w:r>
      <w:r w:rsidRPr="00805714">
        <w:t xml:space="preserve"> does not reliably predict poor long-term function </w:t>
      </w:r>
      <w:r>
        <w:t>(</w:t>
      </w:r>
      <w:r w:rsidRPr="00805714">
        <w:t>cannot be used to direct decision-making regarding the need for early reinnervation procedures</w:t>
      </w:r>
      <w:r>
        <w:t>).</w:t>
      </w:r>
    </w:p>
    <w:p w:rsidR="00037947" w:rsidRPr="00037947" w:rsidRDefault="007503FE" w:rsidP="007503FE">
      <w:pPr>
        <w:pStyle w:val="NormalWeb"/>
        <w:shd w:val="clear" w:color="auto" w:fill="FFE599" w:themeFill="accent4" w:themeFillTint="66"/>
        <w:ind w:left="1440"/>
      </w:pPr>
      <w:r>
        <w:t xml:space="preserve">N.B. </w:t>
      </w:r>
      <w:r w:rsidRPr="007503FE">
        <w:rPr>
          <w:rStyle w:val="Blue"/>
        </w:rPr>
        <w:t>poor intraoperative EMG electrical response</w:t>
      </w:r>
      <w:r w:rsidRPr="007503FE">
        <w:t xml:space="preserve"> of the </w:t>
      </w:r>
      <w:r w:rsidRPr="00805714">
        <w:rPr>
          <w:rStyle w:val="Blue"/>
        </w:rPr>
        <w:t>anatomically intact</w:t>
      </w:r>
      <w:r w:rsidRPr="007503FE">
        <w:t xml:space="preserve"> facial nerve should not be used as a reliable predictor of poor long-term facial nerve function</w:t>
      </w:r>
    </w:p>
    <w:p w:rsidR="00794170" w:rsidRDefault="00794170">
      <w:pPr>
        <w:pStyle w:val="NormalWeb"/>
      </w:pPr>
    </w:p>
    <w:p w:rsidR="007503FE" w:rsidRPr="004E14FE" w:rsidRDefault="004E14FE">
      <w:pPr>
        <w:pStyle w:val="NormalWeb"/>
        <w:rPr>
          <w:b/>
          <w:u w:val="single"/>
        </w:rPr>
      </w:pPr>
      <w:r w:rsidRPr="004E14FE">
        <w:rPr>
          <w:b/>
          <w:u w:val="single"/>
        </w:rPr>
        <w:t>CN8</w:t>
      </w:r>
    </w:p>
    <w:p w:rsidR="004E14FE" w:rsidRPr="00B07293" w:rsidRDefault="004E14FE" w:rsidP="004E14FE">
      <w:pPr>
        <w:shd w:val="clear" w:color="auto" w:fill="FFE599" w:themeFill="accent4" w:themeFillTint="66"/>
        <w:rPr>
          <w:u w:val="single"/>
        </w:rPr>
      </w:pPr>
      <w:r w:rsidRPr="00B07293">
        <w:rPr>
          <w:u w:val="single"/>
        </w:rPr>
        <w:t>CNS Systematic Review and Evidence-Based Guidelines for Vestibular Schwannomas (2017)</w:t>
      </w:r>
    </w:p>
    <w:p w:rsidR="00956D06" w:rsidRDefault="004E14FE" w:rsidP="00956D06">
      <w:pPr>
        <w:pStyle w:val="NormalWeb"/>
        <w:shd w:val="clear" w:color="auto" w:fill="FFE599" w:themeFill="accent4" w:themeFillTint="66"/>
      </w:pPr>
      <w:r>
        <w:t>P</w:t>
      </w:r>
      <w:r w:rsidRPr="004E14FE">
        <w:t xml:space="preserve">atients with </w:t>
      </w:r>
      <w:r w:rsidRPr="004E14FE">
        <w:rPr>
          <w:b/>
          <w:i/>
        </w:rPr>
        <w:t>measurable preoperative hearing and tumors &lt; 1.5 cm</w:t>
      </w:r>
      <w:r>
        <w:t xml:space="preserve"> - </w:t>
      </w:r>
      <w:r>
        <w:rPr>
          <w:b/>
          <w:i/>
        </w:rPr>
        <w:t>Level 3 recommendation</w:t>
      </w:r>
      <w:r>
        <w:t xml:space="preserve">: </w:t>
      </w:r>
      <w:r w:rsidRPr="004E14FE">
        <w:rPr>
          <w:color w:val="00B050"/>
        </w:rPr>
        <w:t xml:space="preserve">intraoperative eighth cranial nerve monitoring </w:t>
      </w:r>
      <w:r w:rsidRPr="004E14FE">
        <w:t>should be used during surgery when hearing preservation is attempted.</w:t>
      </w:r>
      <w:r w:rsidR="00956D06">
        <w:t xml:space="preserve"> </w:t>
      </w:r>
      <w:r w:rsidR="00956D06" w:rsidRPr="00956D06">
        <w:rPr>
          <w:b/>
          <w:i/>
        </w:rPr>
        <w:t>Insufficient evidence</w:t>
      </w:r>
      <w:r w:rsidR="00956D06">
        <w:t xml:space="preserve"> if </w:t>
      </w:r>
      <w:r w:rsidR="00956D06" w:rsidRPr="00956D06">
        <w:rPr>
          <w:rStyle w:val="Blue"/>
        </w:rPr>
        <w:t>direct monitoring of the eighth cranial nerve</w:t>
      </w:r>
      <w:r w:rsidR="00956D06" w:rsidRPr="00956D06">
        <w:t xml:space="preserve"> is superior to </w:t>
      </w:r>
      <w:r w:rsidR="00956D06" w:rsidRPr="00956D06">
        <w:rPr>
          <w:rStyle w:val="Blue"/>
        </w:rPr>
        <w:t>far-field auditory brain stem responses</w:t>
      </w:r>
      <w:r w:rsidR="00956D06" w:rsidRPr="00956D06">
        <w:t>.</w:t>
      </w:r>
    </w:p>
    <w:p w:rsidR="004E14FE" w:rsidRDefault="004E14FE">
      <w:pPr>
        <w:pStyle w:val="NormalWeb"/>
      </w:pPr>
    </w:p>
    <w:p w:rsidR="006E1FE6" w:rsidRDefault="006E1FE6" w:rsidP="006E1FE6">
      <w:pPr>
        <w:pStyle w:val="NormalWeb"/>
        <w:numPr>
          <w:ilvl w:val="0"/>
          <w:numId w:val="44"/>
        </w:numPr>
      </w:pPr>
      <w:r w:rsidRPr="006E1FE6">
        <w:t>Level 3 evidence supports the use of intraoperative cochlear nerve monitoring in hearing preservation VS surgery. The most common method employed was auditory brainstem response. The presence or characteristics of Wave I and V, as well as the cochlear compound action potential (CAP), were the most useful parameters discussed. The biggest challenge with neuromonitoring of the cochlear nerve involves the technical aspects and delayed feedback. Auditory brainstem response is plagued by delay issues due to the data averaging that is required to assess changes in function. To circumvent this, direct cochlear nerve monitoring has been used instead. The technical requirements and challenges of performing direct cochlear nerve monitoring, however, were made apparent in various reports. They range from the inability to place electrodes at the nerve root exit zone prior to tumor resection, to the difficulty in keeping the probes in place throughout the duration of surgery or securing the probe without causing iatrogenic damage to the nerve. Finally, factors such as the presence of excess cerebrospinal fluid or blood, the stimulation voltage used to elicit responses, or the interference of electrocautery stimuli have all been reported to alter responses and the interpretation of results.</w:t>
      </w:r>
    </w:p>
    <w:p w:rsidR="007503FE" w:rsidRDefault="007503FE">
      <w:pPr>
        <w:pStyle w:val="NormalWeb"/>
      </w:pPr>
    </w:p>
    <w:p w:rsidR="00956D06" w:rsidRPr="00037947" w:rsidRDefault="00956D06">
      <w:pPr>
        <w:pStyle w:val="NormalWeb"/>
      </w:pPr>
    </w:p>
    <w:p w:rsidR="00216E9F" w:rsidRPr="008E334C" w:rsidRDefault="00216E9F" w:rsidP="00D80A46">
      <w:pPr>
        <w:pStyle w:val="Nervous5"/>
        <w:ind w:right="5062"/>
      </w:pPr>
      <w:bookmarkStart w:id="30" w:name="_Toc25649909"/>
      <w:r w:rsidRPr="008E334C">
        <w:t>Translabyrinthine approach</w:t>
      </w:r>
      <w:bookmarkEnd w:id="30"/>
    </w:p>
    <w:p w:rsidR="00514EEC" w:rsidRDefault="00514EEC" w:rsidP="00130DD3">
      <w:pPr>
        <w:pStyle w:val="NormalWeb"/>
      </w:pPr>
      <w:r w:rsidRPr="00514EEC">
        <w:t>AANS video:</w:t>
      </w:r>
      <w:r>
        <w:t xml:space="preserve"> </w:t>
      </w:r>
      <w:hyperlink r:id="rId25" w:history="1">
        <w:r w:rsidRPr="001B3112">
          <w:rPr>
            <w:rStyle w:val="Hyperlink"/>
          </w:rPr>
          <w:t>http://www.neurosurgicalatlas.com/grand-rounds/resection-of-acoustic-neuromas-translabyrinthine-approach</w:t>
        </w:r>
      </w:hyperlink>
    </w:p>
    <w:p w:rsidR="00514EEC" w:rsidRDefault="00514EEC" w:rsidP="00130DD3">
      <w:pPr>
        <w:pStyle w:val="NormalWeb"/>
      </w:pPr>
    </w:p>
    <w:p w:rsidR="00130DD3" w:rsidRPr="008E334C" w:rsidRDefault="00130DD3" w:rsidP="00130DD3">
      <w:pPr>
        <w:pStyle w:val="NormalWeb"/>
        <w:rPr>
          <w:b/>
          <w:u w:val="single"/>
        </w:rPr>
      </w:pPr>
      <w:r w:rsidRPr="008E334C">
        <w:rPr>
          <w:b/>
          <w:u w:val="single"/>
        </w:rPr>
        <w:t>Advantages</w:t>
      </w:r>
    </w:p>
    <w:p w:rsidR="00B772C5" w:rsidRPr="008E334C" w:rsidRDefault="00130DD3" w:rsidP="00BD027E">
      <w:pPr>
        <w:numPr>
          <w:ilvl w:val="0"/>
          <w:numId w:val="21"/>
        </w:numPr>
      </w:pPr>
      <w:r w:rsidRPr="008E334C">
        <w:rPr>
          <w:i/>
          <w:color w:val="0000FF"/>
        </w:rPr>
        <w:t>best view</w:t>
      </w:r>
      <w:r w:rsidRPr="008E334C">
        <w:t xml:space="preserve"> of lateral brain stem facing </w:t>
      </w:r>
      <w:r w:rsidR="00B772C5" w:rsidRPr="008E334C">
        <w:t>acoustic tumor.</w:t>
      </w:r>
    </w:p>
    <w:p w:rsidR="00B772C5" w:rsidRPr="008E334C" w:rsidRDefault="00B772C5" w:rsidP="00130DD3">
      <w:pPr>
        <w:numPr>
          <w:ilvl w:val="0"/>
          <w:numId w:val="21"/>
        </w:numPr>
      </w:pPr>
      <w:r w:rsidRPr="008E334C">
        <w:t xml:space="preserve">fundus and lateral end of internal auditory canal are </w:t>
      </w:r>
      <w:r w:rsidRPr="008E334C">
        <w:rPr>
          <w:i/>
          <w:color w:val="0000FF"/>
        </w:rPr>
        <w:t>completely exposed</w:t>
      </w:r>
      <w:r w:rsidRPr="008E334C">
        <w:t>; CN7 can be identified at location where it is undistorted by tumor</w:t>
      </w:r>
    </w:p>
    <w:p w:rsidR="00B772C5" w:rsidRPr="008E334C" w:rsidRDefault="00B772C5" w:rsidP="00130DD3">
      <w:pPr>
        <w:numPr>
          <w:ilvl w:val="0"/>
          <w:numId w:val="21"/>
        </w:numPr>
      </w:pPr>
      <w:r w:rsidRPr="008E334C">
        <w:rPr>
          <w:i/>
          <w:color w:val="0000FF"/>
        </w:rPr>
        <w:t>cerebellum r</w:t>
      </w:r>
      <w:r w:rsidR="00130DD3" w:rsidRPr="008E334C">
        <w:rPr>
          <w:i/>
          <w:color w:val="0000FF"/>
        </w:rPr>
        <w:t>etraction</w:t>
      </w:r>
      <w:r w:rsidR="00130DD3" w:rsidRPr="008E334C">
        <w:t xml:space="preserve"> is almost never</w:t>
      </w:r>
      <w:r w:rsidRPr="008E334C">
        <w:t xml:space="preserve"> necessary.</w:t>
      </w:r>
    </w:p>
    <w:p w:rsidR="00B772C5" w:rsidRPr="008E334C" w:rsidRDefault="00B772C5" w:rsidP="00130DD3">
      <w:pPr>
        <w:numPr>
          <w:ilvl w:val="0"/>
          <w:numId w:val="21"/>
        </w:numPr>
      </w:pPr>
      <w:r w:rsidRPr="008E334C">
        <w:t>↓</w:t>
      </w:r>
      <w:r w:rsidRPr="008E334C">
        <w:rPr>
          <w:i/>
          <w:color w:val="0000FF"/>
        </w:rPr>
        <w:t>i</w:t>
      </w:r>
      <w:r w:rsidR="00130DD3" w:rsidRPr="008E334C">
        <w:rPr>
          <w:i/>
          <w:color w:val="0000FF"/>
        </w:rPr>
        <w:t xml:space="preserve">ncidence of </w:t>
      </w:r>
      <w:r w:rsidRPr="008E334C">
        <w:rPr>
          <w:i/>
          <w:color w:val="0000FF"/>
        </w:rPr>
        <w:t>CSF</w:t>
      </w:r>
      <w:r w:rsidR="00130DD3" w:rsidRPr="008E334C">
        <w:rPr>
          <w:i/>
          <w:color w:val="0000FF"/>
        </w:rPr>
        <w:t xml:space="preserve"> leak</w:t>
      </w:r>
      <w:r w:rsidRPr="008E334C">
        <w:t>.</w:t>
      </w:r>
    </w:p>
    <w:p w:rsidR="00130DD3" w:rsidRPr="008E334C" w:rsidRDefault="00130DD3" w:rsidP="00130DD3">
      <w:pPr>
        <w:numPr>
          <w:ilvl w:val="0"/>
          <w:numId w:val="21"/>
        </w:numPr>
      </w:pPr>
      <w:r w:rsidRPr="008E334C">
        <w:rPr>
          <w:i/>
          <w:color w:val="0000FF"/>
        </w:rPr>
        <w:t>allow</w:t>
      </w:r>
      <w:r w:rsidR="00345FE8" w:rsidRPr="008E334C">
        <w:rPr>
          <w:i/>
          <w:color w:val="0000FF"/>
        </w:rPr>
        <w:t>s</w:t>
      </w:r>
      <w:r w:rsidRPr="008E334C">
        <w:rPr>
          <w:i/>
          <w:color w:val="0000FF"/>
        </w:rPr>
        <w:t xml:space="preserve"> restoration of </w:t>
      </w:r>
      <w:r w:rsidR="00345FE8" w:rsidRPr="008E334C">
        <w:rPr>
          <w:i/>
          <w:color w:val="0000FF"/>
        </w:rPr>
        <w:t>CN7</w:t>
      </w:r>
      <w:r w:rsidRPr="008E334C">
        <w:rPr>
          <w:i/>
          <w:color w:val="0000FF"/>
        </w:rPr>
        <w:t xml:space="preserve"> continuity</w:t>
      </w:r>
      <w:r w:rsidRPr="008E334C">
        <w:t xml:space="preserve"> </w:t>
      </w:r>
      <w:r w:rsidR="00345FE8" w:rsidRPr="008E334C">
        <w:t xml:space="preserve">(if CN7 has been divided or sacrificed) </w:t>
      </w:r>
      <w:r w:rsidRPr="008E334C">
        <w:t xml:space="preserve">by rerouting </w:t>
      </w:r>
      <w:r w:rsidR="00345FE8" w:rsidRPr="008E334C">
        <w:t xml:space="preserve">CN7 </w:t>
      </w:r>
      <w:r w:rsidRPr="008E334C">
        <w:t>and performing primary anastomosis</w:t>
      </w:r>
      <w:r w:rsidR="00345FE8" w:rsidRPr="008E334C">
        <w:t xml:space="preserve"> (</w:t>
      </w:r>
      <w:r w:rsidRPr="008E334C">
        <w:t xml:space="preserve">interposition </w:t>
      </w:r>
      <w:r w:rsidR="00345FE8" w:rsidRPr="008E334C">
        <w:t>graft can sometimes be avoided).</w:t>
      </w:r>
    </w:p>
    <w:p w:rsidR="00130DD3" w:rsidRDefault="00130DD3" w:rsidP="00130DD3"/>
    <w:p w:rsidR="00F46D8D" w:rsidRDefault="00F46D8D" w:rsidP="00130DD3">
      <w:r w:rsidRPr="00F46D8D">
        <w:t>The translabyrinthine approach provides the best view of the lateral brain stem facing the vestibular schwannoma. • Retraction of the cerebellum is not needed. • The fundus and lateral end of the internal auditory canal are completely exposed; the facial nerve can be identified at a location where it is undistorted by tumor growth and compressed into the labyrinthine segment, decreasing the risk of delayed postoperative facial nerve palsy. • Possible opening of the tentorium in case of an extra large tumor that may extend upward. • Safe control of the lateral surface of the pons. Improved surgical comfort. • No need for a seated or lateral positioning of the patient.</w:t>
      </w:r>
    </w:p>
    <w:p w:rsidR="00F46D8D" w:rsidRPr="008E334C" w:rsidRDefault="00F46D8D" w:rsidP="00130DD3"/>
    <w:p w:rsidR="00130DD3" w:rsidRPr="008E334C" w:rsidRDefault="00130DD3" w:rsidP="00130DD3">
      <w:pPr>
        <w:pStyle w:val="NormalWeb"/>
        <w:rPr>
          <w:b/>
          <w:u w:val="single"/>
        </w:rPr>
      </w:pPr>
      <w:r w:rsidRPr="008E334C">
        <w:rPr>
          <w:b/>
          <w:u w:val="single"/>
        </w:rPr>
        <w:t>Disadvantages</w:t>
      </w:r>
    </w:p>
    <w:p w:rsidR="00345FE8" w:rsidRPr="008E334C" w:rsidRDefault="00345FE8" w:rsidP="00345FE8">
      <w:pPr>
        <w:numPr>
          <w:ilvl w:val="0"/>
          <w:numId w:val="18"/>
        </w:numPr>
      </w:pPr>
      <w:r w:rsidRPr="008E334C">
        <w:t xml:space="preserve">complete </w:t>
      </w:r>
      <w:r w:rsidRPr="008E334C">
        <w:rPr>
          <w:i/>
          <w:color w:val="FF0000"/>
        </w:rPr>
        <w:t>h</w:t>
      </w:r>
      <w:r w:rsidR="00130DD3" w:rsidRPr="008E334C">
        <w:rPr>
          <w:i/>
          <w:color w:val="FF0000"/>
        </w:rPr>
        <w:t>earing sacrifice</w:t>
      </w:r>
      <w:r w:rsidR="00130DD3" w:rsidRPr="008E334C">
        <w:t xml:space="preserve"> is </w:t>
      </w:r>
      <w:r w:rsidRPr="008E334C">
        <w:t>unavoidable.</w:t>
      </w:r>
    </w:p>
    <w:p w:rsidR="00D6171E" w:rsidRPr="008E334C" w:rsidRDefault="00345FE8" w:rsidP="00130DD3">
      <w:pPr>
        <w:numPr>
          <w:ilvl w:val="0"/>
          <w:numId w:val="18"/>
        </w:numPr>
      </w:pPr>
      <w:r w:rsidRPr="008E334C">
        <w:rPr>
          <w:i/>
          <w:color w:val="FF0000"/>
        </w:rPr>
        <w:t>worse visualization</w:t>
      </w:r>
      <w:r w:rsidRPr="008E334C">
        <w:t xml:space="preserve"> (</w:t>
      </w:r>
      <w:r w:rsidR="00D6171E" w:rsidRPr="008E334C">
        <w:t>comparing with retrosigmoid approach) of</w:t>
      </w:r>
      <w:r w:rsidR="00130DD3" w:rsidRPr="008E334C">
        <w:t xml:space="preserve"> inferior portions of cerebellop</w:t>
      </w:r>
      <w:r w:rsidR="00D6171E" w:rsidRPr="008E334C">
        <w:t xml:space="preserve">ontine angle, cranial nerves, </w:t>
      </w:r>
      <w:r w:rsidR="00130DD3" w:rsidRPr="008E334C">
        <w:t>temporal bone anterior to porus acusticus</w:t>
      </w:r>
      <w:r w:rsidR="00D6171E" w:rsidRPr="008E334C">
        <w:t>.</w:t>
      </w:r>
    </w:p>
    <w:p w:rsidR="00D6171E" w:rsidRPr="008E334C" w:rsidRDefault="00130DD3" w:rsidP="00130DD3">
      <w:pPr>
        <w:numPr>
          <w:ilvl w:val="0"/>
          <w:numId w:val="18"/>
        </w:numPr>
      </w:pPr>
      <w:r w:rsidRPr="008E334C">
        <w:rPr>
          <w:i/>
          <w:color w:val="FF0000"/>
        </w:rPr>
        <w:t>fat graft</w:t>
      </w:r>
      <w:r w:rsidRPr="008E334C">
        <w:t xml:space="preserve"> </w:t>
      </w:r>
      <w:r w:rsidR="00D6171E" w:rsidRPr="008E334C">
        <w:t>(from abdomen) is required.</w:t>
      </w:r>
    </w:p>
    <w:p w:rsidR="00D6171E" w:rsidRPr="008E334C" w:rsidRDefault="00130DD3" w:rsidP="00130DD3">
      <w:pPr>
        <w:numPr>
          <w:ilvl w:val="0"/>
          <w:numId w:val="18"/>
        </w:numPr>
      </w:pPr>
      <w:r w:rsidRPr="008E334C">
        <w:rPr>
          <w:i/>
          <w:color w:val="FF0000"/>
        </w:rPr>
        <w:t>sigmoid sinus</w:t>
      </w:r>
      <w:r w:rsidR="00D6171E" w:rsidRPr="008E334C">
        <w:t xml:space="preserve"> is more vulnerable to injury (b</w:t>
      </w:r>
      <w:r w:rsidRPr="008E334C">
        <w:t xml:space="preserve">leeding </w:t>
      </w:r>
      <w:r w:rsidR="00D6171E" w:rsidRPr="008E334C">
        <w:t>is</w:t>
      </w:r>
      <w:r w:rsidRPr="008E334C">
        <w:t xml:space="preserve"> difficult to control</w:t>
      </w:r>
      <w:r w:rsidR="00D6171E" w:rsidRPr="008E334C">
        <w:t>).</w:t>
      </w:r>
    </w:p>
    <w:p w:rsidR="00130DD3" w:rsidRPr="008E334C" w:rsidRDefault="00130DD3" w:rsidP="00130DD3">
      <w:pPr>
        <w:numPr>
          <w:ilvl w:val="0"/>
          <w:numId w:val="18"/>
        </w:numPr>
      </w:pPr>
      <w:r w:rsidRPr="008E334C">
        <w:t>high jugular bulb or anteriorly placed sigmoid sinus can substantially compromise sp</w:t>
      </w:r>
      <w:r w:rsidR="00D6171E" w:rsidRPr="008E334C">
        <w:t>ace available for tumor removal</w:t>
      </w:r>
      <w:r w:rsidRPr="008E334C">
        <w:t xml:space="preserve">. </w:t>
      </w:r>
    </w:p>
    <w:p w:rsidR="00130DD3" w:rsidRDefault="00130DD3" w:rsidP="00130DD3">
      <w:pPr>
        <w:pStyle w:val="NormalWeb"/>
        <w:rPr>
          <w:b/>
          <w:bCs/>
          <w:color w:val="800080"/>
          <w:sz w:val="22"/>
          <w:szCs w:val="22"/>
        </w:rPr>
      </w:pPr>
    </w:p>
    <w:p w:rsidR="00F46D8D" w:rsidRPr="00F46D8D" w:rsidRDefault="00F46D8D" w:rsidP="00F46D8D">
      <w:r w:rsidRPr="00F46D8D">
        <w:t>Hearing sacrifice is complete and unavoidable. • The inferior portions of the cerebellopontine angle and cranial nerves are not as well visualized as they are in the retrosigmoid approach. The temporal bone anterior to the porus acousticus is also less well visualized. • A tissue graft (fat, fascia, homograft or synthetic dura) is required. Some surgeons prefer hydroxyapatite cement. • The sigmoid sinus may be more vulnerable to injury. • Need to extend the approach in case of contract mastoid or high jugular bulb position. • The third portion of the facial nerve may be vulnerable to injury during the approach. • The approach requires additional time.</w:t>
      </w:r>
    </w:p>
    <w:p w:rsidR="00F46D8D" w:rsidRPr="00F46D8D" w:rsidRDefault="00F46D8D" w:rsidP="00F46D8D"/>
    <w:p w:rsidR="00130DD3" w:rsidRPr="008E334C" w:rsidRDefault="00130DD3" w:rsidP="00130DD3">
      <w:pPr>
        <w:pStyle w:val="NormalWeb"/>
        <w:rPr>
          <w:b/>
          <w:u w:val="single"/>
        </w:rPr>
      </w:pPr>
      <w:r w:rsidRPr="008E334C">
        <w:rPr>
          <w:b/>
          <w:u w:val="single"/>
        </w:rPr>
        <w:t>Operative details</w:t>
      </w:r>
    </w:p>
    <w:p w:rsidR="00420566" w:rsidRPr="008E334C" w:rsidRDefault="00216E9F">
      <w:pPr>
        <w:pStyle w:val="NormalWeb"/>
        <w:numPr>
          <w:ilvl w:val="0"/>
          <w:numId w:val="13"/>
        </w:numPr>
        <w:rPr>
          <w:b/>
          <w:bCs/>
          <w:color w:val="800080"/>
          <w:sz w:val="22"/>
          <w:szCs w:val="22"/>
        </w:rPr>
      </w:pPr>
      <w:r w:rsidRPr="008E334C">
        <w:rPr>
          <w:sz w:val="22"/>
          <w:szCs w:val="22"/>
        </w:rPr>
        <w:t xml:space="preserve">small </w:t>
      </w:r>
      <w:r w:rsidRPr="008E334C">
        <w:rPr>
          <w:b/>
          <w:sz w:val="22"/>
          <w:szCs w:val="22"/>
        </w:rPr>
        <w:t>incision</w:t>
      </w:r>
      <w:r w:rsidRPr="008E334C">
        <w:rPr>
          <w:sz w:val="22"/>
          <w:szCs w:val="22"/>
        </w:rPr>
        <w:t xml:space="preserve"> behind ear.</w:t>
      </w:r>
    </w:p>
    <w:p w:rsidR="00420566" w:rsidRPr="008E334C" w:rsidRDefault="00216E9F">
      <w:pPr>
        <w:pStyle w:val="NormalWeb"/>
        <w:numPr>
          <w:ilvl w:val="0"/>
          <w:numId w:val="13"/>
        </w:numPr>
        <w:rPr>
          <w:b/>
          <w:bCs/>
          <w:color w:val="800080"/>
          <w:sz w:val="22"/>
          <w:szCs w:val="22"/>
        </w:rPr>
      </w:pPr>
      <w:r w:rsidRPr="008E334C">
        <w:rPr>
          <w:sz w:val="22"/>
          <w:szCs w:val="22"/>
        </w:rPr>
        <w:t>petrous bone is gradually removed with high-speed drill until facial nerve is identified and exposed to point where it can be separated from tumor and protected.</w:t>
      </w:r>
    </w:p>
    <w:p w:rsidR="00D111C5" w:rsidRPr="008E334C" w:rsidRDefault="00D111C5" w:rsidP="00D111C5">
      <w:pPr>
        <w:pStyle w:val="NormalWeb"/>
        <w:ind w:left="1440"/>
        <w:rPr>
          <w:sz w:val="20"/>
          <w:szCs w:val="20"/>
        </w:rPr>
      </w:pPr>
      <w:r w:rsidRPr="008E334C">
        <w:rPr>
          <w:sz w:val="20"/>
          <w:szCs w:val="20"/>
        </w:rPr>
        <w:t>Bone that must be removed is indicated in yellow (tumor is in orange):</w:t>
      </w:r>
    </w:p>
    <w:p w:rsidR="00D111C5" w:rsidRPr="008E334C" w:rsidRDefault="003206AC" w:rsidP="00D111C5">
      <w:pPr>
        <w:pStyle w:val="NormalWeb"/>
        <w:ind w:left="2160"/>
        <w:rPr>
          <w:b/>
          <w:bCs/>
          <w:color w:val="800080"/>
          <w:sz w:val="22"/>
          <w:szCs w:val="22"/>
        </w:rPr>
      </w:pPr>
      <w:r>
        <w:rPr>
          <w:rFonts w:ascii="Arial" w:hAnsi="Arial" w:cs="Arial"/>
          <w:noProof/>
          <w:color w:val="333399"/>
        </w:rPr>
        <w:drawing>
          <wp:inline distT="0" distB="0" distL="0" distR="0">
            <wp:extent cx="1857375" cy="1333500"/>
            <wp:effectExtent l="0" t="0" r="9525" b="0"/>
            <wp:docPr id="12" name="Picture 12" descr="D:\Viktoro\Neuroscience\Onc. Oncology\00. Pictures\Translabyrinthine appro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Viktoro\Neuroscience\Onc. Oncology\00. Pictures\Translabyrinthine approach.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57375" cy="1333500"/>
                    </a:xfrm>
                    <a:prstGeom prst="rect">
                      <a:avLst/>
                    </a:prstGeom>
                    <a:noFill/>
                    <a:ln>
                      <a:noFill/>
                    </a:ln>
                  </pic:spPr>
                </pic:pic>
              </a:graphicData>
            </a:graphic>
          </wp:inline>
        </w:drawing>
      </w:r>
    </w:p>
    <w:p w:rsidR="00216E9F" w:rsidRPr="008E334C" w:rsidRDefault="00216E9F">
      <w:pPr>
        <w:pStyle w:val="NormalWeb"/>
        <w:numPr>
          <w:ilvl w:val="0"/>
          <w:numId w:val="13"/>
        </w:numPr>
        <w:rPr>
          <w:b/>
          <w:bCs/>
          <w:color w:val="800080"/>
          <w:sz w:val="22"/>
          <w:szCs w:val="22"/>
        </w:rPr>
      </w:pPr>
      <w:r w:rsidRPr="008E334C">
        <w:rPr>
          <w:sz w:val="22"/>
          <w:szCs w:val="22"/>
        </w:rPr>
        <w:t>dura of posterior fossa is seen easily - can be opened to access to intradural component of tumor.</w:t>
      </w:r>
    </w:p>
    <w:p w:rsidR="00087F75" w:rsidRPr="008E334C" w:rsidRDefault="00087F75">
      <w:pPr>
        <w:pStyle w:val="NormalWeb"/>
        <w:numPr>
          <w:ilvl w:val="0"/>
          <w:numId w:val="13"/>
        </w:numPr>
        <w:rPr>
          <w:b/>
          <w:bCs/>
          <w:color w:val="800080"/>
          <w:sz w:val="22"/>
          <w:szCs w:val="22"/>
        </w:rPr>
      </w:pPr>
      <w:r w:rsidRPr="008E334C">
        <w:rPr>
          <w:sz w:val="22"/>
          <w:szCs w:val="22"/>
        </w:rPr>
        <w:t>large bone and dural defects are closed by autogenous free fat graft.</w:t>
      </w:r>
    </w:p>
    <w:p w:rsidR="00420566" w:rsidRPr="008E334C" w:rsidRDefault="00420566" w:rsidP="00420566">
      <w:pPr>
        <w:pStyle w:val="NormalWeb"/>
        <w:rPr>
          <w:b/>
          <w:bCs/>
          <w:color w:val="800080"/>
          <w:sz w:val="22"/>
          <w:szCs w:val="22"/>
        </w:rPr>
      </w:pPr>
    </w:p>
    <w:p w:rsidR="007E64A5" w:rsidRDefault="003206AC" w:rsidP="007E64A5">
      <w:pPr>
        <w:pStyle w:val="NormalWeb"/>
        <w:jc w:val="center"/>
        <w:rPr>
          <w:b/>
          <w:bCs/>
          <w:color w:val="800080"/>
        </w:rPr>
      </w:pPr>
      <w:r>
        <w:rPr>
          <w:b/>
          <w:bCs/>
          <w:noProof/>
          <w:color w:val="800080"/>
        </w:rPr>
        <w:drawing>
          <wp:inline distT="0" distB="0" distL="0" distR="0">
            <wp:extent cx="5448300" cy="7734300"/>
            <wp:effectExtent l="0" t="0" r="0" b="0"/>
            <wp:docPr id="13" name="Picture 13" descr="D:\Viktoro\Neuroscience\Onc. Oncology\00. Pictures\Acoustic neuroma - translabyrinthine remo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Viktoro\Neuroscience\Onc. Oncology\00. Pictures\Acoustic neuroma - translabyrinthine removal.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48300" cy="7734300"/>
                    </a:xfrm>
                    <a:prstGeom prst="rect">
                      <a:avLst/>
                    </a:prstGeom>
                    <a:noFill/>
                    <a:ln>
                      <a:noFill/>
                    </a:ln>
                  </pic:spPr>
                </pic:pic>
              </a:graphicData>
            </a:graphic>
          </wp:inline>
        </w:drawing>
      </w:r>
    </w:p>
    <w:p w:rsidR="00604B69" w:rsidRPr="0035154A" w:rsidRDefault="006E25C7" w:rsidP="00604B69">
      <w:pPr>
        <w:spacing w:before="120"/>
        <w:ind w:left="720"/>
        <w:rPr>
          <w:color w:val="000000"/>
          <w:sz w:val="18"/>
          <w:szCs w:val="18"/>
        </w:rPr>
      </w:pPr>
      <w:hyperlink r:id="rId28" w:tgtFrame="_blank" w:history="1">
        <w:r w:rsidR="00604B69" w:rsidRPr="0035154A">
          <w:rPr>
            <w:rStyle w:val="Hyperlink"/>
            <w:sz w:val="18"/>
            <w:szCs w:val="18"/>
          </w:rPr>
          <w:t>Source of picture: Frank H. Netter “Clinical Symposia”; Ciba Pharmaceutical Company; Saunders &gt;&gt;</w:t>
        </w:r>
      </w:hyperlink>
    </w:p>
    <w:p w:rsidR="00E305F7" w:rsidRPr="008E334C" w:rsidRDefault="00E305F7">
      <w:pPr>
        <w:pStyle w:val="NormalWeb"/>
        <w:rPr>
          <w:b/>
          <w:bCs/>
          <w:color w:val="800080"/>
        </w:rPr>
      </w:pPr>
    </w:p>
    <w:p w:rsidR="00A114BE" w:rsidRPr="008E334C" w:rsidRDefault="00A114BE">
      <w:pPr>
        <w:pStyle w:val="NormalWeb"/>
        <w:rPr>
          <w:b/>
          <w:bCs/>
          <w:color w:val="800080"/>
        </w:rPr>
      </w:pPr>
    </w:p>
    <w:p w:rsidR="00420566" w:rsidRDefault="003B1FB4" w:rsidP="003B1FB4">
      <w:pPr>
        <w:pStyle w:val="Nervous5"/>
        <w:ind w:right="5962"/>
      </w:pPr>
      <w:bookmarkStart w:id="31" w:name="_Toc25649910"/>
      <w:r>
        <w:t xml:space="preserve">Retrosigmoid </w:t>
      </w:r>
      <w:r w:rsidR="00E305F7" w:rsidRPr="008E334C">
        <w:t>approach</w:t>
      </w:r>
      <w:bookmarkEnd w:id="31"/>
    </w:p>
    <w:p w:rsidR="005E66AE" w:rsidRDefault="005E66AE" w:rsidP="005E66AE">
      <w:r>
        <w:t xml:space="preserve">AANS video: </w:t>
      </w:r>
      <w:hyperlink r:id="rId29" w:history="1">
        <w:r w:rsidRPr="001E0DB3">
          <w:rPr>
            <w:rStyle w:val="Hyperlink"/>
          </w:rPr>
          <w:t>http://www.neurosurgicalatlas.com/grand-rounds/resection-of-acoustic-neuromas-retromastoid-and-middle-fossa-approaches</w:t>
        </w:r>
      </w:hyperlink>
    </w:p>
    <w:p w:rsidR="00790E18" w:rsidRDefault="00790E18" w:rsidP="005E66AE"/>
    <w:p w:rsidR="00790E18" w:rsidRDefault="00B83E9D" w:rsidP="005E66AE">
      <w:r>
        <w:t>If need to get to IAC fundus, look for location of common crus on MRI – if too medial, it won’t be ableto reach fundus (need translab approach or SRS):</w:t>
      </w:r>
    </w:p>
    <w:p w:rsidR="00B83E9D" w:rsidRDefault="00B83E9D" w:rsidP="005E66AE">
      <w:r>
        <w:rPr>
          <w:noProof/>
        </w:rPr>
        <w:drawing>
          <wp:inline distT="0" distB="0" distL="0" distR="0" wp14:anchorId="76EC8D44" wp14:editId="0EA61125">
            <wp:extent cx="3889612" cy="302952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894126" cy="3033038"/>
                    </a:xfrm>
                    <a:prstGeom prst="rect">
                      <a:avLst/>
                    </a:prstGeom>
                  </pic:spPr>
                </pic:pic>
              </a:graphicData>
            </a:graphic>
          </wp:inline>
        </w:drawing>
      </w:r>
    </w:p>
    <w:p w:rsidR="00B83E9D" w:rsidRDefault="00B83E9D" w:rsidP="005E66AE"/>
    <w:p w:rsidR="00B83E9D" w:rsidRPr="008E334C" w:rsidRDefault="00B83E9D" w:rsidP="005E66AE"/>
    <w:p w:rsidR="00CA3D43" w:rsidRPr="008E334C" w:rsidRDefault="00CA3D43" w:rsidP="00CA3D43">
      <w:pPr>
        <w:pStyle w:val="NormalWeb"/>
        <w:rPr>
          <w:b/>
          <w:u w:val="single"/>
        </w:rPr>
      </w:pPr>
      <w:r w:rsidRPr="008E334C">
        <w:rPr>
          <w:b/>
          <w:u w:val="single"/>
        </w:rPr>
        <w:t>Advantages</w:t>
      </w:r>
    </w:p>
    <w:p w:rsidR="00ED13B5" w:rsidRPr="008E334C" w:rsidRDefault="00CA3D43" w:rsidP="00ED13B5">
      <w:pPr>
        <w:numPr>
          <w:ilvl w:val="1"/>
          <w:numId w:val="13"/>
        </w:numPr>
      </w:pPr>
      <w:r w:rsidRPr="008E334C">
        <w:rPr>
          <w:i/>
          <w:color w:val="0000FF"/>
        </w:rPr>
        <w:t>can be applied to all acoustic tumors</w:t>
      </w:r>
      <w:r w:rsidR="00ED13B5" w:rsidRPr="008E334C">
        <w:t>*</w:t>
      </w:r>
      <w:r w:rsidRPr="008E334C">
        <w:t xml:space="preserve"> </w:t>
      </w:r>
      <w:r w:rsidR="00ED13B5" w:rsidRPr="008E334C">
        <w:t xml:space="preserve">- </w:t>
      </w:r>
      <w:r w:rsidRPr="008E334C">
        <w:t>for operations that sacrifice hearing and operations th</w:t>
      </w:r>
      <w:r w:rsidR="00ED13B5" w:rsidRPr="008E334C">
        <w:t>at attempt to conserve hearing (even for relatively large tumors).</w:t>
      </w:r>
    </w:p>
    <w:p w:rsidR="00CA3D43" w:rsidRPr="008E334C" w:rsidRDefault="00ED13B5" w:rsidP="00ED13B5">
      <w:pPr>
        <w:ind w:left="709"/>
        <w:jc w:val="right"/>
      </w:pPr>
      <w:r w:rsidRPr="008E334C">
        <w:t xml:space="preserve">*except - </w:t>
      </w:r>
      <w:r w:rsidR="00CA3D43" w:rsidRPr="008E334C">
        <w:t xml:space="preserve">small tumors </w:t>
      </w:r>
      <w:r w:rsidRPr="008E334C">
        <w:t>in</w:t>
      </w:r>
      <w:r w:rsidR="00CA3D43" w:rsidRPr="008E334C">
        <w:t xml:space="preserve"> far-lateral portion of internal audit</w:t>
      </w:r>
      <w:r w:rsidRPr="008E334C">
        <w:t>ory canal.</w:t>
      </w:r>
    </w:p>
    <w:p w:rsidR="00ED13B5" w:rsidRPr="008E334C" w:rsidRDefault="00CA3D43" w:rsidP="00CA3D43">
      <w:pPr>
        <w:numPr>
          <w:ilvl w:val="1"/>
          <w:numId w:val="13"/>
        </w:numPr>
      </w:pPr>
      <w:r w:rsidRPr="008E334C">
        <w:rPr>
          <w:i/>
          <w:color w:val="0000FF"/>
        </w:rPr>
        <w:t xml:space="preserve">best wide-field </w:t>
      </w:r>
      <w:r w:rsidR="00ED13B5" w:rsidRPr="008E334C">
        <w:rPr>
          <w:i/>
          <w:color w:val="0000FF"/>
        </w:rPr>
        <w:t xml:space="preserve">(panoramic) </w:t>
      </w:r>
      <w:r w:rsidRPr="008E334C">
        <w:rPr>
          <w:i/>
          <w:color w:val="0000FF"/>
        </w:rPr>
        <w:t xml:space="preserve">visualization of </w:t>
      </w:r>
      <w:r w:rsidR="00ED13B5" w:rsidRPr="008E334C">
        <w:rPr>
          <w:i/>
          <w:color w:val="0000FF"/>
        </w:rPr>
        <w:t>posterior fossa</w:t>
      </w:r>
      <w:r w:rsidR="00ED13B5" w:rsidRPr="008E334C">
        <w:t xml:space="preserve"> - </w:t>
      </w:r>
      <w:r w:rsidRPr="008E334C">
        <w:t>especially helpful when displaceme</w:t>
      </w:r>
      <w:r w:rsidR="00ED13B5" w:rsidRPr="008E334C">
        <w:t>nt of nerves is not predictable.</w:t>
      </w:r>
    </w:p>
    <w:p w:rsidR="00CA3D43" w:rsidRPr="008E334C" w:rsidRDefault="00B6798B" w:rsidP="00CA3D43">
      <w:pPr>
        <w:numPr>
          <w:ilvl w:val="1"/>
          <w:numId w:val="13"/>
        </w:numPr>
      </w:pPr>
      <w:r w:rsidRPr="008E334C">
        <w:rPr>
          <w:i/>
          <w:color w:val="0000FF"/>
        </w:rPr>
        <w:t xml:space="preserve">labyrinth </w:t>
      </w:r>
      <w:r w:rsidR="00ED13B5" w:rsidRPr="008E334C">
        <w:rPr>
          <w:i/>
          <w:color w:val="0000FF"/>
        </w:rPr>
        <w:t>d</w:t>
      </w:r>
      <w:r w:rsidR="00CA3D43" w:rsidRPr="008E334C">
        <w:rPr>
          <w:i/>
          <w:color w:val="0000FF"/>
        </w:rPr>
        <w:t xml:space="preserve">estruction is </w:t>
      </w:r>
      <w:r w:rsidR="00D80A46">
        <w:rPr>
          <w:i/>
          <w:color w:val="0000FF"/>
        </w:rPr>
        <w:t>avoided</w:t>
      </w:r>
      <w:r w:rsidR="00CA3D43" w:rsidRPr="008E334C">
        <w:t>.</w:t>
      </w:r>
    </w:p>
    <w:p w:rsidR="00CA3D43" w:rsidRDefault="00CA3D43" w:rsidP="00CA3D43">
      <w:r w:rsidRPr="008E334C">
        <w:t xml:space="preserve"> </w:t>
      </w:r>
    </w:p>
    <w:p w:rsidR="00D71B7F" w:rsidRDefault="00D71B7F" w:rsidP="00CA3D43">
      <w:r w:rsidRPr="00D71B7F">
        <w:t>The retrosigmoid approach provides the best widefield visualization of the posterior fossa. The time needed for tumor exposure is short. The inferior portions of the cerebellopontine angle and the posterior surface of the temporal bone anterior to the porus acousticus are more clearly observed than in the translabyrinthine approach. Panoramic visualization is especially helpful when displacement of nerves is not predictable, as occurs commonly with meningiomas. • Hearing conservation surgery can be attempted even for relatively large tumors through the retrosigmoid approach. Destruction of the labyrinth is not required as part of the retrosigmoid approach.</w:t>
      </w:r>
    </w:p>
    <w:p w:rsidR="00D71B7F" w:rsidRPr="008E334C" w:rsidRDefault="00D71B7F" w:rsidP="00CA3D43"/>
    <w:p w:rsidR="00CA3D43" w:rsidRPr="008E334C" w:rsidRDefault="00CA3D43" w:rsidP="00CA3D43">
      <w:pPr>
        <w:pStyle w:val="NormalWeb"/>
        <w:rPr>
          <w:b/>
          <w:u w:val="single"/>
        </w:rPr>
      </w:pPr>
      <w:r w:rsidRPr="008E334C">
        <w:rPr>
          <w:b/>
          <w:u w:val="single"/>
        </w:rPr>
        <w:t>Disadvantages</w:t>
      </w:r>
    </w:p>
    <w:p w:rsidR="00372B32" w:rsidRPr="008E334C" w:rsidRDefault="00372B32" w:rsidP="00372B32">
      <w:pPr>
        <w:numPr>
          <w:ilvl w:val="0"/>
          <w:numId w:val="17"/>
        </w:numPr>
      </w:pPr>
      <w:r w:rsidRPr="008E334C">
        <w:t xml:space="preserve">highest incidence of tumor </w:t>
      </w:r>
      <w:r w:rsidRPr="008E334C">
        <w:rPr>
          <w:i/>
          <w:color w:val="FF0000"/>
        </w:rPr>
        <w:t>recurrence / persistence</w:t>
      </w:r>
      <w:r w:rsidRPr="008E334C">
        <w:t>.</w:t>
      </w:r>
    </w:p>
    <w:p w:rsidR="00B6798B" w:rsidRPr="008E334C" w:rsidRDefault="00CA3D43" w:rsidP="00CA3D43">
      <w:pPr>
        <w:numPr>
          <w:ilvl w:val="0"/>
          <w:numId w:val="17"/>
        </w:numPr>
      </w:pPr>
      <w:r w:rsidRPr="008E334C">
        <w:t xml:space="preserve">may require </w:t>
      </w:r>
      <w:r w:rsidRPr="008E334C">
        <w:rPr>
          <w:i/>
          <w:color w:val="FF0000"/>
        </w:rPr>
        <w:t>cere</w:t>
      </w:r>
      <w:r w:rsidR="00B6798B" w:rsidRPr="008E334C">
        <w:rPr>
          <w:i/>
          <w:color w:val="FF0000"/>
        </w:rPr>
        <w:t>bellar retraction or resection</w:t>
      </w:r>
      <w:r w:rsidR="00B6798B" w:rsidRPr="008E334C">
        <w:t xml:space="preserve"> (→ edema, hematoma, infarction).</w:t>
      </w:r>
    </w:p>
    <w:p w:rsidR="00372B32" w:rsidRPr="008E334C" w:rsidRDefault="00B6798B" w:rsidP="00B6798B">
      <w:pPr>
        <w:numPr>
          <w:ilvl w:val="0"/>
          <w:numId w:val="17"/>
        </w:numPr>
      </w:pPr>
      <w:r w:rsidRPr="008E334C">
        <w:t>↑</w:t>
      </w:r>
      <w:r w:rsidR="00CA3D43" w:rsidRPr="008E334C">
        <w:t xml:space="preserve">incidence of </w:t>
      </w:r>
      <w:r w:rsidRPr="008E334C">
        <w:rPr>
          <w:i/>
          <w:color w:val="FF0000"/>
        </w:rPr>
        <w:t>CSF</w:t>
      </w:r>
      <w:r w:rsidR="00CA3D43" w:rsidRPr="008E334C">
        <w:rPr>
          <w:i/>
          <w:color w:val="FF0000"/>
        </w:rPr>
        <w:t xml:space="preserve"> leak</w:t>
      </w:r>
    </w:p>
    <w:p w:rsidR="006C3A50" w:rsidRPr="008E334C" w:rsidRDefault="00B6798B" w:rsidP="00CA3D43">
      <w:pPr>
        <w:numPr>
          <w:ilvl w:val="0"/>
          <w:numId w:val="17"/>
        </w:numPr>
      </w:pPr>
      <w:r w:rsidRPr="008E334C">
        <w:t xml:space="preserve">severe protracted postoperative </w:t>
      </w:r>
      <w:r w:rsidRPr="008E334C">
        <w:rPr>
          <w:i/>
          <w:color w:val="FF0000"/>
        </w:rPr>
        <w:t>headache</w:t>
      </w:r>
      <w:r w:rsidR="006C3A50" w:rsidRPr="008E334C">
        <w:t xml:space="preserve"> – can be </w:t>
      </w:r>
      <w:r w:rsidR="006C3A50" w:rsidRPr="008E334C">
        <w:rPr>
          <w:color w:val="000000"/>
        </w:rPr>
        <w:t>diminished with intraoperative steps:</w:t>
      </w:r>
    </w:p>
    <w:p w:rsidR="006C3A50" w:rsidRPr="008E334C" w:rsidRDefault="006C3A50" w:rsidP="006C3A50">
      <w:pPr>
        <w:numPr>
          <w:ilvl w:val="1"/>
          <w:numId w:val="17"/>
        </w:numPr>
      </w:pPr>
      <w:r w:rsidRPr="008E334C">
        <w:rPr>
          <w:color w:val="000000"/>
        </w:rPr>
        <w:t>avoid contaminating CSF and subarachnoid space with bone dust;</w:t>
      </w:r>
    </w:p>
    <w:p w:rsidR="00CA3D43" w:rsidRPr="008E334C" w:rsidRDefault="006C3A50" w:rsidP="006C3A50">
      <w:pPr>
        <w:numPr>
          <w:ilvl w:val="1"/>
          <w:numId w:val="17"/>
        </w:numPr>
      </w:pPr>
      <w:r w:rsidRPr="008E334C">
        <w:rPr>
          <w:color w:val="000000"/>
        </w:rPr>
        <w:t>bone flap is replaced and any residual bony defect is eliminated with methylmethacrylate or hydroxyapatite (eliminates direct attachment of posterior cervical musculature to dura).</w:t>
      </w:r>
    </w:p>
    <w:p w:rsidR="006C3A50" w:rsidRDefault="00406C09" w:rsidP="00406C09">
      <w:pPr>
        <w:numPr>
          <w:ilvl w:val="0"/>
          <w:numId w:val="17"/>
        </w:numPr>
      </w:pPr>
      <w:r>
        <w:t>tumor is between surgeon and CN7</w:t>
      </w:r>
    </w:p>
    <w:p w:rsidR="00406C09" w:rsidRDefault="00406C09" w:rsidP="00CA3D43"/>
    <w:p w:rsidR="00D71B7F" w:rsidRDefault="00D71B7F" w:rsidP="00CA3D43">
      <w:r w:rsidRPr="00D71B7F">
        <w:t>The retrosigmoid approach may require cerebellar retraction or resection, which can lead to the development of postoperative edema, hematoma, infarction and bleeding. • The retrosigmoid approach is associated with a greater likelihood of protracted postoperative headache. • The highest incidence of tumor recurrence or incomplete resection occurs wi</w:t>
      </w:r>
      <w:r>
        <w:t>th retrosigmoid approaches</w:t>
      </w:r>
      <w:r w:rsidRPr="00D71B7F">
        <w:t xml:space="preserve"> due to poor control of the fundus of the internal auditory canal. • It may be difficult to perform a facial-to-facial nerve graft repair from this approach.</w:t>
      </w:r>
    </w:p>
    <w:p w:rsidR="00D71B7F" w:rsidRPr="008E334C" w:rsidRDefault="00D71B7F" w:rsidP="00CA3D43"/>
    <w:p w:rsidR="00CA3D43" w:rsidRPr="008E334C" w:rsidRDefault="00CA3D43" w:rsidP="00CA3D43">
      <w:pPr>
        <w:pStyle w:val="NormalWeb"/>
        <w:rPr>
          <w:b/>
          <w:u w:val="single"/>
        </w:rPr>
      </w:pPr>
      <w:r w:rsidRPr="008E334C">
        <w:rPr>
          <w:b/>
          <w:u w:val="single"/>
        </w:rPr>
        <w:t>Operative details</w:t>
      </w:r>
    </w:p>
    <w:p w:rsidR="007B0F33" w:rsidRPr="008E334C" w:rsidRDefault="007B0F33" w:rsidP="007B0F33">
      <w:pPr>
        <w:pStyle w:val="NormalWeb"/>
        <w:rPr>
          <w:sz w:val="22"/>
          <w:szCs w:val="22"/>
        </w:rPr>
      </w:pPr>
      <w:r w:rsidRPr="008E334C">
        <w:rPr>
          <w:sz w:val="22"/>
          <w:szCs w:val="22"/>
        </w:rPr>
        <w:t>- operation that fully exploits surgeon's microsurgical skill.</w:t>
      </w:r>
    </w:p>
    <w:p w:rsidR="00BD3FAE" w:rsidRPr="00BD3FAE" w:rsidRDefault="00BD3FAE" w:rsidP="00496ACF">
      <w:pPr>
        <w:pStyle w:val="NormalWeb"/>
        <w:numPr>
          <w:ilvl w:val="0"/>
          <w:numId w:val="13"/>
        </w:numPr>
        <w:rPr>
          <w:sz w:val="22"/>
          <w:szCs w:val="22"/>
        </w:rPr>
      </w:pPr>
      <w:r w:rsidRPr="00BD3FAE">
        <w:rPr>
          <w:b/>
          <w:sz w:val="22"/>
          <w:szCs w:val="22"/>
        </w:rPr>
        <w:t>monitoring</w:t>
      </w:r>
      <w:r>
        <w:rPr>
          <w:sz w:val="22"/>
          <w:szCs w:val="22"/>
        </w:rPr>
        <w:t xml:space="preserve"> – bilateral BAER, ipsilateral facial nerve EMG</w:t>
      </w:r>
    </w:p>
    <w:p w:rsidR="00D80A46" w:rsidRDefault="00496ACF" w:rsidP="00496ACF">
      <w:pPr>
        <w:pStyle w:val="NormalWeb"/>
        <w:numPr>
          <w:ilvl w:val="0"/>
          <w:numId w:val="13"/>
        </w:numPr>
        <w:rPr>
          <w:sz w:val="22"/>
          <w:szCs w:val="22"/>
        </w:rPr>
      </w:pPr>
      <w:r w:rsidRPr="008E334C">
        <w:rPr>
          <w:b/>
          <w:sz w:val="22"/>
          <w:szCs w:val="22"/>
        </w:rPr>
        <w:t>patient position</w:t>
      </w:r>
      <w:r w:rsidR="00D80A46">
        <w:rPr>
          <w:sz w:val="22"/>
          <w:szCs w:val="22"/>
        </w:rPr>
        <w:t>:</w:t>
      </w:r>
    </w:p>
    <w:p w:rsidR="00D80A46" w:rsidRDefault="00496ACF" w:rsidP="00D80A46">
      <w:pPr>
        <w:pStyle w:val="NormalWeb"/>
        <w:numPr>
          <w:ilvl w:val="3"/>
          <w:numId w:val="5"/>
        </w:numPr>
        <w:rPr>
          <w:sz w:val="22"/>
          <w:szCs w:val="22"/>
        </w:rPr>
      </w:pPr>
      <w:r w:rsidRPr="008E334C">
        <w:rPr>
          <w:color w:val="0000FF"/>
          <w:sz w:val="22"/>
          <w:szCs w:val="22"/>
        </w:rPr>
        <w:t>supine</w:t>
      </w:r>
      <w:r w:rsidRPr="008E334C">
        <w:rPr>
          <w:sz w:val="22"/>
          <w:szCs w:val="22"/>
        </w:rPr>
        <w:t xml:space="preserve"> </w:t>
      </w:r>
      <w:r w:rsidR="009D494F" w:rsidRPr="008E334C">
        <w:rPr>
          <w:sz w:val="22"/>
          <w:szCs w:val="22"/>
        </w:rPr>
        <w:t>+</w:t>
      </w:r>
      <w:r w:rsidRPr="008E334C">
        <w:rPr>
          <w:sz w:val="22"/>
          <w:szCs w:val="22"/>
        </w:rPr>
        <w:t xml:space="preserve"> turn head toward </w:t>
      </w:r>
      <w:r w:rsidR="009D494F" w:rsidRPr="008E334C">
        <w:rPr>
          <w:sz w:val="22"/>
          <w:szCs w:val="22"/>
        </w:rPr>
        <w:t>contralateral shoulder</w:t>
      </w:r>
    </w:p>
    <w:p w:rsidR="00496ACF" w:rsidRPr="008E334C" w:rsidRDefault="00496ACF" w:rsidP="00D80A46">
      <w:pPr>
        <w:pStyle w:val="NormalWeb"/>
        <w:numPr>
          <w:ilvl w:val="3"/>
          <w:numId w:val="5"/>
        </w:numPr>
        <w:rPr>
          <w:sz w:val="22"/>
          <w:szCs w:val="22"/>
        </w:rPr>
      </w:pPr>
      <w:r w:rsidRPr="008E334C">
        <w:rPr>
          <w:color w:val="0000FF"/>
          <w:sz w:val="22"/>
          <w:szCs w:val="22"/>
        </w:rPr>
        <w:t xml:space="preserve">true lateral </w:t>
      </w:r>
      <w:r w:rsidR="009D494F" w:rsidRPr="008E334C">
        <w:rPr>
          <w:color w:val="0000FF"/>
          <w:sz w:val="22"/>
          <w:szCs w:val="22"/>
        </w:rPr>
        <w:t>(</w:t>
      </w:r>
      <w:r w:rsidRPr="008E334C">
        <w:rPr>
          <w:color w:val="0000FF"/>
          <w:sz w:val="22"/>
          <w:szCs w:val="22"/>
        </w:rPr>
        <w:t>park-bench</w:t>
      </w:r>
      <w:r w:rsidR="009D494F" w:rsidRPr="008E334C">
        <w:rPr>
          <w:color w:val="0000FF"/>
          <w:sz w:val="22"/>
          <w:szCs w:val="22"/>
        </w:rPr>
        <w:t>)</w:t>
      </w:r>
      <w:r w:rsidRPr="008E334C">
        <w:rPr>
          <w:sz w:val="22"/>
          <w:szCs w:val="22"/>
        </w:rPr>
        <w:t xml:space="preserve"> position </w:t>
      </w:r>
      <w:r w:rsidR="00D80A46">
        <w:rPr>
          <w:sz w:val="22"/>
          <w:szCs w:val="22"/>
        </w:rPr>
        <w:t>(</w:t>
      </w:r>
      <w:r w:rsidR="00D80A46" w:rsidRPr="00D80A46">
        <w:rPr>
          <w:color w:val="7030A0"/>
          <w:sz w:val="22"/>
          <w:szCs w:val="22"/>
        </w:rPr>
        <w:t>Dr. Broaddus</w:t>
      </w:r>
      <w:r w:rsidR="00D80A46">
        <w:rPr>
          <w:sz w:val="22"/>
          <w:szCs w:val="22"/>
        </w:rPr>
        <w:t>)</w:t>
      </w:r>
      <w:r w:rsidRPr="008E334C">
        <w:rPr>
          <w:sz w:val="22"/>
          <w:szCs w:val="22"/>
        </w:rPr>
        <w:t xml:space="preserve"> </w:t>
      </w:r>
      <w:r w:rsidR="009D494F" w:rsidRPr="008E334C">
        <w:rPr>
          <w:sz w:val="22"/>
          <w:szCs w:val="22"/>
        </w:rPr>
        <w:t>-</w:t>
      </w:r>
      <w:r w:rsidRPr="008E334C">
        <w:rPr>
          <w:sz w:val="22"/>
          <w:szCs w:val="22"/>
        </w:rPr>
        <w:t xml:space="preserve"> permits occiput to be rotated </w:t>
      </w:r>
      <w:r w:rsidR="009D494F" w:rsidRPr="008E334C">
        <w:rPr>
          <w:sz w:val="22"/>
          <w:szCs w:val="22"/>
        </w:rPr>
        <w:t xml:space="preserve">little bit more superiorly - </w:t>
      </w:r>
      <w:r w:rsidRPr="008E334C">
        <w:rPr>
          <w:sz w:val="22"/>
          <w:szCs w:val="22"/>
        </w:rPr>
        <w:t xml:space="preserve">slightly more direct view of </w:t>
      </w:r>
      <w:r w:rsidR="009D494F" w:rsidRPr="008E334C">
        <w:rPr>
          <w:sz w:val="22"/>
          <w:szCs w:val="22"/>
        </w:rPr>
        <w:t>internal auditory canal).</w:t>
      </w:r>
    </w:p>
    <w:p w:rsidR="00DD5547" w:rsidRPr="00D80A46" w:rsidRDefault="00D80A46" w:rsidP="00D80A46">
      <w:pPr>
        <w:pStyle w:val="NormalWeb"/>
        <w:numPr>
          <w:ilvl w:val="0"/>
          <w:numId w:val="13"/>
        </w:numPr>
        <w:rPr>
          <w:sz w:val="22"/>
          <w:szCs w:val="22"/>
        </w:rPr>
      </w:pPr>
      <w:r w:rsidRPr="00D80A46">
        <w:rPr>
          <w:b/>
          <w:sz w:val="22"/>
          <w:szCs w:val="22"/>
        </w:rPr>
        <w:t>retromastoid craniotomy</w:t>
      </w:r>
      <w:r>
        <w:rPr>
          <w:sz w:val="22"/>
          <w:szCs w:val="22"/>
        </w:rPr>
        <w:t xml:space="preserve"> </w:t>
      </w:r>
      <w:r w:rsidRPr="00D80A46">
        <w:rPr>
          <w:sz w:val="22"/>
          <w:szCs w:val="22"/>
        </w:rPr>
        <w:t xml:space="preserve">→ see p. Op300 </w:t>
      </w:r>
      <w:hyperlink r:id="rId31" w:history="1">
        <w:r w:rsidRPr="00D80A46">
          <w:rPr>
            <w:rStyle w:val="Hyperlink"/>
            <w:sz w:val="22"/>
            <w:szCs w:val="22"/>
          </w:rPr>
          <w:t>&gt;&gt;</w:t>
        </w:r>
      </w:hyperlink>
    </w:p>
    <w:p w:rsidR="00EC68BA" w:rsidRPr="008E334C" w:rsidRDefault="00EC68BA" w:rsidP="00EC68BA">
      <w:pPr>
        <w:pStyle w:val="NormalWeb"/>
        <w:ind w:left="1440"/>
        <w:rPr>
          <w:sz w:val="20"/>
          <w:szCs w:val="20"/>
        </w:rPr>
      </w:pPr>
      <w:r w:rsidRPr="008E334C">
        <w:rPr>
          <w:sz w:val="20"/>
          <w:szCs w:val="20"/>
        </w:rPr>
        <w:t>Bone that must be removed is indicated in yellow (tumor is in orange):</w:t>
      </w:r>
    </w:p>
    <w:p w:rsidR="00EC68BA" w:rsidRPr="008E334C" w:rsidRDefault="003206AC" w:rsidP="00EC68BA">
      <w:pPr>
        <w:pStyle w:val="NormalWeb"/>
        <w:ind w:left="2160"/>
        <w:rPr>
          <w:sz w:val="22"/>
          <w:szCs w:val="22"/>
        </w:rPr>
      </w:pPr>
      <w:r>
        <w:rPr>
          <w:rFonts w:ascii="Arial" w:hAnsi="Arial" w:cs="Arial"/>
          <w:noProof/>
          <w:color w:val="333399"/>
        </w:rPr>
        <w:drawing>
          <wp:inline distT="0" distB="0" distL="0" distR="0" wp14:anchorId="3726E700" wp14:editId="6A78BEC4">
            <wp:extent cx="1866900" cy="1343025"/>
            <wp:effectExtent l="0" t="0" r="0" b="9525"/>
            <wp:docPr id="14" name="Picture 14" descr="D:\Viktoro\Neuroscience\Onc. Oncology\00. Pictures\Retrosigmoid (suboccipital) appro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Viktoro\Neuroscience\Onc. Oncology\00. Pictures\Retrosigmoid (suboccipital) approach.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66900" cy="1343025"/>
                    </a:xfrm>
                    <a:prstGeom prst="rect">
                      <a:avLst/>
                    </a:prstGeom>
                    <a:noFill/>
                    <a:ln>
                      <a:noFill/>
                    </a:ln>
                  </pic:spPr>
                </pic:pic>
              </a:graphicData>
            </a:graphic>
          </wp:inline>
        </w:drawing>
      </w:r>
    </w:p>
    <w:p w:rsidR="00420566" w:rsidRDefault="00420566" w:rsidP="00420566">
      <w:pPr>
        <w:pStyle w:val="NormalWeb"/>
        <w:numPr>
          <w:ilvl w:val="0"/>
          <w:numId w:val="13"/>
        </w:numPr>
        <w:rPr>
          <w:sz w:val="22"/>
          <w:szCs w:val="22"/>
        </w:rPr>
      </w:pPr>
      <w:r w:rsidRPr="008E334C">
        <w:rPr>
          <w:sz w:val="22"/>
          <w:szCs w:val="22"/>
        </w:rPr>
        <w:t>dura is opened</w:t>
      </w:r>
      <w:r w:rsidR="00BD3FAE">
        <w:rPr>
          <w:sz w:val="22"/>
          <w:szCs w:val="22"/>
        </w:rPr>
        <w:t xml:space="preserve"> in T-shape</w:t>
      </w:r>
      <w:r w:rsidR="00423398" w:rsidRPr="008E334C">
        <w:rPr>
          <w:sz w:val="22"/>
          <w:szCs w:val="22"/>
        </w:rPr>
        <w:t xml:space="preserve">, </w:t>
      </w:r>
      <w:r w:rsidR="00423398" w:rsidRPr="008E334C">
        <w:t>arachnoid incised,</w:t>
      </w:r>
      <w:r w:rsidRPr="008E334C">
        <w:rPr>
          <w:sz w:val="22"/>
          <w:szCs w:val="22"/>
        </w:rPr>
        <w:t xml:space="preserve"> and cerebellum is retracted medially to expose cerebellopontine angle</w:t>
      </w:r>
      <w:r w:rsidR="00423398" w:rsidRPr="008E334C">
        <w:rPr>
          <w:sz w:val="22"/>
          <w:szCs w:val="22"/>
        </w:rPr>
        <w:t xml:space="preserve"> (cerebellum frequently falls away from posterior surface of temporal bone; hyperventilation, steroids, and intraoperative mannitol reduce ICP </w:t>
      </w:r>
      <w:r w:rsidR="004315F5" w:rsidRPr="008E334C">
        <w:rPr>
          <w:sz w:val="22"/>
          <w:szCs w:val="22"/>
        </w:rPr>
        <w:t xml:space="preserve">→ </w:t>
      </w:r>
      <w:r w:rsidR="00423398" w:rsidRPr="008E334C">
        <w:rPr>
          <w:sz w:val="22"/>
          <w:szCs w:val="22"/>
        </w:rPr>
        <w:t>easy surgical exposure with limited amount of retraction. Nonetheless, gentle cerebellar retraction is frequently necessary)</w:t>
      </w:r>
      <w:r w:rsidRPr="008E334C">
        <w:rPr>
          <w:sz w:val="22"/>
          <w:szCs w:val="22"/>
        </w:rPr>
        <w:t>.</w:t>
      </w:r>
    </w:p>
    <w:p w:rsidR="00AB26B3" w:rsidRPr="008E334C" w:rsidRDefault="00AB26B3" w:rsidP="00420566">
      <w:pPr>
        <w:pStyle w:val="NormalWeb"/>
        <w:numPr>
          <w:ilvl w:val="0"/>
          <w:numId w:val="13"/>
        </w:numPr>
        <w:rPr>
          <w:sz w:val="22"/>
          <w:szCs w:val="22"/>
        </w:rPr>
      </w:pPr>
      <w:r>
        <w:rPr>
          <w:sz w:val="22"/>
          <w:szCs w:val="22"/>
        </w:rPr>
        <w:t>drill off posterior wall of IAC (endolymphatic sac is the landmark how posteriorly we can drill).</w:t>
      </w:r>
    </w:p>
    <w:p w:rsidR="00BD3FAE" w:rsidRDefault="007B0F33" w:rsidP="007B0F33">
      <w:pPr>
        <w:pStyle w:val="NormalWeb"/>
        <w:numPr>
          <w:ilvl w:val="0"/>
          <w:numId w:val="13"/>
        </w:numPr>
        <w:rPr>
          <w:sz w:val="22"/>
          <w:szCs w:val="22"/>
        </w:rPr>
      </w:pPr>
      <w:r w:rsidRPr="008E334C">
        <w:rPr>
          <w:sz w:val="22"/>
          <w:szCs w:val="22"/>
        </w:rPr>
        <w:t>once adequate exposure has been obtained, tumor is clearly visualized along with brain stem and lower cranial nerves. However, cranial nerves VII and VIII are rarely observed because they are almost always pushed forward and lie across anterior surface of tumor, which cannot be visualized.</w:t>
      </w:r>
    </w:p>
    <w:p w:rsidR="00BD3FAE" w:rsidRDefault="00BD3FAE" w:rsidP="007B0F33">
      <w:pPr>
        <w:pStyle w:val="NormalWeb"/>
        <w:numPr>
          <w:ilvl w:val="0"/>
          <w:numId w:val="13"/>
        </w:numPr>
        <w:rPr>
          <w:sz w:val="22"/>
          <w:szCs w:val="22"/>
        </w:rPr>
      </w:pPr>
      <w:r>
        <w:rPr>
          <w:sz w:val="22"/>
          <w:szCs w:val="22"/>
        </w:rPr>
        <w:t>d</w:t>
      </w:r>
      <w:r w:rsidR="007B0F33" w:rsidRPr="008E334C">
        <w:rPr>
          <w:sz w:val="22"/>
          <w:szCs w:val="22"/>
        </w:rPr>
        <w:t>ebulking of tumor is next step and must be carefully performed so as to maintain anterior portions of capsule if injury to cranial nerve V</w:t>
      </w:r>
      <w:r>
        <w:rPr>
          <w:sz w:val="22"/>
          <w:szCs w:val="22"/>
        </w:rPr>
        <w:t>II and/or VIII is to be avoided; incise tumor capsule longitudinally (along long axis of CN7-8) and debulk with pituitary rongeur.</w:t>
      </w:r>
    </w:p>
    <w:p w:rsidR="00BD3FAE" w:rsidRDefault="00BD3FAE" w:rsidP="007B0F33">
      <w:pPr>
        <w:pStyle w:val="NormalWeb"/>
        <w:numPr>
          <w:ilvl w:val="0"/>
          <w:numId w:val="13"/>
        </w:numPr>
        <w:rPr>
          <w:sz w:val="22"/>
          <w:szCs w:val="22"/>
        </w:rPr>
      </w:pPr>
      <w:r>
        <w:rPr>
          <w:sz w:val="22"/>
          <w:szCs w:val="22"/>
        </w:rPr>
        <w:t>o</w:t>
      </w:r>
      <w:r w:rsidR="007B0F33" w:rsidRPr="008E334C">
        <w:rPr>
          <w:sz w:val="22"/>
          <w:szCs w:val="22"/>
        </w:rPr>
        <w:t xml:space="preserve">nce tumor has been substantially debulked, </w:t>
      </w:r>
      <w:r w:rsidR="007B0F33" w:rsidRPr="00BD3FAE">
        <w:rPr>
          <w:sz w:val="22"/>
          <w:szCs w:val="22"/>
          <w:u w:val="single"/>
        </w:rPr>
        <w:t xml:space="preserve">posterior wall of internal auditory canal </w:t>
      </w:r>
      <w:r>
        <w:rPr>
          <w:sz w:val="22"/>
          <w:szCs w:val="22"/>
          <w:u w:val="single"/>
        </w:rPr>
        <w:t>is</w:t>
      </w:r>
      <w:r w:rsidRPr="00BD3FAE">
        <w:rPr>
          <w:sz w:val="22"/>
          <w:szCs w:val="22"/>
          <w:u w:val="single"/>
        </w:rPr>
        <w:t xml:space="preserve"> removed</w:t>
      </w:r>
      <w:r>
        <w:rPr>
          <w:sz w:val="22"/>
          <w:szCs w:val="22"/>
        </w:rPr>
        <w:t>:</w:t>
      </w:r>
    </w:p>
    <w:p w:rsidR="00BD3FAE" w:rsidRPr="00BD3FAE" w:rsidRDefault="00BD3FAE" w:rsidP="00BD3FAE">
      <w:pPr>
        <w:pStyle w:val="NormalWeb"/>
        <w:numPr>
          <w:ilvl w:val="3"/>
          <w:numId w:val="13"/>
        </w:numPr>
        <w:rPr>
          <w:sz w:val="22"/>
          <w:szCs w:val="22"/>
        </w:rPr>
      </w:pPr>
      <w:r>
        <w:rPr>
          <w:sz w:val="22"/>
          <w:szCs w:val="22"/>
        </w:rPr>
        <w:t>dissect dura from posterior surface of petrous bone</w:t>
      </w:r>
    </w:p>
    <w:p w:rsidR="007B0F33" w:rsidRPr="008E334C" w:rsidRDefault="00BD3FAE" w:rsidP="00BD3FAE">
      <w:pPr>
        <w:pStyle w:val="NormalWeb"/>
        <w:numPr>
          <w:ilvl w:val="3"/>
          <w:numId w:val="13"/>
        </w:numPr>
        <w:rPr>
          <w:sz w:val="22"/>
          <w:szCs w:val="22"/>
        </w:rPr>
      </w:pPr>
      <w:r>
        <w:rPr>
          <w:sz w:val="22"/>
          <w:szCs w:val="22"/>
        </w:rPr>
        <w:t>high-speed drill (irrigating drill, diamond drill bit)</w:t>
      </w:r>
    </w:p>
    <w:p w:rsidR="00BD3FAE" w:rsidRPr="008E334C" w:rsidRDefault="00BD3FAE" w:rsidP="00BD3FAE">
      <w:pPr>
        <w:pStyle w:val="NormalWeb"/>
        <w:numPr>
          <w:ilvl w:val="3"/>
          <w:numId w:val="13"/>
        </w:numPr>
        <w:rPr>
          <w:sz w:val="22"/>
          <w:szCs w:val="22"/>
        </w:rPr>
      </w:pPr>
      <w:r w:rsidRPr="008E334C">
        <w:rPr>
          <w:i/>
          <w:color w:val="FF0000"/>
          <w:sz w:val="22"/>
          <w:szCs w:val="22"/>
        </w:rPr>
        <w:t>bone dust</w:t>
      </w:r>
      <w:r w:rsidRPr="008E334C">
        <w:rPr>
          <w:sz w:val="22"/>
          <w:szCs w:val="22"/>
        </w:rPr>
        <w:t xml:space="preserve"> should be prevented from entering subarachnoid space during this phase of procedure. One probable cause for severe and intractable postoperative headache is spillage of bone dust into subarachnoid space during tumor removal. Carefully place Surgicel, pieces of Gelfoam, Telfa pads, and/or cottonoid strips around operative site so that bone dust from drilling adheres to them and is removed as they are removed.</w:t>
      </w:r>
    </w:p>
    <w:p w:rsidR="007B0F33" w:rsidRPr="008E334C" w:rsidRDefault="007B0F33" w:rsidP="00BD3FAE">
      <w:pPr>
        <w:pStyle w:val="NormalWeb"/>
        <w:numPr>
          <w:ilvl w:val="3"/>
          <w:numId w:val="13"/>
        </w:numPr>
        <w:rPr>
          <w:sz w:val="22"/>
          <w:szCs w:val="22"/>
        </w:rPr>
      </w:pPr>
      <w:r w:rsidRPr="008E334C">
        <w:rPr>
          <w:sz w:val="22"/>
          <w:szCs w:val="22"/>
        </w:rPr>
        <w:t xml:space="preserve">great care must be taken to </w:t>
      </w:r>
      <w:r w:rsidRPr="008E334C">
        <w:rPr>
          <w:b/>
          <w:i/>
          <w:sz w:val="22"/>
          <w:szCs w:val="22"/>
        </w:rPr>
        <w:t>avoid injuring labyrinth</w:t>
      </w:r>
      <w:r w:rsidRPr="008E334C">
        <w:rPr>
          <w:sz w:val="22"/>
          <w:szCs w:val="22"/>
        </w:rPr>
        <w:t xml:space="preserve"> while removing posterior wall of internal auditory canal. Portions of labyrinth quite commonly are medial to lateral end of internal auditory canal. Although no single anatomic landmark is completely reliable for prevention of injury to labyrinth, singular nerve and its canal, vestibular aqueduct, and cochlear aqueduct are all used as important surgical landmarks. Careful measurements taken from preoperative CT scans can provide useful information during drilling of posterior canal wall.</w:t>
      </w:r>
    </w:p>
    <w:p w:rsidR="007B0F33" w:rsidRPr="008E334C" w:rsidRDefault="007B0F33" w:rsidP="00BD3FAE">
      <w:pPr>
        <w:pStyle w:val="NormalWeb"/>
        <w:numPr>
          <w:ilvl w:val="3"/>
          <w:numId w:val="13"/>
        </w:numPr>
        <w:rPr>
          <w:sz w:val="22"/>
          <w:szCs w:val="22"/>
        </w:rPr>
      </w:pPr>
      <w:r w:rsidRPr="008E334C">
        <w:rPr>
          <w:sz w:val="22"/>
          <w:szCs w:val="22"/>
        </w:rPr>
        <w:t>length of internal auditory canal varies considerably from individual to individual, and knowing exactly how much posterior canal wall needs to be removed to adequately expose tumor can help limit inadvertent injury to labyrinth. Blind extraction of tumor from internal auditory canal without removing posterior wall prevents significant risks of injury to facial and/or auditory nerve (if hearing is to be saved) while at same time increasing chances of leaving tumor at fundus. Use of intraoperative angled endoscopes has been of considerable help in performing this phase of operation.</w:t>
      </w:r>
    </w:p>
    <w:p w:rsidR="007B0F33" w:rsidRPr="008E334C" w:rsidRDefault="007B0F33" w:rsidP="007B0F33">
      <w:pPr>
        <w:pStyle w:val="NormalWeb"/>
        <w:numPr>
          <w:ilvl w:val="0"/>
          <w:numId w:val="13"/>
        </w:numPr>
        <w:rPr>
          <w:sz w:val="22"/>
          <w:szCs w:val="22"/>
        </w:rPr>
      </w:pPr>
      <w:r w:rsidRPr="008E334C">
        <w:rPr>
          <w:sz w:val="22"/>
          <w:szCs w:val="22"/>
        </w:rPr>
        <w:t>once internal auditory canal is exposed, dura is opened and tumor is removed from it. Although never proven, dissection from medial to lateral is thought to be less traumatic to both cochlear nerve and to vascular supply of inner ear. The vestibular nerves are generally sacrificed, and unless hearing is to be preserved, cochlear nerve is sacrificed as well. Eventually, surgeon is left with anterior portions of capsule adhered to brain stem and cranial nerve VII. As tumor capsule is carefully removed from brain stem, root entry zone of cranial nerve VII can be identified. The capsule is then carefully removed from facial nerve with as little trauma as possible.</w:t>
      </w:r>
    </w:p>
    <w:p w:rsidR="007B0F33" w:rsidRPr="008E334C" w:rsidRDefault="007B0F33" w:rsidP="007B0F33">
      <w:pPr>
        <w:pStyle w:val="NormalWeb"/>
        <w:numPr>
          <w:ilvl w:val="0"/>
          <w:numId w:val="13"/>
        </w:numPr>
        <w:rPr>
          <w:sz w:val="22"/>
          <w:szCs w:val="22"/>
        </w:rPr>
      </w:pPr>
      <w:r w:rsidRPr="008E334C">
        <w:rPr>
          <w:color w:val="0000FF"/>
          <w:sz w:val="22"/>
          <w:szCs w:val="22"/>
        </w:rPr>
        <w:t>facial nerve monitor</w:t>
      </w:r>
      <w:r w:rsidRPr="008E334C">
        <w:rPr>
          <w:sz w:val="22"/>
          <w:szCs w:val="22"/>
        </w:rPr>
        <w:t xml:space="preserve"> is great help in this portion of dissection. Variety of techniques has been used to monitor cochlear nerve when hearing preservation is desired. The most commonly used method is intraoperative ABR audiometry, but it has number of disadvantages. Most importantly, it requires summing large number of repetitions in order to extract response from background noise. Consequently, delay occurs between surgical manipulations and ABR changes. Direct cochlear nerve monitoring offers advantage of real-time feedback, but fully satisfactory method of placing and securing electrode still is lacking.</w:t>
      </w:r>
    </w:p>
    <w:p w:rsidR="007B0F33" w:rsidRPr="008E334C" w:rsidRDefault="007B0F33" w:rsidP="007B0F33">
      <w:pPr>
        <w:pStyle w:val="NormalWeb"/>
        <w:numPr>
          <w:ilvl w:val="0"/>
          <w:numId w:val="13"/>
        </w:numPr>
        <w:rPr>
          <w:sz w:val="22"/>
          <w:szCs w:val="22"/>
        </w:rPr>
      </w:pPr>
      <w:r w:rsidRPr="008E334C">
        <w:rPr>
          <w:sz w:val="22"/>
          <w:szCs w:val="22"/>
        </w:rPr>
        <w:t xml:space="preserve">once tumor removal is complete and hemostasis is absolute, </w:t>
      </w:r>
      <w:r w:rsidRPr="008E334C">
        <w:rPr>
          <w:b/>
          <w:i/>
          <w:sz w:val="22"/>
          <w:szCs w:val="22"/>
        </w:rPr>
        <w:t>dura is closed and craniotomy defect is repaired</w:t>
      </w:r>
      <w:r w:rsidR="00BD3FAE">
        <w:rPr>
          <w:sz w:val="22"/>
          <w:szCs w:val="22"/>
        </w:rPr>
        <w:t xml:space="preserve"> </w:t>
      </w:r>
      <w:r w:rsidR="00BD3FAE" w:rsidRPr="00D80A46">
        <w:rPr>
          <w:sz w:val="22"/>
          <w:szCs w:val="22"/>
        </w:rPr>
        <w:t xml:space="preserve">→ see p. Op300 </w:t>
      </w:r>
      <w:hyperlink r:id="rId33" w:history="1">
        <w:r w:rsidR="00BD3FAE" w:rsidRPr="00D80A46">
          <w:rPr>
            <w:rStyle w:val="Hyperlink"/>
            <w:sz w:val="22"/>
            <w:szCs w:val="22"/>
          </w:rPr>
          <w:t>&gt;&gt;</w:t>
        </w:r>
      </w:hyperlink>
    </w:p>
    <w:p w:rsidR="00420566" w:rsidRPr="008E334C" w:rsidRDefault="00420566" w:rsidP="00420566">
      <w:pPr>
        <w:pStyle w:val="NormalWeb"/>
      </w:pPr>
    </w:p>
    <w:p w:rsidR="003133B3" w:rsidRPr="008E334C" w:rsidRDefault="003133B3" w:rsidP="00420566">
      <w:pPr>
        <w:pStyle w:val="NormalWeb"/>
      </w:pPr>
    </w:p>
    <w:p w:rsidR="003133B3" w:rsidRDefault="003133B3" w:rsidP="00D80A46">
      <w:pPr>
        <w:pStyle w:val="Nervous5"/>
        <w:ind w:right="4612"/>
      </w:pPr>
      <w:bookmarkStart w:id="32" w:name="_Toc25649911"/>
      <w:r w:rsidRPr="008E334C">
        <w:t>Middle cranial fossa approach</w:t>
      </w:r>
      <w:bookmarkEnd w:id="32"/>
    </w:p>
    <w:p w:rsidR="005E66AE" w:rsidRDefault="005E66AE" w:rsidP="005E66AE">
      <w:r>
        <w:t xml:space="preserve">AANS video: </w:t>
      </w:r>
      <w:hyperlink r:id="rId34" w:history="1">
        <w:r w:rsidRPr="001E0DB3">
          <w:rPr>
            <w:rStyle w:val="Hyperlink"/>
          </w:rPr>
          <w:t>http://www.neurosurgicalatlas.com/grand-rounds/resection-of-acoustic-neuromas-retromastoid-and-middle-fossa-approaches</w:t>
        </w:r>
      </w:hyperlink>
    </w:p>
    <w:p w:rsidR="005E66AE" w:rsidRPr="008E334C" w:rsidRDefault="005E66AE" w:rsidP="005E66AE"/>
    <w:p w:rsidR="003133B3" w:rsidRPr="008E334C" w:rsidRDefault="003133B3" w:rsidP="003133B3">
      <w:pPr>
        <w:pStyle w:val="NormalWeb"/>
        <w:rPr>
          <w:b/>
          <w:u w:val="single"/>
        </w:rPr>
      </w:pPr>
      <w:r w:rsidRPr="008E334C">
        <w:rPr>
          <w:b/>
          <w:u w:val="single"/>
        </w:rPr>
        <w:t>Advantages</w:t>
      </w:r>
    </w:p>
    <w:p w:rsidR="003133B3" w:rsidRDefault="003133B3" w:rsidP="003133B3">
      <w:pPr>
        <w:numPr>
          <w:ilvl w:val="0"/>
          <w:numId w:val="19"/>
        </w:numPr>
      </w:pPr>
      <w:r w:rsidRPr="008E334C">
        <w:rPr>
          <w:i/>
          <w:color w:val="0000FF"/>
        </w:rPr>
        <w:t>fully exposes lateral third of internal auditory canal</w:t>
      </w:r>
      <w:r w:rsidR="00300398" w:rsidRPr="008E334C">
        <w:t xml:space="preserve"> without sacrificing hearing (some surgeons </w:t>
      </w:r>
      <w:r w:rsidR="000E469C" w:rsidRPr="008E334C">
        <w:t>reach</w:t>
      </w:r>
      <w:r w:rsidR="00300398" w:rsidRPr="008E334C">
        <w:t xml:space="preserve"> tumors that extend 0.5-1.0 cm into cerebellopontine angle</w:t>
      </w:r>
      <w:r w:rsidR="000E469C" w:rsidRPr="008E334C">
        <w:t>)</w:t>
      </w:r>
    </w:p>
    <w:p w:rsidR="00CF7FD9" w:rsidRPr="008E334C" w:rsidRDefault="00CF7FD9" w:rsidP="00CF7FD9">
      <w:pPr>
        <w:ind w:left="2880"/>
      </w:pPr>
      <w:r w:rsidRPr="00CF7FD9">
        <w:t>N.B. better hearing preservation than retrosigmoid!</w:t>
      </w:r>
    </w:p>
    <w:p w:rsidR="003133B3" w:rsidRPr="008E334C" w:rsidRDefault="003133B3" w:rsidP="003133B3">
      <w:pPr>
        <w:numPr>
          <w:ilvl w:val="0"/>
          <w:numId w:val="19"/>
        </w:numPr>
      </w:pPr>
      <w:r w:rsidRPr="008E334C">
        <w:rPr>
          <w:i/>
          <w:color w:val="0000FF"/>
        </w:rPr>
        <w:t>extradural</w:t>
      </w:r>
      <w:r w:rsidRPr="008E334C">
        <w:t>.</w:t>
      </w:r>
    </w:p>
    <w:p w:rsidR="003133B3" w:rsidRDefault="003133B3" w:rsidP="003133B3"/>
    <w:p w:rsidR="00D71B7F" w:rsidRDefault="00D71B7F" w:rsidP="003133B3">
      <w:r w:rsidRPr="00D71B7F">
        <w:t>It is the only procedure that fully exposes the lateral third of the internal auditory canal without sacrificing hearing.</w:t>
      </w:r>
    </w:p>
    <w:p w:rsidR="00D71B7F" w:rsidRPr="008E334C" w:rsidRDefault="00D71B7F" w:rsidP="003133B3"/>
    <w:p w:rsidR="003133B3" w:rsidRPr="008E334C" w:rsidRDefault="003133B3" w:rsidP="003133B3">
      <w:pPr>
        <w:pStyle w:val="NormalWeb"/>
      </w:pPr>
      <w:r w:rsidRPr="008E334C">
        <w:rPr>
          <w:b/>
          <w:u w:val="single"/>
        </w:rPr>
        <w:t>Disadvantages</w:t>
      </w:r>
    </w:p>
    <w:p w:rsidR="002C5E41" w:rsidRPr="008E334C" w:rsidRDefault="003133B3" w:rsidP="003133B3">
      <w:pPr>
        <w:numPr>
          <w:ilvl w:val="0"/>
          <w:numId w:val="20"/>
        </w:numPr>
      </w:pPr>
      <w:r w:rsidRPr="008E334C">
        <w:rPr>
          <w:i/>
          <w:color w:val="FF0000"/>
        </w:rPr>
        <w:t>CN7</w:t>
      </w:r>
      <w:r w:rsidRPr="008E334C">
        <w:t xml:space="preserve"> is in way during tumor removal (CN7 courses across anterior superior portion of tumor) </w:t>
      </w:r>
      <w:r w:rsidR="002C5E41" w:rsidRPr="008E334C">
        <w:t>-</w:t>
      </w:r>
      <w:r w:rsidRPr="008E334C">
        <w:t xml:space="preserve"> temporary postop</w:t>
      </w:r>
      <w:r w:rsidR="002C5E41" w:rsidRPr="008E334C">
        <w:t>erative paresis is more common.</w:t>
      </w:r>
    </w:p>
    <w:p w:rsidR="002C5E41" w:rsidRPr="008E334C" w:rsidRDefault="002C5E41" w:rsidP="002C5E41">
      <w:pPr>
        <w:numPr>
          <w:ilvl w:val="0"/>
          <w:numId w:val="20"/>
        </w:numPr>
      </w:pPr>
      <w:r w:rsidRPr="008E334C">
        <w:rPr>
          <w:i/>
          <w:color w:val="FF0000"/>
        </w:rPr>
        <w:t>temporal lobe</w:t>
      </w:r>
      <w:r w:rsidRPr="008E334C">
        <w:t xml:space="preserve"> must be retracted → temporal lobe injury</w:t>
      </w:r>
      <w:r w:rsidR="00CF7FD9">
        <w:t xml:space="preserve"> (especially troublesome with dominant side)</w:t>
      </w:r>
      <w:r w:rsidRPr="008E334C">
        <w:t xml:space="preserve">. </w:t>
      </w:r>
    </w:p>
    <w:p w:rsidR="002C5E41" w:rsidRPr="008E334C" w:rsidRDefault="003133B3" w:rsidP="003133B3">
      <w:pPr>
        <w:numPr>
          <w:ilvl w:val="0"/>
          <w:numId w:val="20"/>
        </w:numPr>
      </w:pPr>
      <w:r w:rsidRPr="008E334C">
        <w:t xml:space="preserve">risk of </w:t>
      </w:r>
      <w:r w:rsidRPr="008E334C">
        <w:rPr>
          <w:i/>
          <w:color w:val="FF0000"/>
        </w:rPr>
        <w:t>dural laceration</w:t>
      </w:r>
      <w:r w:rsidRPr="008E334C">
        <w:t xml:space="preserve"> in elderly patients</w:t>
      </w:r>
      <w:r w:rsidR="002C5E41" w:rsidRPr="008E334C">
        <w:t>.</w:t>
      </w:r>
    </w:p>
    <w:p w:rsidR="002C5E41" w:rsidRPr="008E334C" w:rsidRDefault="003133B3" w:rsidP="002C5E41">
      <w:pPr>
        <w:numPr>
          <w:ilvl w:val="0"/>
          <w:numId w:val="20"/>
        </w:numPr>
      </w:pPr>
      <w:r w:rsidRPr="008E334C">
        <w:t xml:space="preserve">very </w:t>
      </w:r>
      <w:r w:rsidRPr="008E334C">
        <w:rPr>
          <w:i/>
          <w:color w:val="FF0000"/>
        </w:rPr>
        <w:t xml:space="preserve">limited exposure of </w:t>
      </w:r>
      <w:r w:rsidR="002C5E41" w:rsidRPr="008E334C">
        <w:rPr>
          <w:i/>
          <w:color w:val="FF0000"/>
        </w:rPr>
        <w:t>posterior fossa</w:t>
      </w:r>
      <w:r w:rsidR="000513C5">
        <w:t xml:space="preserve">; also may leave </w:t>
      </w:r>
      <w:r w:rsidR="000513C5" w:rsidRPr="000513C5">
        <w:rPr>
          <w:i/>
          <w:color w:val="FF0000"/>
        </w:rPr>
        <w:t>tumor laterally</w:t>
      </w:r>
      <w:r w:rsidR="000513C5">
        <w:t>.</w:t>
      </w:r>
    </w:p>
    <w:p w:rsidR="002C5E41" w:rsidRPr="008E334C" w:rsidRDefault="003133B3" w:rsidP="003133B3">
      <w:pPr>
        <w:numPr>
          <w:ilvl w:val="0"/>
          <w:numId w:val="20"/>
        </w:numPr>
      </w:pPr>
      <w:r w:rsidRPr="008E334C">
        <w:t xml:space="preserve">technically </w:t>
      </w:r>
      <w:r w:rsidRPr="008E334C">
        <w:rPr>
          <w:i/>
          <w:color w:val="FF0000"/>
        </w:rPr>
        <w:t>difficult</w:t>
      </w:r>
      <w:r w:rsidR="002C5E41" w:rsidRPr="008E334C">
        <w:t>.</w:t>
      </w:r>
    </w:p>
    <w:p w:rsidR="002C5E41" w:rsidRPr="008E334C" w:rsidRDefault="003133B3" w:rsidP="003133B3">
      <w:pPr>
        <w:numPr>
          <w:ilvl w:val="0"/>
          <w:numId w:val="20"/>
        </w:numPr>
      </w:pPr>
      <w:r w:rsidRPr="008E334C">
        <w:t xml:space="preserve">postoperative </w:t>
      </w:r>
      <w:r w:rsidRPr="008E334C">
        <w:rPr>
          <w:i/>
          <w:color w:val="FF0000"/>
        </w:rPr>
        <w:t>trismus</w:t>
      </w:r>
      <w:r w:rsidRPr="008E334C">
        <w:t xml:space="preserve"> </w:t>
      </w:r>
      <w:r w:rsidR="002C5E41" w:rsidRPr="008E334C">
        <w:t>(</w:t>
      </w:r>
      <w:r w:rsidRPr="008E334C">
        <w:t>related to manipulation and/or injury to temporalis muscle</w:t>
      </w:r>
      <w:r w:rsidR="002C5E41" w:rsidRPr="008E334C">
        <w:t>).</w:t>
      </w:r>
    </w:p>
    <w:p w:rsidR="003133B3" w:rsidRDefault="003133B3" w:rsidP="00420566">
      <w:pPr>
        <w:pStyle w:val="NormalWeb"/>
      </w:pPr>
    </w:p>
    <w:p w:rsidR="00D71B7F" w:rsidRDefault="00D71B7F" w:rsidP="00420566">
      <w:pPr>
        <w:pStyle w:val="NormalWeb"/>
      </w:pPr>
      <w:r w:rsidRPr="00D71B7F">
        <w:t>The facial nerve generally courses along the anterior superior portion of the tumor. Depending on whether the tumor is of superior or inferior vestibular nerve origin, the facial nerve may have to be dissected and displaced to obtain access to the tumor. This may make the nerve more vulnerable to injury during tumor removal. • The risk of dural laceration becomes increasingly more likely as patients become older. The dura mater in elderly patients is thin and more friable. This becomes especially noticeable beyond the seventh decade of life. • The approach provides only limited exposure of the posterior fossa but can be extended by an additional anterior petrosectomy following the Kawase procedure. • The operation is technically challenging. • Some patients incur postoperative trismus related to manipulation and/or injury to the temporalis muscle. • The temporal lobe must be retracted, which on rare occasion leads to temporal lobe injury. • The great superficial petrosal nerve may be injured during the elevation of the temporal dura.</w:t>
      </w:r>
    </w:p>
    <w:p w:rsidR="00D71B7F" w:rsidRPr="008E334C" w:rsidRDefault="00D71B7F" w:rsidP="00420566">
      <w:pPr>
        <w:pStyle w:val="NormalWeb"/>
      </w:pPr>
    </w:p>
    <w:p w:rsidR="0016133E" w:rsidRPr="008E334C" w:rsidRDefault="0016133E" w:rsidP="0016133E">
      <w:pPr>
        <w:pStyle w:val="NormalWeb"/>
        <w:rPr>
          <w:b/>
          <w:u w:val="single"/>
        </w:rPr>
      </w:pPr>
      <w:r w:rsidRPr="008E334C">
        <w:rPr>
          <w:b/>
          <w:u w:val="single"/>
        </w:rPr>
        <w:t>Operative details</w:t>
      </w:r>
    </w:p>
    <w:p w:rsidR="00166DCF" w:rsidRPr="008E334C" w:rsidRDefault="00166DCF" w:rsidP="0016133E">
      <w:pPr>
        <w:pStyle w:val="NormalWeb"/>
        <w:numPr>
          <w:ilvl w:val="0"/>
          <w:numId w:val="13"/>
        </w:numPr>
        <w:rPr>
          <w:sz w:val="22"/>
          <w:szCs w:val="22"/>
        </w:rPr>
      </w:pPr>
      <w:r w:rsidRPr="008E334C">
        <w:rPr>
          <w:b/>
          <w:sz w:val="22"/>
          <w:szCs w:val="22"/>
        </w:rPr>
        <w:t>position</w:t>
      </w:r>
      <w:r w:rsidRPr="008E334C">
        <w:rPr>
          <w:sz w:val="22"/>
          <w:szCs w:val="22"/>
        </w:rPr>
        <w:t xml:space="preserve">: </w:t>
      </w:r>
      <w:r w:rsidR="0016133E" w:rsidRPr="008E334C">
        <w:rPr>
          <w:i/>
          <w:color w:val="0000FF"/>
          <w:sz w:val="22"/>
          <w:szCs w:val="22"/>
        </w:rPr>
        <w:t>head must be in true lateral position</w:t>
      </w:r>
      <w:r w:rsidR="0016133E" w:rsidRPr="008E334C">
        <w:rPr>
          <w:sz w:val="22"/>
          <w:szCs w:val="22"/>
        </w:rPr>
        <w:t>. In young individuals with supple neck, this can often be accomplished by turning head to side with patient in supine position. But if neck mobility is limited or concern exists that forced head turning will limit posterior fossa circulation or aggravate cervical spine disorders, then true lateral (park-</w:t>
      </w:r>
      <w:r w:rsidRPr="008E334C">
        <w:rPr>
          <w:sz w:val="22"/>
          <w:szCs w:val="22"/>
        </w:rPr>
        <w:t>bench) position should be used.</w:t>
      </w:r>
    </w:p>
    <w:p w:rsidR="00166DCF" w:rsidRPr="008E334C" w:rsidRDefault="00166DCF" w:rsidP="0016133E">
      <w:pPr>
        <w:pStyle w:val="NormalWeb"/>
        <w:numPr>
          <w:ilvl w:val="0"/>
          <w:numId w:val="13"/>
        </w:numPr>
        <w:rPr>
          <w:sz w:val="22"/>
          <w:szCs w:val="22"/>
        </w:rPr>
      </w:pPr>
      <w:r w:rsidRPr="008E334C">
        <w:rPr>
          <w:sz w:val="22"/>
          <w:szCs w:val="22"/>
        </w:rPr>
        <w:t>e</w:t>
      </w:r>
      <w:r w:rsidR="0016133E" w:rsidRPr="008E334C">
        <w:rPr>
          <w:sz w:val="22"/>
          <w:szCs w:val="22"/>
        </w:rPr>
        <w:t xml:space="preserve">xposure must be centered over vertically oriented line that passes </w:t>
      </w:r>
      <w:r w:rsidRPr="008E334C">
        <w:rPr>
          <w:sz w:val="22"/>
          <w:szCs w:val="22"/>
        </w:rPr>
        <w:t xml:space="preserve">≈ </w:t>
      </w:r>
      <w:r w:rsidR="0016133E" w:rsidRPr="008E334C">
        <w:rPr>
          <w:sz w:val="22"/>
          <w:szCs w:val="22"/>
        </w:rPr>
        <w:t>1 cm anterior to external auditory meatus. This is most easily accomplished through linear incision. A posteriorly based U-shaped or curvilinear S-shaped incision can be used if concern exists about scar contracture. Depending upon incision used, temporalis muscle is incised or reflected inferiorly. A temporal craniotomy (approximately 3 cm by 3 cm) is performed with its base at root of zygoma. The dura is elevated up from floor of middle cranial fossa, and osmotic diuretics, head elevation, hyperventilation, and steroids ar</w:t>
      </w:r>
      <w:r w:rsidRPr="008E334C">
        <w:rPr>
          <w:sz w:val="22"/>
          <w:szCs w:val="22"/>
        </w:rPr>
        <w:t>e used to limit cerebral edema.</w:t>
      </w:r>
    </w:p>
    <w:p w:rsidR="00D57FD2" w:rsidRPr="008E334C" w:rsidRDefault="00D57FD2" w:rsidP="00D57FD2">
      <w:pPr>
        <w:pStyle w:val="NormalWeb"/>
        <w:ind w:left="1440"/>
        <w:rPr>
          <w:sz w:val="20"/>
          <w:szCs w:val="20"/>
        </w:rPr>
      </w:pPr>
      <w:r w:rsidRPr="008E334C">
        <w:rPr>
          <w:sz w:val="20"/>
          <w:szCs w:val="20"/>
        </w:rPr>
        <w:t>Bone that must be removed is indicated in yellow (tumor is in orange):</w:t>
      </w:r>
    </w:p>
    <w:p w:rsidR="00D57FD2" w:rsidRPr="008E334C" w:rsidRDefault="003206AC" w:rsidP="00D57FD2">
      <w:pPr>
        <w:pStyle w:val="NormalWeb"/>
        <w:ind w:left="1440"/>
        <w:rPr>
          <w:sz w:val="20"/>
          <w:szCs w:val="20"/>
        </w:rPr>
      </w:pPr>
      <w:r>
        <w:rPr>
          <w:noProof/>
          <w:color w:val="333399"/>
        </w:rPr>
        <w:drawing>
          <wp:inline distT="0" distB="0" distL="0" distR="0">
            <wp:extent cx="1876425" cy="1276350"/>
            <wp:effectExtent l="0" t="0" r="9525" b="0"/>
            <wp:docPr id="15" name="Picture 15" descr="D:\Viktoro\Neuroscience\Onc. Oncology\00. Pictures\Middle cranial fossa appro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Viktoro\Neuroscience\Onc. Oncology\00. Pictures\Middle cranial fossa approach.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76425" cy="1276350"/>
                    </a:xfrm>
                    <a:prstGeom prst="rect">
                      <a:avLst/>
                    </a:prstGeom>
                    <a:noFill/>
                    <a:ln>
                      <a:noFill/>
                    </a:ln>
                  </pic:spPr>
                </pic:pic>
              </a:graphicData>
            </a:graphic>
          </wp:inline>
        </w:drawing>
      </w:r>
    </w:p>
    <w:p w:rsidR="00166DCF" w:rsidRPr="008E334C" w:rsidRDefault="0016133E" w:rsidP="0016133E">
      <w:pPr>
        <w:pStyle w:val="NormalWeb"/>
        <w:numPr>
          <w:ilvl w:val="0"/>
          <w:numId w:val="13"/>
        </w:numPr>
        <w:rPr>
          <w:sz w:val="22"/>
          <w:szCs w:val="22"/>
        </w:rPr>
      </w:pPr>
      <w:r w:rsidRPr="008E334C">
        <w:rPr>
          <w:sz w:val="22"/>
          <w:szCs w:val="22"/>
        </w:rPr>
        <w:t xml:space="preserve">dura of temporal lobe is then elevated off superior surface of temporal bone. The anterior extent of such elevation is usually foramen spinosum, but middle meningeal artery can be divided between clips and elevation continued anteriorly to foramen ovale if additional exposure is desired. Dural elevation should proceed from posterior to anterior to avoid injury to exposed greater superficial petrosal nerve or geniculate ganglion. Bleeding from veins associated with middle meningeal artery is often quite brisk but can generally be controlled with Surgicel packing. Medial dissection continues to free edge of </w:t>
      </w:r>
      <w:r w:rsidR="00166DCF" w:rsidRPr="008E334C">
        <w:rPr>
          <w:sz w:val="22"/>
          <w:szCs w:val="22"/>
        </w:rPr>
        <w:t>temporal bone.</w:t>
      </w:r>
    </w:p>
    <w:p w:rsidR="00A933E3" w:rsidRDefault="0016133E" w:rsidP="0016133E">
      <w:pPr>
        <w:pStyle w:val="NormalWeb"/>
        <w:numPr>
          <w:ilvl w:val="0"/>
          <w:numId w:val="13"/>
        </w:numPr>
        <w:rPr>
          <w:sz w:val="22"/>
          <w:szCs w:val="22"/>
        </w:rPr>
      </w:pPr>
      <w:r w:rsidRPr="008E334C">
        <w:rPr>
          <w:color w:val="0000FF"/>
          <w:sz w:val="22"/>
          <w:szCs w:val="22"/>
        </w:rPr>
        <w:t>superior petrosal sinus</w:t>
      </w:r>
      <w:r w:rsidRPr="008E334C">
        <w:rPr>
          <w:sz w:val="22"/>
          <w:szCs w:val="22"/>
        </w:rPr>
        <w:t xml:space="preserve"> is attached to posterior surface of temporal bone but not always at its superior edge. Care must be taken to avoid injuring it. If inadvertent injury occurs, bleeding can generally be controlled with intraluminal Surgicel packing, electrocautery, or hemoclips. When extended middle cranial fossa approach</w:t>
      </w:r>
      <w:r w:rsidR="00A933E3" w:rsidRPr="008E334C">
        <w:rPr>
          <w:sz w:val="22"/>
          <w:szCs w:val="22"/>
        </w:rPr>
        <w:t xml:space="preserve"> i</w:t>
      </w:r>
      <w:r w:rsidRPr="008E334C">
        <w:rPr>
          <w:sz w:val="22"/>
          <w:szCs w:val="22"/>
        </w:rPr>
        <w:t>s employed</w:t>
      </w:r>
      <w:r w:rsidR="00A933E3" w:rsidRPr="008E334C">
        <w:rPr>
          <w:sz w:val="22"/>
          <w:szCs w:val="22"/>
        </w:rPr>
        <w:t xml:space="preserve"> (for tumors that extend centimeter or more outside porus acusticus into cerebellopontine angle)</w:t>
      </w:r>
      <w:r w:rsidRPr="008E334C">
        <w:rPr>
          <w:sz w:val="22"/>
          <w:szCs w:val="22"/>
        </w:rPr>
        <w:t>, superior petrosal sinus is deliberately divided b</w:t>
      </w:r>
      <w:r w:rsidR="00A933E3" w:rsidRPr="008E334C">
        <w:rPr>
          <w:sz w:val="22"/>
          <w:szCs w:val="22"/>
        </w:rPr>
        <w:t>etween clips</w:t>
      </w:r>
      <w:r w:rsidR="00BF750C">
        <w:rPr>
          <w:sz w:val="22"/>
          <w:szCs w:val="22"/>
        </w:rPr>
        <w:t xml:space="preserve"> and tentorium is opened</w:t>
      </w:r>
      <w:r w:rsidR="00A933E3" w:rsidRPr="008E334C">
        <w:rPr>
          <w:sz w:val="22"/>
          <w:szCs w:val="22"/>
        </w:rPr>
        <w:t>.</w:t>
      </w:r>
    </w:p>
    <w:p w:rsidR="00BF750C" w:rsidRPr="008E334C" w:rsidRDefault="00BF750C" w:rsidP="0016133E">
      <w:pPr>
        <w:pStyle w:val="NormalWeb"/>
        <w:numPr>
          <w:ilvl w:val="0"/>
          <w:numId w:val="13"/>
        </w:numPr>
        <w:rPr>
          <w:sz w:val="22"/>
          <w:szCs w:val="22"/>
        </w:rPr>
      </w:pPr>
      <w:r w:rsidRPr="001C65DB">
        <w:rPr>
          <w:sz w:val="22"/>
          <w:szCs w:val="22"/>
        </w:rPr>
        <w:t xml:space="preserve">drill IAC from medial (where it is wide) to lateral (nerves are compacted </w:t>
      </w:r>
      <w:r w:rsidR="001C65DB" w:rsidRPr="001C65DB">
        <w:rPr>
          <w:sz w:val="22"/>
          <w:szCs w:val="22"/>
        </w:rPr>
        <w:t>and easiest to injury)</w:t>
      </w:r>
    </w:p>
    <w:p w:rsidR="00F33B09" w:rsidRPr="008E334C" w:rsidRDefault="00A933E3" w:rsidP="0016133E">
      <w:pPr>
        <w:pStyle w:val="NormalWeb"/>
        <w:numPr>
          <w:ilvl w:val="0"/>
          <w:numId w:val="13"/>
        </w:numPr>
        <w:rPr>
          <w:sz w:val="22"/>
          <w:szCs w:val="22"/>
        </w:rPr>
      </w:pPr>
      <w:r w:rsidRPr="008E334C">
        <w:rPr>
          <w:sz w:val="22"/>
          <w:szCs w:val="22"/>
        </w:rPr>
        <w:t>w</w:t>
      </w:r>
      <w:r w:rsidR="0016133E" w:rsidRPr="008E334C">
        <w:rPr>
          <w:sz w:val="22"/>
          <w:szCs w:val="22"/>
        </w:rPr>
        <w:t xml:space="preserve">hen it can be detected easily, arcuate eminence is extremely helpful landmark. Careful drilling can often identify blue line of superior canal within it. Because most difficult exposure to achieve during middle fossa surgery is lateral posterior end of internal auditory canal, perform dissection as close to superior semicircular canal as possible. The greater superficial petrosal nerve is generally easy to visualize and can be followed retrograde to geniculate ganglion. It lies </w:t>
      </w:r>
      <w:r w:rsidRPr="008E334C">
        <w:rPr>
          <w:sz w:val="22"/>
          <w:szCs w:val="22"/>
        </w:rPr>
        <w:t xml:space="preserve">≈ </w:t>
      </w:r>
      <w:r w:rsidR="0016133E" w:rsidRPr="008E334C">
        <w:rPr>
          <w:sz w:val="22"/>
          <w:szCs w:val="22"/>
        </w:rPr>
        <w:t xml:space="preserve">1.0 cm directly medial to foramen spinosum. Once area of geniculate is identified, small diamond burrs are used to completely expose it. If greater superficial petrosal nerve cannot be located and no other landmarks are available, middle ear space can be entered from above and head of malleus intercranial identified. The geniculate ganglion lies approximately 2-3 mm anterior and medial to head of </w:t>
      </w:r>
      <w:r w:rsidR="00F33B09" w:rsidRPr="008E334C">
        <w:rPr>
          <w:sz w:val="22"/>
          <w:szCs w:val="22"/>
        </w:rPr>
        <w:t>malleus.</w:t>
      </w:r>
    </w:p>
    <w:p w:rsidR="00F33B09" w:rsidRPr="008E334C" w:rsidRDefault="00F33B09" w:rsidP="0016133E">
      <w:pPr>
        <w:pStyle w:val="NormalWeb"/>
        <w:numPr>
          <w:ilvl w:val="0"/>
          <w:numId w:val="13"/>
        </w:numPr>
        <w:rPr>
          <w:sz w:val="22"/>
          <w:szCs w:val="22"/>
        </w:rPr>
      </w:pPr>
      <w:r w:rsidRPr="008E334C">
        <w:rPr>
          <w:sz w:val="22"/>
          <w:szCs w:val="22"/>
        </w:rPr>
        <w:t>o</w:t>
      </w:r>
      <w:r w:rsidR="0016133E" w:rsidRPr="008E334C">
        <w:rPr>
          <w:sz w:val="22"/>
          <w:szCs w:val="22"/>
        </w:rPr>
        <w:t xml:space="preserve">nce geniculate ganglion has been completely exposed, labyrinthine portion of nerve can be identified and followed medially and inferiorly into internal auditory canal. Remember that labyrinthine portion of nerve takes markedly vertical course as it moves from lateral geniculate ganglion to proximal fundus of internal auditory canal, which lies 5 or more millimeters deep to geniculate ganglion. Some surgeons prefer to identify internal auditory canal medially. Once medial end of canal is completely identified, they follow canal laterally to fundus of </w:t>
      </w:r>
      <w:r w:rsidRPr="008E334C">
        <w:rPr>
          <w:sz w:val="22"/>
          <w:szCs w:val="22"/>
        </w:rPr>
        <w:t>internal auditory canal.</w:t>
      </w:r>
    </w:p>
    <w:p w:rsidR="00F33B09" w:rsidRPr="008E334C" w:rsidRDefault="0016133E" w:rsidP="0016133E">
      <w:pPr>
        <w:pStyle w:val="NormalWeb"/>
        <w:numPr>
          <w:ilvl w:val="0"/>
          <w:numId w:val="13"/>
        </w:numPr>
        <w:rPr>
          <w:sz w:val="22"/>
          <w:szCs w:val="22"/>
        </w:rPr>
      </w:pPr>
      <w:r w:rsidRPr="008E334C">
        <w:rPr>
          <w:sz w:val="22"/>
          <w:szCs w:val="22"/>
        </w:rPr>
        <w:t xml:space="preserve">internal auditory canal should be skeletonized approximately 270°. The most difficult area to expose is point at which superior vestibular nerve penetrates labyrinthine bone to innervate ampulla. However, exposure in this area is critical if anatomy of lateral end of internal auditory canal is to be well visualized. If this area can be well visualized, then tumor removal is generally both successful and relatively straightforward. Larger tumors frequently have facial nerve splayed out over anterior superior portions of tumor. Tumor removal begins, as with other approaches, by carefully debulking. Once tumor is well debulked, enough room is created within internal auditory canal to carefully remove tumor capsule from inferior surface of facial nerve. Again, care must be taken to avoid torsion or twisting of </w:t>
      </w:r>
      <w:r w:rsidR="00F33B09" w:rsidRPr="008E334C">
        <w:rPr>
          <w:sz w:val="22"/>
          <w:szCs w:val="22"/>
        </w:rPr>
        <w:t>nerve during tumor removal.</w:t>
      </w:r>
    </w:p>
    <w:p w:rsidR="00F33B09" w:rsidRPr="008E334C" w:rsidRDefault="00F33B09" w:rsidP="0016133E">
      <w:pPr>
        <w:pStyle w:val="NormalWeb"/>
        <w:numPr>
          <w:ilvl w:val="0"/>
          <w:numId w:val="13"/>
        </w:numPr>
        <w:rPr>
          <w:sz w:val="22"/>
          <w:szCs w:val="22"/>
        </w:rPr>
      </w:pPr>
      <w:r w:rsidRPr="008E334C">
        <w:rPr>
          <w:sz w:val="22"/>
          <w:szCs w:val="22"/>
        </w:rPr>
        <w:t>o</w:t>
      </w:r>
      <w:r w:rsidR="0016133E" w:rsidRPr="008E334C">
        <w:rPr>
          <w:sz w:val="22"/>
          <w:szCs w:val="22"/>
        </w:rPr>
        <w:t xml:space="preserve">nce tumor has been completely removed, integrity of facial nerve is tested using intraoperative facial nerve monitor. Presumably, monitor has been in use throughout case. If facial nerve can be stimulated with low stimulus intensities, chances of good postoperative </w:t>
      </w:r>
      <w:r w:rsidRPr="008E334C">
        <w:rPr>
          <w:sz w:val="22"/>
          <w:szCs w:val="22"/>
        </w:rPr>
        <w:t>facial nerve function increase.</w:t>
      </w:r>
    </w:p>
    <w:p w:rsidR="001A23F6" w:rsidRPr="008E334C" w:rsidRDefault="00F33B09" w:rsidP="0016133E">
      <w:pPr>
        <w:pStyle w:val="NormalWeb"/>
        <w:numPr>
          <w:ilvl w:val="0"/>
          <w:numId w:val="13"/>
        </w:numPr>
        <w:rPr>
          <w:sz w:val="22"/>
          <w:szCs w:val="22"/>
        </w:rPr>
      </w:pPr>
      <w:r w:rsidRPr="008E334C">
        <w:rPr>
          <w:sz w:val="22"/>
          <w:szCs w:val="22"/>
        </w:rPr>
        <w:t>f</w:t>
      </w:r>
      <w:r w:rsidR="0016133E" w:rsidRPr="008E334C">
        <w:rPr>
          <w:sz w:val="22"/>
          <w:szCs w:val="22"/>
        </w:rPr>
        <w:t xml:space="preserve">at is packed into internal auditory canal after using bone wax to fill obvious air cells to prevent postoperative </w:t>
      </w:r>
      <w:r w:rsidRPr="008E334C">
        <w:rPr>
          <w:sz w:val="22"/>
          <w:szCs w:val="22"/>
        </w:rPr>
        <w:t>CSF</w:t>
      </w:r>
      <w:r w:rsidR="0016133E" w:rsidRPr="008E334C">
        <w:rPr>
          <w:sz w:val="22"/>
          <w:szCs w:val="22"/>
        </w:rPr>
        <w:t xml:space="preserve"> leak. The facial nerve monitor generally alerts physician if fat is being packed in so tightly that integrity of fac</w:t>
      </w:r>
      <w:r w:rsidR="001A23F6" w:rsidRPr="008E334C">
        <w:rPr>
          <w:sz w:val="22"/>
          <w:szCs w:val="22"/>
        </w:rPr>
        <w:t>ial nerve is being compromised.</w:t>
      </w:r>
    </w:p>
    <w:p w:rsidR="001A23F6" w:rsidRPr="008E334C" w:rsidRDefault="001A23F6" w:rsidP="0016133E">
      <w:pPr>
        <w:pStyle w:val="NormalWeb"/>
        <w:numPr>
          <w:ilvl w:val="0"/>
          <w:numId w:val="13"/>
        </w:numPr>
        <w:rPr>
          <w:sz w:val="22"/>
          <w:szCs w:val="22"/>
        </w:rPr>
      </w:pPr>
      <w:r w:rsidRPr="008E334C">
        <w:rPr>
          <w:sz w:val="22"/>
          <w:szCs w:val="22"/>
        </w:rPr>
        <w:t>r</w:t>
      </w:r>
      <w:r w:rsidR="0016133E" w:rsidRPr="008E334C">
        <w:rPr>
          <w:sz w:val="22"/>
          <w:szCs w:val="22"/>
        </w:rPr>
        <w:t>etractors are removed, and tempor</w:t>
      </w:r>
      <w:r w:rsidRPr="008E334C">
        <w:rPr>
          <w:sz w:val="22"/>
          <w:szCs w:val="22"/>
        </w:rPr>
        <w:t>al lobe is allowed to reexpand.</w:t>
      </w:r>
    </w:p>
    <w:p w:rsidR="0016133E" w:rsidRPr="008E334C" w:rsidRDefault="0016133E" w:rsidP="00420566">
      <w:pPr>
        <w:pStyle w:val="NormalWeb"/>
      </w:pPr>
    </w:p>
    <w:p w:rsidR="004C4398" w:rsidRDefault="004C4398" w:rsidP="00420566">
      <w:pPr>
        <w:pStyle w:val="NormalWeb"/>
      </w:pPr>
    </w:p>
    <w:p w:rsidR="001648A7" w:rsidRDefault="001648A7" w:rsidP="001648A7">
      <w:pPr>
        <w:pStyle w:val="Nervous5"/>
        <w:ind w:right="6862"/>
      </w:pPr>
      <w:bookmarkStart w:id="33" w:name="_Toc25649912"/>
      <w:r>
        <w:t>Tumor resection</w:t>
      </w:r>
      <w:bookmarkEnd w:id="33"/>
    </w:p>
    <w:p w:rsidR="001648A7" w:rsidRDefault="001648A7" w:rsidP="00BB10F8">
      <w:pPr>
        <w:pStyle w:val="NormalWeb"/>
        <w:numPr>
          <w:ilvl w:val="0"/>
          <w:numId w:val="24"/>
        </w:numPr>
      </w:pPr>
      <w:r>
        <w:t>may leave 1 mm “tumor carpet” on CN7 to avoid nerve injury.</w:t>
      </w:r>
    </w:p>
    <w:p w:rsidR="001648A7" w:rsidRDefault="001648A7" w:rsidP="00BB10F8">
      <w:pPr>
        <w:pStyle w:val="NormalWeb"/>
        <w:numPr>
          <w:ilvl w:val="0"/>
          <w:numId w:val="24"/>
        </w:numPr>
      </w:pPr>
      <w:r>
        <w:t>if tumor extends to IAC (impacted tumor) – CN7 is compressed and high risk of injury.</w:t>
      </w:r>
    </w:p>
    <w:p w:rsidR="001648A7" w:rsidRDefault="001648A7" w:rsidP="00BB10F8">
      <w:pPr>
        <w:pStyle w:val="NormalWeb"/>
        <w:numPr>
          <w:ilvl w:val="0"/>
          <w:numId w:val="24"/>
        </w:numPr>
      </w:pPr>
      <w:r>
        <w:t>CN8 fibers fan out into modiolus – it takes very minimal force to disrupt those fibers – no lateral-to-medial motion while resection, i.e. all sweeping motions must be very gentle medial-to-lateral.</w:t>
      </w:r>
    </w:p>
    <w:p w:rsidR="001648A7" w:rsidRDefault="001648A7" w:rsidP="00BB10F8">
      <w:pPr>
        <w:pStyle w:val="NormalWeb"/>
        <w:numPr>
          <w:ilvl w:val="0"/>
          <w:numId w:val="24"/>
        </w:numPr>
      </w:pPr>
      <w:r>
        <w:t>if need only to debulk tumor (so get off brainstem to allow radiation) – high risk of bleeding</w:t>
      </w:r>
    </w:p>
    <w:p w:rsidR="001648A7" w:rsidRDefault="001648A7" w:rsidP="00420566">
      <w:pPr>
        <w:pStyle w:val="NormalWeb"/>
      </w:pPr>
    </w:p>
    <w:p w:rsidR="001648A7" w:rsidRPr="008E334C" w:rsidRDefault="001648A7" w:rsidP="00420566">
      <w:pPr>
        <w:pStyle w:val="NormalWeb"/>
      </w:pPr>
    </w:p>
    <w:p w:rsidR="004C4398" w:rsidRPr="008E334C" w:rsidRDefault="004C4398" w:rsidP="007A582D">
      <w:pPr>
        <w:pStyle w:val="Nervous5"/>
        <w:ind w:right="7312"/>
        <w:rPr>
          <w:shd w:val="clear" w:color="auto" w:fill="E6E6E6"/>
        </w:rPr>
      </w:pPr>
      <w:bookmarkStart w:id="34" w:name="_Toc25649913"/>
      <w:r w:rsidRPr="008E334C">
        <w:t>Postoperative</w:t>
      </w:r>
      <w:bookmarkEnd w:id="34"/>
    </w:p>
    <w:p w:rsidR="004C4398" w:rsidRPr="008E334C" w:rsidRDefault="004C4398" w:rsidP="004C4398">
      <w:pPr>
        <w:pStyle w:val="NormalWeb"/>
        <w:numPr>
          <w:ilvl w:val="0"/>
          <w:numId w:val="24"/>
        </w:numPr>
      </w:pPr>
      <w:r w:rsidRPr="008E334C">
        <w:t>ICU overnight (rapid intervention if ICP increases or bleeding occur).</w:t>
      </w:r>
    </w:p>
    <w:p w:rsidR="004C4398" w:rsidRDefault="004C4398" w:rsidP="004C4398">
      <w:pPr>
        <w:pStyle w:val="NormalWeb"/>
        <w:numPr>
          <w:ilvl w:val="0"/>
          <w:numId w:val="24"/>
        </w:numPr>
      </w:pPr>
      <w:r w:rsidRPr="008E334C">
        <w:rPr>
          <w:b/>
          <w:i/>
          <w:color w:val="0000FF"/>
        </w:rPr>
        <w:t>vestibular rehabilitation</w:t>
      </w:r>
      <w:r w:rsidRPr="008E334C">
        <w:t xml:space="preserve"> begins on first postoperative day and continues twice daily throughout hospital stay.</w:t>
      </w:r>
    </w:p>
    <w:p w:rsidR="005B3DF3" w:rsidRPr="008E334C" w:rsidRDefault="005B3DF3" w:rsidP="005B3DF3">
      <w:pPr>
        <w:pStyle w:val="NormalWeb"/>
        <w:numPr>
          <w:ilvl w:val="0"/>
          <w:numId w:val="45"/>
        </w:numPr>
      </w:pPr>
      <w:r>
        <w:t>p</w:t>
      </w:r>
      <w:r w:rsidRPr="005B3DF3">
        <w:t xml:space="preserve">alliative treatment for </w:t>
      </w:r>
      <w:r w:rsidRPr="005B3DF3">
        <w:rPr>
          <w:b/>
          <w:i/>
        </w:rPr>
        <w:t>persistent vertigo</w:t>
      </w:r>
      <w:r w:rsidRPr="005B3DF3">
        <w:t xml:space="preserve"> </w:t>
      </w:r>
      <w:r>
        <w:t>after</w:t>
      </w:r>
      <w:r w:rsidRPr="005B3DF3">
        <w:t xml:space="preserve"> vestibular schwannoma </w:t>
      </w:r>
      <w:r>
        <w:t xml:space="preserve">removal </w:t>
      </w:r>
      <w:r w:rsidRPr="005B3DF3">
        <w:t xml:space="preserve">- transtympanic </w:t>
      </w:r>
      <w:r w:rsidRPr="005B3DF3">
        <w:rPr>
          <w:rStyle w:val="Drugname2Char"/>
        </w:rPr>
        <w:t>gentamicin</w:t>
      </w:r>
      <w:r w:rsidRPr="005B3DF3">
        <w:t xml:space="preserve"> injection to kill remaining vestibular input so brain will no longer receive weird signals from malfunctioning vestibular apparatus.</w:t>
      </w:r>
    </w:p>
    <w:p w:rsidR="004C4398" w:rsidRPr="008E334C" w:rsidRDefault="004C4398" w:rsidP="004C4398">
      <w:pPr>
        <w:pStyle w:val="NormalWeb"/>
        <w:numPr>
          <w:ilvl w:val="0"/>
          <w:numId w:val="24"/>
        </w:numPr>
      </w:pPr>
      <w:r w:rsidRPr="008E334C">
        <w:t>discharge on 3-4</w:t>
      </w:r>
      <w:r w:rsidRPr="008E334C">
        <w:rPr>
          <w:vertAlign w:val="superscript"/>
        </w:rPr>
        <w:t>th</w:t>
      </w:r>
      <w:r w:rsidRPr="008E334C">
        <w:t xml:space="preserve"> postoperative day.</w:t>
      </w:r>
    </w:p>
    <w:p w:rsidR="00E15053" w:rsidRDefault="00E15053" w:rsidP="00E15053">
      <w:pPr>
        <w:pStyle w:val="NormalWeb"/>
        <w:rPr>
          <w:b/>
          <w14:shadow w14:blurRad="50800" w14:dist="38100" w14:dir="2700000" w14:sx="100000" w14:sy="100000" w14:kx="0" w14:ky="0" w14:algn="tl">
            <w14:srgbClr w14:val="000000">
              <w14:alpha w14:val="60000"/>
            </w14:srgbClr>
          </w14:shadow>
        </w:rPr>
      </w:pPr>
    </w:p>
    <w:p w:rsidR="00245F39" w:rsidRDefault="00245F39" w:rsidP="00E15053">
      <w:pPr>
        <w:pStyle w:val="NormalWeb"/>
        <w:rPr>
          <w:b/>
          <w14:shadow w14:blurRad="50800" w14:dist="38100" w14:dir="2700000" w14:sx="100000" w14:sy="100000" w14:kx="0" w14:ky="0" w14:algn="tl">
            <w14:srgbClr w14:val="000000">
              <w14:alpha w14:val="60000"/>
            </w14:srgbClr>
          </w14:shadow>
        </w:rPr>
      </w:pPr>
      <w:r>
        <w:rPr>
          <w:b/>
          <w14:shadow w14:blurRad="50800" w14:dist="38100" w14:dir="2700000" w14:sx="100000" w14:sy="100000" w14:kx="0" w14:ky="0" w14:algn="tl">
            <w14:srgbClr w14:val="000000">
              <w14:alpha w14:val="60000"/>
            </w14:srgbClr>
          </w14:shadow>
        </w:rPr>
        <w:t xml:space="preserve">Subtotal resection </w:t>
      </w:r>
      <w:r w:rsidRPr="00245F39">
        <w:t>– wait 1.5-3 mos, then SRS</w:t>
      </w:r>
    </w:p>
    <w:p w:rsidR="00245F39" w:rsidRPr="003206AC" w:rsidRDefault="00245F39" w:rsidP="00E15053">
      <w:pPr>
        <w:pStyle w:val="NormalWeb"/>
        <w:rPr>
          <w:b/>
          <w14:shadow w14:blurRad="50800" w14:dist="38100" w14:dir="2700000" w14:sx="100000" w14:sy="100000" w14:kx="0" w14:ky="0" w14:algn="tl">
            <w14:srgbClr w14:val="000000">
              <w14:alpha w14:val="60000"/>
            </w14:srgbClr>
          </w14:shadow>
        </w:rPr>
      </w:pPr>
    </w:p>
    <w:p w:rsidR="00E15053" w:rsidRDefault="00E15053" w:rsidP="00E15053">
      <w:pPr>
        <w:pStyle w:val="NormalWeb"/>
      </w:pPr>
      <w:r w:rsidRPr="003206AC">
        <w:rPr>
          <w:b/>
          <w14:shadow w14:blurRad="50800" w14:dist="38100" w14:dir="2700000" w14:sx="100000" w14:sy="100000" w14:kx="0" w14:ky="0" w14:algn="tl">
            <w14:srgbClr w14:val="000000">
              <w14:alpha w14:val="60000"/>
            </w14:srgbClr>
          </w14:shadow>
        </w:rPr>
        <w:t>F</w:t>
      </w:r>
      <w:r w:rsidR="004C4398" w:rsidRPr="003206AC">
        <w:rPr>
          <w:b/>
          <w14:shadow w14:blurRad="50800" w14:dist="38100" w14:dir="2700000" w14:sx="100000" w14:sy="100000" w14:kx="0" w14:ky="0" w14:algn="tl">
            <w14:srgbClr w14:val="000000">
              <w14:alpha w14:val="60000"/>
            </w14:srgbClr>
          </w14:shadow>
        </w:rPr>
        <w:t>ollow-up MRI</w:t>
      </w:r>
      <w:r w:rsidR="004C4398" w:rsidRPr="008E334C">
        <w:t xml:space="preserve"> (completeness of tumor removal) within </w:t>
      </w:r>
      <w:r w:rsidR="004C4398" w:rsidRPr="008E334C">
        <w:rPr>
          <w:shd w:val="clear" w:color="auto" w:fill="FFFFCC"/>
        </w:rPr>
        <w:t>3-6 months</w:t>
      </w:r>
      <w:r w:rsidR="004C4398" w:rsidRPr="008E334C">
        <w:t xml:space="preserve"> → at </w:t>
      </w:r>
      <w:r w:rsidR="004C4398" w:rsidRPr="008E334C">
        <w:rPr>
          <w:shd w:val="clear" w:color="auto" w:fill="FFFFCC"/>
        </w:rPr>
        <w:t>5 years</w:t>
      </w:r>
      <w:r w:rsidR="004C4398" w:rsidRPr="008E334C">
        <w:t xml:space="preserve"> → at </w:t>
      </w:r>
      <w:r w:rsidR="004C4398" w:rsidRPr="008E334C">
        <w:rPr>
          <w:shd w:val="clear" w:color="auto" w:fill="FFFFCC"/>
        </w:rPr>
        <w:t>10 years</w:t>
      </w:r>
      <w:r w:rsidR="004C4398" w:rsidRPr="008E334C">
        <w:t xml:space="preserve"> (if all are normal, further imaging is performed only if clinical circumstances require it).</w:t>
      </w:r>
    </w:p>
    <w:p w:rsidR="00511392" w:rsidRPr="008E334C" w:rsidRDefault="006E25C7" w:rsidP="00511392">
      <w:pPr>
        <w:ind w:left="357"/>
        <w:jc w:val="right"/>
      </w:pPr>
      <w:hyperlink w:anchor="Postoperative_MRI" w:history="1">
        <w:r w:rsidR="00511392" w:rsidRPr="00511392">
          <w:rPr>
            <w:rStyle w:val="Hyperlink"/>
          </w:rPr>
          <w:t>see above for MRI requirements &gt;&gt;</w:t>
        </w:r>
      </w:hyperlink>
    </w:p>
    <w:p w:rsidR="00E15053" w:rsidRPr="008E334C" w:rsidRDefault="00E15053" w:rsidP="00E15053">
      <w:pPr>
        <w:pStyle w:val="NormalWeb"/>
        <w:ind w:left="720"/>
      </w:pPr>
      <w:r w:rsidRPr="008E334C">
        <w:rPr>
          <w:color w:val="000000"/>
        </w:rPr>
        <w:t>N.B. distinguishing tumor recurrence from postoperative inflammation (both are MRI enhancing) can be quite difficult: recurrences tend to be globular while inflammatory enhancement tends to be linear.</w:t>
      </w:r>
    </w:p>
    <w:p w:rsidR="00E15053" w:rsidRPr="008E334C" w:rsidRDefault="00E15053" w:rsidP="004C4398">
      <w:pPr>
        <w:pStyle w:val="NormalWeb"/>
        <w:numPr>
          <w:ilvl w:val="0"/>
          <w:numId w:val="24"/>
        </w:numPr>
      </w:pPr>
      <w:r w:rsidRPr="008E334C">
        <w:rPr>
          <w:color w:val="000000"/>
        </w:rPr>
        <w:t xml:space="preserve">recurrence rate is ≤ 5-10% (vast majority of recurrences follow </w:t>
      </w:r>
      <w:r w:rsidRPr="008E334C">
        <w:rPr>
          <w:i/>
          <w:color w:val="FF0000"/>
        </w:rPr>
        <w:t>suboccipital removal</w:t>
      </w:r>
      <w:r w:rsidRPr="008E334C">
        <w:rPr>
          <w:color w:val="000000"/>
        </w:rPr>
        <w:t xml:space="preserve"> - tumor left in lateral end of internal auditory canal where intraoperative visualization is so difficult).</w:t>
      </w:r>
    </w:p>
    <w:p w:rsidR="004C4398" w:rsidRPr="008E334C" w:rsidRDefault="004C4398" w:rsidP="004C4398">
      <w:pPr>
        <w:pStyle w:val="NormalWeb"/>
      </w:pPr>
    </w:p>
    <w:p w:rsidR="004C4398" w:rsidRPr="008E334C" w:rsidRDefault="004C4398" w:rsidP="004C4398">
      <w:pPr>
        <w:pStyle w:val="NormalWeb"/>
      </w:pPr>
    </w:p>
    <w:p w:rsidR="004C4398" w:rsidRPr="008E334C" w:rsidRDefault="004C4398" w:rsidP="007A582D">
      <w:pPr>
        <w:pStyle w:val="Nervous5"/>
        <w:ind w:right="7312"/>
      </w:pPr>
      <w:bookmarkStart w:id="35" w:name="_Toc25649914"/>
      <w:r w:rsidRPr="008E334C">
        <w:t>Complications</w:t>
      </w:r>
      <w:bookmarkEnd w:id="35"/>
    </w:p>
    <w:p w:rsidR="00A56BFE" w:rsidRPr="008E334C" w:rsidRDefault="00D26883" w:rsidP="00D26883">
      <w:pPr>
        <w:pStyle w:val="NormalWeb"/>
        <w:numPr>
          <w:ilvl w:val="1"/>
          <w:numId w:val="24"/>
        </w:numPr>
      </w:pPr>
      <w:r w:rsidRPr="008E334C">
        <w:rPr>
          <w:color w:val="FF0000"/>
          <w:u w:val="single"/>
        </w:rPr>
        <w:t>I</w:t>
      </w:r>
      <w:r w:rsidR="00A56BFE" w:rsidRPr="008E334C">
        <w:rPr>
          <w:color w:val="FF0000"/>
          <w:u w:val="single"/>
        </w:rPr>
        <w:t>njury to AICA</w:t>
      </w:r>
      <w:r w:rsidR="00A56BFE" w:rsidRPr="008E334C">
        <w:t xml:space="preserve"> (occurs very rarely).</w:t>
      </w:r>
    </w:p>
    <w:p w:rsidR="00A56BFE" w:rsidRPr="008E334C" w:rsidRDefault="00A56BFE" w:rsidP="00A56BFE">
      <w:pPr>
        <w:numPr>
          <w:ilvl w:val="3"/>
          <w:numId w:val="24"/>
        </w:numPr>
        <w:rPr>
          <w:color w:val="000000"/>
        </w:rPr>
      </w:pPr>
      <w:r w:rsidRPr="008E334C">
        <w:rPr>
          <w:color w:val="000000"/>
        </w:rPr>
        <w:t>AICA may be loosely attached to tumor capsule, but separating it from tumor is generally fairly easy.</w:t>
      </w:r>
    </w:p>
    <w:p w:rsidR="00A56BFE" w:rsidRPr="008E334C" w:rsidRDefault="00A56BFE" w:rsidP="00A56BFE">
      <w:pPr>
        <w:numPr>
          <w:ilvl w:val="3"/>
          <w:numId w:val="24"/>
        </w:numPr>
        <w:rPr>
          <w:color w:val="000000"/>
        </w:rPr>
      </w:pPr>
      <w:r w:rsidRPr="008E334C">
        <w:rPr>
          <w:color w:val="000000"/>
        </w:rPr>
        <w:t>sacrificing AICA itself has variable consequences (can lead to devastating neurologic injury or death).</w:t>
      </w:r>
    </w:p>
    <w:p w:rsidR="00A56BFE" w:rsidRPr="008E334C" w:rsidRDefault="00A56BFE" w:rsidP="00A56BFE">
      <w:pPr>
        <w:numPr>
          <w:ilvl w:val="3"/>
          <w:numId w:val="24"/>
        </w:numPr>
        <w:rPr>
          <w:color w:val="000000"/>
        </w:rPr>
      </w:pPr>
      <w:r w:rsidRPr="008E334C">
        <w:rPr>
          <w:color w:val="000000"/>
        </w:rPr>
        <w:t xml:space="preserve">AICA branches most vulnerable to injury - </w:t>
      </w:r>
      <w:r w:rsidRPr="008E334C">
        <w:rPr>
          <w:i/>
          <w:color w:val="FF0000"/>
        </w:rPr>
        <w:t>labyrinthine artery</w:t>
      </w:r>
      <w:r w:rsidR="00D26883" w:rsidRPr="008E334C">
        <w:rPr>
          <w:color w:val="000000"/>
        </w:rPr>
        <w:t xml:space="preserve">* </w:t>
      </w:r>
      <w:r w:rsidRPr="008E334C">
        <w:rPr>
          <w:color w:val="000000"/>
        </w:rPr>
        <w:t xml:space="preserve">(failure to conserve hearing) and </w:t>
      </w:r>
      <w:r w:rsidRPr="008E334C">
        <w:rPr>
          <w:i/>
          <w:color w:val="FF0000"/>
        </w:rPr>
        <w:t>branches to facial nerve</w:t>
      </w:r>
      <w:r w:rsidRPr="008E334C">
        <w:rPr>
          <w:color w:val="000000"/>
        </w:rPr>
        <w:t xml:space="preserve"> (postoperative facial nerve weakness).</w:t>
      </w:r>
    </w:p>
    <w:p w:rsidR="00D26883" w:rsidRPr="008E334C" w:rsidRDefault="00D26883" w:rsidP="00D26883">
      <w:pPr>
        <w:ind w:left="2160"/>
        <w:rPr>
          <w:color w:val="000000"/>
        </w:rPr>
      </w:pPr>
      <w:r w:rsidRPr="008E334C">
        <w:rPr>
          <w:color w:val="000000"/>
        </w:rPr>
        <w:t>*</w:t>
      </w:r>
      <w:r w:rsidR="00A56BFE" w:rsidRPr="008E334C">
        <w:rPr>
          <w:color w:val="000000"/>
        </w:rPr>
        <w:t xml:space="preserve">may be very intimately associated with </w:t>
      </w:r>
      <w:r w:rsidRPr="008E334C">
        <w:rPr>
          <w:color w:val="000000"/>
        </w:rPr>
        <w:t xml:space="preserve">tumor (esp. </w:t>
      </w:r>
      <w:r w:rsidR="00A56BFE" w:rsidRPr="008E334C">
        <w:rPr>
          <w:color w:val="000000"/>
        </w:rPr>
        <w:t>larger tumors</w:t>
      </w:r>
      <w:r w:rsidRPr="008E334C">
        <w:rPr>
          <w:color w:val="000000"/>
        </w:rPr>
        <w:t>).</w:t>
      </w:r>
    </w:p>
    <w:p w:rsidR="00D26883" w:rsidRPr="008E334C" w:rsidRDefault="00D26883" w:rsidP="00D26883">
      <w:pPr>
        <w:rPr>
          <w:color w:val="000000"/>
        </w:rPr>
      </w:pPr>
    </w:p>
    <w:p w:rsidR="00AC5F9E" w:rsidRPr="008E334C" w:rsidRDefault="00A56BFE" w:rsidP="00AC5F9E">
      <w:pPr>
        <w:pStyle w:val="NormalWeb"/>
        <w:numPr>
          <w:ilvl w:val="1"/>
          <w:numId w:val="24"/>
        </w:numPr>
        <w:rPr>
          <w:color w:val="000000"/>
        </w:rPr>
      </w:pPr>
      <w:r w:rsidRPr="008E334C">
        <w:rPr>
          <w:color w:val="FF0000"/>
          <w:u w:val="single"/>
        </w:rPr>
        <w:t>Occlusion of sigmoid sinus</w:t>
      </w:r>
    </w:p>
    <w:p w:rsidR="00AC5F9E" w:rsidRPr="008E334C" w:rsidRDefault="00AC5F9E" w:rsidP="00AC5F9E">
      <w:pPr>
        <w:numPr>
          <w:ilvl w:val="3"/>
          <w:numId w:val="24"/>
        </w:numPr>
        <w:rPr>
          <w:color w:val="000000"/>
        </w:rPr>
      </w:pPr>
      <w:r w:rsidRPr="008E334C">
        <w:rPr>
          <w:color w:val="000000"/>
        </w:rPr>
        <w:t>i</w:t>
      </w:r>
      <w:r w:rsidR="00A56BFE" w:rsidRPr="008E334C">
        <w:rPr>
          <w:color w:val="000000"/>
        </w:rPr>
        <w:t xml:space="preserve">f contralateral venous outflow is patent and communication through </w:t>
      </w:r>
      <w:r w:rsidRPr="008E334C">
        <w:rPr>
          <w:color w:val="000000"/>
        </w:rPr>
        <w:t>torcular</w:t>
      </w:r>
      <w:r w:rsidR="00A56BFE" w:rsidRPr="008E334C">
        <w:rPr>
          <w:color w:val="000000"/>
        </w:rPr>
        <w:t xml:space="preserve"> is good, complete occlu</w:t>
      </w:r>
      <w:r w:rsidRPr="008E334C">
        <w:rPr>
          <w:color w:val="000000"/>
        </w:rPr>
        <w:t>sion may go entirely unnoticed.</w:t>
      </w:r>
    </w:p>
    <w:p w:rsidR="00A56BFE" w:rsidRPr="008E334C" w:rsidRDefault="00A56BFE" w:rsidP="00AC5F9E">
      <w:pPr>
        <w:numPr>
          <w:ilvl w:val="3"/>
          <w:numId w:val="24"/>
        </w:numPr>
        <w:rPr>
          <w:color w:val="000000"/>
        </w:rPr>
      </w:pPr>
      <w:r w:rsidRPr="008E334C">
        <w:rPr>
          <w:color w:val="000000"/>
        </w:rPr>
        <w:t xml:space="preserve">occlusion of dominant sinus can result in catastrophic </w:t>
      </w:r>
      <w:r w:rsidR="00AC5F9E" w:rsidRPr="008E334C">
        <w:rPr>
          <w:color w:val="000000"/>
        </w:rPr>
        <w:t>ICP↑</w:t>
      </w:r>
      <w:r w:rsidRPr="008E334C">
        <w:rPr>
          <w:color w:val="000000"/>
        </w:rPr>
        <w:t>, ve</w:t>
      </w:r>
      <w:r w:rsidR="00AC5F9E" w:rsidRPr="008E334C">
        <w:rPr>
          <w:color w:val="000000"/>
        </w:rPr>
        <w:t>nous infarction, and even death</w:t>
      </w:r>
      <w:r w:rsidRPr="008E334C">
        <w:rPr>
          <w:color w:val="000000"/>
        </w:rPr>
        <w:t>.</w:t>
      </w:r>
    </w:p>
    <w:p w:rsidR="00A56BFE" w:rsidRPr="008E334C" w:rsidRDefault="00A56BFE" w:rsidP="00A56BFE">
      <w:pPr>
        <w:rPr>
          <w:color w:val="000000"/>
        </w:rPr>
      </w:pPr>
    </w:p>
    <w:p w:rsidR="00A56BFE" w:rsidRPr="008E334C" w:rsidRDefault="00D92135" w:rsidP="00D92135">
      <w:pPr>
        <w:pStyle w:val="NormalWeb"/>
        <w:numPr>
          <w:ilvl w:val="1"/>
          <w:numId w:val="24"/>
        </w:numPr>
        <w:rPr>
          <w:color w:val="000000"/>
        </w:rPr>
      </w:pPr>
      <w:r w:rsidRPr="008E334C">
        <w:rPr>
          <w:color w:val="FF0000"/>
          <w:u w:val="single"/>
        </w:rPr>
        <w:t xml:space="preserve">Occlusion of </w:t>
      </w:r>
      <w:r w:rsidR="00A56BFE" w:rsidRPr="008E334C">
        <w:rPr>
          <w:color w:val="FF0000"/>
          <w:u w:val="single"/>
        </w:rPr>
        <w:t>petrosal vein of Dandy</w:t>
      </w:r>
      <w:r w:rsidR="00A56BFE" w:rsidRPr="008E334C">
        <w:rPr>
          <w:color w:val="000000"/>
        </w:rPr>
        <w:t xml:space="preserve"> </w:t>
      </w:r>
      <w:r w:rsidRPr="008E334C">
        <w:rPr>
          <w:color w:val="000000"/>
        </w:rPr>
        <w:t>(</w:t>
      </w:r>
      <w:r w:rsidR="00A56BFE" w:rsidRPr="008E334C">
        <w:rPr>
          <w:color w:val="000000"/>
        </w:rPr>
        <w:t>single large</w:t>
      </w:r>
      <w:r w:rsidRPr="008E334C">
        <w:rPr>
          <w:color w:val="000000"/>
        </w:rPr>
        <w:t xml:space="preserve"> outflow tract in some patients; </w:t>
      </w:r>
      <w:r w:rsidR="00A56BFE" w:rsidRPr="008E334C">
        <w:rPr>
          <w:color w:val="000000"/>
        </w:rPr>
        <w:t>series of several large veins in others</w:t>
      </w:r>
      <w:r w:rsidRPr="008E334C">
        <w:rPr>
          <w:color w:val="000000"/>
        </w:rPr>
        <w:t xml:space="preserve">) → </w:t>
      </w:r>
      <w:r w:rsidR="00A56BFE" w:rsidRPr="008E334C">
        <w:rPr>
          <w:color w:val="000000"/>
        </w:rPr>
        <w:t>edema</w:t>
      </w:r>
      <w:r w:rsidR="00390BCF" w:rsidRPr="008E334C">
        <w:rPr>
          <w:color w:val="000000"/>
        </w:rPr>
        <w:t xml:space="preserve">, temporal lobe or brain stem </w:t>
      </w:r>
      <w:r w:rsidR="00A56BFE" w:rsidRPr="008E334C">
        <w:rPr>
          <w:color w:val="000000"/>
        </w:rPr>
        <w:t xml:space="preserve">infarction. </w:t>
      </w:r>
    </w:p>
    <w:p w:rsidR="005E603C" w:rsidRPr="008E334C" w:rsidRDefault="005E603C" w:rsidP="005E603C">
      <w:pPr>
        <w:pStyle w:val="NormalWeb"/>
        <w:rPr>
          <w:color w:val="000000"/>
        </w:rPr>
      </w:pPr>
    </w:p>
    <w:p w:rsidR="00580517" w:rsidRPr="008E334C" w:rsidRDefault="00A56BFE" w:rsidP="008F3F47">
      <w:pPr>
        <w:pStyle w:val="NormalWeb"/>
        <w:numPr>
          <w:ilvl w:val="1"/>
          <w:numId w:val="24"/>
        </w:numPr>
      </w:pPr>
      <w:r w:rsidRPr="008E334C">
        <w:rPr>
          <w:color w:val="FF0000"/>
          <w:u w:val="single"/>
        </w:rPr>
        <w:t>Occlusion of vein of Labbé</w:t>
      </w:r>
      <w:r w:rsidRPr="008E334C">
        <w:t xml:space="preserve"> </w:t>
      </w:r>
      <w:r w:rsidR="005E603C" w:rsidRPr="008E334C">
        <w:t xml:space="preserve">→ </w:t>
      </w:r>
      <w:r w:rsidRPr="008E334C">
        <w:t xml:space="preserve">severe edema </w:t>
      </w:r>
      <w:r w:rsidR="005E603C" w:rsidRPr="008E334C">
        <w:t xml:space="preserve">(→ brain herniation) and </w:t>
      </w:r>
      <w:r w:rsidR="00580517" w:rsidRPr="008E334C">
        <w:t xml:space="preserve">temporal lobe </w:t>
      </w:r>
      <w:r w:rsidR="005E603C" w:rsidRPr="008E334C">
        <w:t>infarction</w:t>
      </w:r>
      <w:r w:rsidR="00656363" w:rsidRPr="008E334C">
        <w:t xml:space="preserve">; </w:t>
      </w:r>
    </w:p>
    <w:p w:rsidR="008F3F47" w:rsidRPr="008E334C" w:rsidRDefault="00A56BFE" w:rsidP="00580517">
      <w:pPr>
        <w:numPr>
          <w:ilvl w:val="3"/>
          <w:numId w:val="24"/>
        </w:numPr>
      </w:pPr>
      <w:r w:rsidRPr="008E334C">
        <w:t xml:space="preserve">vein of </w:t>
      </w:r>
      <w:r w:rsidRPr="008E334C">
        <w:rPr>
          <w:color w:val="000000"/>
        </w:rPr>
        <w:t>Labbé</w:t>
      </w:r>
      <w:r w:rsidRPr="008E334C">
        <w:t xml:space="preserve"> is </w:t>
      </w:r>
      <w:r w:rsidRPr="008E334C">
        <w:rPr>
          <w:color w:val="000000"/>
        </w:rPr>
        <w:t>not</w:t>
      </w:r>
      <w:r w:rsidRPr="008E334C">
        <w:t xml:space="preserve"> directly in fiel</w:t>
      </w:r>
      <w:r w:rsidR="00656363" w:rsidRPr="008E334C">
        <w:t>d during acoustic tumor surgery</w:t>
      </w:r>
      <w:r w:rsidRPr="008E334C">
        <w:t xml:space="preserve">, </w:t>
      </w:r>
      <w:r w:rsidR="00656363" w:rsidRPr="008E334C">
        <w:t xml:space="preserve">but </w:t>
      </w:r>
      <w:r w:rsidRPr="008E334C">
        <w:t xml:space="preserve">injury to superior petrosal sinus </w:t>
      </w:r>
      <w:r w:rsidR="008F3F47" w:rsidRPr="008E334C">
        <w:t xml:space="preserve">may </w:t>
      </w:r>
      <w:r w:rsidRPr="008E334C">
        <w:t xml:space="preserve">result in </w:t>
      </w:r>
      <w:r w:rsidR="008F3F47" w:rsidRPr="008E334C">
        <w:t>vein obliteration.</w:t>
      </w:r>
    </w:p>
    <w:p w:rsidR="008F3F47" w:rsidRPr="008E334C" w:rsidRDefault="008F3F47" w:rsidP="008F3F47">
      <w:pPr>
        <w:pStyle w:val="NormalWeb"/>
      </w:pPr>
    </w:p>
    <w:p w:rsidR="008F3F47" w:rsidRPr="008E334C" w:rsidRDefault="00A56BFE" w:rsidP="008F3F47">
      <w:pPr>
        <w:pStyle w:val="NormalWeb"/>
        <w:numPr>
          <w:ilvl w:val="1"/>
          <w:numId w:val="24"/>
        </w:numPr>
      </w:pPr>
      <w:r w:rsidRPr="008E334C">
        <w:rPr>
          <w:color w:val="FF0000"/>
          <w:u w:val="single"/>
        </w:rPr>
        <w:t>Hemorrhage into posterior fossa</w:t>
      </w:r>
      <w:r w:rsidRPr="008E334C">
        <w:t xml:space="preserve"> </w:t>
      </w:r>
      <w:r w:rsidR="008F3F47" w:rsidRPr="008E334C">
        <w:t xml:space="preserve">→ </w:t>
      </w:r>
      <w:r w:rsidRPr="008E334C">
        <w:t xml:space="preserve">brainstem compression </w:t>
      </w:r>
      <w:r w:rsidR="00FA5DF7" w:rsidRPr="008E334C">
        <w:t xml:space="preserve">→ </w:t>
      </w:r>
      <w:r w:rsidRPr="008E334C">
        <w:t>death</w:t>
      </w:r>
      <w:r w:rsidR="008F3F47" w:rsidRPr="008E334C">
        <w:t xml:space="preserve"> within minutes.</w:t>
      </w:r>
    </w:p>
    <w:p w:rsidR="008F3F47" w:rsidRPr="008E334C" w:rsidRDefault="00A56BFE" w:rsidP="008F3F47">
      <w:pPr>
        <w:pStyle w:val="NormalWeb"/>
        <w:ind w:left="720"/>
      </w:pPr>
      <w:r w:rsidRPr="008E334C">
        <w:t xml:space="preserve">Rapid neurologic deterioration in first </w:t>
      </w:r>
      <w:r w:rsidR="008F3F47" w:rsidRPr="008E334C">
        <w:t xml:space="preserve">24 postoperative </w:t>
      </w:r>
      <w:r w:rsidRPr="008E334C">
        <w:t xml:space="preserve">hours </w:t>
      </w:r>
      <w:r w:rsidR="008F3F47" w:rsidRPr="008E334C">
        <w:t>→ suspect posterior fossa hemorrhage:</w:t>
      </w:r>
    </w:p>
    <w:p w:rsidR="008F3F47" w:rsidRPr="008E334C" w:rsidRDefault="008F3F47" w:rsidP="008F3F47">
      <w:pPr>
        <w:pStyle w:val="NormalWeb"/>
        <w:numPr>
          <w:ilvl w:val="0"/>
          <w:numId w:val="25"/>
        </w:numPr>
      </w:pPr>
      <w:r w:rsidRPr="008E334C">
        <w:rPr>
          <w:i/>
        </w:rPr>
        <w:t>i</w:t>
      </w:r>
      <w:r w:rsidR="00A56BFE" w:rsidRPr="008E334C">
        <w:rPr>
          <w:i/>
        </w:rPr>
        <w:t>f time permits</w:t>
      </w:r>
      <w:r w:rsidR="00A56BFE" w:rsidRPr="008E334C">
        <w:t>, rapid unenhanced CT while operating room is prepared</w:t>
      </w:r>
      <w:r w:rsidRPr="008E334C">
        <w:t>.</w:t>
      </w:r>
    </w:p>
    <w:p w:rsidR="008F3F47" w:rsidRPr="008E334C" w:rsidRDefault="008F3F47" w:rsidP="008F3F47">
      <w:pPr>
        <w:pStyle w:val="NormalWeb"/>
        <w:numPr>
          <w:ilvl w:val="0"/>
          <w:numId w:val="25"/>
        </w:numPr>
      </w:pPr>
      <w:r w:rsidRPr="008E334C">
        <w:rPr>
          <w:i/>
        </w:rPr>
        <w:t>i</w:t>
      </w:r>
      <w:r w:rsidR="00A56BFE" w:rsidRPr="008E334C">
        <w:rPr>
          <w:i/>
        </w:rPr>
        <w:t>f deterioration is rapid</w:t>
      </w:r>
      <w:r w:rsidR="00A56BFE" w:rsidRPr="008E334C">
        <w:t xml:space="preserve">, forgo CT and take patient directly back to </w:t>
      </w:r>
      <w:r w:rsidRPr="008E334C">
        <w:t>operating theatre.</w:t>
      </w:r>
    </w:p>
    <w:p w:rsidR="00A56BFE" w:rsidRPr="008E334C" w:rsidRDefault="008F3F47" w:rsidP="008F3F47">
      <w:pPr>
        <w:pStyle w:val="NormalWeb"/>
        <w:numPr>
          <w:ilvl w:val="0"/>
          <w:numId w:val="25"/>
        </w:numPr>
      </w:pPr>
      <w:r w:rsidRPr="008E334C">
        <w:rPr>
          <w:i/>
        </w:rPr>
        <w:t>i</w:t>
      </w:r>
      <w:r w:rsidR="00A56BFE" w:rsidRPr="008E334C">
        <w:rPr>
          <w:i/>
        </w:rPr>
        <w:t>f deterioration is very rapid</w:t>
      </w:r>
      <w:r w:rsidR="00A56BFE" w:rsidRPr="008E334C">
        <w:t xml:space="preserve"> </w:t>
      </w:r>
      <w:r w:rsidR="00B152C9" w:rsidRPr="008E334C">
        <w:t>(</w:t>
      </w:r>
      <w:r w:rsidR="00A56BFE" w:rsidRPr="008E334C">
        <w:t>with loss of consciousness, decerebrate posturing, and signs of imminent death</w:t>
      </w:r>
      <w:r w:rsidR="00B152C9" w:rsidRPr="008E334C">
        <w:t>)</w:t>
      </w:r>
      <w:r w:rsidR="00A56BFE" w:rsidRPr="008E334C">
        <w:t xml:space="preserve">, open wound at bedside </w:t>
      </w:r>
      <w:r w:rsidRPr="008E334C">
        <w:t>(</w:t>
      </w:r>
      <w:r w:rsidR="00A56BFE" w:rsidRPr="008E334C">
        <w:t>posterior fossa decompression</w:t>
      </w:r>
      <w:r w:rsidRPr="008E334C">
        <w:t>)</w:t>
      </w:r>
      <w:r w:rsidR="00A56BFE" w:rsidRPr="008E334C">
        <w:t xml:space="preserve"> prior to emergent translocation to operating room.</w:t>
      </w:r>
    </w:p>
    <w:p w:rsidR="004C4398" w:rsidRPr="008E334C" w:rsidRDefault="004C4398" w:rsidP="004C4398">
      <w:pPr>
        <w:pStyle w:val="NormalWeb"/>
        <w:rPr>
          <w:b/>
          <w:bCs/>
          <w:color w:val="800080"/>
        </w:rPr>
      </w:pPr>
    </w:p>
    <w:p w:rsidR="004D6BCA" w:rsidRPr="008E334C" w:rsidRDefault="00497882" w:rsidP="004D6BCA">
      <w:pPr>
        <w:pStyle w:val="NormalWeb"/>
        <w:numPr>
          <w:ilvl w:val="1"/>
          <w:numId w:val="24"/>
        </w:numPr>
        <w:rPr>
          <w:color w:val="000000"/>
        </w:rPr>
      </w:pPr>
      <w:r w:rsidRPr="008E334C">
        <w:rPr>
          <w:color w:val="FF0000"/>
          <w:u w:val="single"/>
        </w:rPr>
        <w:t>Injury to cerebellum</w:t>
      </w:r>
      <w:r w:rsidRPr="008E334C">
        <w:rPr>
          <w:color w:val="000000"/>
        </w:rPr>
        <w:t xml:space="preserve"> </w:t>
      </w:r>
      <w:r w:rsidR="004D6BCA" w:rsidRPr="008E334C">
        <w:rPr>
          <w:color w:val="000000"/>
        </w:rPr>
        <w:t>(</w:t>
      </w:r>
      <w:r w:rsidRPr="008E334C">
        <w:rPr>
          <w:color w:val="000000"/>
        </w:rPr>
        <w:t>incidence dramatically diminished in recent decades</w:t>
      </w:r>
      <w:r w:rsidR="004D6BCA" w:rsidRPr="008E334C">
        <w:rPr>
          <w:color w:val="000000"/>
        </w:rPr>
        <w:t>) → edema → obstruction of 4</w:t>
      </w:r>
      <w:r w:rsidR="004D6BCA" w:rsidRPr="008E334C">
        <w:rPr>
          <w:color w:val="000000"/>
          <w:vertAlign w:val="superscript"/>
        </w:rPr>
        <w:t>th</w:t>
      </w:r>
      <w:r w:rsidR="004D6BCA" w:rsidRPr="008E334C">
        <w:rPr>
          <w:color w:val="000000"/>
        </w:rPr>
        <w:t xml:space="preserve"> ventricle, brainstem compression.</w:t>
      </w:r>
    </w:p>
    <w:p w:rsidR="004D6BCA" w:rsidRPr="008E334C" w:rsidRDefault="00497882" w:rsidP="004D6BCA">
      <w:pPr>
        <w:numPr>
          <w:ilvl w:val="3"/>
          <w:numId w:val="24"/>
        </w:numPr>
        <w:rPr>
          <w:color w:val="000000"/>
        </w:rPr>
      </w:pPr>
      <w:r w:rsidRPr="008E334C">
        <w:rPr>
          <w:b/>
          <w:i/>
          <w:color w:val="000000"/>
        </w:rPr>
        <w:t>rotating shaft of surgeon's burr</w:t>
      </w:r>
      <w:r w:rsidRPr="008E334C">
        <w:rPr>
          <w:color w:val="000000"/>
        </w:rPr>
        <w:t xml:space="preserve"> is often culprit </w:t>
      </w:r>
      <w:r w:rsidR="004D6BCA" w:rsidRPr="008E334C">
        <w:rPr>
          <w:color w:val="000000"/>
        </w:rPr>
        <w:t>(</w:t>
      </w:r>
      <w:r w:rsidRPr="008E334C">
        <w:rPr>
          <w:color w:val="000000"/>
        </w:rPr>
        <w:t xml:space="preserve">surgeons usually look past shaft to head of </w:t>
      </w:r>
      <w:r w:rsidR="004D6BCA" w:rsidRPr="008E334C">
        <w:rPr>
          <w:color w:val="000000"/>
        </w:rPr>
        <w:t xml:space="preserve">burr to control bone removal; </w:t>
      </w:r>
      <w:r w:rsidRPr="008E334C">
        <w:rPr>
          <w:color w:val="000000"/>
        </w:rPr>
        <w:t>shaft is often outside surgical field of view</w:t>
      </w:r>
      <w:r w:rsidR="004D6BCA" w:rsidRPr="008E334C">
        <w:rPr>
          <w:color w:val="000000"/>
        </w:rPr>
        <w:t>).</w:t>
      </w:r>
    </w:p>
    <w:p w:rsidR="004D6BCA" w:rsidRPr="008E334C" w:rsidRDefault="004D6BCA" w:rsidP="00497882">
      <w:pPr>
        <w:numPr>
          <w:ilvl w:val="3"/>
          <w:numId w:val="24"/>
        </w:numPr>
        <w:rPr>
          <w:color w:val="000000"/>
        </w:rPr>
      </w:pPr>
      <w:r w:rsidRPr="008E334C">
        <w:rPr>
          <w:color w:val="000000"/>
        </w:rPr>
        <w:t xml:space="preserve">other causes - </w:t>
      </w:r>
      <w:r w:rsidR="00497882" w:rsidRPr="008E334C">
        <w:rPr>
          <w:color w:val="000000"/>
        </w:rPr>
        <w:t xml:space="preserve">compression and retraction, alteration of arterial inflow, </w:t>
      </w:r>
      <w:r w:rsidRPr="008E334C">
        <w:rPr>
          <w:color w:val="000000"/>
        </w:rPr>
        <w:t>venous engorgement.</w:t>
      </w:r>
    </w:p>
    <w:p w:rsidR="00497882" w:rsidRPr="008E334C" w:rsidRDefault="004D6BCA" w:rsidP="00497882">
      <w:pPr>
        <w:numPr>
          <w:ilvl w:val="3"/>
          <w:numId w:val="24"/>
        </w:numPr>
        <w:rPr>
          <w:color w:val="000000"/>
        </w:rPr>
      </w:pPr>
      <w:r w:rsidRPr="008E334C">
        <w:rPr>
          <w:color w:val="000000"/>
          <w:u w:val="single"/>
        </w:rPr>
        <w:t>treatment</w:t>
      </w:r>
      <w:r w:rsidRPr="008E334C">
        <w:rPr>
          <w:color w:val="000000"/>
        </w:rPr>
        <w:t xml:space="preserve"> -</w:t>
      </w:r>
      <w:r w:rsidR="00497882" w:rsidRPr="008E334C">
        <w:rPr>
          <w:color w:val="000000"/>
        </w:rPr>
        <w:t xml:space="preserve"> osmotic diuretics, </w:t>
      </w:r>
      <w:r w:rsidR="005708D5" w:rsidRPr="008E334C">
        <w:rPr>
          <w:color w:val="000000"/>
        </w:rPr>
        <w:t>hyperventilation, steroids (</w:t>
      </w:r>
      <w:r w:rsidR="00497882" w:rsidRPr="008E334C">
        <w:rPr>
          <w:color w:val="000000"/>
        </w:rPr>
        <w:t xml:space="preserve">resection of </w:t>
      </w:r>
      <w:r w:rsidR="005708D5" w:rsidRPr="008E334C">
        <w:rPr>
          <w:color w:val="000000"/>
        </w:rPr>
        <w:t xml:space="preserve">involved cerebellar </w:t>
      </w:r>
      <w:r w:rsidR="00497882" w:rsidRPr="008E334C">
        <w:rPr>
          <w:color w:val="000000"/>
        </w:rPr>
        <w:t xml:space="preserve">hemisphere </w:t>
      </w:r>
      <w:r w:rsidR="005708D5" w:rsidRPr="008E334C">
        <w:rPr>
          <w:color w:val="000000"/>
        </w:rPr>
        <w:t xml:space="preserve">part </w:t>
      </w:r>
      <w:r w:rsidR="00497882" w:rsidRPr="008E334C">
        <w:rPr>
          <w:color w:val="000000"/>
        </w:rPr>
        <w:t>may be required</w:t>
      </w:r>
      <w:r w:rsidR="005708D5" w:rsidRPr="008E334C">
        <w:rPr>
          <w:color w:val="000000"/>
        </w:rPr>
        <w:t>)</w:t>
      </w:r>
      <w:r w:rsidR="00497882" w:rsidRPr="008E334C">
        <w:rPr>
          <w:color w:val="000000"/>
        </w:rPr>
        <w:t xml:space="preserve">. </w:t>
      </w:r>
    </w:p>
    <w:p w:rsidR="004C4398" w:rsidRPr="008E334C" w:rsidRDefault="004C4398" w:rsidP="00420566">
      <w:pPr>
        <w:pStyle w:val="NormalWeb"/>
      </w:pPr>
    </w:p>
    <w:p w:rsidR="005708D5" w:rsidRPr="008E334C" w:rsidRDefault="005708D5" w:rsidP="005708D5">
      <w:pPr>
        <w:pStyle w:val="NormalWeb"/>
        <w:numPr>
          <w:ilvl w:val="1"/>
          <w:numId w:val="24"/>
        </w:numPr>
        <w:rPr>
          <w:color w:val="000000"/>
        </w:rPr>
      </w:pPr>
      <w:r w:rsidRPr="008E334C">
        <w:rPr>
          <w:color w:val="000000"/>
        </w:rPr>
        <w:t xml:space="preserve">Postoperative </w:t>
      </w:r>
      <w:r w:rsidRPr="008E334C">
        <w:rPr>
          <w:color w:val="FF0000"/>
          <w:u w:val="single"/>
        </w:rPr>
        <w:t>facial paralysis</w:t>
      </w:r>
      <w:r w:rsidRPr="008E334C">
        <w:rPr>
          <w:color w:val="000000"/>
        </w:rPr>
        <w:t xml:space="preserve"> (sometimes unavoidable).</w:t>
      </w:r>
      <w:r w:rsidR="005847AD">
        <w:rPr>
          <w:color w:val="000000"/>
        </w:rPr>
        <w:t xml:space="preserve"> </w:t>
      </w:r>
      <w:r w:rsidRPr="008E334C">
        <w:rPr>
          <w:color w:val="000000"/>
        </w:rPr>
        <w:t xml:space="preserve"> </w:t>
      </w:r>
      <w:hyperlink r:id="rId36" w:history="1">
        <w:r w:rsidR="00FC44D5" w:rsidRPr="008E334C">
          <w:rPr>
            <w:rStyle w:val="Hyperlink"/>
          </w:rPr>
          <w:t>about management - s</w:t>
        </w:r>
        <w:r w:rsidR="00515851" w:rsidRPr="008E334C">
          <w:rPr>
            <w:rStyle w:val="Hyperlink"/>
          </w:rPr>
          <w:t xml:space="preserve">ee </w:t>
        </w:r>
        <w:r w:rsidR="008E334C">
          <w:rPr>
            <w:rStyle w:val="Hyperlink"/>
          </w:rPr>
          <w:t xml:space="preserve">p. </w:t>
        </w:r>
        <w:r w:rsidR="00515851" w:rsidRPr="008E334C">
          <w:rPr>
            <w:rStyle w:val="Hyperlink"/>
          </w:rPr>
          <w:t>CN</w:t>
        </w:r>
        <w:r w:rsidR="005847AD">
          <w:rPr>
            <w:rStyle w:val="Hyperlink"/>
          </w:rPr>
          <w:t>7 &gt;&gt;</w:t>
        </w:r>
      </w:hyperlink>
    </w:p>
    <w:p w:rsidR="00FC44D5" w:rsidRPr="008E334C" w:rsidRDefault="00FC44D5" w:rsidP="00E73A57">
      <w:pPr>
        <w:numPr>
          <w:ilvl w:val="3"/>
          <w:numId w:val="24"/>
        </w:numPr>
        <w:rPr>
          <w:color w:val="000000"/>
        </w:rPr>
      </w:pPr>
      <w:r w:rsidRPr="008E334C">
        <w:rPr>
          <w:b/>
          <w:i/>
          <w:color w:val="000000"/>
        </w:rPr>
        <w:t>prophylactic perioperative steroids</w:t>
      </w:r>
      <w:r w:rsidRPr="008E334C">
        <w:rPr>
          <w:color w:val="000000"/>
        </w:rPr>
        <w:t xml:space="preserve"> are widely used (but unequivocal evidence for effectiveness is lacking).</w:t>
      </w:r>
    </w:p>
    <w:p w:rsidR="00E73A57" w:rsidRPr="008E334C" w:rsidRDefault="00E73A57" w:rsidP="00E73A57">
      <w:pPr>
        <w:numPr>
          <w:ilvl w:val="3"/>
          <w:numId w:val="24"/>
        </w:numPr>
        <w:rPr>
          <w:color w:val="000000"/>
        </w:rPr>
      </w:pPr>
      <w:r w:rsidRPr="008E334C">
        <w:rPr>
          <w:color w:val="008000"/>
        </w:rPr>
        <w:t>tumor &lt; 1.5 cm</w:t>
      </w:r>
      <w:r w:rsidRPr="008E334C">
        <w:rPr>
          <w:color w:val="000000"/>
        </w:rPr>
        <w:t xml:space="preserve"> - good facial nerve function can be expected (House-Brackmann grade I-II) in &gt; 90% of patients.</w:t>
      </w:r>
    </w:p>
    <w:p w:rsidR="00FC44D5" w:rsidRPr="008E334C" w:rsidRDefault="00E73A57" w:rsidP="00E73A57">
      <w:pPr>
        <w:numPr>
          <w:ilvl w:val="3"/>
          <w:numId w:val="24"/>
        </w:numPr>
        <w:rPr>
          <w:color w:val="000000"/>
        </w:rPr>
      </w:pPr>
      <w:r w:rsidRPr="008E334C">
        <w:rPr>
          <w:color w:val="000000"/>
        </w:rPr>
        <w:t xml:space="preserve">patients with poor facial nerve function (House-Brackmann V-VI) at time of discharge have </w:t>
      </w:r>
      <w:r w:rsidRPr="008E334C">
        <w:rPr>
          <w:color w:val="0000FF"/>
        </w:rPr>
        <w:t>25% chance of recovery</w:t>
      </w:r>
      <w:r w:rsidRPr="008E334C">
        <w:rPr>
          <w:color w:val="000000"/>
        </w:rPr>
        <w:t xml:space="preserve"> of normal function</w:t>
      </w:r>
      <w:r w:rsidR="00FC44D5" w:rsidRPr="008E334C">
        <w:rPr>
          <w:color w:val="000000"/>
        </w:rPr>
        <w:t>.</w:t>
      </w:r>
    </w:p>
    <w:p w:rsidR="007A582D" w:rsidRDefault="00FC44D5" w:rsidP="00FC44D5">
      <w:pPr>
        <w:numPr>
          <w:ilvl w:val="3"/>
          <w:numId w:val="24"/>
        </w:numPr>
        <w:rPr>
          <w:color w:val="000000"/>
        </w:rPr>
      </w:pPr>
      <w:r w:rsidRPr="007A582D">
        <w:rPr>
          <w:color w:val="000000"/>
          <w:highlight w:val="yellow"/>
        </w:rPr>
        <w:t xml:space="preserve">10-30% cases have </w:t>
      </w:r>
      <w:r w:rsidRPr="007A582D">
        <w:rPr>
          <w:b/>
          <w:color w:val="000000"/>
          <w:highlight w:val="yellow"/>
        </w:rPr>
        <w:t>onset delayed</w:t>
      </w:r>
      <w:r w:rsidRPr="008E334C">
        <w:rPr>
          <w:color w:val="000000"/>
        </w:rPr>
        <w:t xml:space="preserve"> for few hours ÷ week (vasospasm, vascular injury, traction, nerve edema, stretching, even viral re</w:t>
      </w:r>
      <w:r w:rsidR="007A582D">
        <w:rPr>
          <w:color w:val="000000"/>
        </w:rPr>
        <w:t>activation have been proposed):</w:t>
      </w:r>
    </w:p>
    <w:p w:rsidR="007A582D" w:rsidRDefault="007A582D" w:rsidP="007A582D">
      <w:pPr>
        <w:pStyle w:val="ListParagraph"/>
        <w:numPr>
          <w:ilvl w:val="0"/>
          <w:numId w:val="33"/>
        </w:numPr>
        <w:rPr>
          <w:color w:val="000000"/>
        </w:rPr>
      </w:pPr>
      <w:r>
        <w:rPr>
          <w:color w:val="000000"/>
        </w:rPr>
        <w:t xml:space="preserve">risk factors for delayed facial palsy: gross total tumor resection, </w:t>
      </w:r>
      <w:r w:rsidRPr="007A582D">
        <w:rPr>
          <w:color w:val="000000"/>
        </w:rPr>
        <w:t>retrosigmoid approach</w:t>
      </w:r>
    </w:p>
    <w:p w:rsidR="00FC44D5" w:rsidRPr="007A582D" w:rsidRDefault="00FC44D5" w:rsidP="007A582D">
      <w:pPr>
        <w:pStyle w:val="ListParagraph"/>
        <w:numPr>
          <w:ilvl w:val="0"/>
          <w:numId w:val="33"/>
        </w:numPr>
        <w:rPr>
          <w:color w:val="000000"/>
        </w:rPr>
      </w:pPr>
      <w:r w:rsidRPr="007A582D">
        <w:rPr>
          <w:color w:val="000000"/>
        </w:rPr>
        <w:t>vast majority make complete and total recoveries</w:t>
      </w:r>
      <w:r w:rsidR="007A582D" w:rsidRPr="007A582D">
        <w:rPr>
          <w:color w:val="000000"/>
        </w:rPr>
        <w:t xml:space="preserve"> within 1 month</w:t>
      </w:r>
      <w:r w:rsidRPr="007A582D">
        <w:rPr>
          <w:color w:val="000000"/>
        </w:rPr>
        <w:t>!</w:t>
      </w:r>
      <w:r w:rsidR="003D5DCD">
        <w:rPr>
          <w:color w:val="000000"/>
        </w:rPr>
        <w:t xml:space="preserve"> (steroids, antivirals make no difference in recovery)</w:t>
      </w:r>
      <w:r w:rsidR="00FD0F2A">
        <w:rPr>
          <w:color w:val="000000"/>
        </w:rPr>
        <w:t>.</w:t>
      </w:r>
    </w:p>
    <w:p w:rsidR="00FC44D5" w:rsidRDefault="00FC44D5" w:rsidP="00E73A57">
      <w:pPr>
        <w:rPr>
          <w:color w:val="000000"/>
        </w:rPr>
      </w:pPr>
    </w:p>
    <w:p w:rsidR="00390BCF" w:rsidRPr="008E334C" w:rsidRDefault="00390BCF" w:rsidP="00AC0967">
      <w:pPr>
        <w:pStyle w:val="NormalWeb"/>
        <w:numPr>
          <w:ilvl w:val="1"/>
          <w:numId w:val="24"/>
        </w:numPr>
        <w:rPr>
          <w:color w:val="000000"/>
        </w:rPr>
      </w:pPr>
      <w:r w:rsidRPr="008E334C">
        <w:rPr>
          <w:color w:val="FF0000"/>
          <w:u w:val="single"/>
        </w:rPr>
        <w:t xml:space="preserve">Transient abnormality of </w:t>
      </w:r>
      <w:r w:rsidR="00F07A5A" w:rsidRPr="008E334C">
        <w:rPr>
          <w:color w:val="FF0000"/>
          <w:u w:val="single"/>
        </w:rPr>
        <w:t>CSF</w:t>
      </w:r>
      <w:r w:rsidRPr="008E334C">
        <w:rPr>
          <w:color w:val="FF0000"/>
          <w:u w:val="single"/>
        </w:rPr>
        <w:t xml:space="preserve"> resorption</w:t>
      </w:r>
      <w:r w:rsidRPr="008E334C">
        <w:rPr>
          <w:color w:val="000000"/>
        </w:rPr>
        <w:t xml:space="preserve"> </w:t>
      </w:r>
      <w:r w:rsidR="00F07A5A" w:rsidRPr="008E334C">
        <w:rPr>
          <w:color w:val="000000"/>
        </w:rPr>
        <w:t xml:space="preserve">→ </w:t>
      </w:r>
      <w:r w:rsidRPr="008E334C">
        <w:rPr>
          <w:color w:val="000000"/>
        </w:rPr>
        <w:t>mild transi</w:t>
      </w:r>
      <w:r w:rsidR="00F07A5A" w:rsidRPr="008E334C">
        <w:rPr>
          <w:color w:val="000000"/>
        </w:rPr>
        <w:t>ent postoperative hydrocephalus</w:t>
      </w:r>
      <w:r w:rsidRPr="008E334C">
        <w:rPr>
          <w:color w:val="000000"/>
        </w:rPr>
        <w:t xml:space="preserve">. </w:t>
      </w:r>
    </w:p>
    <w:p w:rsidR="00F07A5A" w:rsidRPr="008E334C" w:rsidRDefault="00F07A5A" w:rsidP="00390BCF">
      <w:pPr>
        <w:rPr>
          <w:color w:val="000000"/>
        </w:rPr>
      </w:pPr>
    </w:p>
    <w:p w:rsidR="00272D79" w:rsidRPr="008E334C" w:rsidRDefault="00F07A5A" w:rsidP="00272D79">
      <w:pPr>
        <w:pStyle w:val="NormalWeb"/>
        <w:numPr>
          <w:ilvl w:val="1"/>
          <w:numId w:val="24"/>
        </w:numPr>
      </w:pPr>
      <w:r w:rsidRPr="008E334C">
        <w:rPr>
          <w:color w:val="FF0000"/>
          <w:u w:val="single"/>
        </w:rPr>
        <w:t>Bacterial</w:t>
      </w:r>
      <w:r w:rsidR="00390BCF" w:rsidRPr="008E334C">
        <w:rPr>
          <w:color w:val="FF0000"/>
          <w:u w:val="single"/>
        </w:rPr>
        <w:t xml:space="preserve"> meningitis</w:t>
      </w:r>
      <w:r w:rsidR="00390BCF" w:rsidRPr="008E334C">
        <w:t xml:space="preserve"> </w:t>
      </w:r>
      <w:r w:rsidR="00736994" w:rsidRPr="008E334C">
        <w:t xml:space="preserve">→ </w:t>
      </w:r>
      <w:r w:rsidR="00390BCF" w:rsidRPr="008E334C">
        <w:t xml:space="preserve">immediate </w:t>
      </w:r>
      <w:r w:rsidR="00736994" w:rsidRPr="008E334C">
        <w:t>LP</w:t>
      </w:r>
      <w:r w:rsidR="00390BCF" w:rsidRPr="008E334C">
        <w:t xml:space="preserve"> </w:t>
      </w:r>
      <w:r w:rsidR="00736994" w:rsidRPr="008E334C">
        <w:t>(</w:t>
      </w:r>
      <w:r w:rsidR="00390BCF" w:rsidRPr="008E334C">
        <w:t xml:space="preserve">after CT has excluded </w:t>
      </w:r>
      <w:r w:rsidR="00736994" w:rsidRPr="008E334C">
        <w:t xml:space="preserve">significant hydrocephalus - </w:t>
      </w:r>
      <w:r w:rsidR="00390BCF" w:rsidRPr="008E334C">
        <w:t>could lead to herniation</w:t>
      </w:r>
      <w:r w:rsidR="00736994" w:rsidRPr="008E334C">
        <w:t xml:space="preserve">) → </w:t>
      </w:r>
      <w:r w:rsidR="00736994" w:rsidRPr="003206AC">
        <w:rPr>
          <w:b/>
          <w14:shadow w14:blurRad="50800" w14:dist="38100" w14:dir="2700000" w14:sx="100000" w14:sy="100000" w14:kx="0" w14:ky="0" w14:algn="tl">
            <w14:srgbClr w14:val="000000">
              <w14:alpha w14:val="60000"/>
            </w14:srgbClr>
          </w14:shadow>
        </w:rPr>
        <w:t>antibiotics</w:t>
      </w:r>
      <w:r w:rsidR="00736994" w:rsidRPr="008E334C">
        <w:t xml:space="preserve"> immediately</w:t>
      </w:r>
      <w:r w:rsidR="00272D79" w:rsidRPr="008E334C">
        <w:t>.</w:t>
      </w:r>
    </w:p>
    <w:p w:rsidR="00272D79" w:rsidRPr="008E334C" w:rsidRDefault="00272D79" w:rsidP="00272D79">
      <w:pPr>
        <w:pStyle w:val="NormalWeb"/>
      </w:pPr>
    </w:p>
    <w:p w:rsidR="0065604F" w:rsidRPr="008E334C" w:rsidRDefault="00390BCF" w:rsidP="0065604F">
      <w:pPr>
        <w:pStyle w:val="NormalWeb"/>
        <w:numPr>
          <w:ilvl w:val="1"/>
          <w:numId w:val="24"/>
        </w:numPr>
      </w:pPr>
      <w:r w:rsidRPr="008E334C">
        <w:rPr>
          <w:color w:val="FF0000"/>
          <w:u w:val="single"/>
        </w:rPr>
        <w:t>Aseptic meningitis</w:t>
      </w:r>
      <w:r w:rsidR="00272D79" w:rsidRPr="008E334C">
        <w:t xml:space="preserve">; </w:t>
      </w:r>
      <w:r w:rsidR="00272D79" w:rsidRPr="003206AC">
        <w:rPr>
          <w:b/>
          <w14:shadow w14:blurRad="50800" w14:dist="38100" w14:dir="2700000" w14:sx="100000" w14:sy="100000" w14:kx="0" w14:ky="0" w14:algn="tl">
            <w14:srgbClr w14:val="000000">
              <w14:alpha w14:val="60000"/>
            </w14:srgbClr>
          </w14:shadow>
        </w:rPr>
        <w:t>c</w:t>
      </w:r>
      <w:r w:rsidRPr="003206AC">
        <w:rPr>
          <w:b/>
          <w14:shadow w14:blurRad="50800" w14:dist="38100" w14:dir="2700000" w14:sx="100000" w14:sy="100000" w14:kx="0" w14:ky="0" w14:algn="tl">
            <w14:srgbClr w14:val="000000">
              <w14:alpha w14:val="60000"/>
            </w14:srgbClr>
          </w14:shadow>
        </w:rPr>
        <w:t>orticosteroids</w:t>
      </w:r>
      <w:r w:rsidRPr="008E334C">
        <w:t xml:space="preserve"> are extremely helpful</w:t>
      </w:r>
      <w:r w:rsidR="0065604F" w:rsidRPr="008E334C">
        <w:t>.</w:t>
      </w:r>
    </w:p>
    <w:p w:rsidR="0065604F" w:rsidRPr="008E334C" w:rsidRDefault="0065604F" w:rsidP="0065604F">
      <w:pPr>
        <w:pStyle w:val="NormalWeb"/>
      </w:pPr>
    </w:p>
    <w:p w:rsidR="0065604F" w:rsidRPr="008E334C" w:rsidRDefault="0065604F" w:rsidP="0065604F">
      <w:pPr>
        <w:pStyle w:val="NormalWeb"/>
        <w:numPr>
          <w:ilvl w:val="1"/>
          <w:numId w:val="24"/>
        </w:numPr>
      </w:pPr>
      <w:r w:rsidRPr="008E334C">
        <w:rPr>
          <w:color w:val="FF0000"/>
          <w:u w:val="single"/>
        </w:rPr>
        <w:t>CSF</w:t>
      </w:r>
      <w:r w:rsidR="00390BCF" w:rsidRPr="008E334C">
        <w:rPr>
          <w:color w:val="FF0000"/>
          <w:u w:val="single"/>
        </w:rPr>
        <w:t xml:space="preserve"> leak</w:t>
      </w:r>
      <w:r w:rsidRPr="008E334C">
        <w:rPr>
          <w:color w:val="000000"/>
        </w:rPr>
        <w:t xml:space="preserve"> through:</w:t>
      </w:r>
      <w:r w:rsidR="00732E18" w:rsidRPr="008E334C">
        <w:rPr>
          <w:color w:val="000000"/>
        </w:rPr>
        <w:tab/>
      </w:r>
      <w:r w:rsidR="00732E18" w:rsidRPr="008E334C">
        <w:rPr>
          <w:color w:val="000000"/>
        </w:rPr>
        <w:tab/>
      </w:r>
      <w:hyperlink r:id="rId37" w:history="1">
        <w:r w:rsidR="00732E18" w:rsidRPr="008E334C">
          <w:rPr>
            <w:rStyle w:val="Hyperlink"/>
          </w:rPr>
          <w:t xml:space="preserve">about management – see </w:t>
        </w:r>
        <w:r w:rsidR="008E334C">
          <w:rPr>
            <w:rStyle w:val="Hyperlink"/>
          </w:rPr>
          <w:t xml:space="preserve">p. </w:t>
        </w:r>
        <w:r w:rsidR="00732E18" w:rsidRPr="008E334C">
          <w:rPr>
            <w:rStyle w:val="Hyperlink"/>
          </w:rPr>
          <w:t>S6</w:t>
        </w:r>
        <w:r w:rsidR="005847AD">
          <w:rPr>
            <w:rStyle w:val="Hyperlink"/>
          </w:rPr>
          <w:t>4 &gt;&gt;</w:t>
        </w:r>
      </w:hyperlink>
    </w:p>
    <w:p w:rsidR="0065604F" w:rsidRPr="008E334C" w:rsidRDefault="0065604F" w:rsidP="0065604F">
      <w:pPr>
        <w:pStyle w:val="NormalWeb"/>
        <w:numPr>
          <w:ilvl w:val="0"/>
          <w:numId w:val="26"/>
        </w:numPr>
      </w:pPr>
      <w:r w:rsidRPr="008E334C">
        <w:rPr>
          <w:color w:val="000000"/>
        </w:rPr>
        <w:t>wound</w:t>
      </w:r>
    </w:p>
    <w:p w:rsidR="00390BCF" w:rsidRPr="008E334C" w:rsidRDefault="00390BCF" w:rsidP="0065604F">
      <w:pPr>
        <w:pStyle w:val="NormalWeb"/>
        <w:numPr>
          <w:ilvl w:val="0"/>
          <w:numId w:val="26"/>
        </w:numPr>
      </w:pPr>
      <w:r w:rsidRPr="008E334C">
        <w:rPr>
          <w:color w:val="000000"/>
        </w:rPr>
        <w:t xml:space="preserve">eustachian tube. </w:t>
      </w:r>
    </w:p>
    <w:p w:rsidR="00403D4A" w:rsidRPr="008E334C" w:rsidRDefault="00403D4A" w:rsidP="00390BCF">
      <w:pPr>
        <w:rPr>
          <w:color w:val="000000"/>
        </w:rPr>
      </w:pPr>
    </w:p>
    <w:p w:rsidR="00372B32" w:rsidRPr="008E334C" w:rsidRDefault="00372B32" w:rsidP="00372B32">
      <w:pPr>
        <w:pStyle w:val="NormalWeb"/>
        <w:numPr>
          <w:ilvl w:val="1"/>
          <w:numId w:val="24"/>
        </w:numPr>
        <w:rPr>
          <w:color w:val="000000"/>
        </w:rPr>
      </w:pPr>
      <w:r w:rsidRPr="008E334C">
        <w:rPr>
          <w:color w:val="000000"/>
        </w:rPr>
        <w:t xml:space="preserve">Severe postoperative </w:t>
      </w:r>
      <w:r w:rsidRPr="008E334C">
        <w:rPr>
          <w:color w:val="FF0000"/>
          <w:u w:val="single"/>
        </w:rPr>
        <w:t>headache</w:t>
      </w:r>
      <w:r w:rsidRPr="008E334C">
        <w:rPr>
          <w:color w:val="000000"/>
        </w:rPr>
        <w:t xml:space="preserve"> </w:t>
      </w:r>
      <w:r w:rsidRPr="008E334C">
        <w:rPr>
          <w:i/>
          <w:color w:val="808080"/>
        </w:rPr>
        <w:t>- see retrosigmoid approach (disadvantages)</w:t>
      </w:r>
    </w:p>
    <w:p w:rsidR="00372B32" w:rsidRPr="008E334C" w:rsidRDefault="006C3A50" w:rsidP="006C3A50">
      <w:pPr>
        <w:ind w:left="720"/>
        <w:rPr>
          <w:color w:val="000000"/>
        </w:rPr>
      </w:pPr>
      <w:r w:rsidRPr="008E334C">
        <w:rPr>
          <w:color w:val="000000"/>
        </w:rPr>
        <w:t>H: high-dose NSAIDs, aggressive manipulative physical therapy.</w:t>
      </w:r>
    </w:p>
    <w:p w:rsidR="006C3A50" w:rsidRPr="008E334C" w:rsidRDefault="006C3A50" w:rsidP="00390BCF">
      <w:pPr>
        <w:rPr>
          <w:color w:val="000000"/>
        </w:rPr>
      </w:pPr>
    </w:p>
    <w:p w:rsidR="002E5323" w:rsidRDefault="002E5323" w:rsidP="002E5323">
      <w:pPr>
        <w:pStyle w:val="NormalWeb"/>
        <w:numPr>
          <w:ilvl w:val="1"/>
          <w:numId w:val="24"/>
        </w:numPr>
        <w:rPr>
          <w:color w:val="000000"/>
        </w:rPr>
      </w:pPr>
      <w:r w:rsidRPr="008E334C">
        <w:rPr>
          <w:color w:val="FF0000"/>
          <w:u w:val="single"/>
        </w:rPr>
        <w:t>Tinnitus</w:t>
      </w:r>
      <w:r w:rsidRPr="008E334C">
        <w:rPr>
          <w:color w:val="000000"/>
        </w:rPr>
        <w:t xml:space="preserve"> worsening (6-20% patients)</w:t>
      </w:r>
    </w:p>
    <w:p w:rsidR="00FD0F2A" w:rsidRDefault="00FD0F2A" w:rsidP="00FD0F2A">
      <w:pPr>
        <w:pStyle w:val="NormalWeb"/>
        <w:rPr>
          <w:color w:val="000000"/>
        </w:rPr>
      </w:pPr>
    </w:p>
    <w:p w:rsidR="009112C6" w:rsidRPr="008E334C" w:rsidRDefault="009112C6" w:rsidP="002E5323">
      <w:pPr>
        <w:pStyle w:val="NormalWeb"/>
        <w:numPr>
          <w:ilvl w:val="1"/>
          <w:numId w:val="24"/>
        </w:numPr>
        <w:rPr>
          <w:color w:val="000000"/>
        </w:rPr>
      </w:pPr>
      <w:r>
        <w:rPr>
          <w:color w:val="FF0000"/>
          <w:u w:val="single"/>
        </w:rPr>
        <w:t>Vertigo</w:t>
      </w:r>
      <w:r w:rsidRPr="009112C6">
        <w:rPr>
          <w:color w:val="000000"/>
        </w:rPr>
        <w:t xml:space="preserve"> </w:t>
      </w:r>
      <w:r>
        <w:rPr>
          <w:color w:val="000000"/>
        </w:rPr>
        <w:t xml:space="preserve">– improves over several days; it is predicted if patient never had in a history the episode of severe vertigo (if patient had it </w:t>
      </w:r>
      <w:r w:rsidR="00FD0F2A">
        <w:rPr>
          <w:color w:val="000000"/>
        </w:rPr>
        <w:t>in the past and it went away, it most likely means that vestibular system is already nonviable); prophylaxis – never leave one division of vestibular nerve intact (i.e. if superior division got damaged, then cut also inferior division).</w:t>
      </w:r>
    </w:p>
    <w:p w:rsidR="00390BCF" w:rsidRDefault="00390BCF" w:rsidP="00390BCF">
      <w:pPr>
        <w:rPr>
          <w:color w:val="000000"/>
        </w:rPr>
      </w:pPr>
    </w:p>
    <w:p w:rsidR="00A2149F" w:rsidRDefault="00A2149F" w:rsidP="00390BCF">
      <w:pPr>
        <w:rPr>
          <w:color w:val="000000"/>
        </w:rPr>
      </w:pPr>
    </w:p>
    <w:p w:rsidR="00A2149F" w:rsidRDefault="00A2149F" w:rsidP="00A2149F">
      <w:pPr>
        <w:pStyle w:val="Nervous5"/>
        <w:tabs>
          <w:tab w:val="left" w:pos="2268"/>
        </w:tabs>
        <w:ind w:right="8079"/>
      </w:pPr>
      <w:bookmarkStart w:id="36" w:name="_Toc25649915"/>
      <w:r>
        <w:t>Outcomes</w:t>
      </w:r>
      <w:bookmarkEnd w:id="36"/>
    </w:p>
    <w:p w:rsidR="0068084D" w:rsidRPr="0068084D" w:rsidRDefault="0068084D" w:rsidP="0068084D">
      <w:pPr>
        <w:rPr>
          <w:color w:val="000000"/>
        </w:rPr>
      </w:pPr>
      <w:r w:rsidRPr="0068084D">
        <w:t xml:space="preserve">Radiosurgery Practice Guideline (2006) – outcomes by surgery approach </w:t>
      </w:r>
      <w:hyperlink w:anchor="Surgery_outcomes_per_SRS_guidelines" w:history="1">
        <w:r w:rsidRPr="0068084D">
          <w:rPr>
            <w:rStyle w:val="Hyperlink"/>
          </w:rPr>
          <w:t>&gt;&gt;</w:t>
        </w:r>
      </w:hyperlink>
    </w:p>
    <w:p w:rsidR="0068084D" w:rsidRPr="0068084D" w:rsidRDefault="0068084D" w:rsidP="0068084D">
      <w:pPr>
        <w:rPr>
          <w:color w:val="000000"/>
          <w:u w:val="single"/>
        </w:rPr>
      </w:pPr>
    </w:p>
    <w:p w:rsidR="00A2149F" w:rsidRPr="00B07293" w:rsidRDefault="00A2149F" w:rsidP="00A2149F">
      <w:pPr>
        <w:shd w:val="clear" w:color="auto" w:fill="FFE599" w:themeFill="accent4" w:themeFillTint="66"/>
        <w:rPr>
          <w:u w:val="single"/>
        </w:rPr>
      </w:pPr>
      <w:r w:rsidRPr="00B07293">
        <w:rPr>
          <w:u w:val="single"/>
        </w:rPr>
        <w:t>CNS Systematic Review and Evidence-Based Guidelines for Vestibular Schwannomas (2017)</w:t>
      </w:r>
    </w:p>
    <w:p w:rsidR="00A2149F" w:rsidRDefault="00A2149F" w:rsidP="00DA2B08">
      <w:pPr>
        <w:shd w:val="clear" w:color="auto" w:fill="FFE599" w:themeFill="accent4" w:themeFillTint="66"/>
        <w:rPr>
          <w:szCs w:val="24"/>
        </w:rPr>
      </w:pPr>
      <w:r w:rsidRPr="00A2149F">
        <w:rPr>
          <w:b/>
          <w:i/>
          <w:szCs w:val="24"/>
        </w:rPr>
        <w:t xml:space="preserve">The overall probability of maintaining serviceable hearing following microsurgical resection of small to medium-sized sporadic vestibular schwannomas </w:t>
      </w:r>
      <w:r>
        <w:rPr>
          <w:b/>
          <w:i/>
          <w:szCs w:val="24"/>
        </w:rPr>
        <w:t>- Level 3 recommendation</w:t>
      </w:r>
      <w:r>
        <w:rPr>
          <w:szCs w:val="24"/>
        </w:rPr>
        <w:t>:</w:t>
      </w:r>
    </w:p>
    <w:p w:rsidR="00A2149F" w:rsidRDefault="00A2149F" w:rsidP="00DA2B08">
      <w:pPr>
        <w:shd w:val="clear" w:color="auto" w:fill="FFE599" w:themeFill="accent4" w:themeFillTint="66"/>
        <w:rPr>
          <w:color w:val="000000"/>
        </w:rPr>
      </w:pPr>
      <w:r w:rsidRPr="00A2149F">
        <w:rPr>
          <w:color w:val="000000"/>
        </w:rPr>
        <w:t>moderately low probability (&gt;</w:t>
      </w:r>
      <w:r w:rsidR="00DA2B08">
        <w:rPr>
          <w:color w:val="000000"/>
        </w:rPr>
        <w:t xml:space="preserve"> </w:t>
      </w:r>
      <w:r w:rsidRPr="00A2149F">
        <w:rPr>
          <w:color w:val="000000"/>
        </w:rPr>
        <w:t>25</w:t>
      </w:r>
      <w:r w:rsidR="00DA2B08">
        <w:rPr>
          <w:color w:val="000000"/>
        </w:rPr>
        <w:t>-</w:t>
      </w:r>
      <w:r w:rsidRPr="00A2149F">
        <w:rPr>
          <w:color w:val="000000"/>
        </w:rPr>
        <w:t>50%) of hearing preservation immediately following surgery, at 2 yr, at 5 yr, and at 10 yr.</w:t>
      </w:r>
    </w:p>
    <w:p w:rsidR="00A2149F" w:rsidRDefault="00A2149F" w:rsidP="00390BCF">
      <w:pPr>
        <w:rPr>
          <w:color w:val="000000"/>
        </w:rPr>
      </w:pPr>
    </w:p>
    <w:p w:rsidR="00250EC2" w:rsidRPr="00F2213F" w:rsidRDefault="00250EC2" w:rsidP="00250EC2">
      <w:pPr>
        <w:pStyle w:val="NormalWeb"/>
        <w:shd w:val="clear" w:color="auto" w:fill="FFE599" w:themeFill="accent4" w:themeFillTint="66"/>
        <w:rPr>
          <w:b/>
          <w:i/>
        </w:rPr>
      </w:pPr>
      <w:r>
        <w:rPr>
          <w:b/>
          <w:i/>
        </w:rPr>
        <w:t xml:space="preserve">Subset of patients with </w:t>
      </w:r>
      <w:r w:rsidRPr="005430DE">
        <w:t>AAO-HNS (American Academy of Otolaryngology- Head and Neck Surgery hearing classification) class A or GR (Gardner-Robertson hearing classification) grade I hearing at baseline</w:t>
      </w:r>
      <w:r w:rsidRPr="00F2213F">
        <w:rPr>
          <w:b/>
          <w:i/>
        </w:rPr>
        <w:t xml:space="preserve"> - </w:t>
      </w:r>
      <w:r>
        <w:rPr>
          <w:b/>
          <w:i/>
        </w:rPr>
        <w:t>Level 3 recommendation</w:t>
      </w:r>
      <w:r w:rsidRPr="00F2213F">
        <w:rPr>
          <w:b/>
          <w:i/>
        </w:rPr>
        <w:t>:</w:t>
      </w:r>
    </w:p>
    <w:p w:rsidR="00250EC2" w:rsidRDefault="00250EC2" w:rsidP="00250EC2">
      <w:pPr>
        <w:pStyle w:val="NormalWeb"/>
        <w:shd w:val="clear" w:color="auto" w:fill="FFE599" w:themeFill="accent4" w:themeFillTint="66"/>
        <w:ind w:left="720"/>
      </w:pPr>
      <w:r w:rsidRPr="00734E74">
        <w:t>mod</w:t>
      </w:r>
      <w:r>
        <w:t>erately high probability (&gt; 50-</w:t>
      </w:r>
      <w:r w:rsidRPr="00734E74">
        <w:t>75%) o</w:t>
      </w:r>
      <w:r>
        <w:t xml:space="preserve">f hearing preservation </w:t>
      </w:r>
      <w:r w:rsidR="00035D25" w:rsidRPr="00A2149F">
        <w:rPr>
          <w:color w:val="000000"/>
        </w:rPr>
        <w:t xml:space="preserve">immediately following surgery, at 2 yr, </w:t>
      </w:r>
      <w:r w:rsidR="00035D25">
        <w:rPr>
          <w:color w:val="000000"/>
        </w:rPr>
        <w:t>at 5 yr.</w:t>
      </w:r>
    </w:p>
    <w:p w:rsidR="00250EC2" w:rsidRPr="00734E74" w:rsidRDefault="00250EC2" w:rsidP="00250EC2">
      <w:pPr>
        <w:pStyle w:val="NormalWeb"/>
        <w:shd w:val="clear" w:color="auto" w:fill="FFE599" w:themeFill="accent4" w:themeFillTint="66"/>
        <w:ind w:left="720"/>
      </w:pPr>
      <w:r w:rsidRPr="00734E74">
        <w:t>moderately low probability (&gt;</w:t>
      </w:r>
      <w:r>
        <w:t xml:space="preserve"> </w:t>
      </w:r>
      <w:r w:rsidRPr="00734E74">
        <w:t>25%-50%) o</w:t>
      </w:r>
      <w:r>
        <w:t>f hearing preservation at 10 yrs.</w:t>
      </w:r>
    </w:p>
    <w:p w:rsidR="00250EC2" w:rsidRDefault="00250EC2" w:rsidP="00250EC2">
      <w:pPr>
        <w:pStyle w:val="NormalWeb"/>
        <w:rPr>
          <w:color w:val="7030A0"/>
        </w:rPr>
      </w:pPr>
    </w:p>
    <w:p w:rsidR="00250EC2" w:rsidRDefault="00250EC2" w:rsidP="00250EC2">
      <w:pPr>
        <w:pStyle w:val="NormalWeb"/>
        <w:ind w:left="2160"/>
        <w:rPr>
          <w:color w:val="7030A0"/>
        </w:rPr>
      </w:pPr>
      <w:r>
        <w:rPr>
          <w:noProof/>
        </w:rPr>
        <w:drawing>
          <wp:inline distT="0" distB="0" distL="0" distR="0" wp14:anchorId="59F37CB6" wp14:editId="6D04444E">
            <wp:extent cx="3463200" cy="3528000"/>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63200" cy="3528000"/>
                    </a:xfrm>
                    <a:prstGeom prst="rect">
                      <a:avLst/>
                    </a:prstGeom>
                  </pic:spPr>
                </pic:pic>
              </a:graphicData>
            </a:graphic>
          </wp:inline>
        </w:drawing>
      </w:r>
    </w:p>
    <w:p w:rsidR="00250EC2" w:rsidRDefault="00250EC2" w:rsidP="00390BCF">
      <w:pPr>
        <w:rPr>
          <w:color w:val="000000"/>
        </w:rPr>
      </w:pPr>
    </w:p>
    <w:p w:rsidR="00A22217" w:rsidRDefault="00A22217" w:rsidP="00A22217">
      <w:pPr>
        <w:pStyle w:val="NormalWeb"/>
        <w:shd w:val="clear" w:color="auto" w:fill="FFE599" w:themeFill="accent4" w:themeFillTint="66"/>
      </w:pPr>
      <w:r>
        <w:t>T</w:t>
      </w:r>
      <w:r w:rsidRPr="00A22217">
        <w:t xml:space="preserve">he most consistent </w:t>
      </w:r>
      <w:r w:rsidRPr="00A22217">
        <w:rPr>
          <w:b/>
          <w:i/>
        </w:rPr>
        <w:t>prognostic features</w:t>
      </w:r>
      <w:r w:rsidRPr="00A22217">
        <w:t xml:space="preserve"> associated with maintenance of serviceable hearing </w:t>
      </w:r>
      <w:r>
        <w:rPr>
          <w:b/>
          <w:i/>
        </w:rPr>
        <w:t>- Level 3 recommendation</w:t>
      </w:r>
      <w:r>
        <w:t>:</w:t>
      </w:r>
    </w:p>
    <w:p w:rsidR="00A22217" w:rsidRDefault="00A22217" w:rsidP="00A22217">
      <w:pPr>
        <w:pStyle w:val="NormalWeb"/>
        <w:numPr>
          <w:ilvl w:val="1"/>
          <w:numId w:val="13"/>
        </w:numPr>
        <w:shd w:val="clear" w:color="auto" w:fill="FFE599" w:themeFill="accent4" w:themeFillTint="66"/>
      </w:pPr>
      <w:r w:rsidRPr="00A22217">
        <w:t>goo</w:t>
      </w:r>
      <w:r>
        <w:t>d preoperative word recognition</w:t>
      </w:r>
    </w:p>
    <w:p w:rsidR="00A22217" w:rsidRDefault="00A22217" w:rsidP="00A22217">
      <w:pPr>
        <w:pStyle w:val="NormalWeb"/>
        <w:numPr>
          <w:ilvl w:val="1"/>
          <w:numId w:val="13"/>
        </w:numPr>
        <w:shd w:val="clear" w:color="auto" w:fill="FFE599" w:themeFill="accent4" w:themeFillTint="66"/>
      </w:pPr>
      <w:r w:rsidRPr="00A22217">
        <w:t>pure tone thre</w:t>
      </w:r>
      <w:r>
        <w:t>sholds with variable cut-points</w:t>
      </w:r>
    </w:p>
    <w:p w:rsidR="00A22217" w:rsidRDefault="00A22217" w:rsidP="00A22217">
      <w:pPr>
        <w:pStyle w:val="NormalWeb"/>
        <w:numPr>
          <w:ilvl w:val="1"/>
          <w:numId w:val="13"/>
        </w:numPr>
        <w:shd w:val="clear" w:color="auto" w:fill="FFE599" w:themeFill="accent4" w:themeFillTint="66"/>
      </w:pPr>
      <w:r w:rsidRPr="00A22217">
        <w:t>smaller tumo</w:t>
      </w:r>
      <w:r>
        <w:t>r size commonly less than 1 cm</w:t>
      </w:r>
    </w:p>
    <w:p w:rsidR="00A22217" w:rsidRDefault="00A22217" w:rsidP="00A22217">
      <w:pPr>
        <w:pStyle w:val="NormalWeb"/>
        <w:numPr>
          <w:ilvl w:val="1"/>
          <w:numId w:val="13"/>
        </w:numPr>
        <w:shd w:val="clear" w:color="auto" w:fill="FFE599" w:themeFill="accent4" w:themeFillTint="66"/>
      </w:pPr>
      <w:r w:rsidRPr="00A22217">
        <w:t xml:space="preserve">presence of a distal internal auditory canal </w:t>
      </w:r>
      <w:r>
        <w:t>cerebrospinal fluid fundal cap.</w:t>
      </w:r>
    </w:p>
    <w:p w:rsidR="00A22217" w:rsidRPr="00A22217" w:rsidRDefault="00A22217" w:rsidP="00A22217">
      <w:pPr>
        <w:pStyle w:val="NormalWeb"/>
        <w:shd w:val="clear" w:color="auto" w:fill="FFE599" w:themeFill="accent4" w:themeFillTint="66"/>
      </w:pPr>
      <w:r w:rsidRPr="00A22217">
        <w:t>Age and sex are not strong predictors of hearing preservation outcome</w:t>
      </w:r>
      <w:r>
        <w:t>.</w:t>
      </w:r>
    </w:p>
    <w:p w:rsidR="00390BCF" w:rsidRDefault="00390BCF">
      <w:pPr>
        <w:pStyle w:val="NormalWeb"/>
        <w:rPr>
          <w:b/>
          <w:bCs/>
          <w:color w:val="800080"/>
        </w:rPr>
      </w:pPr>
    </w:p>
    <w:p w:rsidR="00DA2B08" w:rsidRDefault="00DA2B08">
      <w:pPr>
        <w:pStyle w:val="NormalWeb"/>
        <w:rPr>
          <w:b/>
          <w:bCs/>
          <w:color w:val="800080"/>
        </w:rPr>
      </w:pPr>
    </w:p>
    <w:p w:rsidR="00A22217" w:rsidRPr="008E334C" w:rsidRDefault="00A22217">
      <w:pPr>
        <w:pStyle w:val="NormalWeb"/>
        <w:rPr>
          <w:b/>
          <w:bCs/>
          <w:color w:val="800080"/>
        </w:rPr>
      </w:pPr>
    </w:p>
    <w:p w:rsidR="00103D66" w:rsidRPr="008E334C" w:rsidRDefault="00D80A46" w:rsidP="00D80A46">
      <w:pPr>
        <w:pStyle w:val="Nervous1"/>
      </w:pPr>
      <w:bookmarkStart w:id="37" w:name="_Toc25649916"/>
      <w:bookmarkStart w:id="38" w:name="SRS"/>
      <w:r>
        <w:t xml:space="preserve">Treatment - </w:t>
      </w:r>
      <w:r w:rsidR="000528F0" w:rsidRPr="008E334C">
        <w:t xml:space="preserve">Stereotactic </w:t>
      </w:r>
      <w:r w:rsidR="00103D66" w:rsidRPr="008E334C">
        <w:t>Radiotherapy</w:t>
      </w:r>
      <w:bookmarkEnd w:id="37"/>
    </w:p>
    <w:bookmarkEnd w:id="38"/>
    <w:p w:rsidR="003A52C2" w:rsidRPr="008E334C" w:rsidRDefault="003A52C2" w:rsidP="003A52C2">
      <w:pPr>
        <w:pStyle w:val="NormalWeb"/>
        <w:pBdr>
          <w:top w:val="single" w:sz="4" w:space="1" w:color="auto"/>
          <w:left w:val="single" w:sz="4" w:space="4" w:color="auto"/>
          <w:bottom w:val="single" w:sz="4" w:space="1" w:color="auto"/>
          <w:right w:val="single" w:sz="4" w:space="4" w:color="auto"/>
        </w:pBdr>
        <w:ind w:left="1191" w:right="424"/>
      </w:pPr>
      <w:r w:rsidRPr="008E334C">
        <w:t xml:space="preserve">N.B. acoustic neuromas are </w:t>
      </w:r>
      <w:r w:rsidRPr="008E334C">
        <w:rPr>
          <w:i/>
          <w:iCs/>
          <w:color w:val="FF0000"/>
        </w:rPr>
        <w:t>not treated</w:t>
      </w:r>
      <w:r w:rsidRPr="008E334C">
        <w:t xml:space="preserve"> with traditional </w:t>
      </w:r>
      <w:r w:rsidRPr="008E334C">
        <w:rPr>
          <w:b/>
          <w:bCs/>
          <w:color w:val="800080"/>
        </w:rPr>
        <w:t>external beam radiotherapy</w:t>
      </w:r>
      <w:r w:rsidRPr="008E334C">
        <w:t xml:space="preserve"> because they are </w:t>
      </w:r>
      <w:r w:rsidRPr="008E334C">
        <w:rPr>
          <w:i/>
        </w:rPr>
        <w:t>radioresistant</w:t>
      </w:r>
      <w:r w:rsidRPr="008E334C">
        <w:t xml:space="preserve"> and because of </w:t>
      </w:r>
      <w:r w:rsidRPr="008E334C">
        <w:rPr>
          <w:i/>
        </w:rPr>
        <w:t>proximity with brain stem</w:t>
      </w:r>
      <w:r w:rsidRPr="008E334C">
        <w:t>.</w:t>
      </w:r>
    </w:p>
    <w:p w:rsidR="003A52C2" w:rsidRDefault="003A52C2" w:rsidP="005E1EDD">
      <w:pPr>
        <w:pStyle w:val="NormalWeb"/>
        <w:rPr>
          <w:u w:val="single"/>
        </w:rPr>
      </w:pPr>
    </w:p>
    <w:p w:rsidR="003A52C2" w:rsidRPr="008E334C" w:rsidRDefault="00C96660" w:rsidP="003A52C2">
      <w:pPr>
        <w:pStyle w:val="Nervous5"/>
        <w:ind w:right="7582"/>
      </w:pPr>
      <w:bookmarkStart w:id="39" w:name="_Toc25649917"/>
      <w:r>
        <w:t>F</w:t>
      </w:r>
      <w:r w:rsidR="003A52C2" w:rsidRPr="008E334C">
        <w:t>ractionated</w:t>
      </w:r>
      <w:bookmarkEnd w:id="39"/>
    </w:p>
    <w:p w:rsidR="003A52C2" w:rsidRDefault="003A52C2" w:rsidP="003A52C2">
      <w:pPr>
        <w:pStyle w:val="NormalWeb"/>
        <w:numPr>
          <w:ilvl w:val="0"/>
          <w:numId w:val="35"/>
        </w:numPr>
      </w:pPr>
      <w:r w:rsidRPr="008E334C">
        <w:t xml:space="preserve">better </w:t>
      </w:r>
      <w:r w:rsidRPr="00EA6B52">
        <w:rPr>
          <w:color w:val="00B050"/>
        </w:rPr>
        <w:t xml:space="preserve">hearing preservation </w:t>
      </w:r>
      <w:r>
        <w:t>(than single-session SRS)</w:t>
      </w:r>
    </w:p>
    <w:p w:rsidR="003A52C2" w:rsidRPr="008E334C" w:rsidRDefault="003A52C2" w:rsidP="003A52C2">
      <w:pPr>
        <w:pStyle w:val="NormalWeb"/>
        <w:numPr>
          <w:ilvl w:val="0"/>
          <w:numId w:val="35"/>
        </w:numPr>
      </w:pPr>
      <w:r w:rsidRPr="008E334C">
        <w:t>fewer cranial nerve complications!!!</w:t>
      </w:r>
      <w:r>
        <w:t>???</w:t>
      </w:r>
    </w:p>
    <w:p w:rsidR="003A52C2" w:rsidRDefault="003A52C2" w:rsidP="003A52C2">
      <w:pPr>
        <w:pStyle w:val="NormalWeb"/>
        <w:numPr>
          <w:ilvl w:val="0"/>
          <w:numId w:val="35"/>
        </w:numPr>
      </w:pPr>
      <w:r w:rsidRPr="001A27DE">
        <w:rPr>
          <w:color w:val="7030A0"/>
        </w:rPr>
        <w:t>Dade Lunsford</w:t>
      </w:r>
      <w:r>
        <w:t>: fractionation is not advantageous.</w:t>
      </w:r>
    </w:p>
    <w:p w:rsidR="00D71908" w:rsidRPr="008E334C" w:rsidRDefault="00D71908" w:rsidP="003A52C2">
      <w:pPr>
        <w:pStyle w:val="NormalWeb"/>
        <w:numPr>
          <w:ilvl w:val="0"/>
          <w:numId w:val="35"/>
        </w:numPr>
      </w:pPr>
      <w:r>
        <w:t>f</w:t>
      </w:r>
      <w:r w:rsidRPr="00774391">
        <w:t>or LINAC</w:t>
      </w:r>
      <w:r>
        <w:t>,</w:t>
      </w:r>
      <w:r w:rsidRPr="00774391">
        <w:t xml:space="preserve"> dose </w:t>
      </w:r>
      <w:r>
        <w:t>is</w:t>
      </w:r>
      <w:r w:rsidRPr="00774391">
        <w:t xml:space="preserve"> divided into 3–5 sessions, typically prescribed to the 80% isodose line, using a total mean dose ranging up to 17 Gy</w:t>
      </w:r>
      <w:r>
        <w:t>.</w:t>
      </w:r>
    </w:p>
    <w:p w:rsidR="003A52C2" w:rsidRPr="008E334C" w:rsidRDefault="003A52C2" w:rsidP="003A52C2">
      <w:pPr>
        <w:pStyle w:val="NormalWeb"/>
      </w:pPr>
    </w:p>
    <w:p w:rsidR="003A52C2" w:rsidRDefault="003A52C2" w:rsidP="005E1EDD">
      <w:pPr>
        <w:pStyle w:val="NormalWeb"/>
        <w:rPr>
          <w:u w:val="single"/>
        </w:rPr>
      </w:pPr>
    </w:p>
    <w:p w:rsidR="003A52C2" w:rsidRDefault="003A52C2" w:rsidP="003A52C2">
      <w:pPr>
        <w:pStyle w:val="Nervous5"/>
        <w:ind w:right="9102"/>
      </w:pPr>
      <w:bookmarkStart w:id="40" w:name="_Toc25649918"/>
      <w:r>
        <w:t>SRS</w:t>
      </w:r>
      <w:bookmarkEnd w:id="40"/>
    </w:p>
    <w:p w:rsidR="005E1EDD" w:rsidRPr="005E1EDD" w:rsidRDefault="005E1EDD" w:rsidP="005E1EDD">
      <w:pPr>
        <w:pStyle w:val="NormalWeb"/>
      </w:pPr>
      <w:r>
        <w:rPr>
          <w:u w:val="single"/>
        </w:rPr>
        <w:t>Benign tumor as a target for SRS</w:t>
      </w:r>
      <w:r>
        <w:t xml:space="preserve"> – see </w:t>
      </w:r>
      <w:hyperlink r:id="rId38" w:anchor="SRS_target_principles" w:history="1">
        <w:r w:rsidRPr="005E1EDD">
          <w:rPr>
            <w:rStyle w:val="Hyperlink"/>
          </w:rPr>
          <w:t>p. Onc26 &gt;&gt;</w:t>
        </w:r>
      </w:hyperlink>
    </w:p>
    <w:p w:rsidR="003A52C2" w:rsidRDefault="003A52C2" w:rsidP="003A52C2">
      <w:pPr>
        <w:pStyle w:val="NormalWeb"/>
        <w:numPr>
          <w:ilvl w:val="1"/>
          <w:numId w:val="4"/>
        </w:numPr>
      </w:pPr>
      <w:r w:rsidRPr="0073148A">
        <w:t>can be performed using the Gamma Knife®, modified LINACs or the proton beam.</w:t>
      </w:r>
    </w:p>
    <w:p w:rsidR="001473E7" w:rsidRDefault="001473E7" w:rsidP="005E1EDD">
      <w:pPr>
        <w:pStyle w:val="NormalWeb"/>
        <w:rPr>
          <w:u w:val="single"/>
        </w:rPr>
      </w:pPr>
    </w:p>
    <w:p w:rsidR="00D16296" w:rsidRDefault="00D16296" w:rsidP="005E1EDD">
      <w:pPr>
        <w:pStyle w:val="NormalWeb"/>
        <w:rPr>
          <w:u w:val="single"/>
        </w:rPr>
      </w:pPr>
    </w:p>
    <w:p w:rsidR="00D16296" w:rsidRPr="00B07293" w:rsidRDefault="00D16296" w:rsidP="00D16296">
      <w:pPr>
        <w:shd w:val="clear" w:color="auto" w:fill="FFE599" w:themeFill="accent4" w:themeFillTint="66"/>
        <w:rPr>
          <w:u w:val="single"/>
        </w:rPr>
      </w:pPr>
      <w:r w:rsidRPr="00B07293">
        <w:rPr>
          <w:u w:val="single"/>
        </w:rPr>
        <w:t>CNS Systematic Review and Evidence-Based Guidelines for Vestibular Schwannomas (2017)</w:t>
      </w:r>
    </w:p>
    <w:p w:rsidR="00D16296" w:rsidRDefault="00D16296" w:rsidP="00D16296">
      <w:pPr>
        <w:pStyle w:val="NormalWeb"/>
        <w:shd w:val="clear" w:color="auto" w:fill="FFE599" w:themeFill="accent4" w:themeFillTint="66"/>
      </w:pPr>
      <w:r w:rsidRPr="00D16296">
        <w:t xml:space="preserve">There are </w:t>
      </w:r>
      <w:r w:rsidRPr="00D16296">
        <w:rPr>
          <w:b/>
          <w:i/>
        </w:rPr>
        <w:t>no studies</w:t>
      </w:r>
      <w:r w:rsidRPr="00D16296">
        <w:t xml:space="preserve"> that compare radiosurgery equipment</w:t>
      </w:r>
      <w:r>
        <w:t>: Gamma Knife vs LINAC vs proton beam.</w:t>
      </w:r>
    </w:p>
    <w:p w:rsidR="00D16296" w:rsidRDefault="00D16296" w:rsidP="005E1EDD">
      <w:pPr>
        <w:pStyle w:val="NormalWeb"/>
        <w:rPr>
          <w:u w:val="single"/>
        </w:rPr>
      </w:pPr>
    </w:p>
    <w:p w:rsidR="00D16296" w:rsidRPr="002542AD" w:rsidRDefault="00D16296" w:rsidP="005E1EDD">
      <w:pPr>
        <w:pStyle w:val="NormalWeb"/>
        <w:rPr>
          <w:u w:val="single"/>
        </w:rPr>
      </w:pPr>
    </w:p>
    <w:p w:rsidR="003A52C2" w:rsidRDefault="003A52C2" w:rsidP="003A52C2">
      <w:pPr>
        <w:pStyle w:val="Nervous6"/>
        <w:ind w:right="8482"/>
      </w:pPr>
      <w:bookmarkStart w:id="41" w:name="_Toc25649919"/>
      <w:bookmarkStart w:id="42" w:name="SRS_indications"/>
      <w:r w:rsidRPr="008E334C">
        <w:t>Indications</w:t>
      </w:r>
      <w:bookmarkEnd w:id="41"/>
    </w:p>
    <w:bookmarkEnd w:id="42"/>
    <w:p w:rsidR="003A52C2" w:rsidRPr="008E334C" w:rsidRDefault="003A52C2" w:rsidP="003A52C2">
      <w:pPr>
        <w:pStyle w:val="NormalWeb"/>
      </w:pPr>
      <w:r w:rsidRPr="008E334C">
        <w:tab/>
      </w:r>
      <w:r w:rsidRPr="008E334C">
        <w:tab/>
        <w:t xml:space="preserve">N.B. </w:t>
      </w:r>
      <w:r w:rsidRPr="008E334C">
        <w:rPr>
          <w:i/>
          <w:iCs/>
          <w:color w:val="FF0000"/>
        </w:rPr>
        <w:t>brainstem compression</w:t>
      </w:r>
      <w:r w:rsidRPr="008E334C">
        <w:t xml:space="preserve"> is not improved by radiation – use surgery instead!</w:t>
      </w:r>
    </w:p>
    <w:p w:rsidR="003A52C2" w:rsidRDefault="002542AD" w:rsidP="003A52C2">
      <w:pPr>
        <w:pStyle w:val="NormalWeb"/>
        <w:numPr>
          <w:ilvl w:val="0"/>
          <w:numId w:val="7"/>
        </w:numPr>
      </w:pPr>
      <w:r>
        <w:t xml:space="preserve">new / </w:t>
      </w:r>
      <w:r w:rsidR="003A52C2" w:rsidRPr="008E334C">
        <w:t>residual / recurrent tumor</w:t>
      </w:r>
    </w:p>
    <w:p w:rsidR="002542AD" w:rsidRPr="008E334C" w:rsidRDefault="002542AD" w:rsidP="003A52C2">
      <w:pPr>
        <w:pStyle w:val="NormalWeb"/>
        <w:numPr>
          <w:ilvl w:val="0"/>
          <w:numId w:val="7"/>
        </w:numPr>
      </w:pPr>
      <w:r w:rsidRPr="002542AD">
        <w:t>intracanalicular tumors and small to medium size tumors without brainstem compression</w:t>
      </w:r>
      <w:r>
        <w:t>*</w:t>
      </w:r>
      <w:r w:rsidRPr="002542AD">
        <w:t xml:space="preserve"> and without signs of hydrocephalus</w:t>
      </w:r>
      <w:r>
        <w:t xml:space="preserve"> (i</w:t>
      </w:r>
      <w:r w:rsidRPr="002542AD">
        <w:t xml:space="preserve">f hydrocephalus is present in old or infirm patients, a shunting procedure should be considered in addition to </w:t>
      </w:r>
      <w:r>
        <w:t>SRS).</w:t>
      </w:r>
    </w:p>
    <w:p w:rsidR="003A52C2" w:rsidRPr="008E334C" w:rsidRDefault="003A52C2" w:rsidP="003A52C2">
      <w:pPr>
        <w:pStyle w:val="NormalWeb"/>
        <w:numPr>
          <w:ilvl w:val="0"/>
          <w:numId w:val="7"/>
        </w:numPr>
      </w:pPr>
      <w:r w:rsidRPr="008E334C">
        <w:t xml:space="preserve">older patients (conservative treatment may be indicated because of slow growth) </w:t>
      </w:r>
    </w:p>
    <w:p w:rsidR="003A52C2" w:rsidRPr="008E334C" w:rsidRDefault="003A52C2" w:rsidP="003A52C2">
      <w:pPr>
        <w:pStyle w:val="NormalWeb"/>
        <w:numPr>
          <w:ilvl w:val="0"/>
          <w:numId w:val="7"/>
        </w:numPr>
      </w:pPr>
      <w:r w:rsidRPr="008E334C">
        <w:rPr>
          <w:szCs w:val="20"/>
        </w:rPr>
        <w:t>other significant medical problems</w:t>
      </w:r>
    </w:p>
    <w:p w:rsidR="003A52C2" w:rsidRPr="008E334C" w:rsidRDefault="003A52C2" w:rsidP="003A52C2">
      <w:pPr>
        <w:pStyle w:val="NormalWeb"/>
        <w:numPr>
          <w:ilvl w:val="0"/>
          <w:numId w:val="7"/>
        </w:numPr>
      </w:pPr>
      <w:r w:rsidRPr="008E334C">
        <w:t>only-hearing ear</w:t>
      </w:r>
    </w:p>
    <w:p w:rsidR="003A52C2" w:rsidRPr="008E334C" w:rsidRDefault="003A52C2" w:rsidP="003A52C2">
      <w:pPr>
        <w:pStyle w:val="NormalWeb"/>
        <w:numPr>
          <w:ilvl w:val="0"/>
          <w:numId w:val="7"/>
        </w:numPr>
      </w:pPr>
      <w:r w:rsidRPr="008E334C">
        <w:t>bilateral tumors (treat larger tumor when symptoms absolutely require)</w:t>
      </w:r>
    </w:p>
    <w:p w:rsidR="003A52C2" w:rsidRPr="002542AD" w:rsidRDefault="003A52C2" w:rsidP="005E1EDD">
      <w:pPr>
        <w:pStyle w:val="NormalWeb"/>
      </w:pPr>
    </w:p>
    <w:p w:rsidR="002542AD" w:rsidRPr="002542AD" w:rsidRDefault="002542AD" w:rsidP="002542AD">
      <w:pPr>
        <w:pStyle w:val="NormalWeb"/>
        <w:jc w:val="right"/>
      </w:pPr>
      <w:r>
        <w:t xml:space="preserve">*Koos IV tumors </w:t>
      </w:r>
      <w:r w:rsidRPr="002542AD">
        <w:t>should be offered microsurgery as first management.</w:t>
      </w:r>
    </w:p>
    <w:p w:rsidR="002542AD" w:rsidRDefault="002542AD" w:rsidP="005E1EDD">
      <w:pPr>
        <w:pStyle w:val="NormalWeb"/>
      </w:pPr>
    </w:p>
    <w:p w:rsidR="00030FA7" w:rsidRPr="00B07293" w:rsidRDefault="00030FA7" w:rsidP="00030FA7">
      <w:pPr>
        <w:shd w:val="clear" w:color="auto" w:fill="FFE599" w:themeFill="accent4" w:themeFillTint="66"/>
        <w:rPr>
          <w:u w:val="single"/>
        </w:rPr>
      </w:pPr>
      <w:r w:rsidRPr="00B07293">
        <w:rPr>
          <w:u w:val="single"/>
        </w:rPr>
        <w:t>CNS Systematic Review and Evidence-Based Guidelines for Vestibular Schwannomas (2017)</w:t>
      </w:r>
    </w:p>
    <w:p w:rsidR="00030FA7" w:rsidRPr="00BD21BC" w:rsidRDefault="00BD21BC" w:rsidP="00BD21BC">
      <w:pPr>
        <w:shd w:val="clear" w:color="auto" w:fill="FFE599" w:themeFill="accent4" w:themeFillTint="66"/>
        <w:rPr>
          <w:szCs w:val="24"/>
        </w:rPr>
      </w:pPr>
      <w:r>
        <w:t>I</w:t>
      </w:r>
      <w:r w:rsidRPr="00BD21BC">
        <w:t xml:space="preserve">ntracanalicular </w:t>
      </w:r>
      <w:r w:rsidRPr="00BD21BC">
        <w:rPr>
          <w:rStyle w:val="Blue"/>
        </w:rPr>
        <w:t>small tumors (&lt; 2 cm)</w:t>
      </w:r>
      <w:r w:rsidRPr="00BD21BC">
        <w:t xml:space="preserve"> </w:t>
      </w:r>
      <w:r w:rsidRPr="00BD21BC">
        <w:rPr>
          <w:rStyle w:val="Blue"/>
        </w:rPr>
        <w:t>without evidence of radiographic progression</w:t>
      </w:r>
      <w:r>
        <w:t xml:space="preserve"> and </w:t>
      </w:r>
      <w:r w:rsidRPr="00BD21BC">
        <w:rPr>
          <w:rStyle w:val="Blue"/>
        </w:rPr>
        <w:t>no tinnitus</w:t>
      </w:r>
      <w:r>
        <w:rPr>
          <w:b/>
          <w:i/>
          <w:szCs w:val="24"/>
        </w:rPr>
        <w:t xml:space="preserve"> - </w:t>
      </w:r>
      <w:r w:rsidR="00030FA7">
        <w:rPr>
          <w:b/>
          <w:i/>
          <w:szCs w:val="24"/>
        </w:rPr>
        <w:t>Level 3 recommendation</w:t>
      </w:r>
      <w:r w:rsidR="00030FA7">
        <w:rPr>
          <w:szCs w:val="24"/>
        </w:rPr>
        <w:t>:</w:t>
      </w:r>
      <w:r>
        <w:rPr>
          <w:szCs w:val="24"/>
        </w:rPr>
        <w:t xml:space="preserve"> </w:t>
      </w:r>
      <w:r w:rsidRPr="00D16296">
        <w:rPr>
          <w:color w:val="00B050"/>
        </w:rPr>
        <w:t xml:space="preserve">observation </w:t>
      </w:r>
      <w:r>
        <w:t xml:space="preserve">is recommended - </w:t>
      </w:r>
      <w:r w:rsidRPr="00BD21BC">
        <w:t xml:space="preserve">does not have a negative impact on tumor growth or hearing preservation compared to </w:t>
      </w:r>
      <w:r>
        <w:t>SRS.</w:t>
      </w:r>
    </w:p>
    <w:p w:rsidR="00030FA7" w:rsidRDefault="00030FA7" w:rsidP="005E1EDD">
      <w:pPr>
        <w:pStyle w:val="NormalWeb"/>
      </w:pPr>
    </w:p>
    <w:p w:rsidR="002542AD" w:rsidRPr="002542AD" w:rsidRDefault="002542AD" w:rsidP="005E1EDD">
      <w:pPr>
        <w:pStyle w:val="NormalWeb"/>
      </w:pPr>
    </w:p>
    <w:p w:rsidR="003A52C2" w:rsidRDefault="003A52C2" w:rsidP="003A52C2">
      <w:pPr>
        <w:pStyle w:val="Nervous6"/>
        <w:ind w:right="8032"/>
      </w:pPr>
      <w:bookmarkStart w:id="43" w:name="_Toc25649920"/>
      <w:r>
        <w:t>Methodology</w:t>
      </w:r>
      <w:bookmarkEnd w:id="43"/>
    </w:p>
    <w:p w:rsidR="00D665D5" w:rsidRPr="00B07293" w:rsidRDefault="00D665D5" w:rsidP="00D665D5">
      <w:pPr>
        <w:shd w:val="clear" w:color="auto" w:fill="FFE599" w:themeFill="accent4" w:themeFillTint="66"/>
        <w:rPr>
          <w:u w:val="single"/>
        </w:rPr>
      </w:pPr>
      <w:r w:rsidRPr="00B07293">
        <w:rPr>
          <w:u w:val="single"/>
        </w:rPr>
        <w:t>CNS Systematic Review and Evidence-Based Guidelines for Vestibular Schwannomas (2017)</w:t>
      </w:r>
    </w:p>
    <w:p w:rsidR="00D665D5" w:rsidRPr="00D665D5" w:rsidRDefault="00D665D5" w:rsidP="00D665D5">
      <w:pPr>
        <w:shd w:val="clear" w:color="auto" w:fill="FFE599" w:themeFill="accent4" w:themeFillTint="66"/>
        <w:rPr>
          <w:szCs w:val="24"/>
        </w:rPr>
      </w:pPr>
      <w:r>
        <w:rPr>
          <w:b/>
          <w:i/>
          <w:szCs w:val="24"/>
        </w:rPr>
        <w:t>Dose - Level 3 recommendation</w:t>
      </w:r>
      <w:r>
        <w:rPr>
          <w:szCs w:val="24"/>
        </w:rPr>
        <w:t xml:space="preserve">: </w:t>
      </w:r>
      <w:r w:rsidRPr="00D665D5">
        <w:t xml:space="preserve">there is </w:t>
      </w:r>
      <w:r w:rsidRPr="00D665D5">
        <w:rPr>
          <w:rStyle w:val="Blue"/>
        </w:rPr>
        <w:t>no difference in radiographic control using different doses</w:t>
      </w:r>
      <w:r>
        <w:t xml:space="preserve"> -</w:t>
      </w:r>
      <w:r w:rsidRPr="00D665D5">
        <w:t xml:space="preserve"> it is recommended that for </w:t>
      </w:r>
      <w:r w:rsidRPr="00D665D5">
        <w:rPr>
          <w:color w:val="00B050"/>
        </w:rPr>
        <w:t xml:space="preserve">single fraction SRS &lt; 13 Gy </w:t>
      </w:r>
      <w:r w:rsidRPr="00D665D5">
        <w:t>be used to facilitate hearing preservation and minimize new onset or worsening of preexisting cranial nerve deficits.</w:t>
      </w:r>
    </w:p>
    <w:p w:rsidR="00D665D5" w:rsidRDefault="00D665D5" w:rsidP="00D665D5">
      <w:pPr>
        <w:pStyle w:val="NormalWeb"/>
        <w:shd w:val="clear" w:color="auto" w:fill="FFE599" w:themeFill="accent4" w:themeFillTint="66"/>
      </w:pPr>
      <w:r w:rsidRPr="00D665D5">
        <w:rPr>
          <w:b/>
          <w:i/>
        </w:rPr>
        <w:t>Number of fractions</w:t>
      </w:r>
      <w:r w:rsidRPr="00D665D5">
        <w:t xml:space="preserve"> </w:t>
      </w:r>
      <w:r>
        <w:t xml:space="preserve">- </w:t>
      </w:r>
      <w:r w:rsidRPr="00D665D5">
        <w:rPr>
          <w:b/>
          <w:i/>
        </w:rPr>
        <w:t>no recommendations</w:t>
      </w:r>
      <w:r>
        <w:t xml:space="preserve">: </w:t>
      </w:r>
      <w:r w:rsidRPr="00D665D5">
        <w:t xml:space="preserve">there is no difference in radiographic control and clinical outcome using </w:t>
      </w:r>
      <w:r w:rsidRPr="00D665D5">
        <w:rPr>
          <w:rStyle w:val="Blue"/>
        </w:rPr>
        <w:t>single or multiple fractions</w:t>
      </w:r>
      <w:r>
        <w:t>.</w:t>
      </w:r>
    </w:p>
    <w:p w:rsidR="00D665D5" w:rsidRDefault="00D665D5" w:rsidP="00D665D5">
      <w:pPr>
        <w:pStyle w:val="NormalWeb"/>
      </w:pPr>
    </w:p>
    <w:p w:rsidR="00945627" w:rsidRDefault="009F780A" w:rsidP="003A52C2">
      <w:pPr>
        <w:pStyle w:val="NormalWeb"/>
      </w:pPr>
      <w:r w:rsidRPr="00255EB4">
        <w:rPr>
          <w:highlight w:val="yellow"/>
        </w:rPr>
        <w:t xml:space="preserve">13 </w:t>
      </w:r>
      <w:r w:rsidR="00F83A21">
        <w:rPr>
          <w:highlight w:val="yellow"/>
        </w:rPr>
        <w:t xml:space="preserve">(12-18) </w:t>
      </w:r>
      <w:r w:rsidRPr="00255EB4">
        <w:rPr>
          <w:highlight w:val="yellow"/>
        </w:rPr>
        <w:t>Gy</w:t>
      </w:r>
      <w:r w:rsidR="00A929B8">
        <w:t xml:space="preserve"> to </w:t>
      </w:r>
      <w:r w:rsidR="00A65B70">
        <w:t>50% or other isodose line</w:t>
      </w:r>
      <w:r w:rsidR="00A65B70" w:rsidRPr="00A65B70">
        <w:t xml:space="preserve"> </w:t>
      </w:r>
      <w:r w:rsidR="00A65B70" w:rsidRPr="00774391">
        <w:t>that conforms to the tumor margin</w:t>
      </w:r>
      <w:r>
        <w:t xml:space="preserve"> (historically, 16-</w:t>
      </w:r>
      <w:r w:rsidR="003668F3">
        <w:t>20</w:t>
      </w:r>
      <w:r w:rsidR="00A65B70">
        <w:t xml:space="preserve"> Gy)</w:t>
      </w:r>
    </w:p>
    <w:p w:rsidR="00A65B70" w:rsidRPr="008E334C" w:rsidRDefault="00A65B70" w:rsidP="00A65B70">
      <w:pPr>
        <w:pStyle w:val="NormalWeb"/>
        <w:numPr>
          <w:ilvl w:val="1"/>
          <w:numId w:val="4"/>
        </w:numPr>
        <w:rPr>
          <w:b/>
          <w:bCs/>
          <w:color w:val="800080"/>
        </w:rPr>
      </w:pPr>
      <w:r>
        <w:t>l</w:t>
      </w:r>
      <w:r w:rsidRPr="00774391">
        <w:t>ower radiosurgery doses may be a better for patients with bilateral NF2 vestibular schwannomas or patients with contra-lateral deafness from other causes, for whom hearing preservation may be more critical</w:t>
      </w:r>
      <w:r>
        <w:t>.</w:t>
      </w:r>
    </w:p>
    <w:p w:rsidR="003A52C2" w:rsidRDefault="003A52C2" w:rsidP="003A52C2">
      <w:pPr>
        <w:pStyle w:val="NormalWeb"/>
      </w:pPr>
    </w:p>
    <w:p w:rsidR="003A52C2" w:rsidRDefault="003A52C2" w:rsidP="003A52C2">
      <w:pPr>
        <w:ind w:left="1440"/>
      </w:pPr>
      <w:r>
        <w:rPr>
          <w:noProof/>
        </w:rPr>
        <w:drawing>
          <wp:inline distT="0" distB="0" distL="0" distR="0" wp14:anchorId="316DE828" wp14:editId="60701009">
            <wp:extent cx="3145536" cy="1956816"/>
            <wp:effectExtent l="0" t="0" r="0" b="571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145536" cy="1956816"/>
                    </a:xfrm>
                    <a:prstGeom prst="rect">
                      <a:avLst/>
                    </a:prstGeom>
                  </pic:spPr>
                </pic:pic>
              </a:graphicData>
            </a:graphic>
          </wp:inline>
        </w:drawing>
      </w:r>
    </w:p>
    <w:p w:rsidR="003A52C2" w:rsidRDefault="003A52C2" w:rsidP="003A52C2">
      <w:pPr>
        <w:pStyle w:val="NormalWeb"/>
      </w:pPr>
    </w:p>
    <w:p w:rsidR="003A52C2" w:rsidRDefault="008C3389" w:rsidP="008C3389">
      <w:pPr>
        <w:pStyle w:val="NormalWeb"/>
        <w:numPr>
          <w:ilvl w:val="1"/>
          <w:numId w:val="4"/>
        </w:numPr>
      </w:pPr>
      <w:r>
        <w:t>c</w:t>
      </w:r>
      <w:r w:rsidRPr="00774391">
        <w:t>omplete coverage of the tumor and preservation of brainstem</w:t>
      </w:r>
      <w:r>
        <w:t>,</w:t>
      </w:r>
      <w:r w:rsidRPr="00774391">
        <w:t xml:space="preserve"> facial, cochlear and trigeminal nerve function is given</w:t>
      </w:r>
      <w:r>
        <w:t xml:space="preserve"> priority during dose planning.</w:t>
      </w:r>
    </w:p>
    <w:p w:rsidR="00364460" w:rsidRDefault="00364460" w:rsidP="00364460">
      <w:pPr>
        <w:pStyle w:val="NormalWeb"/>
        <w:ind w:left="2160"/>
      </w:pPr>
      <w:r>
        <w:t>N.B.</w:t>
      </w:r>
      <w:r w:rsidRPr="00364460">
        <w:t xml:space="preserve"> </w:t>
      </w:r>
      <w:r>
        <w:t>s</w:t>
      </w:r>
      <w:r w:rsidRPr="00774391">
        <w:t>uccess depends upon high conformality to the tumor margin</w:t>
      </w:r>
      <w:r>
        <w:t>!</w:t>
      </w:r>
    </w:p>
    <w:p w:rsidR="008C3389" w:rsidRDefault="008C3389" w:rsidP="008C3389">
      <w:pPr>
        <w:pStyle w:val="NormalWeb"/>
        <w:numPr>
          <w:ilvl w:val="1"/>
          <w:numId w:val="4"/>
        </w:numPr>
      </w:pPr>
      <w:r w:rsidRPr="00774391">
        <w:t>planning include</w:t>
      </w:r>
      <w:r>
        <w:t>s</w:t>
      </w:r>
      <w:r w:rsidRPr="00774391">
        <w:t xml:space="preserve"> outlining of tumor volume, use of multiple isocenters, beam weighting and use of plug patterns.</w:t>
      </w:r>
    </w:p>
    <w:p w:rsidR="00364460" w:rsidRDefault="00364460" w:rsidP="008C3389">
      <w:pPr>
        <w:pStyle w:val="NormalWeb"/>
        <w:numPr>
          <w:ilvl w:val="1"/>
          <w:numId w:val="4"/>
        </w:numPr>
      </w:pPr>
      <w:r w:rsidRPr="00774391">
        <w:t>combination of small beam diame</w:t>
      </w:r>
      <w:r>
        <w:t>ter (4- and 8-mm) collimators; for large tumors, 16 mm collimators are also used.</w:t>
      </w:r>
    </w:p>
    <w:p w:rsidR="00364460" w:rsidRDefault="00364460" w:rsidP="008C3389">
      <w:pPr>
        <w:pStyle w:val="NormalWeb"/>
        <w:numPr>
          <w:ilvl w:val="1"/>
          <w:numId w:val="4"/>
        </w:numPr>
      </w:pPr>
      <w:r w:rsidRPr="00774391">
        <w:t>series of 4 mm isocenters are used to create a tapered isodose plan to conform to the intracanalicular portion of the tumor</w:t>
      </w:r>
      <w:r>
        <w:t>.</w:t>
      </w:r>
    </w:p>
    <w:p w:rsidR="006E0620" w:rsidRDefault="006E0620" w:rsidP="008C3389">
      <w:pPr>
        <w:pStyle w:val="NormalWeb"/>
        <w:numPr>
          <w:ilvl w:val="1"/>
          <w:numId w:val="4"/>
        </w:numPr>
      </w:pPr>
      <w:r>
        <w:t>facial-</w:t>
      </w:r>
      <w:r w:rsidRPr="00774391">
        <w:t xml:space="preserve">cochlear nerve complex generally courses along the anterior margin and anterior-inferior side </w:t>
      </w:r>
      <w:r>
        <w:t xml:space="preserve">of the tumor - </w:t>
      </w:r>
      <w:r w:rsidRPr="00774391">
        <w:t>the dose plan should by highly conformal in this region</w:t>
      </w:r>
      <w:r>
        <w:t>.</w:t>
      </w:r>
    </w:p>
    <w:p w:rsidR="00A65B70" w:rsidRDefault="00A65B70" w:rsidP="008C3389">
      <w:pPr>
        <w:pStyle w:val="NormalWeb"/>
        <w:numPr>
          <w:ilvl w:val="1"/>
          <w:numId w:val="4"/>
        </w:numPr>
      </w:pPr>
      <w:r w:rsidRPr="00774391">
        <w:t>treatment isodose, maximum dose and dose to the margin are jointly decided by a neurosurgeon, radiation oncologist, medical physicist and, in some centers, a neurotologist after considering the goal of radiosurgery in an individual patient and the tolerance of the surrounding structures</w:t>
      </w:r>
      <w:r>
        <w:t>.</w:t>
      </w:r>
    </w:p>
    <w:p w:rsidR="001F4F66" w:rsidRDefault="001F4F66" w:rsidP="008C3389">
      <w:pPr>
        <w:pStyle w:val="NormalWeb"/>
        <w:numPr>
          <w:ilvl w:val="1"/>
          <w:numId w:val="4"/>
        </w:numPr>
      </w:pPr>
      <w:r w:rsidRPr="00774391">
        <w:t xml:space="preserve">the </w:t>
      </w:r>
      <w:r w:rsidRPr="001F4F66">
        <w:rPr>
          <w:b/>
          <w:i/>
        </w:rPr>
        <w:t>fall off on cochlea, semicircular canal and brainstem</w:t>
      </w:r>
      <w:r w:rsidRPr="00774391">
        <w:t xml:space="preserve"> are checked to keep them below tolerance level</w:t>
      </w:r>
      <w:r>
        <w:t>.</w:t>
      </w:r>
    </w:p>
    <w:p w:rsidR="004B688E" w:rsidRDefault="004B688E" w:rsidP="004B688E">
      <w:pPr>
        <w:pStyle w:val="NormalWeb"/>
      </w:pPr>
    </w:p>
    <w:p w:rsidR="009753DB" w:rsidRDefault="009753DB" w:rsidP="004B688E">
      <w:pPr>
        <w:pStyle w:val="NormalWeb"/>
      </w:pPr>
    </w:p>
    <w:p w:rsidR="004B688E" w:rsidRDefault="004B688E" w:rsidP="004B688E">
      <w:pPr>
        <w:pStyle w:val="Nervous6"/>
        <w:ind w:right="8752"/>
      </w:pPr>
      <w:bookmarkStart w:id="44" w:name="_Toc25649921"/>
      <w:r>
        <w:t>Steroids</w:t>
      </w:r>
      <w:bookmarkEnd w:id="44"/>
    </w:p>
    <w:p w:rsidR="004B688E" w:rsidRDefault="004B688E" w:rsidP="008C3389">
      <w:pPr>
        <w:pStyle w:val="NormalWeb"/>
        <w:numPr>
          <w:ilvl w:val="1"/>
          <w:numId w:val="4"/>
        </w:numPr>
      </w:pPr>
      <w:r>
        <w:t>t</w:t>
      </w:r>
      <w:r w:rsidRPr="00774391">
        <w:t>here is no consensus on the use of corticosteroi</w:t>
      </w:r>
      <w:r>
        <w:t>ds on the day of radiosurgery.</w:t>
      </w:r>
    </w:p>
    <w:p w:rsidR="004B688E" w:rsidRDefault="004B688E" w:rsidP="008C3389">
      <w:pPr>
        <w:pStyle w:val="NormalWeb"/>
        <w:numPr>
          <w:ilvl w:val="1"/>
          <w:numId w:val="4"/>
        </w:numPr>
      </w:pPr>
      <w:r>
        <w:t>s</w:t>
      </w:r>
      <w:r w:rsidRPr="00774391">
        <w:t>ome do not use steroids at all before</w:t>
      </w:r>
      <w:r>
        <w:t>, during or after radiosurgery.</w:t>
      </w:r>
    </w:p>
    <w:p w:rsidR="004B688E" w:rsidRDefault="004B688E" w:rsidP="008C3389">
      <w:pPr>
        <w:pStyle w:val="NormalWeb"/>
        <w:numPr>
          <w:ilvl w:val="1"/>
          <w:numId w:val="4"/>
        </w:numPr>
      </w:pPr>
      <w:r>
        <w:t>some give IV</w:t>
      </w:r>
      <w:r w:rsidRPr="00774391">
        <w:t xml:space="preserve"> 40 mg of </w:t>
      </w:r>
      <w:r w:rsidRPr="004B688E">
        <w:rPr>
          <w:rStyle w:val="Drugname2Char"/>
        </w:rPr>
        <w:t>methylprednisolone</w:t>
      </w:r>
      <w:r w:rsidRPr="00774391">
        <w:t xml:space="preserve"> at the onset </w:t>
      </w:r>
      <w:r>
        <w:t>or conclusion of the procedure.</w:t>
      </w:r>
    </w:p>
    <w:p w:rsidR="009836AD" w:rsidRPr="009F780A" w:rsidRDefault="009836AD" w:rsidP="009836AD">
      <w:pPr>
        <w:pStyle w:val="NormalWeb"/>
        <w:numPr>
          <w:ilvl w:val="2"/>
          <w:numId w:val="4"/>
        </w:numPr>
      </w:pPr>
      <w:r>
        <w:t xml:space="preserve">Cleveland Clinic: 1 dose of </w:t>
      </w:r>
      <w:r w:rsidRPr="009F780A">
        <w:rPr>
          <w:rStyle w:val="Drugname2Char"/>
        </w:rPr>
        <w:t>methylprednisone</w:t>
      </w:r>
      <w:r>
        <w:t xml:space="preserve"> at the end of procedure; Rx of Medrol Dosepak PRN (if patient develops symptoms)</w:t>
      </w:r>
    </w:p>
    <w:p w:rsidR="001F4F66" w:rsidRDefault="004B688E" w:rsidP="008C3389">
      <w:pPr>
        <w:pStyle w:val="NormalWeb"/>
        <w:numPr>
          <w:ilvl w:val="1"/>
          <w:numId w:val="4"/>
        </w:numPr>
      </w:pPr>
      <w:r>
        <w:t>a</w:t>
      </w:r>
      <w:r w:rsidRPr="00774391">
        <w:t xml:space="preserve">t other centers, 6 mg of </w:t>
      </w:r>
      <w:r w:rsidRPr="004B688E">
        <w:rPr>
          <w:rStyle w:val="Drugname2Char"/>
        </w:rPr>
        <w:t>dexamethasone</w:t>
      </w:r>
      <w:r w:rsidRPr="00774391">
        <w:t xml:space="preserve"> is given immediately before dose delivery and is repeated every three hours for the duration of the treatment.</w:t>
      </w:r>
    </w:p>
    <w:p w:rsidR="008C3389" w:rsidRDefault="008C3389" w:rsidP="003A52C2">
      <w:pPr>
        <w:pStyle w:val="NormalWeb"/>
      </w:pPr>
    </w:p>
    <w:p w:rsidR="009836AD" w:rsidRDefault="009836AD" w:rsidP="003A52C2">
      <w:pPr>
        <w:pStyle w:val="NormalWeb"/>
      </w:pPr>
    </w:p>
    <w:p w:rsidR="00AF2D8B" w:rsidRDefault="00AF2D8B" w:rsidP="00AF2D8B">
      <w:pPr>
        <w:pStyle w:val="Nervous6"/>
        <w:ind w:right="8482"/>
      </w:pPr>
      <w:bookmarkStart w:id="45" w:name="_Toc25649922"/>
      <w:r>
        <w:t>Follow Up</w:t>
      </w:r>
      <w:bookmarkEnd w:id="45"/>
    </w:p>
    <w:p w:rsidR="0003442D" w:rsidRPr="00B07293" w:rsidRDefault="0003442D" w:rsidP="0003442D">
      <w:pPr>
        <w:shd w:val="clear" w:color="auto" w:fill="FFE599" w:themeFill="accent4" w:themeFillTint="66"/>
        <w:rPr>
          <w:u w:val="single"/>
        </w:rPr>
      </w:pPr>
      <w:r w:rsidRPr="00B07293">
        <w:rPr>
          <w:u w:val="single"/>
        </w:rPr>
        <w:t>CNS Systematic Review and Evidence-Based Guidelines for Vestibular Schwannomas (2017)</w:t>
      </w:r>
    </w:p>
    <w:p w:rsidR="0003442D" w:rsidRDefault="0003442D" w:rsidP="0003442D">
      <w:pPr>
        <w:shd w:val="clear" w:color="auto" w:fill="FFE599" w:themeFill="accent4" w:themeFillTint="66"/>
        <w:rPr>
          <w:rStyle w:val="Blue"/>
          <w:color w:val="auto"/>
        </w:rPr>
      </w:pPr>
      <w:r>
        <w:rPr>
          <w:b/>
          <w:i/>
          <w:szCs w:val="24"/>
        </w:rPr>
        <w:t>Level 3 recommendation</w:t>
      </w:r>
      <w:r>
        <w:rPr>
          <w:szCs w:val="24"/>
        </w:rPr>
        <w:t xml:space="preserve">: </w:t>
      </w:r>
      <w:r w:rsidRPr="0003442D">
        <w:rPr>
          <w:color w:val="00B050"/>
          <w:szCs w:val="24"/>
        </w:rPr>
        <w:t>f</w:t>
      </w:r>
      <w:r w:rsidRPr="0003442D">
        <w:rPr>
          <w:rStyle w:val="Blue"/>
          <w:color w:val="00B050"/>
        </w:rPr>
        <w:t xml:space="preserve">ollow-up imaging </w:t>
      </w:r>
      <w:r w:rsidRPr="0003442D">
        <w:rPr>
          <w:rStyle w:val="Blue"/>
          <w:color w:val="auto"/>
        </w:rPr>
        <w:t xml:space="preserve">should be obtained at intervals after SRS </w:t>
      </w:r>
      <w:r>
        <w:rPr>
          <w:rStyle w:val="Blue"/>
          <w:color w:val="auto"/>
        </w:rPr>
        <w:t xml:space="preserve">to detect recurrence. </w:t>
      </w:r>
      <w:r w:rsidRPr="0003442D">
        <w:rPr>
          <w:rStyle w:val="Blue"/>
          <w:b/>
          <w:i/>
          <w:color w:val="auto"/>
        </w:rPr>
        <w:t>No recommendations</w:t>
      </w:r>
      <w:r w:rsidRPr="0003442D">
        <w:rPr>
          <w:rStyle w:val="Blue"/>
          <w:color w:val="auto"/>
        </w:rPr>
        <w:t xml:space="preserve"> can be given regarding the </w:t>
      </w:r>
      <w:r w:rsidRPr="0003442D">
        <w:rPr>
          <w:rStyle w:val="Blue"/>
        </w:rPr>
        <w:t>interval</w:t>
      </w:r>
      <w:r w:rsidRPr="0003442D">
        <w:rPr>
          <w:rStyle w:val="Blue"/>
          <w:color w:val="auto"/>
        </w:rPr>
        <w:t xml:space="preserve"> of these studies.</w:t>
      </w:r>
    </w:p>
    <w:p w:rsidR="00BC24CF" w:rsidRDefault="00BC24CF" w:rsidP="0003442D">
      <w:pPr>
        <w:shd w:val="clear" w:color="auto" w:fill="FFE599" w:themeFill="accent4" w:themeFillTint="66"/>
        <w:rPr>
          <w:rStyle w:val="Blue"/>
          <w:color w:val="auto"/>
        </w:rPr>
      </w:pPr>
      <w:r w:rsidRPr="00BC24CF">
        <w:rPr>
          <w:b/>
          <w:i/>
          <w:szCs w:val="24"/>
        </w:rPr>
        <w:t>Progression of tumor after SRS</w:t>
      </w:r>
      <w:r>
        <w:rPr>
          <w:rStyle w:val="Blue"/>
          <w:color w:val="auto"/>
        </w:rPr>
        <w:t xml:space="preserve"> -</w:t>
      </w:r>
      <w:r>
        <w:rPr>
          <w:b/>
          <w:i/>
          <w:szCs w:val="24"/>
        </w:rPr>
        <w:t xml:space="preserve"> Level 3 recommendation</w:t>
      </w:r>
      <w:r>
        <w:rPr>
          <w:szCs w:val="24"/>
        </w:rPr>
        <w:t xml:space="preserve">: </w:t>
      </w:r>
      <w:r w:rsidRPr="00BC24CF">
        <w:rPr>
          <w:rStyle w:val="Blue"/>
          <w:color w:val="00B050"/>
        </w:rPr>
        <w:t xml:space="preserve">SRS </w:t>
      </w:r>
      <w:r w:rsidRPr="00BC24CF">
        <w:rPr>
          <w:rStyle w:val="Blue"/>
          <w:color w:val="auto"/>
        </w:rPr>
        <w:t xml:space="preserve">can be safely and effectively performed as a </w:t>
      </w:r>
      <w:r w:rsidRPr="00BC24CF">
        <w:rPr>
          <w:rStyle w:val="Blue"/>
          <w:color w:val="00B050"/>
        </w:rPr>
        <w:t>retreatment</w:t>
      </w:r>
      <w:r>
        <w:rPr>
          <w:rStyle w:val="Blue"/>
          <w:color w:val="auto"/>
        </w:rPr>
        <w:t>.</w:t>
      </w:r>
    </w:p>
    <w:p w:rsidR="0021208D" w:rsidRDefault="0021208D" w:rsidP="0003442D">
      <w:pPr>
        <w:shd w:val="clear" w:color="auto" w:fill="FFE599" w:themeFill="accent4" w:themeFillTint="66"/>
        <w:rPr>
          <w:rStyle w:val="Blue"/>
          <w:color w:val="auto"/>
        </w:rPr>
      </w:pPr>
      <w:r>
        <w:rPr>
          <w:b/>
          <w:i/>
          <w:szCs w:val="24"/>
        </w:rPr>
        <w:t>Level 3 recommendation</w:t>
      </w:r>
      <w:r>
        <w:rPr>
          <w:szCs w:val="24"/>
        </w:rPr>
        <w:t xml:space="preserve">: </w:t>
      </w:r>
      <w:r>
        <w:rPr>
          <w:rStyle w:val="Blue"/>
          <w:color w:val="auto"/>
        </w:rPr>
        <w:t>p</w:t>
      </w:r>
      <w:r w:rsidRPr="0021208D">
        <w:rPr>
          <w:rStyle w:val="Blue"/>
          <w:color w:val="auto"/>
        </w:rPr>
        <w:t xml:space="preserve">atients should be informed that there is </w:t>
      </w:r>
      <w:r w:rsidRPr="0021208D">
        <w:rPr>
          <w:rStyle w:val="Red"/>
        </w:rPr>
        <w:t>minimal risk of malignant transformation</w:t>
      </w:r>
      <w:r w:rsidRPr="0021208D">
        <w:rPr>
          <w:rStyle w:val="Blue"/>
          <w:color w:val="auto"/>
        </w:rPr>
        <w:t xml:space="preserve"> of vestibular schwannomas after SRS</w:t>
      </w:r>
      <w:r>
        <w:rPr>
          <w:rStyle w:val="Blue"/>
          <w:color w:val="auto"/>
        </w:rPr>
        <w:t>.</w:t>
      </w:r>
    </w:p>
    <w:p w:rsidR="0021208D" w:rsidRDefault="0021208D" w:rsidP="0003442D">
      <w:pPr>
        <w:shd w:val="clear" w:color="auto" w:fill="FFE599" w:themeFill="accent4" w:themeFillTint="66"/>
        <w:rPr>
          <w:rStyle w:val="Blue"/>
          <w:color w:val="auto"/>
        </w:rPr>
      </w:pPr>
      <w:r>
        <w:rPr>
          <w:b/>
          <w:i/>
          <w:szCs w:val="24"/>
        </w:rPr>
        <w:t>NF2</w:t>
      </w:r>
      <w:r>
        <w:rPr>
          <w:rStyle w:val="Blue"/>
          <w:color w:val="auto"/>
        </w:rPr>
        <w:t xml:space="preserve"> -</w:t>
      </w:r>
      <w:r>
        <w:rPr>
          <w:b/>
          <w:i/>
          <w:szCs w:val="24"/>
        </w:rPr>
        <w:t xml:space="preserve"> Level 3 recommendation</w:t>
      </w:r>
      <w:r>
        <w:rPr>
          <w:szCs w:val="24"/>
        </w:rPr>
        <w:t xml:space="preserve">: </w:t>
      </w:r>
      <w:r w:rsidRPr="0021208D">
        <w:rPr>
          <w:rStyle w:val="Blue"/>
          <w:color w:val="00B050"/>
        </w:rPr>
        <w:t xml:space="preserve">SRS </w:t>
      </w:r>
      <w:r w:rsidRPr="0021208D">
        <w:rPr>
          <w:rStyle w:val="Blue"/>
          <w:color w:val="auto"/>
        </w:rPr>
        <w:t xml:space="preserve">is a treatment option for </w:t>
      </w:r>
      <w:r>
        <w:rPr>
          <w:rStyle w:val="Blue"/>
          <w:color w:val="auto"/>
        </w:rPr>
        <w:t xml:space="preserve">tumors that are </w:t>
      </w:r>
      <w:r w:rsidRPr="0021208D">
        <w:rPr>
          <w:rStyle w:val="Blue"/>
        </w:rPr>
        <w:t>enlarging</w:t>
      </w:r>
      <w:r w:rsidRPr="0021208D">
        <w:rPr>
          <w:rStyle w:val="Blue"/>
          <w:color w:val="auto"/>
        </w:rPr>
        <w:t xml:space="preserve"> and/or </w:t>
      </w:r>
      <w:r w:rsidRPr="0021208D">
        <w:rPr>
          <w:rStyle w:val="Blue"/>
        </w:rPr>
        <w:t>causing hearing loss</w:t>
      </w:r>
      <w:r w:rsidRPr="0021208D">
        <w:rPr>
          <w:rStyle w:val="Blue"/>
          <w:color w:val="auto"/>
        </w:rPr>
        <w:t>.</w:t>
      </w:r>
    </w:p>
    <w:p w:rsidR="0003442D" w:rsidRDefault="0003442D" w:rsidP="0003442D">
      <w:pPr>
        <w:pStyle w:val="NormalWeb"/>
        <w:rPr>
          <w:rStyle w:val="Blue"/>
          <w:color w:val="auto"/>
        </w:rPr>
      </w:pPr>
    </w:p>
    <w:p w:rsidR="00AF2D8B" w:rsidRDefault="00AF2D8B" w:rsidP="006244BB">
      <w:pPr>
        <w:pStyle w:val="NormalWeb"/>
        <w:numPr>
          <w:ilvl w:val="1"/>
          <w:numId w:val="7"/>
        </w:numPr>
      </w:pPr>
      <w:r w:rsidRPr="006244BB">
        <w:rPr>
          <w:rStyle w:val="Blue"/>
          <w:b/>
        </w:rPr>
        <w:t>MRI</w:t>
      </w:r>
      <w:r w:rsidRPr="00774391">
        <w:t xml:space="preserve"> </w:t>
      </w:r>
      <w:r>
        <w:t>at</w:t>
      </w:r>
      <w:r w:rsidRPr="00774391">
        <w:t xml:space="preserve"> 6 months, 12 months, a</w:t>
      </w:r>
      <w:r>
        <w:t>nd 2, 4, 8 and 16 years.</w:t>
      </w:r>
    </w:p>
    <w:p w:rsidR="006244BB" w:rsidRDefault="006244BB" w:rsidP="006244BB">
      <w:pPr>
        <w:pStyle w:val="NormalWeb"/>
        <w:numPr>
          <w:ilvl w:val="2"/>
          <w:numId w:val="4"/>
        </w:numPr>
      </w:pPr>
      <w:r w:rsidRPr="008E334C">
        <w:rPr>
          <w:i/>
          <w:iCs/>
        </w:rPr>
        <w:t>little change</w:t>
      </w:r>
      <w:r w:rsidRPr="008E334C">
        <w:t xml:space="preserve"> is detected over first 6 months.</w:t>
      </w:r>
    </w:p>
    <w:p w:rsidR="006244BB" w:rsidRPr="008E334C" w:rsidRDefault="006244BB" w:rsidP="006244BB">
      <w:pPr>
        <w:pStyle w:val="NormalWeb"/>
        <w:numPr>
          <w:ilvl w:val="2"/>
          <w:numId w:val="4"/>
        </w:numPr>
      </w:pPr>
      <w:r w:rsidRPr="008E334C">
        <w:t xml:space="preserve">during initial 12 months, tumor may exhibit </w:t>
      </w:r>
      <w:r w:rsidRPr="008E334C">
        <w:rPr>
          <w:i/>
          <w:iCs/>
        </w:rPr>
        <w:t>initial edema</w:t>
      </w:r>
      <w:r w:rsidRPr="008E334C">
        <w:t>, but this declines over time (H: steroids or ventriculoperitoneal shunting).</w:t>
      </w:r>
    </w:p>
    <w:p w:rsidR="006244BB" w:rsidRDefault="006244BB" w:rsidP="006244BB">
      <w:pPr>
        <w:pStyle w:val="NormalWeb"/>
        <w:numPr>
          <w:ilvl w:val="2"/>
          <w:numId w:val="4"/>
        </w:numPr>
      </w:pPr>
      <w:r w:rsidRPr="008E334C">
        <w:t>by 12 months, follow-up MRI shows loss of central tumor enhancement (indicates favorable response).</w:t>
      </w:r>
    </w:p>
    <w:p w:rsidR="006244BB" w:rsidRDefault="006244BB" w:rsidP="006244BB">
      <w:pPr>
        <w:pStyle w:val="NormalWeb"/>
        <w:numPr>
          <w:ilvl w:val="2"/>
          <w:numId w:val="4"/>
        </w:numPr>
      </w:pPr>
      <w:r>
        <w:t xml:space="preserve">4-6% of tumors show </w:t>
      </w:r>
      <w:r w:rsidRPr="00FB52CD">
        <w:rPr>
          <w:color w:val="FF0000"/>
        </w:rPr>
        <w:t>pseudoprogression</w:t>
      </w:r>
      <w:r w:rsidR="00181C58">
        <w:rPr>
          <w:color w:val="FF0000"/>
        </w:rPr>
        <w:t xml:space="preserve"> (tumor swelling)</w:t>
      </w:r>
      <w:r w:rsidRPr="00FB52CD">
        <w:rPr>
          <w:color w:val="FF0000"/>
        </w:rPr>
        <w:t xml:space="preserve"> </w:t>
      </w:r>
      <w:r w:rsidR="00181C58">
        <w:t>for 6-12 months – face may twitch – it is temporary.</w:t>
      </w:r>
    </w:p>
    <w:p w:rsidR="006244BB" w:rsidRPr="008E334C" w:rsidRDefault="006244BB" w:rsidP="006244BB">
      <w:pPr>
        <w:pStyle w:val="NormalWeb"/>
        <w:numPr>
          <w:ilvl w:val="2"/>
          <w:numId w:val="4"/>
        </w:numPr>
      </w:pPr>
      <w:r w:rsidRPr="008E334C">
        <w:t>by 2 years, partial involution of tumor is noted.</w:t>
      </w:r>
    </w:p>
    <w:p w:rsidR="006244BB" w:rsidRDefault="006244BB" w:rsidP="006244BB">
      <w:pPr>
        <w:pStyle w:val="NormalWeb"/>
        <w:numPr>
          <w:ilvl w:val="2"/>
          <w:numId w:val="4"/>
        </w:numPr>
      </w:pPr>
      <w:r w:rsidRPr="008E334C">
        <w:t>stereotactic radiation could completely eradicate tumor, but in most patients, residual tumor is noted on MRI (remains stable for</w:t>
      </w:r>
      <w:r>
        <w:t xml:space="preserve"> long periods = local control).</w:t>
      </w:r>
    </w:p>
    <w:p w:rsidR="006244BB" w:rsidRDefault="006244BB" w:rsidP="006244BB">
      <w:pPr>
        <w:pStyle w:val="NormalWeb"/>
        <w:numPr>
          <w:ilvl w:val="1"/>
          <w:numId w:val="7"/>
        </w:numPr>
      </w:pPr>
      <w:r>
        <w:t>a</w:t>
      </w:r>
      <w:r w:rsidRPr="00774391">
        <w:t xml:space="preserve">ll patients who have some preserved hearing are advised to obtain </w:t>
      </w:r>
      <w:r w:rsidRPr="006244BB">
        <w:rPr>
          <w:rStyle w:val="Blue"/>
          <w:b/>
        </w:rPr>
        <w:t>audiological tests</w:t>
      </w:r>
      <w:r w:rsidRPr="00774391">
        <w:t xml:space="preserve"> (PTA and SDS) near the time of their MRI followups.</w:t>
      </w:r>
    </w:p>
    <w:p w:rsidR="00AF2D8B" w:rsidRDefault="00AF2D8B" w:rsidP="003A52C2">
      <w:pPr>
        <w:pStyle w:val="NormalWeb"/>
      </w:pPr>
    </w:p>
    <w:p w:rsidR="006244BB" w:rsidRDefault="006244BB" w:rsidP="003A52C2">
      <w:pPr>
        <w:pStyle w:val="NormalWeb"/>
      </w:pPr>
    </w:p>
    <w:p w:rsidR="003A52C2" w:rsidRPr="0073148A" w:rsidRDefault="003A52C2" w:rsidP="003A52C2">
      <w:pPr>
        <w:pStyle w:val="Nervous6"/>
        <w:ind w:right="8752"/>
      </w:pPr>
      <w:bookmarkStart w:id="46" w:name="_Toc25649923"/>
      <w:r>
        <w:t>Results</w:t>
      </w:r>
      <w:bookmarkEnd w:id="46"/>
    </w:p>
    <w:p w:rsidR="005F584A" w:rsidRDefault="005F584A" w:rsidP="005F584A">
      <w:pPr>
        <w:pStyle w:val="NormalWeb"/>
        <w:shd w:val="clear" w:color="auto" w:fill="FFCCCC"/>
        <w:ind w:left="1440" w:right="2092"/>
      </w:pPr>
      <w:r w:rsidRPr="005F584A">
        <w:t>Recent reports suggest a tumor control rate of 93–100% after SRS</w:t>
      </w:r>
      <w:r w:rsidR="004E3936">
        <w:t>; p</w:t>
      </w:r>
      <w:r w:rsidR="004E3936" w:rsidRPr="004E3936">
        <w:t>re-radiosurgery hearing can be pr</w:t>
      </w:r>
      <w:r w:rsidR="004E3936">
        <w:t>eserved in 60–70% of patients (</w:t>
      </w:r>
      <w:r w:rsidR="004E3936" w:rsidRPr="004E3936">
        <w:t>higher preservation rates for smaller tumors</w:t>
      </w:r>
      <w:r w:rsidR="004E3936">
        <w:t>)</w:t>
      </w:r>
      <w:r w:rsidR="005515D4">
        <w:t>; f</w:t>
      </w:r>
      <w:r w:rsidR="005515D4" w:rsidRPr="005515D4">
        <w:t xml:space="preserve">acial and trigeminal nerve function can be preserved in </w:t>
      </w:r>
      <w:r w:rsidR="005515D4">
        <w:t>&gt; 95% of patients.</w:t>
      </w:r>
    </w:p>
    <w:p w:rsidR="00FB1F91" w:rsidRPr="005F584A" w:rsidRDefault="00FB1F91" w:rsidP="005F584A">
      <w:pPr>
        <w:pStyle w:val="NormalWeb"/>
        <w:shd w:val="clear" w:color="auto" w:fill="FFCCCC"/>
        <w:ind w:left="1440" w:right="2092"/>
      </w:pPr>
      <w:r>
        <w:t xml:space="preserve">Multiple meta-analyses </w:t>
      </w:r>
      <w:r w:rsidRPr="00FB1F91">
        <w:t xml:space="preserve">reveal that from the patients’ perspective, </w:t>
      </w:r>
      <w:r w:rsidRPr="00C96660">
        <w:rPr>
          <w:color w:val="00B050"/>
        </w:rPr>
        <w:t xml:space="preserve">SRS provides a more desirable outcome </w:t>
      </w:r>
      <w:r w:rsidRPr="00FB1F91">
        <w:t>than microsurgery</w:t>
      </w:r>
      <w:r>
        <w:t>!</w:t>
      </w:r>
    </w:p>
    <w:p w:rsidR="00BA72FF" w:rsidRDefault="00BA72FF" w:rsidP="003A52C2">
      <w:pPr>
        <w:pStyle w:val="NormalWeb"/>
        <w:rPr>
          <w:color w:val="7030A0"/>
        </w:rPr>
      </w:pPr>
    </w:p>
    <w:p w:rsidR="00734E74" w:rsidRDefault="00734E74" w:rsidP="003A52C2">
      <w:pPr>
        <w:pStyle w:val="NormalWeb"/>
        <w:rPr>
          <w:color w:val="7030A0"/>
        </w:rPr>
      </w:pPr>
    </w:p>
    <w:p w:rsidR="00734E74" w:rsidRPr="00B07293" w:rsidRDefault="00734E74" w:rsidP="00F2213F">
      <w:pPr>
        <w:shd w:val="clear" w:color="auto" w:fill="FFE599" w:themeFill="accent4" w:themeFillTint="66"/>
        <w:rPr>
          <w:u w:val="single"/>
        </w:rPr>
      </w:pPr>
      <w:r w:rsidRPr="00B07293">
        <w:rPr>
          <w:u w:val="single"/>
        </w:rPr>
        <w:t>CNS Systematic Review and Evidence-Based Guidelines for Vestibular Schwannomas (2017)</w:t>
      </w:r>
    </w:p>
    <w:p w:rsidR="00734E74" w:rsidRPr="00F2213F" w:rsidRDefault="00F2213F" w:rsidP="00F2213F">
      <w:pPr>
        <w:pStyle w:val="NormalWeb"/>
        <w:shd w:val="clear" w:color="auto" w:fill="FFE599" w:themeFill="accent4" w:themeFillTint="66"/>
        <w:rPr>
          <w:b/>
          <w:i/>
        </w:rPr>
      </w:pPr>
      <w:r w:rsidRPr="00F2213F">
        <w:rPr>
          <w:b/>
          <w:i/>
        </w:rPr>
        <w:t xml:space="preserve">Overall probability of maintaining serviceable hearing following SRS - </w:t>
      </w:r>
      <w:r w:rsidR="00734E74">
        <w:rPr>
          <w:b/>
          <w:i/>
        </w:rPr>
        <w:t>Level 3 recommendation</w:t>
      </w:r>
      <w:r w:rsidR="00734E74" w:rsidRPr="00F2213F">
        <w:rPr>
          <w:b/>
          <w:i/>
        </w:rPr>
        <w:t>:</w:t>
      </w:r>
    </w:p>
    <w:p w:rsidR="00F2213F" w:rsidRDefault="00734E74" w:rsidP="005430DE">
      <w:pPr>
        <w:pStyle w:val="NormalWeb"/>
        <w:shd w:val="clear" w:color="auto" w:fill="FFE599" w:themeFill="accent4" w:themeFillTint="66"/>
        <w:ind w:left="720"/>
      </w:pPr>
      <w:r w:rsidRPr="00734E74">
        <w:t>mod</w:t>
      </w:r>
      <w:r w:rsidR="00F2213F">
        <w:t>erately high probability (&gt; 50-</w:t>
      </w:r>
      <w:r w:rsidRPr="00734E74">
        <w:t>75%) o</w:t>
      </w:r>
      <w:r w:rsidR="00F2213F">
        <w:t xml:space="preserve">f hearing preservation at 2 and </w:t>
      </w:r>
      <w:r w:rsidRPr="00734E74">
        <w:t>5 yr</w:t>
      </w:r>
      <w:r w:rsidR="00F2213F">
        <w:t>s</w:t>
      </w:r>
    </w:p>
    <w:p w:rsidR="00734E74" w:rsidRPr="00734E74" w:rsidRDefault="00734E74" w:rsidP="005430DE">
      <w:pPr>
        <w:pStyle w:val="NormalWeb"/>
        <w:shd w:val="clear" w:color="auto" w:fill="FFE599" w:themeFill="accent4" w:themeFillTint="66"/>
        <w:ind w:left="720"/>
      </w:pPr>
      <w:r w:rsidRPr="00734E74">
        <w:t>moderately low probability (&gt;</w:t>
      </w:r>
      <w:r w:rsidR="00F2213F">
        <w:t xml:space="preserve"> </w:t>
      </w:r>
      <w:r w:rsidRPr="00734E74">
        <w:t>25%-50%) o</w:t>
      </w:r>
      <w:r w:rsidR="00F2213F">
        <w:t>f hearing preservation at 10 yrs.</w:t>
      </w:r>
    </w:p>
    <w:p w:rsidR="00734E74" w:rsidRDefault="00734E74" w:rsidP="003A52C2">
      <w:pPr>
        <w:pStyle w:val="NormalWeb"/>
        <w:rPr>
          <w:color w:val="7030A0"/>
        </w:rPr>
      </w:pPr>
    </w:p>
    <w:p w:rsidR="005430DE" w:rsidRPr="00F2213F" w:rsidRDefault="00250EC2" w:rsidP="005430DE">
      <w:pPr>
        <w:pStyle w:val="NormalWeb"/>
        <w:shd w:val="clear" w:color="auto" w:fill="FFE599" w:themeFill="accent4" w:themeFillTint="66"/>
        <w:rPr>
          <w:b/>
          <w:i/>
        </w:rPr>
      </w:pPr>
      <w:r>
        <w:rPr>
          <w:b/>
          <w:i/>
        </w:rPr>
        <w:t>Subset of</w:t>
      </w:r>
      <w:r w:rsidR="005430DE">
        <w:rPr>
          <w:b/>
          <w:i/>
        </w:rPr>
        <w:t xml:space="preserve"> patient</w:t>
      </w:r>
      <w:r>
        <w:rPr>
          <w:b/>
          <w:i/>
        </w:rPr>
        <w:t>s</w:t>
      </w:r>
      <w:r w:rsidR="005430DE">
        <w:rPr>
          <w:b/>
          <w:i/>
        </w:rPr>
        <w:t xml:space="preserve"> with </w:t>
      </w:r>
      <w:r w:rsidR="005430DE" w:rsidRPr="005430DE">
        <w:t>AAO-HNS (American Academy of Otolaryngology- Head and Neck Surgery hearing classification) class A or GR (Gardner-Robertson hearing classification) grade I hearing at baseline</w:t>
      </w:r>
      <w:r w:rsidR="005430DE" w:rsidRPr="00F2213F">
        <w:rPr>
          <w:b/>
          <w:i/>
        </w:rPr>
        <w:t xml:space="preserve"> - </w:t>
      </w:r>
      <w:r w:rsidR="005430DE">
        <w:rPr>
          <w:b/>
          <w:i/>
        </w:rPr>
        <w:t>Level 3 recommendation</w:t>
      </w:r>
      <w:r w:rsidR="005430DE" w:rsidRPr="00F2213F">
        <w:rPr>
          <w:b/>
          <w:i/>
        </w:rPr>
        <w:t>:</w:t>
      </w:r>
    </w:p>
    <w:p w:rsidR="005430DE" w:rsidRDefault="005430DE" w:rsidP="005430DE">
      <w:pPr>
        <w:pStyle w:val="NormalWeb"/>
        <w:shd w:val="clear" w:color="auto" w:fill="FFE599" w:themeFill="accent4" w:themeFillTint="66"/>
        <w:ind w:left="720"/>
      </w:pPr>
      <w:r w:rsidRPr="005430DE">
        <w:t>high probability (&gt;</w:t>
      </w:r>
      <w:r>
        <w:t xml:space="preserve"> </w:t>
      </w:r>
      <w:r w:rsidRPr="005430DE">
        <w:t>75-100%) of hearing preservation at 2 yr</w:t>
      </w:r>
      <w:r>
        <w:t>s</w:t>
      </w:r>
    </w:p>
    <w:p w:rsidR="005430DE" w:rsidRDefault="005430DE" w:rsidP="005430DE">
      <w:pPr>
        <w:pStyle w:val="NormalWeb"/>
        <w:shd w:val="clear" w:color="auto" w:fill="FFE599" w:themeFill="accent4" w:themeFillTint="66"/>
        <w:ind w:left="720"/>
      </w:pPr>
      <w:r w:rsidRPr="00734E74">
        <w:t>mod</w:t>
      </w:r>
      <w:r>
        <w:t>erately high probability (&gt; 50-</w:t>
      </w:r>
      <w:r w:rsidRPr="00734E74">
        <w:t>75%) o</w:t>
      </w:r>
      <w:r>
        <w:t xml:space="preserve">f hearing preservation at </w:t>
      </w:r>
      <w:r w:rsidRPr="00734E74">
        <w:t>5 yr</w:t>
      </w:r>
      <w:r>
        <w:t>s</w:t>
      </w:r>
    </w:p>
    <w:p w:rsidR="005430DE" w:rsidRPr="00734E74" w:rsidRDefault="005430DE" w:rsidP="005430DE">
      <w:pPr>
        <w:pStyle w:val="NormalWeb"/>
        <w:shd w:val="clear" w:color="auto" w:fill="FFE599" w:themeFill="accent4" w:themeFillTint="66"/>
        <w:ind w:left="720"/>
      </w:pPr>
      <w:r w:rsidRPr="00734E74">
        <w:t>moderately low probability (&gt;</w:t>
      </w:r>
      <w:r>
        <w:t xml:space="preserve"> </w:t>
      </w:r>
      <w:r w:rsidRPr="00734E74">
        <w:t>25%-50%) o</w:t>
      </w:r>
      <w:r>
        <w:t>f hearing preservation at 10 yrs.</w:t>
      </w:r>
    </w:p>
    <w:p w:rsidR="005430DE" w:rsidRDefault="005430DE" w:rsidP="003A52C2">
      <w:pPr>
        <w:pStyle w:val="NormalWeb"/>
        <w:rPr>
          <w:color w:val="7030A0"/>
        </w:rPr>
      </w:pPr>
    </w:p>
    <w:p w:rsidR="005B2386" w:rsidRDefault="005B2386" w:rsidP="005B2386">
      <w:pPr>
        <w:pStyle w:val="NormalWeb"/>
        <w:ind w:left="2160"/>
        <w:rPr>
          <w:color w:val="7030A0"/>
        </w:rPr>
      </w:pPr>
      <w:r>
        <w:rPr>
          <w:noProof/>
        </w:rPr>
        <w:drawing>
          <wp:inline distT="0" distB="0" distL="0" distR="0" wp14:anchorId="6C53089C" wp14:editId="536B561D">
            <wp:extent cx="3463200" cy="3528000"/>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63200" cy="3528000"/>
                    </a:xfrm>
                    <a:prstGeom prst="rect">
                      <a:avLst/>
                    </a:prstGeom>
                  </pic:spPr>
                </pic:pic>
              </a:graphicData>
            </a:graphic>
          </wp:inline>
        </w:drawing>
      </w:r>
    </w:p>
    <w:p w:rsidR="005430DE" w:rsidRDefault="005430DE" w:rsidP="003A52C2">
      <w:pPr>
        <w:pStyle w:val="NormalWeb"/>
        <w:rPr>
          <w:color w:val="7030A0"/>
        </w:rPr>
      </w:pPr>
    </w:p>
    <w:p w:rsidR="009753DB" w:rsidRDefault="009753DB" w:rsidP="003A52C2">
      <w:pPr>
        <w:pStyle w:val="NormalWeb"/>
        <w:rPr>
          <w:color w:val="7030A0"/>
        </w:rPr>
      </w:pPr>
    </w:p>
    <w:p w:rsidR="00347BF1" w:rsidRPr="00B07293" w:rsidRDefault="00347BF1" w:rsidP="00347BF1">
      <w:pPr>
        <w:shd w:val="clear" w:color="auto" w:fill="FFE599" w:themeFill="accent4" w:themeFillTint="66"/>
        <w:rPr>
          <w:u w:val="single"/>
        </w:rPr>
      </w:pPr>
      <w:r w:rsidRPr="00B07293">
        <w:rPr>
          <w:u w:val="single"/>
        </w:rPr>
        <w:t>CNS Systematic Review and Evidence-Based Guidelines for Vestibular Schwannomas (2017)</w:t>
      </w:r>
    </w:p>
    <w:p w:rsidR="00347BF1" w:rsidRDefault="00347BF1" w:rsidP="00347BF1">
      <w:pPr>
        <w:pStyle w:val="NormalWeb"/>
        <w:shd w:val="clear" w:color="auto" w:fill="FFE599" w:themeFill="accent4" w:themeFillTint="66"/>
      </w:pPr>
      <w:r w:rsidRPr="00347BF1">
        <w:rPr>
          <w:b/>
          <w:i/>
        </w:rPr>
        <w:t xml:space="preserve">The most consistent prognostic features associated with maintenance of serviceable hearing </w:t>
      </w:r>
      <w:r w:rsidRPr="00F2213F">
        <w:rPr>
          <w:b/>
          <w:i/>
        </w:rPr>
        <w:t xml:space="preserve">- </w:t>
      </w:r>
      <w:r>
        <w:rPr>
          <w:b/>
          <w:i/>
        </w:rPr>
        <w:t>Level 3 recommendation</w:t>
      </w:r>
      <w:r w:rsidRPr="00F2213F">
        <w:rPr>
          <w:b/>
          <w:i/>
        </w:rPr>
        <w:t>:</w:t>
      </w:r>
    </w:p>
    <w:p w:rsidR="00A46BDC" w:rsidRDefault="00347BF1" w:rsidP="00847D70">
      <w:pPr>
        <w:pStyle w:val="NormalWeb"/>
        <w:numPr>
          <w:ilvl w:val="0"/>
          <w:numId w:val="39"/>
        </w:numPr>
        <w:shd w:val="clear" w:color="auto" w:fill="FFE599" w:themeFill="accent4" w:themeFillTint="66"/>
      </w:pPr>
      <w:r w:rsidRPr="00347BF1">
        <w:t>goo</w:t>
      </w:r>
      <w:r w:rsidR="00A46BDC">
        <w:t>d preoperative word recognition</w:t>
      </w:r>
    </w:p>
    <w:p w:rsidR="00A46BDC" w:rsidRDefault="00347BF1" w:rsidP="00847D70">
      <w:pPr>
        <w:pStyle w:val="NormalWeb"/>
        <w:numPr>
          <w:ilvl w:val="0"/>
          <w:numId w:val="39"/>
        </w:numPr>
        <w:shd w:val="clear" w:color="auto" w:fill="FFE599" w:themeFill="accent4" w:themeFillTint="66"/>
      </w:pPr>
      <w:r w:rsidRPr="00347BF1">
        <w:t>pure tone thresholds wit</w:t>
      </w:r>
      <w:r w:rsidR="00A46BDC">
        <w:t>h variable cut-points</w:t>
      </w:r>
    </w:p>
    <w:p w:rsidR="00A46BDC" w:rsidRDefault="00A46BDC" w:rsidP="00847D70">
      <w:pPr>
        <w:pStyle w:val="NormalWeb"/>
        <w:numPr>
          <w:ilvl w:val="0"/>
          <w:numId w:val="39"/>
        </w:numPr>
        <w:shd w:val="clear" w:color="auto" w:fill="FFE599" w:themeFill="accent4" w:themeFillTint="66"/>
      </w:pPr>
      <w:r>
        <w:t>smaller tumor size</w:t>
      </w:r>
    </w:p>
    <w:p w:rsidR="00A46BDC" w:rsidRDefault="00347BF1" w:rsidP="00847D70">
      <w:pPr>
        <w:pStyle w:val="NormalWeb"/>
        <w:numPr>
          <w:ilvl w:val="0"/>
          <w:numId w:val="39"/>
        </w:numPr>
        <w:shd w:val="clear" w:color="auto" w:fill="FFE599" w:themeFill="accent4" w:themeFillTint="66"/>
      </w:pPr>
      <w:r w:rsidRPr="00347BF1">
        <w:t>marginal tumor dose ≤</w:t>
      </w:r>
      <w:r w:rsidR="00A46BDC">
        <w:t xml:space="preserve"> 12 Gy</w:t>
      </w:r>
    </w:p>
    <w:p w:rsidR="00A46BDC" w:rsidRDefault="00347BF1" w:rsidP="00847D70">
      <w:pPr>
        <w:pStyle w:val="NormalWeb"/>
        <w:numPr>
          <w:ilvl w:val="0"/>
          <w:numId w:val="39"/>
        </w:numPr>
        <w:shd w:val="clear" w:color="auto" w:fill="FFE599" w:themeFill="accent4" w:themeFillTint="66"/>
      </w:pPr>
      <w:r w:rsidRPr="00347BF1">
        <w:t>cochlear dose ≤</w:t>
      </w:r>
      <w:r w:rsidR="00A46BDC">
        <w:t xml:space="preserve"> 4 Gy.</w:t>
      </w:r>
    </w:p>
    <w:p w:rsidR="00347BF1" w:rsidRPr="00347BF1" w:rsidRDefault="00347BF1" w:rsidP="00A46BDC">
      <w:pPr>
        <w:pStyle w:val="NormalWeb"/>
        <w:shd w:val="clear" w:color="auto" w:fill="FFE599" w:themeFill="accent4" w:themeFillTint="66"/>
      </w:pPr>
      <w:r w:rsidRPr="00347BF1">
        <w:t>Age and sex are not strong predictors of hearing preservation outcome.</w:t>
      </w:r>
    </w:p>
    <w:p w:rsidR="00347BF1" w:rsidRDefault="00347BF1" w:rsidP="003A52C2">
      <w:pPr>
        <w:pStyle w:val="NormalWeb"/>
        <w:rPr>
          <w:color w:val="7030A0"/>
        </w:rPr>
      </w:pPr>
    </w:p>
    <w:p w:rsidR="009753DB" w:rsidRDefault="009753DB" w:rsidP="003A52C2">
      <w:pPr>
        <w:pStyle w:val="NormalWeb"/>
        <w:rPr>
          <w:color w:val="7030A0"/>
        </w:rPr>
      </w:pPr>
    </w:p>
    <w:p w:rsidR="003A52C2" w:rsidRPr="003A52C2" w:rsidRDefault="003A52C2" w:rsidP="003A52C2">
      <w:pPr>
        <w:pStyle w:val="NormalWeb"/>
      </w:pPr>
      <w:r w:rsidRPr="001A27DE">
        <w:rPr>
          <w:color w:val="7030A0"/>
        </w:rPr>
        <w:t>Dade Lunsford</w:t>
      </w:r>
      <w:r>
        <w:t>:</w:t>
      </w:r>
    </w:p>
    <w:p w:rsidR="00961479" w:rsidRDefault="00961479" w:rsidP="00961479">
      <w:pPr>
        <w:pStyle w:val="NormalWeb"/>
        <w:numPr>
          <w:ilvl w:val="1"/>
          <w:numId w:val="4"/>
        </w:numPr>
      </w:pPr>
      <w:r w:rsidRPr="00961479">
        <w:rPr>
          <w:b/>
        </w:rPr>
        <w:t>tumor control</w:t>
      </w:r>
      <w:r>
        <w:t>:</w:t>
      </w:r>
    </w:p>
    <w:p w:rsidR="00961479" w:rsidRDefault="003668F3" w:rsidP="00961479">
      <w:pPr>
        <w:pStyle w:val="NormalWeb"/>
        <w:numPr>
          <w:ilvl w:val="0"/>
          <w:numId w:val="34"/>
        </w:numPr>
      </w:pPr>
      <w:r>
        <w:t xml:space="preserve">98% at </w:t>
      </w:r>
      <w:r w:rsidRPr="00961479">
        <w:rPr>
          <w:rStyle w:val="Blue"/>
        </w:rPr>
        <w:t>6 years</w:t>
      </w:r>
      <w:r>
        <w:t xml:space="preserve"> </w:t>
      </w:r>
      <w:r w:rsidR="00F6779A">
        <w:t>(</w:t>
      </w:r>
      <w:r w:rsidR="00F6779A" w:rsidRPr="00F6779A">
        <w:t xml:space="preserve">6% </w:t>
      </w:r>
      <w:r w:rsidR="00EA6702">
        <w:t xml:space="preserve">of tumors </w:t>
      </w:r>
      <w:r w:rsidR="00F6779A" w:rsidRPr="00F6779A">
        <w:t>initially increased 1-2 mm during the first 6-12 months and lost central enhancement, thereafter regressing</w:t>
      </w:r>
      <w:r w:rsidR="00961479">
        <w:t>);</w:t>
      </w:r>
    </w:p>
    <w:p w:rsidR="00961479" w:rsidRDefault="00961479" w:rsidP="00961479">
      <w:pPr>
        <w:pStyle w:val="NormalWeb"/>
        <w:numPr>
          <w:ilvl w:val="0"/>
          <w:numId w:val="34"/>
        </w:numPr>
      </w:pPr>
      <w:r>
        <w:t xml:space="preserve">95% at </w:t>
      </w:r>
      <w:r w:rsidRPr="00961479">
        <w:rPr>
          <w:rStyle w:val="Blue"/>
        </w:rPr>
        <w:t>10 years</w:t>
      </w:r>
      <w:r>
        <w:t>;</w:t>
      </w:r>
    </w:p>
    <w:p w:rsidR="00A2454E" w:rsidRDefault="00961479" w:rsidP="00961479">
      <w:pPr>
        <w:pStyle w:val="NormalWeb"/>
        <w:numPr>
          <w:ilvl w:val="0"/>
          <w:numId w:val="34"/>
        </w:numPr>
      </w:pPr>
      <w:r w:rsidRPr="00961479">
        <w:rPr>
          <w:rStyle w:val="Blue"/>
        </w:rPr>
        <w:t>at 10 -15 yrs</w:t>
      </w:r>
      <w:r>
        <w:t xml:space="preserve">: 73 % reduction in tumor volume, </w:t>
      </w:r>
      <w:r w:rsidRPr="00961479">
        <w:t>25.5% no further c</w:t>
      </w:r>
      <w:r>
        <w:t xml:space="preserve">hange, 3 % delayed resection, </w:t>
      </w:r>
      <w:r w:rsidRPr="00961479">
        <w:t>0.8 % required management of hydrocephalus</w:t>
      </w:r>
      <w:r>
        <w:t>.</w:t>
      </w:r>
    </w:p>
    <w:p w:rsidR="00ED015A" w:rsidRDefault="00576BBE" w:rsidP="009F780A">
      <w:pPr>
        <w:pStyle w:val="NormalWeb"/>
        <w:numPr>
          <w:ilvl w:val="1"/>
          <w:numId w:val="4"/>
        </w:numPr>
      </w:pPr>
      <w:r w:rsidRPr="00576BBE">
        <w:t>6-year actu</w:t>
      </w:r>
      <w:r w:rsidR="00ED015A">
        <w:t xml:space="preserve">arial rates for </w:t>
      </w:r>
      <w:r w:rsidR="00ED015A" w:rsidRPr="00961479">
        <w:rPr>
          <w:b/>
        </w:rPr>
        <w:t>preservation</w:t>
      </w:r>
      <w:r w:rsidR="003668F3">
        <w:t xml:space="preserve"> (12-13 Gy)</w:t>
      </w:r>
      <w:r w:rsidR="00ED015A">
        <w:t>:</w:t>
      </w:r>
    </w:p>
    <w:p w:rsidR="00ED015A" w:rsidRDefault="00576BBE" w:rsidP="00413804">
      <w:pPr>
        <w:pStyle w:val="NormalWeb"/>
        <w:numPr>
          <w:ilvl w:val="0"/>
          <w:numId w:val="34"/>
        </w:numPr>
      </w:pPr>
      <w:r w:rsidRPr="00576BBE">
        <w:t>facial</w:t>
      </w:r>
      <w:r>
        <w:t xml:space="preserve"> </w:t>
      </w:r>
      <w:r w:rsidR="00ED015A">
        <w:t>nerve function &gt; 99%</w:t>
      </w:r>
    </w:p>
    <w:p w:rsidR="00ED015A" w:rsidRDefault="00ED015A" w:rsidP="00413804">
      <w:pPr>
        <w:pStyle w:val="NormalWeb"/>
        <w:numPr>
          <w:ilvl w:val="0"/>
          <w:numId w:val="34"/>
        </w:numPr>
      </w:pPr>
      <w:r>
        <w:t xml:space="preserve">trigeminal nerve function </w:t>
      </w:r>
      <w:r w:rsidR="00125B3D">
        <w:t>95.6 ± 1.8%</w:t>
      </w:r>
    </w:p>
    <w:p w:rsidR="00576BBE" w:rsidRDefault="003668F3" w:rsidP="00413804">
      <w:pPr>
        <w:pStyle w:val="NormalWeb"/>
        <w:numPr>
          <w:ilvl w:val="0"/>
          <w:numId w:val="34"/>
        </w:numPr>
      </w:pPr>
      <w:r>
        <w:t xml:space="preserve">useful </w:t>
      </w:r>
      <w:r w:rsidR="00125B3D">
        <w:t>hearing 78.6 ± 5.1%</w:t>
      </w:r>
    </w:p>
    <w:p w:rsidR="00BA72FF" w:rsidRDefault="00BA72FF" w:rsidP="00BA72FF">
      <w:pPr>
        <w:pStyle w:val="NormalWeb"/>
        <w:numPr>
          <w:ilvl w:val="1"/>
          <w:numId w:val="4"/>
        </w:numPr>
      </w:pPr>
      <w:r w:rsidRPr="00BA72FF">
        <w:t xml:space="preserve">13 Gy tumor margin dose </w:t>
      </w:r>
      <w:r>
        <w:t>→</w:t>
      </w:r>
      <w:r w:rsidRPr="00BA72FF">
        <w:t xml:space="preserve"> 0% risk of new facial weakness and 3.1% risk of facial numb</w:t>
      </w:r>
      <w:r>
        <w:t>ness (5-year actuarial rates);</w:t>
      </w:r>
      <w:r w:rsidRPr="00BA72FF">
        <w:t xml:space="preserve"> margin dose of &gt;</w:t>
      </w:r>
      <w:r w:rsidR="00C96660">
        <w:t xml:space="preserve"> </w:t>
      </w:r>
      <w:r w:rsidRPr="00BA72FF">
        <w:t xml:space="preserve">14 Gy </w:t>
      </w:r>
      <w:r>
        <w:t>→</w:t>
      </w:r>
      <w:r w:rsidRPr="00BA72FF">
        <w:t xml:space="preserve"> 2.5% risk of new onset facial weakness and a 3.9% risk of facial numbness (5-year actuarial rates).</w:t>
      </w:r>
    </w:p>
    <w:p w:rsidR="008D6853" w:rsidRDefault="008D6853" w:rsidP="008D6853">
      <w:pPr>
        <w:pStyle w:val="NormalWeb"/>
        <w:numPr>
          <w:ilvl w:val="1"/>
          <w:numId w:val="4"/>
        </w:numPr>
      </w:pPr>
      <w:r>
        <w:t>p</w:t>
      </w:r>
      <w:r w:rsidR="003668F3" w:rsidRPr="003668F3">
        <w:t xml:space="preserve">rior to 1991, tumor margin dose </w:t>
      </w:r>
      <w:r w:rsidR="003668F3">
        <w:t xml:space="preserve">was 18-20 Gy preserving: 79 % facial function at 5 yrs, </w:t>
      </w:r>
      <w:r w:rsidR="003668F3" w:rsidRPr="003668F3">
        <w:t>73 % trigeminal function at 5 yrs</w:t>
      </w:r>
      <w:r>
        <w:t>.</w:t>
      </w:r>
    </w:p>
    <w:p w:rsidR="001929EE" w:rsidRDefault="001929EE" w:rsidP="001929EE">
      <w:pPr>
        <w:pStyle w:val="NormalWeb"/>
        <w:numPr>
          <w:ilvl w:val="1"/>
          <w:numId w:val="4"/>
        </w:numPr>
      </w:pPr>
      <w:r>
        <w:t>u</w:t>
      </w:r>
      <w:r w:rsidRPr="001929EE">
        <w:t xml:space="preserve">nlike microsurgery, immediate </w:t>
      </w:r>
      <w:r w:rsidRPr="001929EE">
        <w:rPr>
          <w:rStyle w:val="Red"/>
          <w:i/>
        </w:rPr>
        <w:t>hearing loss</w:t>
      </w:r>
      <w:r w:rsidRPr="001929EE">
        <w:t xml:space="preserve"> is uncommon after </w:t>
      </w:r>
      <w:r>
        <w:t>SRS; i</w:t>
      </w:r>
      <w:r w:rsidRPr="001929EE">
        <w:t>f hearing impairment is noted, it occurs gradually over 6 to 24 months.</w:t>
      </w:r>
    </w:p>
    <w:p w:rsidR="00BA72FF" w:rsidRDefault="00BA72FF" w:rsidP="00BA72FF">
      <w:pPr>
        <w:pStyle w:val="NormalWeb"/>
        <w:ind w:left="1440"/>
      </w:pPr>
      <w:r>
        <w:t>N.B. u</w:t>
      </w:r>
      <w:r w:rsidRPr="00BA72FF">
        <w:t xml:space="preserve">nlike the solitary sporadic tumors that tend to displace the cochlear nerve, </w:t>
      </w:r>
      <w:r w:rsidRPr="00BA72FF">
        <w:rPr>
          <w:rStyle w:val="Blue"/>
          <w:i/>
        </w:rPr>
        <w:t>tumors associated with NF2 tend to form nodular clusters that engulf or even infiltrate the cochlear nerve</w:t>
      </w:r>
      <w:r w:rsidRPr="00BA72FF">
        <w:t xml:space="preserve"> </w:t>
      </w:r>
      <w:r>
        <w:t>–</w:t>
      </w:r>
      <w:r w:rsidRPr="00BA72FF">
        <w:t xml:space="preserve"> </w:t>
      </w:r>
      <w:r>
        <w:t xml:space="preserve">microsurgical resection is difficult but </w:t>
      </w:r>
      <w:r w:rsidRPr="00BA72FF">
        <w:t xml:space="preserve">preservation of serviceable hearing </w:t>
      </w:r>
      <w:r>
        <w:t xml:space="preserve">in </w:t>
      </w:r>
      <w:r w:rsidRPr="00BA72FF">
        <w:t xml:space="preserve">NF2 is an attainable goal with modern </w:t>
      </w:r>
      <w:r>
        <w:t>SRS.</w:t>
      </w:r>
    </w:p>
    <w:p w:rsidR="003668F3" w:rsidRDefault="003668F3" w:rsidP="003668F3">
      <w:pPr>
        <w:pStyle w:val="NormalWeb"/>
      </w:pPr>
    </w:p>
    <w:p w:rsidR="00A929B8" w:rsidRDefault="00A929B8" w:rsidP="00A929B8">
      <w:pPr>
        <w:pStyle w:val="NormalWeb"/>
        <w:ind w:left="1191"/>
      </w:pPr>
      <w:r>
        <w:rPr>
          <w:noProof/>
        </w:rPr>
        <w:drawing>
          <wp:inline distT="0" distB="0" distL="0" distR="0" wp14:anchorId="450E9BEF" wp14:editId="5B5E03F3">
            <wp:extent cx="4197096" cy="26517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197096" cy="2651760"/>
                    </a:xfrm>
                    <a:prstGeom prst="rect">
                      <a:avLst/>
                    </a:prstGeom>
                  </pic:spPr>
                </pic:pic>
              </a:graphicData>
            </a:graphic>
          </wp:inline>
        </w:drawing>
      </w:r>
    </w:p>
    <w:p w:rsidR="00C67F59" w:rsidRPr="00C67F59" w:rsidRDefault="00C67F59" w:rsidP="00C67F59">
      <w:pPr>
        <w:pStyle w:val="NormalWeb"/>
        <w:ind w:left="7200"/>
        <w:rPr>
          <w:sz w:val="20"/>
        </w:rPr>
      </w:pPr>
      <w:r w:rsidRPr="00C67F59">
        <w:rPr>
          <w:sz w:val="20"/>
        </w:rPr>
        <w:t>Lunsford et al. 2005</w:t>
      </w:r>
    </w:p>
    <w:p w:rsidR="00A929B8" w:rsidRDefault="00A929B8" w:rsidP="003668F3">
      <w:pPr>
        <w:pStyle w:val="NormalWeb"/>
      </w:pPr>
    </w:p>
    <w:p w:rsidR="0019778C" w:rsidRDefault="0019778C" w:rsidP="0019778C">
      <w:pPr>
        <w:pStyle w:val="NormalWeb"/>
        <w:ind w:left="1260"/>
      </w:pPr>
      <w:r>
        <w:rPr>
          <w:noProof/>
        </w:rPr>
        <w:drawing>
          <wp:inline distT="0" distB="0" distL="0" distR="0" wp14:anchorId="7FA39917" wp14:editId="5DFB0B52">
            <wp:extent cx="4379976" cy="2596896"/>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379976" cy="2596896"/>
                    </a:xfrm>
                    <a:prstGeom prst="rect">
                      <a:avLst/>
                    </a:prstGeom>
                  </pic:spPr>
                </pic:pic>
              </a:graphicData>
            </a:graphic>
          </wp:inline>
        </w:drawing>
      </w:r>
    </w:p>
    <w:p w:rsidR="00E920BE" w:rsidRDefault="00E920BE" w:rsidP="0019778C">
      <w:pPr>
        <w:pStyle w:val="NormalWeb"/>
        <w:ind w:left="1260"/>
      </w:pPr>
    </w:p>
    <w:p w:rsidR="00E920BE" w:rsidRDefault="00E920BE" w:rsidP="00E920BE">
      <w:pPr>
        <w:pStyle w:val="NormalWeb"/>
        <w:ind w:left="1260"/>
      </w:pPr>
      <w:r>
        <w:t>S</w:t>
      </w:r>
      <w:r w:rsidRPr="00E920BE">
        <w:t>urvey of patients</w:t>
      </w:r>
      <w:r>
        <w:t>:</w:t>
      </w:r>
    </w:p>
    <w:p w:rsidR="00E920BE" w:rsidRDefault="00E920BE" w:rsidP="00E920BE">
      <w:pPr>
        <w:pStyle w:val="NormalWeb"/>
        <w:ind w:left="1260"/>
      </w:pPr>
      <w:r>
        <w:rPr>
          <w:noProof/>
        </w:rPr>
        <w:drawing>
          <wp:inline distT="0" distB="0" distL="0" distR="0" wp14:anchorId="57ED94A1" wp14:editId="4C2948FB">
            <wp:extent cx="4379976" cy="2606040"/>
            <wp:effectExtent l="0" t="0" r="1905"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379976" cy="2606040"/>
                    </a:xfrm>
                    <a:prstGeom prst="rect">
                      <a:avLst/>
                    </a:prstGeom>
                  </pic:spPr>
                </pic:pic>
              </a:graphicData>
            </a:graphic>
          </wp:inline>
        </w:drawing>
      </w:r>
    </w:p>
    <w:p w:rsidR="0019778C" w:rsidRDefault="0019778C" w:rsidP="003668F3">
      <w:pPr>
        <w:pStyle w:val="NormalWeb"/>
      </w:pPr>
    </w:p>
    <w:p w:rsidR="00121048" w:rsidRPr="008E334C" w:rsidRDefault="00121048">
      <w:pPr>
        <w:pStyle w:val="NormalWeb"/>
      </w:pPr>
    </w:p>
    <w:p w:rsidR="00103D66" w:rsidRPr="008E334C" w:rsidRDefault="00103D66">
      <w:pPr>
        <w:pStyle w:val="NormalWeb"/>
      </w:pPr>
    </w:p>
    <w:p w:rsidR="00493D38" w:rsidRPr="008E334C" w:rsidRDefault="00493D38">
      <w:pPr>
        <w:pStyle w:val="NormalWeb"/>
      </w:pPr>
      <w:r w:rsidRPr="008E334C">
        <w:rPr>
          <w:color w:val="000000"/>
        </w:rPr>
        <w:t xml:space="preserve">N.B. radiation </w:t>
      </w:r>
      <w:r w:rsidRPr="008E334C">
        <w:rPr>
          <w:i/>
          <w:color w:val="0000FF"/>
        </w:rPr>
        <w:t>does not preserve hearing significantly better</w:t>
      </w:r>
      <w:r w:rsidRPr="008E334C">
        <w:rPr>
          <w:color w:val="000000"/>
        </w:rPr>
        <w:t xml:space="preserve"> than properly conducted surgery!</w:t>
      </w:r>
    </w:p>
    <w:p w:rsidR="00FB52CD" w:rsidRDefault="00FB52CD" w:rsidP="00FB52CD">
      <w:pPr>
        <w:spacing w:before="120"/>
        <w:ind w:left="720"/>
      </w:pPr>
      <w:r w:rsidRPr="001A27DE">
        <w:rPr>
          <w:color w:val="7030A0"/>
        </w:rPr>
        <w:t>Dade Lunsford</w:t>
      </w:r>
      <w:r>
        <w:t>: SRS has better hearing pr</w:t>
      </w:r>
      <w:r w:rsidR="009630D3">
        <w:t>eservation for patients &lt; 60 yo; incidental tumor – OK to watch a little bit but counsel for early SRS.</w:t>
      </w:r>
    </w:p>
    <w:p w:rsidR="00F95F9C" w:rsidRDefault="00F95F9C" w:rsidP="00F95F9C">
      <w:pPr>
        <w:pStyle w:val="NormalWeb"/>
      </w:pPr>
    </w:p>
    <w:p w:rsidR="00FE7EF3" w:rsidRDefault="00F95F9C" w:rsidP="00F95F9C">
      <w:pPr>
        <w:pStyle w:val="NormalWeb"/>
        <w:numPr>
          <w:ilvl w:val="1"/>
          <w:numId w:val="7"/>
        </w:numPr>
      </w:pPr>
      <w:r>
        <w:t xml:space="preserve">SRS </w:t>
      </w:r>
      <w:r w:rsidRPr="00F95F9C">
        <w:rPr>
          <w:rStyle w:val="Red"/>
          <w:i/>
        </w:rPr>
        <w:t>does not improve tinnitus, balance, hearing</w:t>
      </w:r>
      <w:r>
        <w:t>.</w:t>
      </w:r>
    </w:p>
    <w:p w:rsidR="0047120C" w:rsidRDefault="00A3106A">
      <w:pPr>
        <w:pStyle w:val="NormalWeb"/>
        <w:numPr>
          <w:ilvl w:val="1"/>
          <w:numId w:val="7"/>
        </w:numPr>
      </w:pPr>
      <w:r w:rsidRPr="00A3106A">
        <w:rPr>
          <w:u w:val="single"/>
        </w:rPr>
        <w:t>tumor size</w:t>
      </w:r>
      <w:r>
        <w:t>: SRS may be used even for &gt; 4 cm tumors if minimally symptomatic (KOOS grade 4)</w:t>
      </w:r>
      <w:r w:rsidR="0047120C">
        <w:t>;</w:t>
      </w:r>
    </w:p>
    <w:p w:rsidR="0047120C" w:rsidRPr="0047120C" w:rsidRDefault="0047120C" w:rsidP="0047120C">
      <w:pPr>
        <w:pStyle w:val="Articlename"/>
      </w:pPr>
      <w:r w:rsidRPr="0047120C">
        <w:t>Iorio-Morin et al. Safety and Efficacy of Gamma Knife Radiosurgery for the Management of Koos Grade 4 Vestibular Schwannomas. Neurosurgery: April 2016 - Volume 78 - Issue 4 - p 521–530</w:t>
      </w:r>
    </w:p>
    <w:p w:rsidR="00A3106A" w:rsidRDefault="0047120C" w:rsidP="0047120C">
      <w:pPr>
        <w:pStyle w:val="NormalWeb"/>
        <w:ind w:left="2160"/>
      </w:pPr>
      <w:r>
        <w:t>T</w:t>
      </w:r>
      <w:r w:rsidR="00A3106A" w:rsidRPr="0047120C">
        <w:t>umor control rates 95% and 92% at 2 and 10 years, respectively; serviceable hearing preservation rates 89% and 49% at 2 and 5 years, respectively; facial nerve preservation 100%</w:t>
      </w:r>
    </w:p>
    <w:p w:rsidR="00FB52CD" w:rsidRDefault="00FB52CD" w:rsidP="00FB52CD">
      <w:pPr>
        <w:pStyle w:val="NormalWeb"/>
        <w:numPr>
          <w:ilvl w:val="1"/>
          <w:numId w:val="7"/>
        </w:numPr>
      </w:pPr>
      <w:r w:rsidRPr="00FB52CD">
        <w:rPr>
          <w:i/>
        </w:rPr>
        <w:t>cystic tumors</w:t>
      </w:r>
      <w:r>
        <w:t xml:space="preserve"> respond well to SRS (myth busted).</w:t>
      </w:r>
    </w:p>
    <w:p w:rsidR="00103D66" w:rsidRDefault="00F8443B" w:rsidP="00F8443B">
      <w:pPr>
        <w:pStyle w:val="NormalWeb"/>
        <w:numPr>
          <w:ilvl w:val="1"/>
          <w:numId w:val="7"/>
        </w:numPr>
      </w:pPr>
      <w:r w:rsidRPr="00F8443B">
        <w:t xml:space="preserve">radiosurgical treatment carries </w:t>
      </w:r>
      <w:r w:rsidR="00FB52CD">
        <w:t>0.1-0.01%</w:t>
      </w:r>
      <w:r w:rsidRPr="00F8443B">
        <w:t xml:space="preserve"> risk of </w:t>
      </w:r>
      <w:r w:rsidRPr="00F8443B">
        <w:rPr>
          <w:i/>
          <w:color w:val="FF0000"/>
        </w:rPr>
        <w:t>malignant transformation</w:t>
      </w:r>
      <w:r>
        <w:t>.</w:t>
      </w:r>
    </w:p>
    <w:p w:rsidR="0084682B" w:rsidRDefault="0084682B" w:rsidP="00C96660"/>
    <w:p w:rsidR="00C96660" w:rsidRDefault="00C96660" w:rsidP="00C96660"/>
    <w:p w:rsidR="0084682B" w:rsidRDefault="0084682B" w:rsidP="0084682B">
      <w:pPr>
        <w:pStyle w:val="Nervous6"/>
        <w:ind w:right="6142"/>
      </w:pPr>
      <w:bookmarkStart w:id="47" w:name="_Toc25649924"/>
      <w:r>
        <w:t>SRS after Failed Microsurgery</w:t>
      </w:r>
      <w:bookmarkEnd w:id="47"/>
    </w:p>
    <w:p w:rsidR="0084682B" w:rsidRDefault="00EE7BD7" w:rsidP="00EE7BD7">
      <w:pPr>
        <w:pStyle w:val="NormalWeb"/>
        <w:numPr>
          <w:ilvl w:val="1"/>
          <w:numId w:val="7"/>
        </w:numPr>
      </w:pPr>
      <w:r>
        <w:t>achieves tumor control rate 93-94%</w:t>
      </w:r>
    </w:p>
    <w:p w:rsidR="0084682B" w:rsidRDefault="0084682B" w:rsidP="0084682B">
      <w:pPr>
        <w:pStyle w:val="NormalWeb"/>
      </w:pPr>
    </w:p>
    <w:p w:rsidR="00C96660" w:rsidRDefault="00C96660" w:rsidP="0084682B">
      <w:pPr>
        <w:pStyle w:val="NormalWeb"/>
      </w:pPr>
    </w:p>
    <w:p w:rsidR="0084682B" w:rsidRDefault="0084682B" w:rsidP="0084682B">
      <w:pPr>
        <w:pStyle w:val="Nervous6"/>
        <w:ind w:right="6142"/>
      </w:pPr>
      <w:bookmarkStart w:id="48" w:name="_Toc25649925"/>
      <w:r w:rsidRPr="0084682B">
        <w:t>Microsurgery after Failed SRS</w:t>
      </w:r>
      <w:bookmarkEnd w:id="48"/>
    </w:p>
    <w:p w:rsidR="00E964D7" w:rsidRDefault="00E964D7" w:rsidP="00F8443B">
      <w:pPr>
        <w:pStyle w:val="NormalWeb"/>
        <w:numPr>
          <w:ilvl w:val="1"/>
          <w:numId w:val="7"/>
        </w:numPr>
      </w:pPr>
      <w:r>
        <w:t>wait at least 6 months after SRS to document continuous tumor growth.</w:t>
      </w:r>
    </w:p>
    <w:p w:rsidR="00F8443B" w:rsidRDefault="00F8443B" w:rsidP="00F8443B">
      <w:pPr>
        <w:pStyle w:val="NormalWeb"/>
        <w:numPr>
          <w:ilvl w:val="1"/>
          <w:numId w:val="7"/>
        </w:numPr>
      </w:pPr>
      <w:r>
        <w:t>m</w:t>
      </w:r>
      <w:r w:rsidRPr="00F8443B">
        <w:t>icrosurgical resection is generally</w:t>
      </w:r>
      <w:r w:rsidR="007A5C8D">
        <w:t>*</w:t>
      </w:r>
      <w:r w:rsidRPr="00F8443B">
        <w:t xml:space="preserve"> more diffic</w:t>
      </w:r>
      <w:r>
        <w:t>ult after radiation (</w:t>
      </w:r>
      <w:r w:rsidRPr="00F8443B">
        <w:t xml:space="preserve">significant adhesions between </w:t>
      </w:r>
      <w:r>
        <w:t xml:space="preserve">CN7 and tumor → </w:t>
      </w:r>
      <w:r w:rsidRPr="00F8443B">
        <w:t>facial nerve injury</w:t>
      </w:r>
      <w:r>
        <w:t>)</w:t>
      </w:r>
      <w:r w:rsidRPr="00F8443B">
        <w:t>.</w:t>
      </w:r>
    </w:p>
    <w:p w:rsidR="007A5C8D" w:rsidRDefault="007A5C8D" w:rsidP="007A5C8D">
      <w:pPr>
        <w:pStyle w:val="NormalWeb"/>
        <w:ind w:left="1440"/>
      </w:pPr>
      <w:r>
        <w:t>*</w:t>
      </w:r>
      <w:r w:rsidRPr="001A27DE">
        <w:rPr>
          <w:color w:val="7030A0"/>
        </w:rPr>
        <w:t>Dade Lunsford</w:t>
      </w:r>
      <w:r w:rsidR="009836AD">
        <w:rPr>
          <w:color w:val="7030A0"/>
        </w:rPr>
        <w:t xml:space="preserve"> and several other experts</w:t>
      </w:r>
      <w:r>
        <w:t>: surgery is not more difficult after SRS</w:t>
      </w:r>
    </w:p>
    <w:p w:rsidR="00F8443B" w:rsidRDefault="00F8443B" w:rsidP="003E5318"/>
    <w:p w:rsidR="00C96660" w:rsidRDefault="00C96660" w:rsidP="003E5318"/>
    <w:p w:rsidR="009836AD" w:rsidRDefault="009836AD" w:rsidP="009836AD">
      <w:pPr>
        <w:pStyle w:val="Nervous6"/>
        <w:ind w:right="8482"/>
      </w:pPr>
      <w:bookmarkStart w:id="49" w:name="_Toc25649926"/>
      <w:r w:rsidRPr="009836AD">
        <w:t xml:space="preserve">Repeat </w:t>
      </w:r>
      <w:r>
        <w:t>SRS</w:t>
      </w:r>
      <w:bookmarkEnd w:id="49"/>
    </w:p>
    <w:p w:rsidR="006244BB" w:rsidRDefault="006244BB" w:rsidP="006244BB">
      <w:pPr>
        <w:pStyle w:val="NormalWeb"/>
        <w:numPr>
          <w:ilvl w:val="1"/>
          <w:numId w:val="7"/>
        </w:numPr>
      </w:pPr>
      <w:r>
        <w:t>SRS can be repeated if first SRS failed (usually repeat SRS is fractionated).</w:t>
      </w:r>
    </w:p>
    <w:p w:rsidR="009836AD" w:rsidRDefault="009836AD" w:rsidP="009836AD">
      <w:pPr>
        <w:pStyle w:val="NormalWeb"/>
        <w:numPr>
          <w:ilvl w:val="1"/>
          <w:numId w:val="7"/>
        </w:numPr>
      </w:pPr>
      <w:r w:rsidRPr="009836AD">
        <w:t>can be delivered safely without an increased risk of complications as compared to the initial treatment.</w:t>
      </w:r>
    </w:p>
    <w:p w:rsidR="003E5318" w:rsidRDefault="00EE716C" w:rsidP="00EE716C">
      <w:pPr>
        <w:pStyle w:val="Articlename"/>
      </w:pPr>
      <w:r>
        <w:t xml:space="preserve">Christian Iorio-Morin et al. </w:t>
      </w:r>
      <w:r w:rsidRPr="00EE716C">
        <w:t>Repeat Stereotactic Radiosurgery for Progressive or Recurrent Vestibular Schwannomas</w:t>
      </w:r>
      <w:r>
        <w:t xml:space="preserve">. </w:t>
      </w:r>
      <w:r w:rsidRPr="00EE716C">
        <w:t>Neurosurgery, Volume 85, Issue 4, October 2019, Pages 535–542,</w:t>
      </w:r>
    </w:p>
    <w:p w:rsidR="00C96660" w:rsidRDefault="00C96660" w:rsidP="003E5318"/>
    <w:p w:rsidR="009D5096" w:rsidRDefault="00B83E9D" w:rsidP="00B83E9D">
      <w:pPr>
        <w:pStyle w:val="Nervous6"/>
        <w:ind w:right="7852"/>
      </w:pPr>
      <w:bookmarkStart w:id="50" w:name="_Toc25649927"/>
      <w:r>
        <w:t>Case discussions</w:t>
      </w:r>
      <w:bookmarkEnd w:id="50"/>
    </w:p>
    <w:p w:rsidR="00B83E9D" w:rsidRDefault="00B83E9D" w:rsidP="003E5318">
      <w:r>
        <w:t>38 yo female with preserved hearing and CN7 function; tumor is growing:</w:t>
      </w:r>
    </w:p>
    <w:p w:rsidR="00B83E9D" w:rsidRDefault="00B83E9D" w:rsidP="003E5318">
      <w:r>
        <w:rPr>
          <w:noProof/>
        </w:rPr>
        <w:drawing>
          <wp:inline distT="0" distB="0" distL="0" distR="0" wp14:anchorId="7DDD8701" wp14:editId="5AC95E4D">
            <wp:extent cx="2761488" cy="5148072"/>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761488" cy="5148072"/>
                    </a:xfrm>
                    <a:prstGeom prst="rect">
                      <a:avLst/>
                    </a:prstGeom>
                  </pic:spPr>
                </pic:pic>
              </a:graphicData>
            </a:graphic>
          </wp:inline>
        </w:drawing>
      </w:r>
    </w:p>
    <w:p w:rsidR="00B83E9D" w:rsidRDefault="00B83E9D" w:rsidP="00B83E9D">
      <w:pPr>
        <w:pStyle w:val="NormalWeb"/>
        <w:numPr>
          <w:ilvl w:val="1"/>
          <w:numId w:val="7"/>
        </w:numPr>
      </w:pPr>
      <w:r>
        <w:t>SRS is better option (vs. microsurgery) – risk of CN7 injury 0.2% (vs. 15-20%), better hearing preservation.</w:t>
      </w:r>
    </w:p>
    <w:p w:rsidR="00B83E9D" w:rsidRDefault="00B83E9D" w:rsidP="003E5318"/>
    <w:p w:rsidR="00B83E9D" w:rsidRDefault="00B83E9D" w:rsidP="003E5318"/>
    <w:p w:rsidR="009D5096" w:rsidRPr="008E334C" w:rsidRDefault="009D5096" w:rsidP="009D5096">
      <w:pPr>
        <w:pStyle w:val="Nervous1"/>
      </w:pPr>
      <w:bookmarkStart w:id="51" w:name="_Toc25649928"/>
      <w:r>
        <w:t>Treatment - Medications</w:t>
      </w:r>
      <w:bookmarkEnd w:id="51"/>
    </w:p>
    <w:p w:rsidR="009D5096" w:rsidRDefault="009D5096" w:rsidP="009D5096">
      <w:pPr>
        <w:pStyle w:val="NormalWeb"/>
        <w:numPr>
          <w:ilvl w:val="1"/>
          <w:numId w:val="7"/>
        </w:numPr>
      </w:pPr>
      <w:r>
        <w:t>t</w:t>
      </w:r>
      <w:r w:rsidRPr="009D5096">
        <w:t xml:space="preserve">here are currently no pharmacologic treatments approved by </w:t>
      </w:r>
      <w:r>
        <w:t>FDA</w:t>
      </w:r>
      <w:r w:rsidR="00A3106A">
        <w:t>.</w:t>
      </w:r>
    </w:p>
    <w:p w:rsidR="009D5096" w:rsidRDefault="009D5096" w:rsidP="009D5096">
      <w:pPr>
        <w:pStyle w:val="NormalWeb"/>
        <w:numPr>
          <w:ilvl w:val="1"/>
          <w:numId w:val="7"/>
        </w:numPr>
      </w:pPr>
      <w:r w:rsidRPr="009D5096">
        <w:t xml:space="preserve">only drug that has shown promise is clinical trials is </w:t>
      </w:r>
      <w:r w:rsidRPr="009D5096">
        <w:rPr>
          <w:rStyle w:val="Drugname2Char"/>
        </w:rPr>
        <w:t>bevacizumab</w:t>
      </w:r>
      <w:r w:rsidRPr="009D5096">
        <w:t>, but it wor</w:t>
      </w:r>
      <w:r>
        <w:t>ks in about 50% of patients.</w:t>
      </w:r>
    </w:p>
    <w:p w:rsidR="009D5096" w:rsidRDefault="009D5096" w:rsidP="003E5318"/>
    <w:p w:rsidR="009D5096" w:rsidRDefault="009D5096" w:rsidP="003E5318"/>
    <w:p w:rsidR="00C96660" w:rsidRDefault="00C96660" w:rsidP="003E5318"/>
    <w:p w:rsidR="003E5318" w:rsidRDefault="003E5318" w:rsidP="003E5318">
      <w:pPr>
        <w:pStyle w:val="Nervous1"/>
      </w:pPr>
      <w:bookmarkStart w:id="52" w:name="_Toc25649929"/>
      <w:r>
        <w:t>Prognosis</w:t>
      </w:r>
      <w:bookmarkEnd w:id="52"/>
    </w:p>
    <w:p w:rsidR="00DF07C8" w:rsidRDefault="003E5318" w:rsidP="003E5318">
      <w:pPr>
        <w:pStyle w:val="Nervous5"/>
        <w:ind w:right="6803"/>
      </w:pPr>
      <w:bookmarkStart w:id="53" w:name="_Toc25649930"/>
      <w:r>
        <w:t>Natural History</w:t>
      </w:r>
      <w:bookmarkEnd w:id="53"/>
    </w:p>
    <w:p w:rsidR="00933F76" w:rsidRDefault="003E5318" w:rsidP="009E2BF8">
      <w:pPr>
        <w:pStyle w:val="NormalWeb"/>
        <w:numPr>
          <w:ilvl w:val="1"/>
          <w:numId w:val="7"/>
        </w:numPr>
      </w:pPr>
      <w:r w:rsidRPr="003E5318">
        <w:t>mean tumor growth 1</w:t>
      </w:r>
      <w:r>
        <w:t>-</w:t>
      </w:r>
      <w:r w:rsidRPr="003E5318">
        <w:t xml:space="preserve">2 mm/year for </w:t>
      </w:r>
      <w:r w:rsidR="009E2BF8">
        <w:t>“stable”</w:t>
      </w:r>
      <w:r w:rsidR="00933F76">
        <w:t xml:space="preserve"> tumors (2/3 of all tumors); 5</w:t>
      </w:r>
      <w:r w:rsidR="00933F76" w:rsidRPr="00933F76">
        <w:t xml:space="preserve">0% of patients </w:t>
      </w:r>
      <w:r w:rsidR="00933F76">
        <w:t xml:space="preserve">will </w:t>
      </w:r>
      <w:r w:rsidR="00933F76" w:rsidRPr="00933F76">
        <w:t xml:space="preserve">maintain hearing during observation </w:t>
      </w:r>
      <w:r w:rsidR="00933F76">
        <w:t>for</w:t>
      </w:r>
      <w:r w:rsidR="00933F76" w:rsidRPr="00933F76">
        <w:t xml:space="preserve"> approximately 5 years</w:t>
      </w:r>
    </w:p>
    <w:p w:rsidR="003E5318" w:rsidRDefault="00933F76" w:rsidP="009E2BF8">
      <w:pPr>
        <w:pStyle w:val="NormalWeb"/>
        <w:numPr>
          <w:ilvl w:val="1"/>
          <w:numId w:val="7"/>
        </w:numPr>
      </w:pPr>
      <w:r w:rsidRPr="003E5318">
        <w:t xml:space="preserve">mean tumor growth </w:t>
      </w:r>
      <w:r w:rsidR="003E5318" w:rsidRPr="003E5318">
        <w:t xml:space="preserve">2–4 mm/year for those tumors that </w:t>
      </w:r>
      <w:r w:rsidR="009E2BF8">
        <w:t>“</w:t>
      </w:r>
      <w:r w:rsidR="003E5318" w:rsidRPr="003E5318">
        <w:t>grow</w:t>
      </w:r>
      <w:r w:rsidR="009E2BF8">
        <w:t>”</w:t>
      </w:r>
    </w:p>
    <w:p w:rsidR="003E5318" w:rsidRDefault="003E5318" w:rsidP="003E5318">
      <w:pPr>
        <w:ind w:left="720"/>
      </w:pPr>
      <w:r>
        <w:t xml:space="preserve">N.B. </w:t>
      </w:r>
      <w:r w:rsidRPr="003E5318">
        <w:t>some tumors may exhibit exceptional growth that exceeds 18 mm/year</w:t>
      </w:r>
      <w:r>
        <w:t>!</w:t>
      </w:r>
    </w:p>
    <w:p w:rsidR="003E5318" w:rsidRDefault="003E5318" w:rsidP="003E5318"/>
    <w:p w:rsidR="00C539C7" w:rsidRDefault="003206AC" w:rsidP="00C539C7">
      <w:pPr>
        <w:ind w:left="-1276"/>
      </w:pPr>
      <w:r>
        <w:rPr>
          <w:noProof/>
        </w:rPr>
        <w:drawing>
          <wp:inline distT="0" distB="0" distL="0" distR="0">
            <wp:extent cx="6943725" cy="42481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943725" cy="4248150"/>
                    </a:xfrm>
                    <a:prstGeom prst="rect">
                      <a:avLst/>
                    </a:prstGeom>
                    <a:noFill/>
                    <a:ln>
                      <a:noFill/>
                    </a:ln>
                  </pic:spPr>
                </pic:pic>
              </a:graphicData>
            </a:graphic>
          </wp:inline>
        </w:drawing>
      </w:r>
    </w:p>
    <w:p w:rsidR="003E5318" w:rsidRDefault="003E5318" w:rsidP="003E5318"/>
    <w:p w:rsidR="003E5318" w:rsidRPr="008E334C" w:rsidRDefault="003E5318" w:rsidP="003E5318"/>
    <w:p w:rsidR="00A56BFE" w:rsidRDefault="00A56BFE" w:rsidP="003E5318"/>
    <w:p w:rsidR="00847D70" w:rsidRPr="00B07293" w:rsidRDefault="00847D70" w:rsidP="00847D70">
      <w:pPr>
        <w:shd w:val="clear" w:color="auto" w:fill="FFE599" w:themeFill="accent4" w:themeFillTint="66"/>
        <w:rPr>
          <w:u w:val="single"/>
        </w:rPr>
      </w:pPr>
      <w:r w:rsidRPr="00B07293">
        <w:rPr>
          <w:u w:val="single"/>
        </w:rPr>
        <w:t>CNS Systematic Review and Evidence-Based Guidelines for Vestibular Schwannomas (2017)</w:t>
      </w:r>
    </w:p>
    <w:p w:rsidR="00847D70" w:rsidRPr="00847D70" w:rsidRDefault="00847D70" w:rsidP="00847D70">
      <w:pPr>
        <w:shd w:val="clear" w:color="auto" w:fill="FFE599" w:themeFill="accent4" w:themeFillTint="66"/>
        <w:rPr>
          <w:b/>
          <w:i/>
          <w:szCs w:val="24"/>
        </w:rPr>
      </w:pPr>
      <w:r w:rsidRPr="00847D70">
        <w:rPr>
          <w:b/>
          <w:i/>
          <w:szCs w:val="24"/>
        </w:rPr>
        <w:t xml:space="preserve">The overall probability of maintaining serviceable hearing with conservative observation of vestibular schwannomas - </w:t>
      </w:r>
      <w:r>
        <w:rPr>
          <w:b/>
          <w:i/>
          <w:szCs w:val="24"/>
        </w:rPr>
        <w:t>Level 3 recommendation</w:t>
      </w:r>
      <w:r w:rsidRPr="00847D70">
        <w:rPr>
          <w:b/>
          <w:i/>
          <w:szCs w:val="24"/>
        </w:rPr>
        <w:t>:</w:t>
      </w:r>
    </w:p>
    <w:p w:rsidR="00847D70" w:rsidRDefault="00847D70" w:rsidP="00847D70">
      <w:pPr>
        <w:shd w:val="clear" w:color="auto" w:fill="FFE599" w:themeFill="accent4" w:themeFillTint="66"/>
        <w:ind w:left="720"/>
      </w:pPr>
      <w:r w:rsidRPr="00847D70">
        <w:t>high probability (&gt;</w:t>
      </w:r>
      <w:r>
        <w:t xml:space="preserve"> </w:t>
      </w:r>
      <w:r w:rsidRPr="00847D70">
        <w:t>75-100%) o</w:t>
      </w:r>
      <w:r>
        <w:t>f hearing preservation at 2 yr</w:t>
      </w:r>
    </w:p>
    <w:p w:rsidR="00847D70" w:rsidRDefault="00847D70" w:rsidP="00847D70">
      <w:pPr>
        <w:shd w:val="clear" w:color="auto" w:fill="FFE599" w:themeFill="accent4" w:themeFillTint="66"/>
        <w:ind w:left="720"/>
      </w:pPr>
      <w:r w:rsidRPr="00847D70">
        <w:t>moderately high probability (&gt;</w:t>
      </w:r>
      <w:r>
        <w:t xml:space="preserve"> </w:t>
      </w:r>
      <w:r w:rsidRPr="00847D70">
        <w:t>50</w:t>
      </w:r>
      <w:r>
        <w:t>-</w:t>
      </w:r>
      <w:r w:rsidRPr="00847D70">
        <w:t>75%) o</w:t>
      </w:r>
      <w:r>
        <w:t>f hearing preservation at 5 yr</w:t>
      </w:r>
    </w:p>
    <w:p w:rsidR="00847D70" w:rsidRDefault="00847D70" w:rsidP="00847D70">
      <w:pPr>
        <w:shd w:val="clear" w:color="auto" w:fill="FFE599" w:themeFill="accent4" w:themeFillTint="66"/>
        <w:ind w:left="720"/>
      </w:pPr>
      <w:r w:rsidRPr="00847D70">
        <w:t>moderately low probability (&gt;</w:t>
      </w:r>
      <w:r>
        <w:t xml:space="preserve"> </w:t>
      </w:r>
      <w:r w:rsidRPr="00847D70">
        <w:t>25-50%) of hearing preservation at 10 yr.</w:t>
      </w:r>
    </w:p>
    <w:p w:rsidR="00847D70" w:rsidRDefault="00847D70" w:rsidP="003E5318"/>
    <w:p w:rsidR="00847D70" w:rsidRPr="00F2213F" w:rsidRDefault="00847D70" w:rsidP="00847D70">
      <w:pPr>
        <w:pStyle w:val="NormalWeb"/>
        <w:shd w:val="clear" w:color="auto" w:fill="FFE599" w:themeFill="accent4" w:themeFillTint="66"/>
        <w:rPr>
          <w:b/>
          <w:i/>
        </w:rPr>
      </w:pPr>
      <w:r>
        <w:rPr>
          <w:b/>
          <w:i/>
        </w:rPr>
        <w:t xml:space="preserve">Subset of patients with </w:t>
      </w:r>
      <w:r w:rsidRPr="005430DE">
        <w:t>AAO-HNS (American Academy of Otolaryngology- Head and Neck Surgery hearing classification) class A or GR (Gardner-Robertson hearing classification) grade I hearing at baseline</w:t>
      </w:r>
      <w:r w:rsidRPr="00F2213F">
        <w:rPr>
          <w:b/>
          <w:i/>
        </w:rPr>
        <w:t xml:space="preserve"> - </w:t>
      </w:r>
      <w:r>
        <w:rPr>
          <w:b/>
          <w:i/>
        </w:rPr>
        <w:t>Level 3 recommendation</w:t>
      </w:r>
      <w:r w:rsidRPr="00F2213F">
        <w:rPr>
          <w:b/>
          <w:i/>
        </w:rPr>
        <w:t>:</w:t>
      </w:r>
    </w:p>
    <w:p w:rsidR="00847D70" w:rsidRDefault="00847D70" w:rsidP="00847D70">
      <w:pPr>
        <w:pStyle w:val="NormalWeb"/>
        <w:shd w:val="clear" w:color="auto" w:fill="FFE599" w:themeFill="accent4" w:themeFillTint="66"/>
        <w:ind w:left="720"/>
      </w:pPr>
      <w:r w:rsidRPr="005430DE">
        <w:t>high probability (&gt;</w:t>
      </w:r>
      <w:r>
        <w:t xml:space="preserve"> </w:t>
      </w:r>
      <w:r w:rsidRPr="005430DE">
        <w:t>75-100%) of hearing preservation at 2 yr</w:t>
      </w:r>
      <w:r>
        <w:t>s</w:t>
      </w:r>
    </w:p>
    <w:p w:rsidR="00847D70" w:rsidRDefault="00847D70" w:rsidP="00847D70">
      <w:pPr>
        <w:pStyle w:val="NormalWeb"/>
        <w:shd w:val="clear" w:color="auto" w:fill="FFE599" w:themeFill="accent4" w:themeFillTint="66"/>
        <w:ind w:left="720"/>
      </w:pPr>
      <w:r w:rsidRPr="00734E74">
        <w:t>mod</w:t>
      </w:r>
      <w:r>
        <w:t>erately high probability (&gt; 50-</w:t>
      </w:r>
      <w:r w:rsidRPr="00734E74">
        <w:t>75%) o</w:t>
      </w:r>
      <w:r>
        <w:t xml:space="preserve">f hearing preservation at </w:t>
      </w:r>
      <w:r w:rsidRPr="00734E74">
        <w:t>5 yr</w:t>
      </w:r>
      <w:r>
        <w:t>s</w:t>
      </w:r>
    </w:p>
    <w:p w:rsidR="00847D70" w:rsidRPr="00734E74" w:rsidRDefault="005321CA" w:rsidP="00847D70">
      <w:pPr>
        <w:pStyle w:val="NormalWeb"/>
        <w:shd w:val="clear" w:color="auto" w:fill="FFE599" w:themeFill="accent4" w:themeFillTint="66"/>
        <w:ind w:left="720"/>
      </w:pPr>
      <w:r>
        <w:t>insufficient data on</w:t>
      </w:r>
      <w:r w:rsidR="00847D70">
        <w:t xml:space="preserve"> hearing preservation at 10 yrs.</w:t>
      </w:r>
    </w:p>
    <w:p w:rsidR="00847D70" w:rsidRDefault="00847D70" w:rsidP="003E5318"/>
    <w:p w:rsidR="00043153" w:rsidRDefault="00043153" w:rsidP="00043153">
      <w:pPr>
        <w:shd w:val="clear" w:color="auto" w:fill="FFE599" w:themeFill="accent4" w:themeFillTint="66"/>
      </w:pPr>
      <w:r>
        <w:t>T</w:t>
      </w:r>
      <w:r w:rsidRPr="00043153">
        <w:t xml:space="preserve">he most consistent </w:t>
      </w:r>
      <w:r w:rsidRPr="00043153">
        <w:rPr>
          <w:b/>
          <w:i/>
        </w:rPr>
        <w:t>prognostic features</w:t>
      </w:r>
      <w:r w:rsidRPr="00043153">
        <w:t xml:space="preserve"> associated with maintenance of serviceable hearing </w:t>
      </w:r>
      <w:r w:rsidRPr="00F2213F">
        <w:rPr>
          <w:b/>
          <w:i/>
        </w:rPr>
        <w:t xml:space="preserve">- </w:t>
      </w:r>
      <w:r>
        <w:rPr>
          <w:b/>
          <w:i/>
        </w:rPr>
        <w:t>Level 3 recommendation</w:t>
      </w:r>
      <w:r w:rsidRPr="00F2213F">
        <w:rPr>
          <w:b/>
          <w:i/>
        </w:rPr>
        <w:t>:</w:t>
      </w:r>
    </w:p>
    <w:p w:rsidR="00043153" w:rsidRDefault="00043153" w:rsidP="00043153">
      <w:pPr>
        <w:pStyle w:val="ListParagraph"/>
        <w:numPr>
          <w:ilvl w:val="0"/>
          <w:numId w:val="40"/>
        </w:numPr>
        <w:shd w:val="clear" w:color="auto" w:fill="FFE599" w:themeFill="accent4" w:themeFillTint="66"/>
      </w:pPr>
      <w:r w:rsidRPr="00043153">
        <w:t>goo</w:t>
      </w:r>
      <w:r>
        <w:t>d preoperative word recognition</w:t>
      </w:r>
    </w:p>
    <w:p w:rsidR="00043153" w:rsidRDefault="00043153" w:rsidP="00043153">
      <w:pPr>
        <w:pStyle w:val="ListParagraph"/>
        <w:numPr>
          <w:ilvl w:val="0"/>
          <w:numId w:val="40"/>
        </w:numPr>
        <w:shd w:val="clear" w:color="auto" w:fill="FFE599" w:themeFill="accent4" w:themeFillTint="66"/>
      </w:pPr>
      <w:r w:rsidRPr="00043153">
        <w:t>pure tone thre</w:t>
      </w:r>
      <w:r>
        <w:t>sholds with variable cut-points</w:t>
      </w:r>
    </w:p>
    <w:p w:rsidR="00043153" w:rsidRDefault="00043153" w:rsidP="00043153">
      <w:pPr>
        <w:pStyle w:val="ListParagraph"/>
        <w:numPr>
          <w:ilvl w:val="0"/>
          <w:numId w:val="40"/>
        </w:numPr>
        <w:shd w:val="clear" w:color="auto" w:fill="FFE599" w:themeFill="accent4" w:themeFillTint="66"/>
      </w:pPr>
      <w:r>
        <w:t>nongrowth of the tumor.</w:t>
      </w:r>
    </w:p>
    <w:p w:rsidR="00043153" w:rsidRDefault="00043153" w:rsidP="00043153">
      <w:pPr>
        <w:shd w:val="clear" w:color="auto" w:fill="FFE599" w:themeFill="accent4" w:themeFillTint="66"/>
      </w:pPr>
      <w:r w:rsidRPr="00043153">
        <w:t>Tumor size at the time of diagnosis, age, and sex do not predict future development of nonserviceable hearing during observation.</w:t>
      </w:r>
    </w:p>
    <w:p w:rsidR="00043153" w:rsidRDefault="00043153" w:rsidP="003E5318"/>
    <w:p w:rsidR="00043153" w:rsidRDefault="00043153" w:rsidP="003E5318"/>
    <w:p w:rsidR="00847D70" w:rsidRPr="008E334C" w:rsidRDefault="00847D70" w:rsidP="003E5318"/>
    <w:p w:rsidR="00103D66" w:rsidRPr="008E334C" w:rsidRDefault="00103D66" w:rsidP="002B7C2D">
      <w:pPr>
        <w:pStyle w:val="Antrat"/>
      </w:pPr>
      <w:bookmarkStart w:id="54" w:name="_Toc25649931"/>
      <w:r w:rsidRPr="008E334C">
        <w:t xml:space="preserve">Facial </w:t>
      </w:r>
      <w:bookmarkStart w:id="55" w:name="CN7_schwannoma"/>
      <w:bookmarkEnd w:id="55"/>
      <w:r w:rsidRPr="008E334C">
        <w:t>Schwannoma</w:t>
      </w:r>
      <w:bookmarkEnd w:id="54"/>
    </w:p>
    <w:p w:rsidR="00103D66" w:rsidRPr="008E334C" w:rsidRDefault="00103D66" w:rsidP="002764CF">
      <w:pPr>
        <w:pStyle w:val="NormalWeb"/>
        <w:numPr>
          <w:ilvl w:val="0"/>
          <w:numId w:val="8"/>
        </w:numPr>
      </w:pPr>
      <w:r w:rsidRPr="008E334C">
        <w:t>uncommon lesion (≈ 1.2% of temporal bone tumors</w:t>
      </w:r>
      <w:r w:rsidR="002764CF">
        <w:t xml:space="preserve">; </w:t>
      </w:r>
      <w:r w:rsidR="002764CF" w:rsidRPr="002764CF">
        <w:t>0.9% of schwannomas of cerebellopontine angle</w:t>
      </w:r>
      <w:r w:rsidRPr="008E334C">
        <w:t>).</w:t>
      </w:r>
    </w:p>
    <w:p w:rsidR="00B25292" w:rsidRPr="008E334C" w:rsidRDefault="00B25292">
      <w:pPr>
        <w:pStyle w:val="NormalWeb"/>
        <w:numPr>
          <w:ilvl w:val="0"/>
          <w:numId w:val="8"/>
        </w:numPr>
      </w:pPr>
      <w:r w:rsidRPr="008E334C">
        <w:rPr>
          <w:color w:val="000000"/>
        </w:rPr>
        <w:t>5% CN7 palsies are caused by facial nerve tumors.</w:t>
      </w:r>
    </w:p>
    <w:p w:rsidR="00103D66" w:rsidRPr="008E334C" w:rsidRDefault="00103D66">
      <w:pPr>
        <w:pStyle w:val="NormalWeb"/>
        <w:numPr>
          <w:ilvl w:val="0"/>
          <w:numId w:val="8"/>
        </w:numPr>
      </w:pPr>
      <w:r w:rsidRPr="008E334C">
        <w:t>identified along entire course of CN7 (</w:t>
      </w:r>
      <w:r w:rsidRPr="008E334C">
        <w:rPr>
          <w:smallCaps/>
        </w:rPr>
        <w:t>intratemporal</w:t>
      </w:r>
      <w:r w:rsidRPr="008E334C">
        <w:t xml:space="preserve"> much more common than </w:t>
      </w:r>
      <w:r w:rsidRPr="008E334C">
        <w:rPr>
          <w:smallCaps/>
        </w:rPr>
        <w:t>intracranial</w:t>
      </w:r>
      <w:r w:rsidRPr="008E334C">
        <w:t>).</w:t>
      </w:r>
    </w:p>
    <w:p w:rsidR="00103D66" w:rsidRPr="008E334C" w:rsidRDefault="00103D66">
      <w:pPr>
        <w:pStyle w:val="NormalWeb"/>
        <w:numPr>
          <w:ilvl w:val="0"/>
          <w:numId w:val="8"/>
        </w:numPr>
      </w:pPr>
      <w:r w:rsidRPr="008E334C">
        <w:t xml:space="preserve">small percentage display unusual </w:t>
      </w:r>
      <w:r w:rsidRPr="008E334C">
        <w:rPr>
          <w:b/>
          <w:bCs/>
        </w:rPr>
        <w:t>multicentricity</w:t>
      </w:r>
      <w:r w:rsidRPr="008E334C">
        <w:t xml:space="preserve"> (multiple discrete intraneural connections – “string of pearls”).</w:t>
      </w:r>
    </w:p>
    <w:p w:rsidR="00103D66" w:rsidRPr="008E334C" w:rsidRDefault="00103D66">
      <w:pPr>
        <w:pStyle w:val="NormalWeb"/>
        <w:numPr>
          <w:ilvl w:val="0"/>
          <w:numId w:val="8"/>
        </w:numPr>
      </w:pPr>
      <w:r w:rsidRPr="008E334C">
        <w:t>grow at slower rate than acoustic neuroma.</w:t>
      </w:r>
    </w:p>
    <w:p w:rsidR="00103D66" w:rsidRPr="008E334C" w:rsidRDefault="00103D66">
      <w:pPr>
        <w:pStyle w:val="NormalWeb"/>
        <w:numPr>
          <w:ilvl w:val="0"/>
          <w:numId w:val="8"/>
        </w:numPr>
      </w:pPr>
      <w:r w:rsidRPr="008E334C">
        <w:t xml:space="preserve">tend to grow </w:t>
      </w:r>
      <w:r w:rsidRPr="008E334C">
        <w:rPr>
          <w:i/>
          <w:iCs/>
        </w:rPr>
        <w:t>longitudinally</w:t>
      </w:r>
      <w:r w:rsidRPr="008E334C">
        <w:t xml:space="preserve"> (along lumen of fallopian canal) </w:t>
      </w:r>
      <w:r w:rsidR="00DF13F6" w:rsidRPr="008E334C">
        <w:t>-</w:t>
      </w:r>
      <w:r w:rsidRPr="008E334C">
        <w:t xml:space="preserve"> may prolapse into middle ear and out of stylomastoid foramen.</w:t>
      </w:r>
    </w:p>
    <w:p w:rsidR="00103D66" w:rsidRPr="008E334C" w:rsidRDefault="00103D66">
      <w:pPr>
        <w:pStyle w:val="NormalWeb"/>
        <w:numPr>
          <w:ilvl w:val="0"/>
          <w:numId w:val="8"/>
        </w:numPr>
      </w:pPr>
      <w:r w:rsidRPr="008E334C">
        <w:rPr>
          <w:b/>
          <w:bCs/>
          <w:i/>
          <w:iCs/>
        </w:rPr>
        <w:t>otic capsule erosion</w:t>
      </w:r>
      <w:r w:rsidRPr="008E334C">
        <w:t xml:space="preserve"> is present in 30% patients.</w:t>
      </w:r>
    </w:p>
    <w:p w:rsidR="00103D66" w:rsidRPr="008E334C" w:rsidRDefault="00103D66">
      <w:pPr>
        <w:pStyle w:val="NormalWeb"/>
        <w:numPr>
          <w:ilvl w:val="0"/>
          <w:numId w:val="8"/>
        </w:numPr>
      </w:pPr>
      <w:r w:rsidRPr="008E334C">
        <w:t>50% fibers must degenerate before clinical signs of palsy are detected.</w:t>
      </w:r>
    </w:p>
    <w:p w:rsidR="00103D66" w:rsidRPr="008E334C" w:rsidRDefault="00103D66">
      <w:pPr>
        <w:pStyle w:val="NormalWeb"/>
      </w:pPr>
    </w:p>
    <w:p w:rsidR="00103D66" w:rsidRPr="008E334C" w:rsidRDefault="00103D66">
      <w:pPr>
        <w:pStyle w:val="NormalWeb"/>
      </w:pPr>
    </w:p>
    <w:p w:rsidR="00103D66" w:rsidRPr="008E334C" w:rsidRDefault="00103D66">
      <w:pPr>
        <w:pStyle w:val="Nervous6"/>
        <w:tabs>
          <w:tab w:val="left" w:pos="1985"/>
        </w:tabs>
        <w:ind w:right="7795"/>
      </w:pPr>
      <w:bookmarkStart w:id="56" w:name="_Toc25649932"/>
      <w:r w:rsidRPr="008E334C">
        <w:t>Clinical features</w:t>
      </w:r>
      <w:bookmarkEnd w:id="56"/>
    </w:p>
    <w:p w:rsidR="00103D66" w:rsidRPr="008E334C" w:rsidRDefault="00DF13F6" w:rsidP="00DF13F6">
      <w:pPr>
        <w:pStyle w:val="NormalWeb"/>
      </w:pPr>
      <w:r w:rsidRPr="008E334C">
        <w:t xml:space="preserve">- </w:t>
      </w:r>
      <w:r w:rsidR="00103D66" w:rsidRPr="008E334C">
        <w:t>slowly progressive</w:t>
      </w:r>
      <w:r w:rsidR="00B25292" w:rsidRPr="008E334C">
        <w:t xml:space="preserve"> (&gt; 3 weeks)</w:t>
      </w:r>
      <w:r w:rsidR="00103D66" w:rsidRPr="008E334C">
        <w:t xml:space="preserve"> </w:t>
      </w:r>
      <w:r w:rsidR="00103D66" w:rsidRPr="008E334C">
        <w:rPr>
          <w:b/>
          <w:bCs/>
          <w:color w:val="0000FF"/>
        </w:rPr>
        <w:t>CN7 dysfunction</w:t>
      </w:r>
      <w:r w:rsidR="00103D66" w:rsidRPr="008E334C">
        <w:t xml:space="preserve"> (</w:t>
      </w:r>
      <w:r w:rsidR="00B25292" w:rsidRPr="008E334C">
        <w:rPr>
          <w:color w:val="000000"/>
        </w:rPr>
        <w:t>paresis, often preceded by facial twitching</w:t>
      </w:r>
      <w:r w:rsidR="00103D66" w:rsidRPr="008E334C">
        <w:t>).</w:t>
      </w:r>
    </w:p>
    <w:p w:rsidR="00B25292" w:rsidRPr="008E334C" w:rsidRDefault="00B25292">
      <w:pPr>
        <w:pStyle w:val="NormalWeb"/>
        <w:numPr>
          <w:ilvl w:val="0"/>
          <w:numId w:val="9"/>
        </w:numPr>
      </w:pPr>
      <w:r w:rsidRPr="008E334C">
        <w:rPr>
          <w:color w:val="000000"/>
        </w:rPr>
        <w:t>small tumor can become symptomatic if it arises within narrow bony canal (e.g. labyrinthine segment), while more proximal tumor within cerebellopontine angle can become quite large before causing symptoms.</w:t>
      </w:r>
    </w:p>
    <w:p w:rsidR="00103D66" w:rsidRPr="008E334C" w:rsidRDefault="00DF13F6">
      <w:pPr>
        <w:pStyle w:val="NormalWeb"/>
        <w:numPr>
          <w:ilvl w:val="0"/>
          <w:numId w:val="9"/>
        </w:numPr>
      </w:pPr>
      <w:r w:rsidRPr="008E334C">
        <w:rPr>
          <w:u w:val="single"/>
        </w:rPr>
        <w:t>classic presentation</w:t>
      </w:r>
      <w:r w:rsidRPr="008E334C">
        <w:t xml:space="preserve"> -</w:t>
      </w:r>
      <w:r w:rsidRPr="008E334C">
        <w:rPr>
          <w:i/>
          <w:iCs/>
          <w:color w:val="FF0000"/>
        </w:rPr>
        <w:t xml:space="preserve"> </w:t>
      </w:r>
      <w:r w:rsidR="00103D66" w:rsidRPr="008E334C">
        <w:rPr>
          <w:i/>
          <w:iCs/>
          <w:color w:val="FF0000"/>
        </w:rPr>
        <w:t>recurrent increasingly severe acute paralytic episodes</w:t>
      </w:r>
      <w:r w:rsidR="00103D66" w:rsidRPr="008E334C">
        <w:t xml:space="preserve"> with partial / complete recovery.</w:t>
      </w:r>
    </w:p>
    <w:p w:rsidR="008831C6" w:rsidRPr="008E334C" w:rsidRDefault="008831C6">
      <w:pPr>
        <w:pStyle w:val="NormalWeb"/>
        <w:numPr>
          <w:ilvl w:val="0"/>
          <w:numId w:val="9"/>
        </w:numPr>
      </w:pPr>
      <w:r w:rsidRPr="008E334C">
        <w:rPr>
          <w:u w:val="single"/>
        </w:rPr>
        <w:t>other possible symptoms</w:t>
      </w:r>
      <w:r w:rsidRPr="008E334C">
        <w:t>:</w:t>
      </w:r>
      <w:r w:rsidR="00E77E17" w:rsidRPr="008E334C">
        <w:tab/>
      </w:r>
      <w:r w:rsidR="00E77E17" w:rsidRPr="008E334C">
        <w:tab/>
        <w:t xml:space="preserve">N.B. </w:t>
      </w:r>
      <w:r w:rsidR="00E77E17" w:rsidRPr="008E334C">
        <w:rPr>
          <w:color w:val="000000"/>
        </w:rPr>
        <w:t>hearing loss is found in 69% patients!</w:t>
      </w:r>
    </w:p>
    <w:p w:rsidR="008831C6" w:rsidRPr="008E334C" w:rsidRDefault="00103D66" w:rsidP="008831C6">
      <w:pPr>
        <w:pStyle w:val="NormalWeb"/>
        <w:numPr>
          <w:ilvl w:val="1"/>
          <w:numId w:val="9"/>
        </w:numPr>
      </w:pPr>
      <w:r w:rsidRPr="008E334C">
        <w:rPr>
          <w:b/>
          <w:bCs/>
        </w:rPr>
        <w:t>conductive hearing loss</w:t>
      </w:r>
      <w:r w:rsidRPr="008E334C">
        <w:t xml:space="preserve"> (impingin</w:t>
      </w:r>
      <w:r w:rsidR="008831C6" w:rsidRPr="008E334C">
        <w:t xml:space="preserve">g upon stapes and oval window - </w:t>
      </w:r>
      <w:r w:rsidR="008831C6" w:rsidRPr="008E334C">
        <w:rPr>
          <w:color w:val="000000"/>
        </w:rPr>
        <w:t>tumors in horizontal segment</w:t>
      </w:r>
      <w:r w:rsidR="008831C6" w:rsidRPr="008E334C">
        <w:t>).</w:t>
      </w:r>
    </w:p>
    <w:p w:rsidR="008831C6" w:rsidRPr="008E334C" w:rsidRDefault="008831C6" w:rsidP="008831C6">
      <w:pPr>
        <w:pStyle w:val="NormalWeb"/>
        <w:numPr>
          <w:ilvl w:val="1"/>
          <w:numId w:val="9"/>
        </w:numPr>
      </w:pPr>
      <w:r w:rsidRPr="008E334C">
        <w:rPr>
          <w:b/>
          <w:bCs/>
        </w:rPr>
        <w:t>sensorineural hearing loss</w:t>
      </w:r>
      <w:r w:rsidRPr="008E334C">
        <w:t xml:space="preserve"> (cochlear invasion</w:t>
      </w:r>
      <w:r w:rsidRPr="008E334C">
        <w:rPr>
          <w:color w:val="000000"/>
        </w:rPr>
        <w:t xml:space="preserve"> - tumors proximal to geniculate ganglion, in labyrinthine segment</w:t>
      </w:r>
      <w:r w:rsidRPr="008E334C">
        <w:t>).</w:t>
      </w:r>
    </w:p>
    <w:p w:rsidR="008831C6" w:rsidRPr="008E334C" w:rsidRDefault="00103D66" w:rsidP="008831C6">
      <w:pPr>
        <w:pStyle w:val="NormalWeb"/>
        <w:numPr>
          <w:ilvl w:val="1"/>
          <w:numId w:val="9"/>
        </w:numPr>
      </w:pPr>
      <w:r w:rsidRPr="008E334C">
        <w:rPr>
          <w:b/>
          <w:bCs/>
        </w:rPr>
        <w:t>vertigo</w:t>
      </w:r>
      <w:r w:rsidR="008831C6" w:rsidRPr="008E334C">
        <w:t xml:space="preserve"> (from labyrinthine fistula).</w:t>
      </w:r>
    </w:p>
    <w:p w:rsidR="00103D66" w:rsidRPr="008E334C" w:rsidRDefault="00103D66">
      <w:pPr>
        <w:pStyle w:val="NormalWeb"/>
      </w:pPr>
    </w:p>
    <w:p w:rsidR="00103D66" w:rsidRPr="008E334C" w:rsidRDefault="00103D66">
      <w:pPr>
        <w:pStyle w:val="NormalWeb"/>
      </w:pPr>
    </w:p>
    <w:p w:rsidR="00103D66" w:rsidRPr="008E334C" w:rsidRDefault="00103D66">
      <w:pPr>
        <w:pStyle w:val="Nervous6"/>
        <w:ind w:right="8788"/>
      </w:pPr>
      <w:bookmarkStart w:id="57" w:name="_Toc25649933"/>
      <w:r w:rsidRPr="008E334C">
        <w:t>Diagnosis</w:t>
      </w:r>
      <w:bookmarkEnd w:id="57"/>
    </w:p>
    <w:p w:rsidR="00103D66" w:rsidRPr="00F74E61" w:rsidRDefault="00F74E61">
      <w:pPr>
        <w:pStyle w:val="NormalWeb"/>
        <w:rPr>
          <w:b/>
          <w:bCs/>
          <w:smallCaps/>
          <w:color w:val="0000FF"/>
          <w:u w:val="single"/>
        </w:rPr>
      </w:pPr>
      <w:r w:rsidRPr="00F74E61">
        <w:rPr>
          <w:b/>
          <w:bCs/>
          <w:smallCaps/>
          <w:color w:val="0000FF"/>
          <w:u w:val="single"/>
        </w:rPr>
        <w:t>Otologic exam</w:t>
      </w:r>
    </w:p>
    <w:p w:rsidR="00103D66" w:rsidRPr="008E334C" w:rsidRDefault="00D83E97">
      <w:pPr>
        <w:pStyle w:val="NormalWeb"/>
        <w:numPr>
          <w:ilvl w:val="0"/>
          <w:numId w:val="10"/>
        </w:numPr>
      </w:pPr>
      <w:r w:rsidRPr="008E334C">
        <w:rPr>
          <w:color w:val="0000FF"/>
        </w:rPr>
        <w:t>otoscopy</w:t>
      </w:r>
      <w:r w:rsidRPr="008E334C">
        <w:t xml:space="preserve"> - </w:t>
      </w:r>
      <w:r w:rsidR="00103D66" w:rsidRPr="008E334C">
        <w:t>mass behind drum (29%).</w:t>
      </w:r>
    </w:p>
    <w:p w:rsidR="00D83E97" w:rsidRPr="008E334C" w:rsidRDefault="00D83E97">
      <w:pPr>
        <w:pStyle w:val="NormalWeb"/>
        <w:numPr>
          <w:ilvl w:val="0"/>
          <w:numId w:val="10"/>
        </w:numPr>
      </w:pPr>
      <w:r w:rsidRPr="008E334C">
        <w:rPr>
          <w:color w:val="000000"/>
        </w:rPr>
        <w:t xml:space="preserve">pure tone </w:t>
      </w:r>
      <w:r w:rsidRPr="008E334C">
        <w:rPr>
          <w:color w:val="0000FF"/>
        </w:rPr>
        <w:t>audiogram</w:t>
      </w:r>
      <w:r w:rsidRPr="008E334C">
        <w:rPr>
          <w:color w:val="000000"/>
        </w:rPr>
        <w:t>.</w:t>
      </w:r>
    </w:p>
    <w:p w:rsidR="00D83E97" w:rsidRPr="008E334C" w:rsidRDefault="00D83E97">
      <w:pPr>
        <w:pStyle w:val="NormalWeb"/>
        <w:numPr>
          <w:ilvl w:val="0"/>
          <w:numId w:val="10"/>
        </w:numPr>
      </w:pPr>
      <w:r w:rsidRPr="008E334C">
        <w:rPr>
          <w:color w:val="0000FF"/>
        </w:rPr>
        <w:t>stapedial reflexes</w:t>
      </w:r>
      <w:r w:rsidRPr="008E334C">
        <w:rPr>
          <w:color w:val="000000"/>
        </w:rPr>
        <w:t xml:space="preserve"> (not always reliable indicators of distal CN7 function).</w:t>
      </w:r>
    </w:p>
    <w:p w:rsidR="00A547EE" w:rsidRPr="008E334C" w:rsidRDefault="00A547EE">
      <w:pPr>
        <w:pStyle w:val="NormalWeb"/>
        <w:numPr>
          <w:ilvl w:val="0"/>
          <w:numId w:val="10"/>
        </w:numPr>
      </w:pPr>
      <w:r w:rsidRPr="008E334C">
        <w:rPr>
          <w:color w:val="000000"/>
        </w:rPr>
        <w:t xml:space="preserve">serial </w:t>
      </w:r>
      <w:r w:rsidRPr="008E334C">
        <w:rPr>
          <w:color w:val="0000FF"/>
        </w:rPr>
        <w:t>electroneuronography</w:t>
      </w:r>
      <w:r w:rsidRPr="008E334C">
        <w:rPr>
          <w:color w:val="000000"/>
        </w:rPr>
        <w:t xml:space="preserve"> – important for surgery timing.</w:t>
      </w:r>
      <w:r w:rsidR="00F66375" w:rsidRPr="008E334C">
        <w:rPr>
          <w:color w:val="000000"/>
        </w:rPr>
        <w:t xml:space="preserve"> </w:t>
      </w:r>
      <w:r w:rsidR="00F66375" w:rsidRPr="008E334C">
        <w:rPr>
          <w:i/>
          <w:color w:val="808080"/>
        </w:rPr>
        <w:t>see below</w:t>
      </w:r>
    </w:p>
    <w:p w:rsidR="00A547EE" w:rsidRPr="008E334C" w:rsidRDefault="00A547EE">
      <w:pPr>
        <w:pStyle w:val="NormalWeb"/>
        <w:numPr>
          <w:ilvl w:val="0"/>
          <w:numId w:val="10"/>
        </w:numPr>
      </w:pPr>
      <w:r w:rsidRPr="008E334C">
        <w:rPr>
          <w:color w:val="0000FF"/>
        </w:rPr>
        <w:t>CN7 action potential</w:t>
      </w:r>
      <w:r w:rsidRPr="008E334C">
        <w:rPr>
          <w:color w:val="000000"/>
        </w:rPr>
        <w:t xml:space="preserve"> (valid method for assessing CN7 function waveform) – frequently no dysfunction (</w:t>
      </w:r>
      <w:r w:rsidRPr="008E334C">
        <w:rPr>
          <w:i/>
          <w:smallCaps/>
          <w:color w:val="000000"/>
        </w:rPr>
        <w:t>CN7 schwannomas</w:t>
      </w:r>
      <w:r w:rsidRPr="008E334C">
        <w:rPr>
          <w:color w:val="000000"/>
        </w:rPr>
        <w:t xml:space="preserve"> are extremely slow growing).</w:t>
      </w:r>
    </w:p>
    <w:p w:rsidR="00103D66" w:rsidRPr="008E334C" w:rsidRDefault="00103D66">
      <w:pPr>
        <w:pStyle w:val="NormalWeb"/>
      </w:pPr>
    </w:p>
    <w:p w:rsidR="00C33900" w:rsidRPr="008E334C" w:rsidRDefault="00C33900">
      <w:pPr>
        <w:pStyle w:val="NormalWeb"/>
        <w:rPr>
          <w:color w:val="000000"/>
        </w:rPr>
      </w:pPr>
      <w:r w:rsidRPr="00F74E61">
        <w:rPr>
          <w:b/>
          <w:bCs/>
          <w:smallCaps/>
          <w:color w:val="0000FF"/>
          <w:u w:val="single"/>
        </w:rPr>
        <w:t>High-resolution, thin-cut CT</w:t>
      </w:r>
      <w:r w:rsidRPr="008E334C">
        <w:rPr>
          <w:color w:val="000000"/>
        </w:rPr>
        <w:t xml:space="preserve"> of temporal bone is </w:t>
      </w:r>
      <w:r w:rsidRPr="00F74E61">
        <w:rPr>
          <w:color w:val="000000"/>
          <w:highlight w:val="yellow"/>
        </w:rPr>
        <w:t>superior to MRI</w:t>
      </w:r>
      <w:r w:rsidR="00D11BA7" w:rsidRPr="008E334C">
        <w:rPr>
          <w:color w:val="000000"/>
        </w:rPr>
        <w:t>!</w:t>
      </w:r>
    </w:p>
    <w:p w:rsidR="00C33900" w:rsidRPr="008E334C" w:rsidRDefault="00C33900">
      <w:pPr>
        <w:pStyle w:val="NormalWeb"/>
      </w:pPr>
    </w:p>
    <w:p w:rsidR="00103D66" w:rsidRPr="008E334C" w:rsidRDefault="00103D66">
      <w:pPr>
        <w:pStyle w:val="NormalWeb"/>
      </w:pPr>
      <w:r w:rsidRPr="00F74E61">
        <w:rPr>
          <w:b/>
          <w:bCs/>
          <w:smallCaps/>
          <w:color w:val="0000FF"/>
          <w:u w:val="single"/>
        </w:rPr>
        <w:t>MRI</w:t>
      </w:r>
      <w:r w:rsidR="00DF13F6" w:rsidRPr="008E334C">
        <w:t xml:space="preserve"> </w:t>
      </w:r>
      <w:r w:rsidR="00614E1B" w:rsidRPr="008E334C">
        <w:t>–</w:t>
      </w:r>
      <w:r w:rsidR="00DF13F6" w:rsidRPr="008E334C">
        <w:t xml:space="preserve"> </w:t>
      </w:r>
      <w:r w:rsidR="00614E1B" w:rsidRPr="008E334C">
        <w:t xml:space="preserve">small tumors; </w:t>
      </w:r>
      <w:r w:rsidR="00DF13F6" w:rsidRPr="008E334C">
        <w:t>hypointense on T1</w:t>
      </w:r>
      <w:r w:rsidR="00614E1B" w:rsidRPr="008E334C">
        <w:t xml:space="preserve"> /</w:t>
      </w:r>
      <w:r w:rsidR="00DF13F6" w:rsidRPr="008E334C">
        <w:t xml:space="preserve"> hyperintense on T2</w:t>
      </w:r>
      <w:r w:rsidR="00614E1B" w:rsidRPr="008E334C">
        <w:t>;</w:t>
      </w:r>
      <w:r w:rsidRPr="008E334C">
        <w:t xml:space="preserve"> marked enhancement.</w:t>
      </w:r>
    </w:p>
    <w:p w:rsidR="00103D66" w:rsidRPr="008E334C" w:rsidRDefault="00103D66">
      <w:pPr>
        <w:pStyle w:val="NormalWeb"/>
        <w:numPr>
          <w:ilvl w:val="0"/>
          <w:numId w:val="10"/>
        </w:numPr>
      </w:pPr>
      <w:r w:rsidRPr="008E334C">
        <w:rPr>
          <w:b/>
          <w:bCs/>
          <w:i/>
          <w:iCs/>
        </w:rPr>
        <w:t>enhancing enlargement along large segment of facial nerve</w:t>
      </w:r>
      <w:r w:rsidRPr="008E334C">
        <w:t xml:space="preserve"> is highly suggestive</w:t>
      </w:r>
      <w:r w:rsidR="00DF13F6" w:rsidRPr="008E334C">
        <w:t>!</w:t>
      </w:r>
    </w:p>
    <w:p w:rsidR="00781B1A" w:rsidRPr="008E334C" w:rsidRDefault="00781B1A">
      <w:pPr>
        <w:pStyle w:val="NormalWeb"/>
        <w:numPr>
          <w:ilvl w:val="0"/>
          <w:numId w:val="10"/>
        </w:numPr>
      </w:pPr>
      <w:r w:rsidRPr="008E334C">
        <w:rPr>
          <w:color w:val="000000"/>
        </w:rPr>
        <w:t xml:space="preserve">radiographically distinguishing between </w:t>
      </w:r>
      <w:r w:rsidRPr="008E334C">
        <w:rPr>
          <w:i/>
          <w:smallCaps/>
          <w:color w:val="000000"/>
        </w:rPr>
        <w:t>intracanalicular CN7 tumor</w:t>
      </w:r>
      <w:r w:rsidRPr="008E334C">
        <w:rPr>
          <w:color w:val="000000"/>
        </w:rPr>
        <w:t xml:space="preserve"> and </w:t>
      </w:r>
      <w:r w:rsidRPr="008E334C">
        <w:rPr>
          <w:i/>
          <w:smallCaps/>
          <w:color w:val="000000"/>
        </w:rPr>
        <w:t>vestibular schwannoma</w:t>
      </w:r>
      <w:r w:rsidRPr="008E334C">
        <w:rPr>
          <w:color w:val="000000"/>
        </w:rPr>
        <w:t xml:space="preserve"> is often impossible.</w:t>
      </w:r>
    </w:p>
    <w:p w:rsidR="00103D66" w:rsidRPr="008E334C" w:rsidRDefault="00103D66">
      <w:pPr>
        <w:pStyle w:val="NormalWeb"/>
      </w:pPr>
    </w:p>
    <w:p w:rsidR="00103D66" w:rsidRPr="008E334C" w:rsidRDefault="00103D66">
      <w:pPr>
        <w:pStyle w:val="NormalWeb"/>
      </w:pPr>
      <w:r w:rsidRPr="00F74E61">
        <w:rPr>
          <w:b/>
          <w:bCs/>
          <w:smallCaps/>
          <w:color w:val="0000FF"/>
          <w:u w:val="single"/>
        </w:rPr>
        <w:t>Biopsy</w:t>
      </w:r>
      <w:r w:rsidRPr="008E334C">
        <w:t xml:space="preserve"> usual</w:t>
      </w:r>
      <w:r w:rsidR="00D052EE" w:rsidRPr="008E334C">
        <w:t>ly results in facial paralysis; pathologic diagnosis is made only intraoperatively.</w:t>
      </w:r>
    </w:p>
    <w:p w:rsidR="00103D66" w:rsidRPr="008E334C" w:rsidRDefault="00103D66">
      <w:pPr>
        <w:pStyle w:val="NormalWeb"/>
      </w:pPr>
    </w:p>
    <w:p w:rsidR="00D83E97" w:rsidRPr="008E334C" w:rsidRDefault="00D83E97" w:rsidP="00D83E97">
      <w:pPr>
        <w:pStyle w:val="NormalWeb"/>
      </w:pPr>
      <w:r w:rsidRPr="00F74E61">
        <w:rPr>
          <w:b/>
          <w:bCs/>
          <w:smallCaps/>
          <w:color w:val="0000FF"/>
          <w:u w:val="single"/>
        </w:rPr>
        <w:t>Photography</w:t>
      </w:r>
      <w:r w:rsidRPr="008E334C">
        <w:t xml:space="preserve"> of resting and dynamic facial nerve function (serial assessment of deteriorating facial nerve + postoperative comparison)</w:t>
      </w:r>
    </w:p>
    <w:p w:rsidR="006750B7" w:rsidRPr="008E334C" w:rsidRDefault="006750B7">
      <w:pPr>
        <w:pStyle w:val="NormalWeb"/>
      </w:pPr>
    </w:p>
    <w:p w:rsidR="00C5463E" w:rsidRPr="008E334C" w:rsidRDefault="00C5463E" w:rsidP="00C5463E">
      <w:pPr>
        <w:pStyle w:val="NormalWeb"/>
        <w:ind w:left="720"/>
        <w:rPr>
          <w:sz w:val="20"/>
          <w:szCs w:val="20"/>
        </w:rPr>
      </w:pPr>
      <w:r w:rsidRPr="008E334C">
        <w:rPr>
          <w:sz w:val="20"/>
          <w:szCs w:val="20"/>
        </w:rPr>
        <w:t>Axial CT - large, circumscribed, osteolytic area in labyrinthine segment of facial nerve canal just anterior to cochlear capsule (</w:t>
      </w:r>
      <w:r w:rsidRPr="008E334C">
        <w:rPr>
          <w:i/>
          <w:iCs/>
          <w:sz w:val="20"/>
          <w:szCs w:val="20"/>
        </w:rPr>
        <w:t>small arrowheads</w:t>
      </w:r>
      <w:r w:rsidRPr="008E334C">
        <w:rPr>
          <w:sz w:val="20"/>
          <w:szCs w:val="20"/>
        </w:rPr>
        <w:t>); bone changes appear to be more expansile than destructive; adjacent old surgical defect (</w:t>
      </w:r>
      <w:r w:rsidRPr="008E334C">
        <w:rPr>
          <w:i/>
          <w:iCs/>
          <w:sz w:val="20"/>
          <w:szCs w:val="20"/>
        </w:rPr>
        <w:t>large arrowhead</w:t>
      </w:r>
      <w:r w:rsidRPr="008E334C">
        <w:rPr>
          <w:sz w:val="20"/>
          <w:szCs w:val="20"/>
        </w:rPr>
        <w:t>):</w:t>
      </w:r>
    </w:p>
    <w:p w:rsidR="00C5463E" w:rsidRPr="008E334C" w:rsidRDefault="003206AC" w:rsidP="00C5463E">
      <w:pPr>
        <w:pStyle w:val="NormalWeb"/>
        <w:ind w:left="720"/>
      </w:pPr>
      <w:r>
        <w:rPr>
          <w:noProof/>
        </w:rPr>
        <w:drawing>
          <wp:inline distT="0" distB="0" distL="0" distR="0">
            <wp:extent cx="2247900" cy="2076450"/>
            <wp:effectExtent l="0" t="0" r="0" b="0"/>
            <wp:docPr id="17" name="Picture 17" descr="D:\Viktoro\Neuroscience\Onc. Oncology\00. Pictures\Facial schwannoma (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Viktoro\Neuroscience\Onc. Oncology\00. Pictures\Facial schwannoma (CT).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47900" cy="2076450"/>
                    </a:xfrm>
                    <a:prstGeom prst="rect">
                      <a:avLst/>
                    </a:prstGeom>
                    <a:noFill/>
                    <a:ln>
                      <a:noFill/>
                    </a:ln>
                  </pic:spPr>
                </pic:pic>
              </a:graphicData>
            </a:graphic>
          </wp:inline>
        </w:drawing>
      </w:r>
    </w:p>
    <w:p w:rsidR="00D83E97" w:rsidRPr="008E334C" w:rsidRDefault="00D83E97">
      <w:pPr>
        <w:pStyle w:val="NormalWeb"/>
      </w:pPr>
    </w:p>
    <w:p w:rsidR="003E343D" w:rsidRPr="008E334C" w:rsidRDefault="003E343D">
      <w:pPr>
        <w:pStyle w:val="NormalWeb"/>
      </w:pPr>
    </w:p>
    <w:p w:rsidR="006750B7" w:rsidRPr="008E334C" w:rsidRDefault="006750B7" w:rsidP="006750B7">
      <w:pPr>
        <w:pStyle w:val="Nervous6"/>
        <w:tabs>
          <w:tab w:val="left" w:pos="2552"/>
        </w:tabs>
        <w:ind w:right="7228"/>
      </w:pPr>
      <w:bookmarkStart w:id="58" w:name="_Toc25649934"/>
      <w:r w:rsidRPr="008E334C">
        <w:t>Differential Diagnosis</w:t>
      </w:r>
      <w:bookmarkEnd w:id="58"/>
    </w:p>
    <w:p w:rsidR="006750B7" w:rsidRPr="008E334C" w:rsidRDefault="006750B7" w:rsidP="006750B7">
      <w:pPr>
        <w:numPr>
          <w:ilvl w:val="0"/>
          <w:numId w:val="27"/>
        </w:numPr>
        <w:rPr>
          <w:color w:val="000000"/>
        </w:rPr>
      </w:pPr>
      <w:r w:rsidRPr="008E334C">
        <w:rPr>
          <w:color w:val="000000"/>
        </w:rPr>
        <w:t>Hemangioma of temporal bone</w:t>
      </w:r>
    </w:p>
    <w:p w:rsidR="006750B7" w:rsidRPr="008E334C" w:rsidRDefault="006750B7" w:rsidP="006750B7">
      <w:pPr>
        <w:numPr>
          <w:ilvl w:val="0"/>
          <w:numId w:val="27"/>
        </w:numPr>
        <w:rPr>
          <w:color w:val="000000"/>
        </w:rPr>
      </w:pPr>
      <w:r w:rsidRPr="008E334C">
        <w:rPr>
          <w:color w:val="000000"/>
        </w:rPr>
        <w:t>Malignant schwannoma</w:t>
      </w:r>
    </w:p>
    <w:p w:rsidR="006750B7" w:rsidRPr="008E334C" w:rsidRDefault="006750B7" w:rsidP="006750B7">
      <w:pPr>
        <w:numPr>
          <w:ilvl w:val="0"/>
          <w:numId w:val="27"/>
        </w:numPr>
        <w:rPr>
          <w:color w:val="000000"/>
        </w:rPr>
      </w:pPr>
      <w:r w:rsidRPr="008E334C">
        <w:rPr>
          <w:color w:val="000000"/>
        </w:rPr>
        <w:t>Meningioma (e.g. intrinsic to geniculate ganglion and in intratemporal segment of facial nerve)</w:t>
      </w:r>
    </w:p>
    <w:p w:rsidR="006750B7" w:rsidRPr="008E334C" w:rsidRDefault="006750B7" w:rsidP="006750B7">
      <w:pPr>
        <w:numPr>
          <w:ilvl w:val="0"/>
          <w:numId w:val="27"/>
        </w:numPr>
        <w:rPr>
          <w:color w:val="000000"/>
        </w:rPr>
      </w:pPr>
      <w:r w:rsidRPr="008E334C">
        <w:rPr>
          <w:color w:val="000000"/>
        </w:rPr>
        <w:t>Middle ear carcinoma</w:t>
      </w:r>
    </w:p>
    <w:p w:rsidR="00A607C3" w:rsidRPr="008E334C" w:rsidRDefault="006750B7" w:rsidP="006750B7">
      <w:pPr>
        <w:numPr>
          <w:ilvl w:val="0"/>
          <w:numId w:val="27"/>
        </w:numPr>
        <w:rPr>
          <w:color w:val="000000"/>
        </w:rPr>
      </w:pPr>
      <w:r w:rsidRPr="008E334C">
        <w:rPr>
          <w:color w:val="000000"/>
        </w:rPr>
        <w:t>Hematogenous metastasis</w:t>
      </w:r>
    </w:p>
    <w:p w:rsidR="00A607C3" w:rsidRPr="008E334C" w:rsidRDefault="00A607C3" w:rsidP="006750B7">
      <w:pPr>
        <w:numPr>
          <w:ilvl w:val="0"/>
          <w:numId w:val="27"/>
        </w:numPr>
        <w:rPr>
          <w:color w:val="000000"/>
        </w:rPr>
      </w:pPr>
      <w:r w:rsidRPr="008E334C">
        <w:rPr>
          <w:color w:val="000000"/>
        </w:rPr>
        <w:t>D</w:t>
      </w:r>
      <w:r w:rsidR="006750B7" w:rsidRPr="008E334C">
        <w:rPr>
          <w:color w:val="000000"/>
        </w:rPr>
        <w:t>irect spread of neoplastic disease into temporal bone</w:t>
      </w:r>
      <w:r w:rsidRPr="008E334C">
        <w:rPr>
          <w:color w:val="000000"/>
        </w:rPr>
        <w:t xml:space="preserve"> via facial nerve (e.g. parotid mucoepidermoid carcinoma, </w:t>
      </w:r>
      <w:r w:rsidR="006750B7" w:rsidRPr="008E334C">
        <w:rPr>
          <w:color w:val="000000"/>
        </w:rPr>
        <w:t xml:space="preserve">squamous cell </w:t>
      </w:r>
      <w:r w:rsidRPr="008E334C">
        <w:rPr>
          <w:color w:val="000000"/>
        </w:rPr>
        <w:t xml:space="preserve">skin </w:t>
      </w:r>
      <w:r w:rsidR="006750B7" w:rsidRPr="008E334C">
        <w:rPr>
          <w:color w:val="000000"/>
        </w:rPr>
        <w:t>carcinoma</w:t>
      </w:r>
      <w:r w:rsidRPr="008E334C">
        <w:rPr>
          <w:color w:val="000000"/>
        </w:rPr>
        <w:t>)</w:t>
      </w:r>
    </w:p>
    <w:p w:rsidR="006750B7" w:rsidRPr="008E334C" w:rsidRDefault="006750B7">
      <w:pPr>
        <w:pStyle w:val="NormalWeb"/>
      </w:pPr>
    </w:p>
    <w:p w:rsidR="00103D66" w:rsidRPr="008E334C" w:rsidRDefault="00103D66">
      <w:pPr>
        <w:pStyle w:val="NormalWeb"/>
      </w:pPr>
    </w:p>
    <w:p w:rsidR="00103D66" w:rsidRPr="008E334C" w:rsidRDefault="00103D66">
      <w:pPr>
        <w:pStyle w:val="Nervous6"/>
        <w:ind w:right="8646"/>
      </w:pPr>
      <w:bookmarkStart w:id="59" w:name="_Toc25649935"/>
      <w:r w:rsidRPr="008E334C">
        <w:t>Treatment</w:t>
      </w:r>
      <w:bookmarkEnd w:id="59"/>
    </w:p>
    <w:p w:rsidR="00103D66" w:rsidRPr="008E334C" w:rsidRDefault="00121048">
      <w:pPr>
        <w:pStyle w:val="NormalWeb"/>
      </w:pPr>
      <w:r w:rsidRPr="008E334C">
        <w:t>- p</w:t>
      </w:r>
      <w:r w:rsidR="00103D66" w:rsidRPr="008E334C">
        <w:t xml:space="preserve">rimarily </w:t>
      </w:r>
      <w:r w:rsidR="00103D66" w:rsidRPr="008E334C">
        <w:rPr>
          <w:b/>
          <w:bCs/>
          <w:smallCaps/>
          <w:color w:val="0000FF"/>
        </w:rPr>
        <w:t>surgical</w:t>
      </w:r>
      <w:r w:rsidR="00103D66" w:rsidRPr="008E334C">
        <w:t>.</w:t>
      </w:r>
    </w:p>
    <w:p w:rsidR="001B1B7A" w:rsidRPr="008E334C" w:rsidRDefault="00D0475B" w:rsidP="00D0475B">
      <w:pPr>
        <w:pStyle w:val="NormalWeb"/>
        <w:rPr>
          <w:color w:val="000000"/>
        </w:rPr>
      </w:pPr>
      <w:r w:rsidRPr="008E334C">
        <w:rPr>
          <w:color w:val="000000"/>
          <w:u w:val="single"/>
        </w:rPr>
        <w:t>A</w:t>
      </w:r>
      <w:r w:rsidR="001B1B7A" w:rsidRPr="008E334C">
        <w:rPr>
          <w:color w:val="000000"/>
          <w:u w:val="single"/>
        </w:rPr>
        <w:t>pproach</w:t>
      </w:r>
      <w:r w:rsidR="001B1B7A" w:rsidRPr="008E334C">
        <w:rPr>
          <w:color w:val="000000"/>
        </w:rPr>
        <w:t>:</w:t>
      </w:r>
    </w:p>
    <w:p w:rsidR="001B1B7A" w:rsidRPr="008E334C" w:rsidRDefault="001B1B7A" w:rsidP="001B1B7A">
      <w:pPr>
        <w:pStyle w:val="NormalWeb"/>
        <w:numPr>
          <w:ilvl w:val="1"/>
          <w:numId w:val="10"/>
        </w:numPr>
        <w:rPr>
          <w:color w:val="000000"/>
        </w:rPr>
      </w:pPr>
      <w:r w:rsidRPr="008E334C">
        <w:rPr>
          <w:color w:val="000000"/>
        </w:rPr>
        <w:t>no useful hearing and tumor in internal acoustic canal</w:t>
      </w:r>
      <w:r w:rsidRPr="008E334C">
        <w:t xml:space="preserve"> → </w:t>
      </w:r>
      <w:r w:rsidRPr="008E334C">
        <w:rPr>
          <w:b/>
          <w:i/>
          <w:color w:val="0000FF"/>
        </w:rPr>
        <w:t>translabyrinthine</w:t>
      </w:r>
      <w:r w:rsidRPr="008E334C">
        <w:rPr>
          <w:color w:val="000000"/>
        </w:rPr>
        <w:t xml:space="preserve"> or </w:t>
      </w:r>
      <w:r w:rsidRPr="008E334C">
        <w:rPr>
          <w:b/>
          <w:i/>
          <w:color w:val="0000FF"/>
        </w:rPr>
        <w:t>transpetrosal</w:t>
      </w:r>
      <w:r w:rsidRPr="008E334C">
        <w:rPr>
          <w:color w:val="000000"/>
        </w:rPr>
        <w:t xml:space="preserve"> approach.</w:t>
      </w:r>
    </w:p>
    <w:p w:rsidR="001B1B7A" w:rsidRPr="008E334C" w:rsidRDefault="001B1B7A" w:rsidP="001B1B7A">
      <w:pPr>
        <w:pStyle w:val="NormalWeb"/>
        <w:numPr>
          <w:ilvl w:val="1"/>
          <w:numId w:val="10"/>
        </w:numPr>
        <w:rPr>
          <w:color w:val="000000"/>
        </w:rPr>
      </w:pPr>
      <w:r w:rsidRPr="008E334C">
        <w:rPr>
          <w:color w:val="000000"/>
        </w:rPr>
        <w:t xml:space="preserve">useful hearing is present → hearing-sparing approach (e.g. </w:t>
      </w:r>
      <w:r w:rsidRPr="008E334C">
        <w:rPr>
          <w:b/>
          <w:i/>
          <w:color w:val="0000FF"/>
        </w:rPr>
        <w:t>middle fossa</w:t>
      </w:r>
      <w:r w:rsidRPr="008E334C">
        <w:rPr>
          <w:color w:val="000000"/>
        </w:rPr>
        <w:t xml:space="preserve"> approach)</w:t>
      </w:r>
      <w:r w:rsidR="00406479" w:rsidRPr="008E334C">
        <w:rPr>
          <w:color w:val="000000"/>
        </w:rPr>
        <w:t>.</w:t>
      </w:r>
    </w:p>
    <w:p w:rsidR="00406479" w:rsidRPr="008E334C" w:rsidRDefault="00406479" w:rsidP="001B1B7A">
      <w:pPr>
        <w:pStyle w:val="NormalWeb"/>
        <w:numPr>
          <w:ilvl w:val="1"/>
          <w:numId w:val="10"/>
        </w:numPr>
        <w:rPr>
          <w:color w:val="000000"/>
        </w:rPr>
      </w:pPr>
      <w:r w:rsidRPr="008E334C">
        <w:rPr>
          <w:color w:val="000000"/>
        </w:rPr>
        <w:t xml:space="preserve">residual / recurrent intracanalicular tumor → </w:t>
      </w:r>
      <w:r w:rsidRPr="008E334C">
        <w:rPr>
          <w:b/>
          <w:i/>
          <w:color w:val="0000FF"/>
        </w:rPr>
        <w:t>translabyrinthine</w:t>
      </w:r>
      <w:r w:rsidRPr="008E334C">
        <w:rPr>
          <w:color w:val="000000"/>
        </w:rPr>
        <w:t xml:space="preserve"> approach is preferred (allows complete tumor removal).</w:t>
      </w:r>
    </w:p>
    <w:p w:rsidR="00D0475B" w:rsidRPr="008E334C" w:rsidRDefault="00D0475B" w:rsidP="00D0475B">
      <w:pPr>
        <w:pStyle w:val="NormalWeb"/>
        <w:rPr>
          <w:color w:val="000000"/>
        </w:rPr>
      </w:pPr>
    </w:p>
    <w:p w:rsidR="00D0475B" w:rsidRPr="008E334C" w:rsidRDefault="00D0475B" w:rsidP="00D0475B">
      <w:pPr>
        <w:pStyle w:val="NormalWeb"/>
      </w:pPr>
      <w:r w:rsidRPr="008E334C">
        <w:rPr>
          <w:u w:val="single"/>
        </w:rPr>
        <w:t xml:space="preserve">Nerve </w:t>
      </w:r>
      <w:r w:rsidR="00103D66" w:rsidRPr="008E334C">
        <w:rPr>
          <w:u w:val="single"/>
        </w:rPr>
        <w:t>repair</w:t>
      </w:r>
      <w:r w:rsidRPr="008E334C">
        <w:t>:</w:t>
      </w:r>
      <w:r w:rsidRPr="008E334C">
        <w:rPr>
          <w:color w:val="000000"/>
        </w:rPr>
        <w:t xml:space="preserve"> </w:t>
      </w:r>
    </w:p>
    <w:p w:rsidR="00D0475B" w:rsidRPr="008E334C" w:rsidRDefault="00D0475B" w:rsidP="00D0475B">
      <w:pPr>
        <w:pStyle w:val="NormalWeb"/>
        <w:numPr>
          <w:ilvl w:val="0"/>
          <w:numId w:val="29"/>
        </w:numPr>
      </w:pPr>
      <w:r w:rsidRPr="008E334C">
        <w:rPr>
          <w:color w:val="000000"/>
        </w:rPr>
        <w:t xml:space="preserve">smaller tumors </w:t>
      </w:r>
      <w:r w:rsidR="003E343D" w:rsidRPr="008E334C">
        <w:rPr>
          <w:color w:val="000000"/>
        </w:rPr>
        <w:t xml:space="preserve">– </w:t>
      </w:r>
      <w:r w:rsidRPr="008E334C">
        <w:rPr>
          <w:color w:val="000000"/>
        </w:rPr>
        <w:t>primary anastomosis.</w:t>
      </w:r>
    </w:p>
    <w:p w:rsidR="00103D66" w:rsidRPr="008E334C" w:rsidRDefault="00D0475B" w:rsidP="00D0475B">
      <w:pPr>
        <w:pStyle w:val="NormalWeb"/>
        <w:numPr>
          <w:ilvl w:val="0"/>
          <w:numId w:val="29"/>
        </w:numPr>
      </w:pPr>
      <w:r w:rsidRPr="008E334C">
        <w:rPr>
          <w:color w:val="000000"/>
        </w:rPr>
        <w:t xml:space="preserve">larger tumors – </w:t>
      </w:r>
      <w:r w:rsidR="00103D66" w:rsidRPr="008E334C">
        <w:rPr>
          <w:color w:val="000000"/>
        </w:rPr>
        <w:t>interposition</w:t>
      </w:r>
      <w:r w:rsidRPr="008E334C">
        <w:rPr>
          <w:color w:val="000000"/>
        </w:rPr>
        <w:t xml:space="preserve"> (cable) </w:t>
      </w:r>
      <w:r w:rsidRPr="008E334C">
        <w:t xml:space="preserve">graft - </w:t>
      </w:r>
      <w:r w:rsidR="00103D66" w:rsidRPr="008E334C">
        <w:rPr>
          <w:i/>
          <w:iCs/>
        </w:rPr>
        <w:t>greater auricular</w:t>
      </w:r>
      <w:r w:rsidR="00103D66" w:rsidRPr="008E334C">
        <w:t xml:space="preserve"> or </w:t>
      </w:r>
      <w:r w:rsidR="00103D66" w:rsidRPr="008E334C">
        <w:rPr>
          <w:i/>
          <w:iCs/>
        </w:rPr>
        <w:t>sural</w:t>
      </w:r>
      <w:r w:rsidRPr="008E334C">
        <w:t xml:space="preserve"> nerve</w:t>
      </w:r>
      <w:r w:rsidR="00103D66" w:rsidRPr="008E334C">
        <w:t>.</w:t>
      </w:r>
    </w:p>
    <w:p w:rsidR="00D052EE" w:rsidRPr="008E334C" w:rsidRDefault="00D0475B" w:rsidP="00D0475B">
      <w:pPr>
        <w:pStyle w:val="NormalWeb"/>
        <w:ind w:left="284"/>
        <w:rPr>
          <w:color w:val="000000"/>
        </w:rPr>
      </w:pPr>
      <w:r w:rsidRPr="008E334C">
        <w:rPr>
          <w:color w:val="000000"/>
        </w:rPr>
        <w:t>N.B. best expected functional result rarely exceeds House-Brackmann grade III paresis!</w:t>
      </w:r>
    </w:p>
    <w:p w:rsidR="00D0475B" w:rsidRPr="008E334C" w:rsidRDefault="00D0475B" w:rsidP="00696766"/>
    <w:p w:rsidR="00103D66" w:rsidRPr="008E334C" w:rsidRDefault="00D052EE" w:rsidP="00D052EE">
      <w:pPr>
        <w:pStyle w:val="NormalWeb"/>
      </w:pPr>
      <w:r w:rsidRPr="008E334C">
        <w:rPr>
          <w:u w:val="single"/>
        </w:rPr>
        <w:t>W</w:t>
      </w:r>
      <w:r w:rsidR="00103D66" w:rsidRPr="008E334C">
        <w:rPr>
          <w:u w:val="single"/>
        </w:rPr>
        <w:t>hen to remove</w:t>
      </w:r>
      <w:r w:rsidR="00103D66" w:rsidRPr="008E334C">
        <w:t xml:space="preserve">? </w:t>
      </w:r>
      <w:r w:rsidR="00103D66" w:rsidRPr="008E334C">
        <w:rPr>
          <w:b/>
          <w:bCs/>
          <w:smallCaps/>
        </w:rPr>
        <w:t>early removal</w:t>
      </w:r>
      <w:r w:rsidR="00103D66" w:rsidRPr="008E334C">
        <w:t>:</w:t>
      </w:r>
    </w:p>
    <w:p w:rsidR="00103D66" w:rsidRPr="008E334C" w:rsidRDefault="00103D66" w:rsidP="00DC5436">
      <w:pPr>
        <w:pStyle w:val="NormalWeb"/>
        <w:spacing w:before="120"/>
        <w:ind w:left="1701" w:hanging="261"/>
      </w:pPr>
      <w:r w:rsidRPr="008E334C">
        <w:rPr>
          <w:smallCaps/>
          <w:color w:val="008000"/>
        </w:rPr>
        <w:t>advantages</w:t>
      </w:r>
      <w:r w:rsidRPr="008E334C">
        <w:t xml:space="preserve"> - tumor is completely resected, least likelihood of injuring adjacent structures, maximum number of surviving healthy neurons for grafting nerve.</w:t>
      </w:r>
    </w:p>
    <w:p w:rsidR="00103D66" w:rsidRPr="008E334C" w:rsidRDefault="00103D66" w:rsidP="00DC5436">
      <w:pPr>
        <w:pStyle w:val="NormalWeb"/>
        <w:spacing w:before="120"/>
        <w:ind w:left="1701" w:hanging="261"/>
      </w:pPr>
      <w:r w:rsidRPr="008E334C">
        <w:rPr>
          <w:smallCaps/>
          <w:color w:val="FF0000"/>
        </w:rPr>
        <w:t>disadvantage</w:t>
      </w:r>
      <w:r w:rsidRPr="008E334C">
        <w:t xml:space="preserve"> - patient has good nerve function, and tumor removal nearly always destroys residual nerve function + grafting transected nerve never results in facial function better than </w:t>
      </w:r>
      <w:r w:rsidR="003E343D" w:rsidRPr="008E334C">
        <w:t>House-Brackmann grade III/VI</w:t>
      </w:r>
      <w:r w:rsidRPr="008E334C">
        <w:t>.</w:t>
      </w:r>
    </w:p>
    <w:p w:rsidR="00103D66" w:rsidRPr="008E334C" w:rsidRDefault="00103D66" w:rsidP="00975DA6">
      <w:pPr>
        <w:pStyle w:val="NormalWeb"/>
        <w:shd w:val="clear" w:color="auto" w:fill="DDFFFF"/>
        <w:spacing w:before="120"/>
        <w:ind w:left="720" w:right="850"/>
      </w:pPr>
      <w:r w:rsidRPr="008E334C">
        <w:t>Many surgeons delay surgery until CN7 function has de</w:t>
      </w:r>
      <w:r w:rsidR="00A547EE" w:rsidRPr="008E334C">
        <w:t>teriorated beyond grade III</w:t>
      </w:r>
      <w:r w:rsidR="00975DA6" w:rsidRPr="008E334C">
        <w:t>/IV</w:t>
      </w:r>
      <w:r w:rsidR="00A547EE" w:rsidRPr="008E334C">
        <w:t>.</w:t>
      </w:r>
    </w:p>
    <w:p w:rsidR="00103D66" w:rsidRPr="008E334C" w:rsidRDefault="00A547EE" w:rsidP="00A547EE">
      <w:pPr>
        <w:pStyle w:val="Header"/>
        <w:numPr>
          <w:ilvl w:val="0"/>
          <w:numId w:val="28"/>
        </w:numPr>
        <w:tabs>
          <w:tab w:val="clear" w:pos="4320"/>
        </w:tabs>
        <w:spacing w:before="120"/>
      </w:pPr>
      <w:r w:rsidRPr="008E334C">
        <w:rPr>
          <w:color w:val="000000"/>
        </w:rPr>
        <w:t xml:space="preserve">surgical intervention is initiated once CN7 function has deteriorated to point in which expected result would be nearly equivalent to current </w:t>
      </w:r>
      <w:r w:rsidR="00F66375" w:rsidRPr="008E334C">
        <w:rPr>
          <w:color w:val="000000"/>
        </w:rPr>
        <w:t xml:space="preserve">CN7 </w:t>
      </w:r>
      <w:r w:rsidRPr="008E334C">
        <w:rPr>
          <w:color w:val="000000"/>
        </w:rPr>
        <w:t>function</w:t>
      </w:r>
      <w:r w:rsidR="00F66375" w:rsidRPr="008E334C">
        <w:rPr>
          <w:color w:val="000000"/>
        </w:rPr>
        <w:t xml:space="preserve"> (documented with electroneuronography).</w:t>
      </w:r>
    </w:p>
    <w:p w:rsidR="00975DA6" w:rsidRPr="008E334C" w:rsidRDefault="00975DA6" w:rsidP="0049235E">
      <w:pPr>
        <w:pStyle w:val="Header"/>
        <w:numPr>
          <w:ilvl w:val="0"/>
          <w:numId w:val="28"/>
        </w:numPr>
        <w:tabs>
          <w:tab w:val="clear" w:pos="4320"/>
        </w:tabs>
        <w:ind w:left="1491" w:hanging="357"/>
      </w:pPr>
      <w:r w:rsidRPr="008E334C">
        <w:rPr>
          <w:color w:val="000000"/>
        </w:rPr>
        <w:t>intervention should not be delayed past point where motor endplates have atrophied.</w:t>
      </w:r>
    </w:p>
    <w:p w:rsidR="00AA5F5A" w:rsidRPr="008E334C" w:rsidRDefault="00AA5F5A" w:rsidP="00AA5F5A"/>
    <w:p w:rsidR="00DF07C8" w:rsidRPr="008E334C" w:rsidRDefault="00DF07C8" w:rsidP="00AA5F5A"/>
    <w:p w:rsidR="00975DA6" w:rsidRPr="008E334C" w:rsidRDefault="00975DA6" w:rsidP="00AA5F5A"/>
    <w:p w:rsidR="00975DA6" w:rsidRPr="008E334C" w:rsidRDefault="00975DA6" w:rsidP="00AA5F5A"/>
    <w:p w:rsidR="00975DA6" w:rsidRPr="008E334C" w:rsidRDefault="00975DA6" w:rsidP="00975DA6">
      <w:pPr>
        <w:pStyle w:val="Antrat"/>
      </w:pPr>
      <w:bookmarkStart w:id="60" w:name="_Toc178399467"/>
      <w:bookmarkStart w:id="61" w:name="_Toc25649936"/>
      <w:r w:rsidRPr="008E334C">
        <w:t>Trigeminal Schwannoma</w:t>
      </w:r>
      <w:bookmarkEnd w:id="60"/>
      <w:bookmarkEnd w:id="61"/>
    </w:p>
    <w:p w:rsidR="00C5213B" w:rsidRPr="008E334C" w:rsidRDefault="00C5213B" w:rsidP="00C5213B">
      <w:pPr>
        <w:pStyle w:val="NormalWeb"/>
        <w:numPr>
          <w:ilvl w:val="0"/>
          <w:numId w:val="10"/>
        </w:numPr>
      </w:pPr>
      <w:r w:rsidRPr="008E334C">
        <w:t xml:space="preserve">usually </w:t>
      </w:r>
      <w:r w:rsidRPr="008E334C">
        <w:rPr>
          <w:color w:val="000000"/>
        </w:rPr>
        <w:t>arise</w:t>
      </w:r>
      <w:r w:rsidRPr="008E334C">
        <w:t xml:space="preserve"> from </w:t>
      </w:r>
      <w:r w:rsidRPr="008E334C">
        <w:rPr>
          <w:b/>
        </w:rPr>
        <w:t>root</w:t>
      </w:r>
      <w:r w:rsidRPr="008E334C">
        <w:t xml:space="preserve"> or </w:t>
      </w:r>
      <w:r w:rsidRPr="008E334C">
        <w:rPr>
          <w:b/>
        </w:rPr>
        <w:t>ganglion</w:t>
      </w:r>
      <w:r w:rsidR="001B4DEE" w:rsidRPr="008E334C">
        <w:t>; less commonly, proximal division of CN5.</w:t>
      </w:r>
    </w:p>
    <w:p w:rsidR="00C5213B" w:rsidRPr="008E334C" w:rsidRDefault="00C5213B" w:rsidP="00C5213B">
      <w:pPr>
        <w:pStyle w:val="NormalWeb"/>
        <w:numPr>
          <w:ilvl w:val="0"/>
          <w:numId w:val="10"/>
        </w:numPr>
      </w:pPr>
      <w:r w:rsidRPr="008E334C">
        <w:t xml:space="preserve">occupy </w:t>
      </w:r>
      <w:r w:rsidRPr="008E334C">
        <w:rPr>
          <w:i/>
        </w:rPr>
        <w:t>middle fossa</w:t>
      </w:r>
      <w:r w:rsidR="00B717DD" w:rsidRPr="008E334C">
        <w:t>;</w:t>
      </w:r>
      <w:r w:rsidRPr="008E334C">
        <w:t xml:space="preserve"> </w:t>
      </w:r>
      <w:r w:rsidR="00B717DD" w:rsidRPr="008E334C">
        <w:t>50% extend into</w:t>
      </w:r>
      <w:r w:rsidRPr="008E334C">
        <w:t xml:space="preserve"> </w:t>
      </w:r>
      <w:r w:rsidRPr="008E334C">
        <w:rPr>
          <w:i/>
        </w:rPr>
        <w:t>posterior fossa</w:t>
      </w:r>
      <w:r w:rsidRPr="008E334C">
        <w:t xml:space="preserve"> (may occupy both </w:t>
      </w:r>
      <w:r w:rsidRPr="008E334C">
        <w:rPr>
          <w:i/>
        </w:rPr>
        <w:t>middle</w:t>
      </w:r>
      <w:r w:rsidRPr="008E334C">
        <w:t xml:space="preserve"> and </w:t>
      </w:r>
      <w:r w:rsidRPr="008E334C">
        <w:rPr>
          <w:i/>
        </w:rPr>
        <w:t>posterior</w:t>
      </w:r>
      <w:r w:rsidRPr="008E334C">
        <w:t xml:space="preserve"> fossa - </w:t>
      </w:r>
      <w:r w:rsidRPr="008E334C">
        <w:rPr>
          <w:color w:val="993366"/>
        </w:rPr>
        <w:t>dumbbell shape</w:t>
      </w:r>
      <w:r w:rsidRPr="008E334C">
        <w:t>).</w:t>
      </w:r>
    </w:p>
    <w:p w:rsidR="00B717DD" w:rsidRPr="008E334C" w:rsidRDefault="00B717DD" w:rsidP="00C5213B">
      <w:pPr>
        <w:pStyle w:val="NormalWeb"/>
        <w:numPr>
          <w:ilvl w:val="0"/>
          <w:numId w:val="10"/>
        </w:numPr>
      </w:pPr>
      <w:r w:rsidRPr="008E334C">
        <w:rPr>
          <w:u w:val="single"/>
        </w:rPr>
        <w:t>clinical features</w:t>
      </w:r>
      <w:r w:rsidRPr="008E334C">
        <w:t>:</w:t>
      </w:r>
    </w:p>
    <w:p w:rsidR="00B717DD" w:rsidRPr="008E334C" w:rsidRDefault="00B717DD" w:rsidP="00B717DD">
      <w:pPr>
        <w:pStyle w:val="NormalWeb"/>
        <w:numPr>
          <w:ilvl w:val="0"/>
          <w:numId w:val="30"/>
        </w:numPr>
      </w:pPr>
      <w:r w:rsidRPr="008E334C">
        <w:t>numbness in trigeminal distribution (≈ 100%)</w:t>
      </w:r>
    </w:p>
    <w:p w:rsidR="00B717DD" w:rsidRPr="008E334C" w:rsidRDefault="00B717DD" w:rsidP="00B717DD">
      <w:pPr>
        <w:pStyle w:val="NormalWeb"/>
        <w:numPr>
          <w:ilvl w:val="0"/>
          <w:numId w:val="30"/>
        </w:numPr>
      </w:pPr>
      <w:r w:rsidRPr="008E334C">
        <w:t>trigeminal neuralgia (not common).</w:t>
      </w:r>
    </w:p>
    <w:p w:rsidR="001B4DEE" w:rsidRPr="008E334C" w:rsidRDefault="00B717DD" w:rsidP="00B717DD">
      <w:pPr>
        <w:pStyle w:val="NormalWeb"/>
        <w:numPr>
          <w:ilvl w:val="0"/>
          <w:numId w:val="30"/>
        </w:numPr>
      </w:pPr>
      <w:r w:rsidRPr="008E334C">
        <w:t>mild weakness of mastication (&lt; 50%).</w:t>
      </w:r>
    </w:p>
    <w:p w:rsidR="00291453" w:rsidRPr="008E334C" w:rsidRDefault="00291453" w:rsidP="00B717DD">
      <w:pPr>
        <w:pStyle w:val="NormalWeb"/>
        <w:numPr>
          <w:ilvl w:val="0"/>
          <w:numId w:val="30"/>
        </w:numPr>
      </w:pPr>
      <w:r w:rsidRPr="008E334C">
        <w:rPr>
          <w:i/>
        </w:rPr>
        <w:t>extension into cavernous sinus</w:t>
      </w:r>
      <w:r w:rsidRPr="008E334C">
        <w:t xml:space="preserve"> → oculomotor dysfunction (CN6 palsy may precede CN5 dysfunction!).</w:t>
      </w:r>
    </w:p>
    <w:p w:rsidR="00B717DD" w:rsidRPr="008E334C" w:rsidRDefault="00B717DD" w:rsidP="00B717DD">
      <w:pPr>
        <w:pStyle w:val="NormalWeb"/>
        <w:numPr>
          <w:ilvl w:val="0"/>
          <w:numId w:val="30"/>
        </w:numPr>
      </w:pPr>
      <w:r w:rsidRPr="008E334C">
        <w:rPr>
          <w:i/>
        </w:rPr>
        <w:t>extension into posterior fossa</w:t>
      </w:r>
      <w:r w:rsidRPr="008E334C">
        <w:t xml:space="preserve"> → CN7 &amp; CN8 dysfunction, cerebellar and pyramidal tract signs.</w:t>
      </w:r>
    </w:p>
    <w:p w:rsidR="00975DA6" w:rsidRPr="008E334C" w:rsidRDefault="00B717DD" w:rsidP="00B717DD">
      <w:pPr>
        <w:pStyle w:val="NormalWeb"/>
        <w:numPr>
          <w:ilvl w:val="0"/>
          <w:numId w:val="10"/>
        </w:numPr>
      </w:pPr>
      <w:r w:rsidRPr="008E334C">
        <w:rPr>
          <w:b/>
          <w:color w:val="0000FF"/>
        </w:rPr>
        <w:t>CT with bone windows</w:t>
      </w:r>
      <w:r w:rsidRPr="008E334C">
        <w:t xml:space="preserve"> - erosion of petrous apex, foramen ovale, or foramen rotundum.</w:t>
      </w:r>
    </w:p>
    <w:p w:rsidR="008256AB" w:rsidRPr="008E334C" w:rsidRDefault="008256AB" w:rsidP="00B717DD">
      <w:pPr>
        <w:pStyle w:val="NormalWeb"/>
        <w:numPr>
          <w:ilvl w:val="0"/>
          <w:numId w:val="10"/>
        </w:numPr>
      </w:pPr>
      <w:r w:rsidRPr="008E334C">
        <w:rPr>
          <w:u w:val="single"/>
        </w:rPr>
        <w:t>treatment</w:t>
      </w:r>
      <w:r w:rsidRPr="008E334C">
        <w:t xml:space="preserve"> - </w:t>
      </w:r>
      <w:r w:rsidRPr="008E334C">
        <w:rPr>
          <w:b/>
          <w:i/>
        </w:rPr>
        <w:t>surgical resection</w:t>
      </w:r>
      <w:r w:rsidRPr="008E334C">
        <w:t xml:space="preserve"> </w:t>
      </w:r>
      <w:r w:rsidR="007B053D" w:rsidRPr="008E334C">
        <w:t xml:space="preserve">via subtemporal, frontal, or suboccipital approaches </w:t>
      </w:r>
      <w:r w:rsidRPr="008E334C">
        <w:t>(cure or long-term control).</w:t>
      </w:r>
    </w:p>
    <w:p w:rsidR="00975DA6" w:rsidRPr="008E334C" w:rsidRDefault="00975DA6" w:rsidP="00AA5F5A"/>
    <w:p w:rsidR="002E51E1" w:rsidRPr="008E334C" w:rsidRDefault="003A7E84" w:rsidP="003A7E84">
      <w:pPr>
        <w:ind w:left="340"/>
        <w:rPr>
          <w:i/>
          <w:iCs/>
          <w:color w:val="000000"/>
          <w:sz w:val="20"/>
        </w:rPr>
      </w:pPr>
      <w:r w:rsidRPr="008E334C">
        <w:rPr>
          <w:color w:val="000000"/>
          <w:sz w:val="20"/>
        </w:rPr>
        <w:t xml:space="preserve">A. Coronal contrast T1-MRI - trigeminal tumor that has extended through foramen ovale </w:t>
      </w:r>
      <w:r w:rsidRPr="008E334C">
        <w:rPr>
          <w:i/>
          <w:iCs/>
          <w:color w:val="000000"/>
          <w:sz w:val="20"/>
        </w:rPr>
        <w:t>(arrowhead).</w:t>
      </w:r>
    </w:p>
    <w:p w:rsidR="002E51E1" w:rsidRPr="008E334C" w:rsidRDefault="002E51E1" w:rsidP="002E51E1">
      <w:pPr>
        <w:ind w:left="340"/>
        <w:rPr>
          <w:i/>
          <w:iCs/>
          <w:color w:val="000000"/>
          <w:sz w:val="20"/>
        </w:rPr>
      </w:pPr>
      <w:smartTag w:uri="urn:schemas-microsoft-com:office:smarttags" w:element="Street">
        <w:smartTag w:uri="urn:schemas-microsoft-com:office:smarttags" w:element="address">
          <w:r w:rsidRPr="008E334C">
            <w:rPr>
              <w:color w:val="000000"/>
              <w:sz w:val="20"/>
            </w:rPr>
            <w:t xml:space="preserve">B. </w:t>
          </w:r>
          <w:r w:rsidR="003A7E84" w:rsidRPr="008E334C">
            <w:rPr>
              <w:color w:val="000000"/>
              <w:sz w:val="20"/>
            </w:rPr>
            <w:t>Coronal CT</w:t>
          </w:r>
        </w:smartTag>
      </w:smartTag>
      <w:r w:rsidR="003A7E84" w:rsidRPr="008E334C">
        <w:rPr>
          <w:color w:val="000000"/>
          <w:sz w:val="20"/>
        </w:rPr>
        <w:t xml:space="preserve"> with bone windows </w:t>
      </w:r>
      <w:r w:rsidRPr="008E334C">
        <w:rPr>
          <w:color w:val="000000"/>
          <w:sz w:val="20"/>
        </w:rPr>
        <w:t>-</w:t>
      </w:r>
      <w:r w:rsidR="003A7E84" w:rsidRPr="008E334C">
        <w:rPr>
          <w:color w:val="000000"/>
          <w:sz w:val="20"/>
        </w:rPr>
        <w:t xml:space="preserve"> widening of foramen ovale by tumor </w:t>
      </w:r>
      <w:r w:rsidR="003A7E84" w:rsidRPr="008E334C">
        <w:rPr>
          <w:i/>
          <w:iCs/>
          <w:color w:val="000000"/>
          <w:sz w:val="20"/>
        </w:rPr>
        <w:t>(arrowhead).</w:t>
      </w:r>
    </w:p>
    <w:p w:rsidR="003A7E84" w:rsidRPr="008E334C" w:rsidRDefault="003206AC" w:rsidP="00CF2E47">
      <w:pPr>
        <w:ind w:left="340"/>
      </w:pPr>
      <w:r>
        <w:rPr>
          <w:noProof/>
        </w:rPr>
        <w:drawing>
          <wp:inline distT="0" distB="0" distL="0" distR="0">
            <wp:extent cx="5724525" cy="2466975"/>
            <wp:effectExtent l="0" t="0" r="9525" b="9525"/>
            <wp:docPr id="18" name="Picture 18" descr="D:\Viktoro\Neuroscience\Onc. Oncology\00. Pictures\Trigeminal schwannoma (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Viktoro\Neuroscience\Onc. Oncology\00. Pictures\Trigeminal schwannoma (CT).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24525" cy="2466975"/>
                    </a:xfrm>
                    <a:prstGeom prst="rect">
                      <a:avLst/>
                    </a:prstGeom>
                    <a:noFill/>
                    <a:ln>
                      <a:noFill/>
                    </a:ln>
                  </pic:spPr>
                </pic:pic>
              </a:graphicData>
            </a:graphic>
          </wp:inline>
        </w:drawing>
      </w:r>
    </w:p>
    <w:p w:rsidR="002E51E1" w:rsidRPr="008E334C" w:rsidRDefault="002E51E1" w:rsidP="003A7E84">
      <w:pPr>
        <w:ind w:left="340"/>
      </w:pPr>
    </w:p>
    <w:p w:rsidR="002E51E1" w:rsidRPr="008E334C" w:rsidRDefault="002E51E1" w:rsidP="003A7E84">
      <w:pPr>
        <w:ind w:left="340"/>
      </w:pPr>
    </w:p>
    <w:p w:rsidR="00DF07C8" w:rsidRPr="008E334C" w:rsidRDefault="00DF07C8" w:rsidP="003A7E84">
      <w:pPr>
        <w:ind w:left="340"/>
      </w:pPr>
    </w:p>
    <w:p w:rsidR="00D0475B" w:rsidRPr="008E334C" w:rsidRDefault="00D0475B" w:rsidP="00AA5F5A"/>
    <w:p w:rsidR="00AA5F5A" w:rsidRPr="008E334C" w:rsidRDefault="00975DA6" w:rsidP="00AA5F5A">
      <w:pPr>
        <w:pStyle w:val="Antrat"/>
        <w:rPr>
          <w:szCs w:val="24"/>
        </w:rPr>
      </w:pPr>
      <w:bookmarkStart w:id="62" w:name="_Toc178397588"/>
      <w:bookmarkStart w:id="63" w:name="_Toc25649937"/>
      <w:r w:rsidRPr="008E334C">
        <w:t>Hypoglossal S</w:t>
      </w:r>
      <w:r w:rsidR="00AA5F5A" w:rsidRPr="008E334C">
        <w:t>chwannoma</w:t>
      </w:r>
      <w:bookmarkEnd w:id="62"/>
      <w:bookmarkEnd w:id="63"/>
    </w:p>
    <w:p w:rsidR="00174BFC" w:rsidRPr="008E334C" w:rsidRDefault="00174BFC" w:rsidP="00AA5F5A">
      <w:pPr>
        <w:rPr>
          <w:color w:val="000000"/>
          <w:sz w:val="20"/>
        </w:rPr>
      </w:pPr>
      <w:r w:rsidRPr="008E334C">
        <w:rPr>
          <w:color w:val="000000"/>
          <w:sz w:val="20"/>
        </w:rPr>
        <w:t xml:space="preserve">Contrast </w:t>
      </w:r>
      <w:r w:rsidR="00AA5F5A" w:rsidRPr="008E334C">
        <w:rPr>
          <w:color w:val="000000"/>
          <w:sz w:val="20"/>
        </w:rPr>
        <w:t>T1-</w:t>
      </w:r>
      <w:r w:rsidRPr="008E334C">
        <w:rPr>
          <w:color w:val="000000"/>
          <w:sz w:val="20"/>
        </w:rPr>
        <w:t>MRI:</w:t>
      </w:r>
    </w:p>
    <w:p w:rsidR="00174BFC" w:rsidRPr="008E334C" w:rsidRDefault="00174BFC" w:rsidP="00AA5F5A">
      <w:pPr>
        <w:rPr>
          <w:color w:val="000000"/>
          <w:sz w:val="20"/>
        </w:rPr>
      </w:pPr>
      <w:r w:rsidRPr="008E334C">
        <w:rPr>
          <w:color w:val="000000"/>
          <w:sz w:val="20"/>
        </w:rPr>
        <w:t xml:space="preserve">Axial image (A) - </w:t>
      </w:r>
      <w:r w:rsidR="00AA5F5A" w:rsidRPr="008E334C">
        <w:rPr>
          <w:color w:val="000000"/>
          <w:sz w:val="20"/>
        </w:rPr>
        <w:t>lobulated, enhancing tumor causes expansion of right hypoglossal canal (</w:t>
      </w:r>
      <w:r w:rsidR="00AA5F5A" w:rsidRPr="008E334C">
        <w:rPr>
          <w:i/>
          <w:color w:val="000000"/>
          <w:sz w:val="20"/>
        </w:rPr>
        <w:t>arrow</w:t>
      </w:r>
      <w:r w:rsidR="00AA5F5A" w:rsidRPr="008E334C">
        <w:rPr>
          <w:color w:val="000000"/>
          <w:sz w:val="20"/>
        </w:rPr>
        <w:t xml:space="preserve"> indicates normal</w:t>
      </w:r>
      <w:r w:rsidRPr="008E334C">
        <w:rPr>
          <w:color w:val="000000"/>
          <w:sz w:val="20"/>
        </w:rPr>
        <w:t xml:space="preserve">-sized left hypoglossal canal); </w:t>
      </w:r>
      <w:r w:rsidR="00AA5F5A" w:rsidRPr="008E334C">
        <w:rPr>
          <w:color w:val="000000"/>
          <w:sz w:val="20"/>
        </w:rPr>
        <w:t>tumor has large cystic intracranial component which compresses medulla oblongata (</w:t>
      </w:r>
      <w:r w:rsidR="00AA5F5A" w:rsidRPr="008E334C">
        <w:rPr>
          <w:i/>
          <w:color w:val="000000"/>
          <w:sz w:val="20"/>
        </w:rPr>
        <w:t>arrowheads</w:t>
      </w:r>
      <w:r w:rsidR="00AA5F5A" w:rsidRPr="008E334C">
        <w:rPr>
          <w:color w:val="000000"/>
          <w:sz w:val="20"/>
        </w:rPr>
        <w:t>), and smalle</w:t>
      </w:r>
      <w:r w:rsidRPr="008E334C">
        <w:rPr>
          <w:color w:val="000000"/>
          <w:sz w:val="20"/>
        </w:rPr>
        <w:t>r solid extracranial component.</w:t>
      </w:r>
    </w:p>
    <w:p w:rsidR="00AA5F5A" w:rsidRPr="008E334C" w:rsidRDefault="00174BFC" w:rsidP="00AA5F5A">
      <w:pPr>
        <w:rPr>
          <w:color w:val="000000"/>
          <w:sz w:val="20"/>
        </w:rPr>
      </w:pPr>
      <w:r w:rsidRPr="008E334C">
        <w:rPr>
          <w:color w:val="000000"/>
          <w:sz w:val="20"/>
        </w:rPr>
        <w:t>Coronal image (B) - w</w:t>
      </w:r>
      <w:r w:rsidR="00AA5F5A" w:rsidRPr="008E334C">
        <w:rPr>
          <w:color w:val="000000"/>
          <w:sz w:val="20"/>
        </w:rPr>
        <w:t>asting and high signal of right side of tongue (</w:t>
      </w:r>
      <w:r w:rsidR="00AA5F5A" w:rsidRPr="008E334C">
        <w:rPr>
          <w:i/>
          <w:color w:val="000000"/>
          <w:sz w:val="20"/>
        </w:rPr>
        <w:t>arrowheads</w:t>
      </w:r>
      <w:r w:rsidR="00AA5F5A" w:rsidRPr="008E334C">
        <w:rPr>
          <w:color w:val="000000"/>
          <w:sz w:val="20"/>
        </w:rPr>
        <w:t>) indicates atrophy and fatty replacement.</w:t>
      </w:r>
    </w:p>
    <w:p w:rsidR="00AA5F5A" w:rsidRPr="008E334C" w:rsidRDefault="003206AC" w:rsidP="00CF2E47">
      <w:r>
        <w:rPr>
          <w:noProof/>
        </w:rPr>
        <w:drawing>
          <wp:inline distT="0" distB="0" distL="0" distR="0">
            <wp:extent cx="6019800" cy="3562350"/>
            <wp:effectExtent l="0" t="0" r="0" b="0"/>
            <wp:docPr id="19" name="Picture 19" descr="D:\Viktoro\Neuroscience\Onc. Oncology\00. Pictures\Hypoglossal schwannoma (M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Viktoro\Neuroscience\Onc. Oncology\00. Pictures\Hypoglossal schwannoma (MRI).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19800" cy="3562350"/>
                    </a:xfrm>
                    <a:prstGeom prst="rect">
                      <a:avLst/>
                    </a:prstGeom>
                    <a:noFill/>
                    <a:ln>
                      <a:noFill/>
                    </a:ln>
                  </pic:spPr>
                </pic:pic>
              </a:graphicData>
            </a:graphic>
          </wp:inline>
        </w:drawing>
      </w:r>
    </w:p>
    <w:p w:rsidR="000329C7" w:rsidRPr="0087667A" w:rsidRDefault="000329C7" w:rsidP="000329C7">
      <w:pPr>
        <w:pStyle w:val="NormalWeb"/>
      </w:pPr>
    </w:p>
    <w:p w:rsidR="000329C7" w:rsidRDefault="000329C7" w:rsidP="000329C7">
      <w:pPr>
        <w:rPr>
          <w:szCs w:val="24"/>
        </w:rPr>
      </w:pPr>
    </w:p>
    <w:p w:rsidR="000329C7" w:rsidRDefault="000329C7" w:rsidP="000329C7"/>
    <w:p w:rsidR="000329C7" w:rsidRDefault="000329C7" w:rsidP="000329C7"/>
    <w:p w:rsidR="000329C7" w:rsidRDefault="000329C7" w:rsidP="000329C7"/>
    <w:p w:rsidR="000329C7" w:rsidRDefault="000329C7" w:rsidP="000329C7"/>
    <w:p w:rsidR="001C1D42" w:rsidRPr="0061618C" w:rsidRDefault="001C1D42" w:rsidP="001C1D42">
      <w:pPr>
        <w:rPr>
          <w:szCs w:val="24"/>
        </w:rPr>
      </w:pPr>
      <w:r w:rsidRPr="00497DD8">
        <w:rPr>
          <w:smallCaps/>
          <w:szCs w:val="24"/>
          <w:u w:val="single"/>
        </w:rPr>
        <w:t>Bibliography</w:t>
      </w:r>
      <w:r w:rsidRPr="00136669">
        <w:rPr>
          <w:szCs w:val="24"/>
        </w:rPr>
        <w:t xml:space="preserve"> for ch. “</w:t>
      </w:r>
      <w:r>
        <w:rPr>
          <w:szCs w:val="24"/>
        </w:rPr>
        <w:t>Neuro-Oncology</w:t>
      </w:r>
      <w:r w:rsidRPr="00136669">
        <w:rPr>
          <w:szCs w:val="24"/>
        </w:rPr>
        <w:t>”</w:t>
      </w:r>
      <w:r>
        <w:rPr>
          <w:szCs w:val="24"/>
        </w:rPr>
        <w:t xml:space="preserve"> → follow this </w:t>
      </w:r>
      <w:hyperlink r:id="rId48" w:tgtFrame="_blank" w:history="1">
        <w:r w:rsidRPr="00E32E0A">
          <w:rPr>
            <w:rStyle w:val="Hyperlink"/>
            <w:smallCaps/>
            <w:szCs w:val="24"/>
          </w:rPr>
          <w:t>link</w:t>
        </w:r>
        <w:r w:rsidRPr="004F3E41">
          <w:rPr>
            <w:rStyle w:val="Hyperlink"/>
            <w:szCs w:val="24"/>
          </w:rPr>
          <w:t xml:space="preserve"> &gt;&gt;</w:t>
        </w:r>
      </w:hyperlink>
    </w:p>
    <w:p w:rsidR="001C1D42" w:rsidRDefault="001C1D42" w:rsidP="001C1D42">
      <w:pPr>
        <w:rPr>
          <w:sz w:val="20"/>
        </w:rPr>
      </w:pPr>
    </w:p>
    <w:p w:rsidR="001C1D42" w:rsidRDefault="001C1D42" w:rsidP="001C1D42">
      <w:pPr>
        <w:pBdr>
          <w:bottom w:val="single" w:sz="4" w:space="1" w:color="auto"/>
        </w:pBdr>
        <w:ind w:right="57"/>
        <w:rPr>
          <w:sz w:val="20"/>
        </w:rPr>
      </w:pPr>
    </w:p>
    <w:p w:rsidR="001C1D42" w:rsidRPr="00B806B3" w:rsidRDefault="001C1D42" w:rsidP="001C1D42">
      <w:pPr>
        <w:pBdr>
          <w:bottom w:val="single" w:sz="4" w:space="1" w:color="auto"/>
        </w:pBdr>
        <w:ind w:right="57"/>
        <w:rPr>
          <w:sz w:val="20"/>
        </w:rPr>
      </w:pPr>
    </w:p>
    <w:p w:rsidR="001C1D42" w:rsidRDefault="006E25C7" w:rsidP="001C1D42">
      <w:pPr>
        <w:jc w:val="right"/>
        <w:rPr>
          <w:rFonts w:ascii="Arial Black" w:hAnsi="Arial Black" w:cs="Arial"/>
          <w:color w:val="D68F00"/>
          <w:spacing w:val="10"/>
          <w:sz w:val="20"/>
        </w:rPr>
      </w:pPr>
      <w:hyperlink r:id="rId49" w:tgtFrame="_blank" w:history="1">
        <w:r w:rsidR="001C1D42" w:rsidRPr="008810E6">
          <w:rPr>
            <w:rStyle w:val="Hyperlink"/>
            <w:rFonts w:ascii="Arial Black" w:hAnsi="Arial Black" w:cs="Arial"/>
            <w:color w:val="D68F00"/>
            <w:spacing w:val="10"/>
            <w:sz w:val="20"/>
          </w:rPr>
          <w:t>Viktor’s Notes</w:t>
        </w:r>
        <w:r w:rsidR="001C1D42" w:rsidRPr="005D7603">
          <w:rPr>
            <w:rStyle w:val="Hyperlink"/>
            <w:rFonts w:ascii="Lucida Sans Unicode" w:hAnsi="Lucida Sans Unicode" w:cs="Lucida Sans Unicode"/>
            <w:color w:val="CC8800"/>
            <w:spacing w:val="10"/>
            <w:sz w:val="20"/>
          </w:rPr>
          <w:t>℠</w:t>
        </w:r>
        <w:r w:rsidR="001C1D42" w:rsidRPr="003213FF">
          <w:rPr>
            <w:rStyle w:val="Hyperlink"/>
            <w:rFonts w:ascii="Arial Black" w:hAnsi="Arial Black" w:cs="Arial"/>
            <w:color w:val="557CF9"/>
            <w:spacing w:val="10"/>
            <w:sz w:val="28"/>
            <w:szCs w:val="28"/>
          </w:rPr>
          <w:t xml:space="preserve"> </w:t>
        </w:r>
        <w:r w:rsidR="001C1D42" w:rsidRPr="008810E6">
          <w:rPr>
            <w:rStyle w:val="Hyperlink"/>
            <w:rFonts w:ascii="Arial Black" w:hAnsi="Arial Black" w:cs="Arial"/>
            <w:color w:val="557CF9"/>
            <w:spacing w:val="10"/>
            <w:sz w:val="20"/>
          </w:rPr>
          <w:t>for the Neurosurgery Resident</w:t>
        </w:r>
      </w:hyperlink>
    </w:p>
    <w:p w:rsidR="001C1D42" w:rsidRPr="00F34741" w:rsidRDefault="006E25C7" w:rsidP="001C1D42">
      <w:pPr>
        <w:jc w:val="right"/>
        <w:rPr>
          <w:rFonts w:ascii="Arial" w:hAnsi="Arial" w:cs="Arial"/>
          <w:color w:val="000000"/>
          <w:spacing w:val="14"/>
          <w:sz w:val="20"/>
        </w:rPr>
      </w:pPr>
      <w:hyperlink r:id="rId50" w:tgtFrame="_blank" w:history="1">
        <w:r w:rsidR="001C1D42" w:rsidRPr="007428BB">
          <w:rPr>
            <w:rStyle w:val="Hyperlink"/>
            <w:rFonts w:ascii="Arial" w:hAnsi="Arial" w:cs="Arial"/>
            <w:color w:val="000000"/>
            <w:spacing w:val="14"/>
            <w:sz w:val="20"/>
          </w:rPr>
          <w:t>Please visit website at www.NeurosurgeryResident.net</w:t>
        </w:r>
      </w:hyperlink>
    </w:p>
    <w:bookmarkEnd w:id="1"/>
    <w:p w:rsidR="00C16D14" w:rsidRPr="008E334C" w:rsidRDefault="00C16D14" w:rsidP="002E2623"/>
    <w:sectPr w:rsidR="00C16D14" w:rsidRPr="008E334C" w:rsidSect="002B0C4F">
      <w:headerReference w:type="default" r:id="rId51"/>
      <w:pgSz w:w="11907" w:h="31678" w:code="9"/>
      <w:pgMar w:top="851" w:right="567" w:bottom="567" w:left="1418" w:header="397" w:footer="39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79B0" w:rsidRDefault="000B79B0">
      <w:r>
        <w:separator/>
      </w:r>
    </w:p>
  </w:endnote>
  <w:endnote w:type="continuationSeparator" w:id="0">
    <w:p w:rsidR="000B79B0" w:rsidRDefault="000B79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79B0" w:rsidRDefault="000B79B0">
      <w:r>
        <w:separator/>
      </w:r>
    </w:p>
  </w:footnote>
  <w:footnote w:type="continuationSeparator" w:id="0">
    <w:p w:rsidR="000B79B0" w:rsidRDefault="000B79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E9D" w:rsidRPr="00C97EF2" w:rsidRDefault="00B83E9D" w:rsidP="00C97EF2">
    <w:pPr>
      <w:pStyle w:val="Header"/>
      <w:pBdr>
        <w:bottom w:val="single" w:sz="4" w:space="1" w:color="999999"/>
      </w:pBdr>
      <w:tabs>
        <w:tab w:val="clear" w:pos="4320"/>
        <w:tab w:val="center" w:pos="4820"/>
      </w:tabs>
      <w:rPr>
        <w:b/>
        <w:bCs/>
        <w:smallCaps/>
      </w:rPr>
    </w:pPr>
    <w:r>
      <w:rPr>
        <w:noProof/>
      </w:rPr>
      <w:drawing>
        <wp:anchor distT="0" distB="0" distL="114300" distR="114300" simplePos="0" relativeHeight="251657728" behindDoc="1" locked="0" layoutInCell="1" allowOverlap="1">
          <wp:simplePos x="0" y="0"/>
          <wp:positionH relativeFrom="column">
            <wp:posOffset>-213995</wp:posOffset>
          </wp:positionH>
          <wp:positionV relativeFrom="paragraph">
            <wp:posOffset>-26670</wp:posOffset>
          </wp:positionV>
          <wp:extent cx="952500" cy="247650"/>
          <wp:effectExtent l="0" t="0" r="0" b="0"/>
          <wp:wrapNone/>
          <wp:docPr id="1" name="Picture 1" descr="Banner_for_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_for_pag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Pr>
        <w:b/>
        <w:caps/>
      </w:rPr>
      <w:tab/>
    </w:r>
    <w:r>
      <w:rPr>
        <w:b/>
        <w:bCs/>
        <w:iCs/>
        <w:smallCaps/>
      </w:rPr>
      <w:t>Schwannomas of Cranial Nerves</w:t>
    </w:r>
    <w:r>
      <w:rPr>
        <w:b/>
        <w:bCs/>
        <w:iCs/>
        <w:smallCaps/>
      </w:rPr>
      <w:tab/>
    </w:r>
    <w:r>
      <w:t>Onc62 (</w:t>
    </w:r>
    <w:r>
      <w:fldChar w:fldCharType="begin"/>
    </w:r>
    <w:r>
      <w:instrText xml:space="preserve"> PAGE </w:instrText>
    </w:r>
    <w:r>
      <w:fldChar w:fldCharType="separate"/>
    </w:r>
    <w:r w:rsidR="006E25C7">
      <w:rPr>
        <w:noProof/>
      </w:rPr>
      <w:t>19</w:t>
    </w:r>
    <w:r>
      <w:fldChar w:fldCharType="end"/>
    </w: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5175A"/>
    <w:multiLevelType w:val="hybridMultilevel"/>
    <w:tmpl w:val="3F5897F4"/>
    <w:lvl w:ilvl="0" w:tplc="99AAA66A">
      <w:start w:val="1"/>
      <w:numFmt w:val="decimal"/>
      <w:lvlText w:val="%1)"/>
      <w:lvlJc w:val="left"/>
      <w:pPr>
        <w:tabs>
          <w:tab w:val="num" w:pos="1069"/>
        </w:tabs>
        <w:ind w:left="1069" w:hanging="360"/>
      </w:pPr>
      <w:rPr>
        <w:rFonts w:hint="default"/>
        <w:i w:val="0"/>
      </w:rPr>
    </w:lvl>
    <w:lvl w:ilvl="1" w:tplc="04090019" w:tentative="1">
      <w:start w:val="1"/>
      <w:numFmt w:val="lowerLetter"/>
      <w:lvlText w:val="%2."/>
      <w:lvlJc w:val="left"/>
      <w:pPr>
        <w:tabs>
          <w:tab w:val="num" w:pos="1429"/>
        </w:tabs>
        <w:ind w:left="1429" w:hanging="360"/>
      </w:pPr>
    </w:lvl>
    <w:lvl w:ilvl="2" w:tplc="0409001B" w:tentative="1">
      <w:start w:val="1"/>
      <w:numFmt w:val="lowerRoman"/>
      <w:lvlText w:val="%3."/>
      <w:lvlJc w:val="right"/>
      <w:pPr>
        <w:tabs>
          <w:tab w:val="num" w:pos="2149"/>
        </w:tabs>
        <w:ind w:left="2149" w:hanging="180"/>
      </w:pPr>
    </w:lvl>
    <w:lvl w:ilvl="3" w:tplc="0409000F" w:tentative="1">
      <w:start w:val="1"/>
      <w:numFmt w:val="decimal"/>
      <w:lvlText w:val="%4."/>
      <w:lvlJc w:val="left"/>
      <w:pPr>
        <w:tabs>
          <w:tab w:val="num" w:pos="2869"/>
        </w:tabs>
        <w:ind w:left="2869" w:hanging="360"/>
      </w:pPr>
    </w:lvl>
    <w:lvl w:ilvl="4" w:tplc="04090019" w:tentative="1">
      <w:start w:val="1"/>
      <w:numFmt w:val="lowerLetter"/>
      <w:lvlText w:val="%5."/>
      <w:lvlJc w:val="left"/>
      <w:pPr>
        <w:tabs>
          <w:tab w:val="num" w:pos="3589"/>
        </w:tabs>
        <w:ind w:left="3589" w:hanging="360"/>
      </w:pPr>
    </w:lvl>
    <w:lvl w:ilvl="5" w:tplc="0409001B" w:tentative="1">
      <w:start w:val="1"/>
      <w:numFmt w:val="lowerRoman"/>
      <w:lvlText w:val="%6."/>
      <w:lvlJc w:val="right"/>
      <w:pPr>
        <w:tabs>
          <w:tab w:val="num" w:pos="4309"/>
        </w:tabs>
        <w:ind w:left="4309" w:hanging="180"/>
      </w:pPr>
    </w:lvl>
    <w:lvl w:ilvl="6" w:tplc="0409000F" w:tentative="1">
      <w:start w:val="1"/>
      <w:numFmt w:val="decimal"/>
      <w:lvlText w:val="%7."/>
      <w:lvlJc w:val="left"/>
      <w:pPr>
        <w:tabs>
          <w:tab w:val="num" w:pos="5029"/>
        </w:tabs>
        <w:ind w:left="5029" w:hanging="360"/>
      </w:pPr>
    </w:lvl>
    <w:lvl w:ilvl="7" w:tplc="04090019" w:tentative="1">
      <w:start w:val="1"/>
      <w:numFmt w:val="lowerLetter"/>
      <w:lvlText w:val="%8."/>
      <w:lvlJc w:val="left"/>
      <w:pPr>
        <w:tabs>
          <w:tab w:val="num" w:pos="5749"/>
        </w:tabs>
        <w:ind w:left="5749" w:hanging="360"/>
      </w:pPr>
    </w:lvl>
    <w:lvl w:ilvl="8" w:tplc="0409001B" w:tentative="1">
      <w:start w:val="1"/>
      <w:numFmt w:val="lowerRoman"/>
      <w:lvlText w:val="%9."/>
      <w:lvlJc w:val="right"/>
      <w:pPr>
        <w:tabs>
          <w:tab w:val="num" w:pos="6469"/>
        </w:tabs>
        <w:ind w:left="6469" w:hanging="180"/>
      </w:pPr>
    </w:lvl>
  </w:abstractNum>
  <w:abstractNum w:abstractNumId="1" w15:restartNumberingAfterBreak="0">
    <w:nsid w:val="0204148B"/>
    <w:multiLevelType w:val="hybridMultilevel"/>
    <w:tmpl w:val="51220F4E"/>
    <w:lvl w:ilvl="0" w:tplc="A2C0510C">
      <w:start w:val="1"/>
      <w:numFmt w:val="decimal"/>
      <w:lvlText w:val="%1."/>
      <w:lvlJc w:val="left"/>
      <w:pPr>
        <w:tabs>
          <w:tab w:val="num" w:pos="360"/>
        </w:tabs>
        <w:ind w:left="340" w:hanging="340"/>
      </w:pPr>
      <w:rPr>
        <w:rFonts w:ascii="Times New Roman" w:hAnsi="Times New Roman" w:hint="default"/>
        <w:b/>
        <w:i w:val="0"/>
        <w:color w:val="00000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34C23EB"/>
    <w:multiLevelType w:val="hybridMultilevel"/>
    <w:tmpl w:val="64EC51F8"/>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 w15:restartNumberingAfterBreak="0">
    <w:nsid w:val="04667478"/>
    <w:multiLevelType w:val="hybridMultilevel"/>
    <w:tmpl w:val="BE0E9A26"/>
    <w:lvl w:ilvl="0" w:tplc="99AAA66A">
      <w:start w:val="1"/>
      <w:numFmt w:val="decimal"/>
      <w:lvlText w:val="%1)"/>
      <w:lvlJc w:val="left"/>
      <w:pPr>
        <w:tabs>
          <w:tab w:val="num" w:pos="1211"/>
        </w:tabs>
        <w:ind w:left="1211" w:hanging="360"/>
      </w:pPr>
      <w:rPr>
        <w:rFonts w:hint="default"/>
        <w:i w:val="0"/>
      </w:rPr>
    </w:lvl>
    <w:lvl w:ilvl="1" w:tplc="04090019" w:tentative="1">
      <w:start w:val="1"/>
      <w:numFmt w:val="lowerLetter"/>
      <w:lvlText w:val="%2."/>
      <w:lvlJc w:val="left"/>
      <w:pPr>
        <w:tabs>
          <w:tab w:val="num" w:pos="1571"/>
        </w:tabs>
        <w:ind w:left="1571" w:hanging="360"/>
      </w:pPr>
    </w:lvl>
    <w:lvl w:ilvl="2" w:tplc="0409001B" w:tentative="1">
      <w:start w:val="1"/>
      <w:numFmt w:val="lowerRoman"/>
      <w:lvlText w:val="%3."/>
      <w:lvlJc w:val="right"/>
      <w:pPr>
        <w:tabs>
          <w:tab w:val="num" w:pos="2291"/>
        </w:tabs>
        <w:ind w:left="2291" w:hanging="180"/>
      </w:pPr>
    </w:lvl>
    <w:lvl w:ilvl="3" w:tplc="0409000F" w:tentative="1">
      <w:start w:val="1"/>
      <w:numFmt w:val="decimal"/>
      <w:lvlText w:val="%4."/>
      <w:lvlJc w:val="left"/>
      <w:pPr>
        <w:tabs>
          <w:tab w:val="num" w:pos="3011"/>
        </w:tabs>
        <w:ind w:left="3011" w:hanging="360"/>
      </w:pPr>
    </w:lvl>
    <w:lvl w:ilvl="4" w:tplc="04090019" w:tentative="1">
      <w:start w:val="1"/>
      <w:numFmt w:val="lowerLetter"/>
      <w:lvlText w:val="%5."/>
      <w:lvlJc w:val="left"/>
      <w:pPr>
        <w:tabs>
          <w:tab w:val="num" w:pos="3731"/>
        </w:tabs>
        <w:ind w:left="3731" w:hanging="360"/>
      </w:pPr>
    </w:lvl>
    <w:lvl w:ilvl="5" w:tplc="0409001B" w:tentative="1">
      <w:start w:val="1"/>
      <w:numFmt w:val="lowerRoman"/>
      <w:lvlText w:val="%6."/>
      <w:lvlJc w:val="right"/>
      <w:pPr>
        <w:tabs>
          <w:tab w:val="num" w:pos="4451"/>
        </w:tabs>
        <w:ind w:left="4451" w:hanging="180"/>
      </w:pPr>
    </w:lvl>
    <w:lvl w:ilvl="6" w:tplc="0409000F" w:tentative="1">
      <w:start w:val="1"/>
      <w:numFmt w:val="decimal"/>
      <w:lvlText w:val="%7."/>
      <w:lvlJc w:val="left"/>
      <w:pPr>
        <w:tabs>
          <w:tab w:val="num" w:pos="5171"/>
        </w:tabs>
        <w:ind w:left="5171" w:hanging="360"/>
      </w:pPr>
    </w:lvl>
    <w:lvl w:ilvl="7" w:tplc="04090019" w:tentative="1">
      <w:start w:val="1"/>
      <w:numFmt w:val="lowerLetter"/>
      <w:lvlText w:val="%8."/>
      <w:lvlJc w:val="left"/>
      <w:pPr>
        <w:tabs>
          <w:tab w:val="num" w:pos="5891"/>
        </w:tabs>
        <w:ind w:left="5891" w:hanging="360"/>
      </w:pPr>
    </w:lvl>
    <w:lvl w:ilvl="8" w:tplc="0409001B" w:tentative="1">
      <w:start w:val="1"/>
      <w:numFmt w:val="lowerRoman"/>
      <w:lvlText w:val="%9."/>
      <w:lvlJc w:val="right"/>
      <w:pPr>
        <w:tabs>
          <w:tab w:val="num" w:pos="6611"/>
        </w:tabs>
        <w:ind w:left="6611" w:hanging="180"/>
      </w:pPr>
    </w:lvl>
  </w:abstractNum>
  <w:abstractNum w:abstractNumId="4" w15:restartNumberingAfterBreak="0">
    <w:nsid w:val="0B31055F"/>
    <w:multiLevelType w:val="hybridMultilevel"/>
    <w:tmpl w:val="640697B8"/>
    <w:lvl w:ilvl="0" w:tplc="99AAA66A">
      <w:start w:val="1"/>
      <w:numFmt w:val="decimal"/>
      <w:lvlText w:val="%1)"/>
      <w:lvlJc w:val="left"/>
      <w:pPr>
        <w:tabs>
          <w:tab w:val="num" w:pos="1069"/>
        </w:tabs>
        <w:ind w:left="1069" w:hanging="360"/>
      </w:pPr>
      <w:rPr>
        <w:rFonts w:hint="default"/>
        <w:i w:val="0"/>
      </w:rPr>
    </w:lvl>
    <w:lvl w:ilvl="1" w:tplc="04090019" w:tentative="1">
      <w:start w:val="1"/>
      <w:numFmt w:val="lowerLetter"/>
      <w:lvlText w:val="%2."/>
      <w:lvlJc w:val="left"/>
      <w:pPr>
        <w:tabs>
          <w:tab w:val="num" w:pos="1429"/>
        </w:tabs>
        <w:ind w:left="1429" w:hanging="360"/>
      </w:pPr>
    </w:lvl>
    <w:lvl w:ilvl="2" w:tplc="0409001B" w:tentative="1">
      <w:start w:val="1"/>
      <w:numFmt w:val="lowerRoman"/>
      <w:lvlText w:val="%3."/>
      <w:lvlJc w:val="right"/>
      <w:pPr>
        <w:tabs>
          <w:tab w:val="num" w:pos="2149"/>
        </w:tabs>
        <w:ind w:left="2149" w:hanging="180"/>
      </w:pPr>
    </w:lvl>
    <w:lvl w:ilvl="3" w:tplc="0409000F" w:tentative="1">
      <w:start w:val="1"/>
      <w:numFmt w:val="decimal"/>
      <w:lvlText w:val="%4."/>
      <w:lvlJc w:val="left"/>
      <w:pPr>
        <w:tabs>
          <w:tab w:val="num" w:pos="2869"/>
        </w:tabs>
        <w:ind w:left="2869" w:hanging="360"/>
      </w:pPr>
    </w:lvl>
    <w:lvl w:ilvl="4" w:tplc="04090019" w:tentative="1">
      <w:start w:val="1"/>
      <w:numFmt w:val="lowerLetter"/>
      <w:lvlText w:val="%5."/>
      <w:lvlJc w:val="left"/>
      <w:pPr>
        <w:tabs>
          <w:tab w:val="num" w:pos="3589"/>
        </w:tabs>
        <w:ind w:left="3589" w:hanging="360"/>
      </w:pPr>
    </w:lvl>
    <w:lvl w:ilvl="5" w:tplc="0409001B" w:tentative="1">
      <w:start w:val="1"/>
      <w:numFmt w:val="lowerRoman"/>
      <w:lvlText w:val="%6."/>
      <w:lvlJc w:val="right"/>
      <w:pPr>
        <w:tabs>
          <w:tab w:val="num" w:pos="4309"/>
        </w:tabs>
        <w:ind w:left="4309" w:hanging="180"/>
      </w:pPr>
    </w:lvl>
    <w:lvl w:ilvl="6" w:tplc="0409000F" w:tentative="1">
      <w:start w:val="1"/>
      <w:numFmt w:val="decimal"/>
      <w:lvlText w:val="%7."/>
      <w:lvlJc w:val="left"/>
      <w:pPr>
        <w:tabs>
          <w:tab w:val="num" w:pos="5029"/>
        </w:tabs>
        <w:ind w:left="5029" w:hanging="360"/>
      </w:pPr>
    </w:lvl>
    <w:lvl w:ilvl="7" w:tplc="04090019" w:tentative="1">
      <w:start w:val="1"/>
      <w:numFmt w:val="lowerLetter"/>
      <w:lvlText w:val="%8."/>
      <w:lvlJc w:val="left"/>
      <w:pPr>
        <w:tabs>
          <w:tab w:val="num" w:pos="5749"/>
        </w:tabs>
        <w:ind w:left="5749" w:hanging="360"/>
      </w:pPr>
    </w:lvl>
    <w:lvl w:ilvl="8" w:tplc="0409001B" w:tentative="1">
      <w:start w:val="1"/>
      <w:numFmt w:val="lowerRoman"/>
      <w:lvlText w:val="%9."/>
      <w:lvlJc w:val="right"/>
      <w:pPr>
        <w:tabs>
          <w:tab w:val="num" w:pos="6469"/>
        </w:tabs>
        <w:ind w:left="6469" w:hanging="180"/>
      </w:pPr>
    </w:lvl>
  </w:abstractNum>
  <w:abstractNum w:abstractNumId="5" w15:restartNumberingAfterBreak="0">
    <w:nsid w:val="0B810B5B"/>
    <w:multiLevelType w:val="hybridMultilevel"/>
    <w:tmpl w:val="DBE47D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260AC3"/>
    <w:multiLevelType w:val="hybridMultilevel"/>
    <w:tmpl w:val="23828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C30760"/>
    <w:multiLevelType w:val="hybridMultilevel"/>
    <w:tmpl w:val="56CC22EC"/>
    <w:lvl w:ilvl="0" w:tplc="0F7C8286">
      <w:start w:val="1"/>
      <w:numFmt w:val="lowerLetter"/>
      <w:lvlText w:val="%1)"/>
      <w:lvlJc w:val="left"/>
      <w:pPr>
        <w:tabs>
          <w:tab w:val="num" w:pos="1353"/>
        </w:tabs>
        <w:ind w:left="1333" w:hanging="340"/>
      </w:pPr>
      <w:rPr>
        <w:rFonts w:hint="default"/>
        <w:b w:val="0"/>
        <w:i w:val="0"/>
        <w:caps w:val="0"/>
      </w:rPr>
    </w:lvl>
    <w:lvl w:ilvl="1" w:tplc="04090019" w:tentative="1">
      <w:start w:val="1"/>
      <w:numFmt w:val="lowerLetter"/>
      <w:lvlText w:val="%2."/>
      <w:lvlJc w:val="left"/>
      <w:pPr>
        <w:tabs>
          <w:tab w:val="num" w:pos="1015"/>
        </w:tabs>
        <w:ind w:left="1015" w:hanging="360"/>
      </w:pPr>
    </w:lvl>
    <w:lvl w:ilvl="2" w:tplc="0409001B" w:tentative="1">
      <w:start w:val="1"/>
      <w:numFmt w:val="lowerRoman"/>
      <w:lvlText w:val="%3."/>
      <w:lvlJc w:val="right"/>
      <w:pPr>
        <w:tabs>
          <w:tab w:val="num" w:pos="1735"/>
        </w:tabs>
        <w:ind w:left="1735" w:hanging="180"/>
      </w:pPr>
    </w:lvl>
    <w:lvl w:ilvl="3" w:tplc="0409000F" w:tentative="1">
      <w:start w:val="1"/>
      <w:numFmt w:val="decimal"/>
      <w:lvlText w:val="%4."/>
      <w:lvlJc w:val="left"/>
      <w:pPr>
        <w:tabs>
          <w:tab w:val="num" w:pos="2455"/>
        </w:tabs>
        <w:ind w:left="2455" w:hanging="360"/>
      </w:pPr>
    </w:lvl>
    <w:lvl w:ilvl="4" w:tplc="04090019" w:tentative="1">
      <w:start w:val="1"/>
      <w:numFmt w:val="lowerLetter"/>
      <w:lvlText w:val="%5."/>
      <w:lvlJc w:val="left"/>
      <w:pPr>
        <w:tabs>
          <w:tab w:val="num" w:pos="3175"/>
        </w:tabs>
        <w:ind w:left="3175" w:hanging="360"/>
      </w:pPr>
    </w:lvl>
    <w:lvl w:ilvl="5" w:tplc="0409001B" w:tentative="1">
      <w:start w:val="1"/>
      <w:numFmt w:val="lowerRoman"/>
      <w:lvlText w:val="%6."/>
      <w:lvlJc w:val="right"/>
      <w:pPr>
        <w:tabs>
          <w:tab w:val="num" w:pos="3895"/>
        </w:tabs>
        <w:ind w:left="3895" w:hanging="180"/>
      </w:pPr>
    </w:lvl>
    <w:lvl w:ilvl="6" w:tplc="0409000F" w:tentative="1">
      <w:start w:val="1"/>
      <w:numFmt w:val="decimal"/>
      <w:lvlText w:val="%7."/>
      <w:lvlJc w:val="left"/>
      <w:pPr>
        <w:tabs>
          <w:tab w:val="num" w:pos="4615"/>
        </w:tabs>
        <w:ind w:left="4615" w:hanging="360"/>
      </w:pPr>
    </w:lvl>
    <w:lvl w:ilvl="7" w:tplc="04090019" w:tentative="1">
      <w:start w:val="1"/>
      <w:numFmt w:val="lowerLetter"/>
      <w:lvlText w:val="%8."/>
      <w:lvlJc w:val="left"/>
      <w:pPr>
        <w:tabs>
          <w:tab w:val="num" w:pos="5335"/>
        </w:tabs>
        <w:ind w:left="5335" w:hanging="360"/>
      </w:pPr>
    </w:lvl>
    <w:lvl w:ilvl="8" w:tplc="0409001B" w:tentative="1">
      <w:start w:val="1"/>
      <w:numFmt w:val="lowerRoman"/>
      <w:lvlText w:val="%9."/>
      <w:lvlJc w:val="right"/>
      <w:pPr>
        <w:tabs>
          <w:tab w:val="num" w:pos="6055"/>
        </w:tabs>
        <w:ind w:left="6055" w:hanging="180"/>
      </w:pPr>
    </w:lvl>
  </w:abstractNum>
  <w:abstractNum w:abstractNumId="8" w15:restartNumberingAfterBreak="0">
    <w:nsid w:val="10F07967"/>
    <w:multiLevelType w:val="hybridMultilevel"/>
    <w:tmpl w:val="920AF1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1FC2577"/>
    <w:multiLevelType w:val="hybridMultilevel"/>
    <w:tmpl w:val="F64EA4D2"/>
    <w:lvl w:ilvl="0" w:tplc="99AAA66A">
      <w:start w:val="1"/>
      <w:numFmt w:val="decimal"/>
      <w:lvlText w:val="%1)"/>
      <w:lvlJc w:val="left"/>
      <w:pPr>
        <w:tabs>
          <w:tab w:val="num" w:pos="1069"/>
        </w:tabs>
        <w:ind w:left="1069" w:hanging="360"/>
      </w:pPr>
      <w:rPr>
        <w:rFonts w:hint="default"/>
        <w:i w:val="0"/>
      </w:rPr>
    </w:lvl>
    <w:lvl w:ilvl="1" w:tplc="D304FA2E">
      <w:start w:val="1"/>
      <w:numFmt w:val="bullet"/>
      <w:lvlText w:val="–"/>
      <w:lvlJc w:val="left"/>
      <w:pPr>
        <w:tabs>
          <w:tab w:val="num" w:pos="1429"/>
        </w:tabs>
        <w:ind w:left="1429" w:hanging="360"/>
      </w:pPr>
      <w:rPr>
        <w:rFonts w:ascii="Times New Roman" w:hAnsi="Times New Roman" w:cs="Times New Roman" w:hint="default"/>
        <w:i w:val="0"/>
      </w:rPr>
    </w:lvl>
    <w:lvl w:ilvl="2" w:tplc="0409001B" w:tentative="1">
      <w:start w:val="1"/>
      <w:numFmt w:val="lowerRoman"/>
      <w:lvlText w:val="%3."/>
      <w:lvlJc w:val="right"/>
      <w:pPr>
        <w:tabs>
          <w:tab w:val="num" w:pos="2149"/>
        </w:tabs>
        <w:ind w:left="2149" w:hanging="180"/>
      </w:pPr>
    </w:lvl>
    <w:lvl w:ilvl="3" w:tplc="0409000F" w:tentative="1">
      <w:start w:val="1"/>
      <w:numFmt w:val="decimal"/>
      <w:lvlText w:val="%4."/>
      <w:lvlJc w:val="left"/>
      <w:pPr>
        <w:tabs>
          <w:tab w:val="num" w:pos="2869"/>
        </w:tabs>
        <w:ind w:left="2869" w:hanging="360"/>
      </w:pPr>
    </w:lvl>
    <w:lvl w:ilvl="4" w:tplc="04090019" w:tentative="1">
      <w:start w:val="1"/>
      <w:numFmt w:val="lowerLetter"/>
      <w:lvlText w:val="%5."/>
      <w:lvlJc w:val="left"/>
      <w:pPr>
        <w:tabs>
          <w:tab w:val="num" w:pos="3589"/>
        </w:tabs>
        <w:ind w:left="3589" w:hanging="360"/>
      </w:pPr>
    </w:lvl>
    <w:lvl w:ilvl="5" w:tplc="0409001B" w:tentative="1">
      <w:start w:val="1"/>
      <w:numFmt w:val="lowerRoman"/>
      <w:lvlText w:val="%6."/>
      <w:lvlJc w:val="right"/>
      <w:pPr>
        <w:tabs>
          <w:tab w:val="num" w:pos="4309"/>
        </w:tabs>
        <w:ind w:left="4309" w:hanging="180"/>
      </w:pPr>
    </w:lvl>
    <w:lvl w:ilvl="6" w:tplc="0409000F" w:tentative="1">
      <w:start w:val="1"/>
      <w:numFmt w:val="decimal"/>
      <w:lvlText w:val="%7."/>
      <w:lvlJc w:val="left"/>
      <w:pPr>
        <w:tabs>
          <w:tab w:val="num" w:pos="5029"/>
        </w:tabs>
        <w:ind w:left="5029" w:hanging="360"/>
      </w:pPr>
    </w:lvl>
    <w:lvl w:ilvl="7" w:tplc="04090019" w:tentative="1">
      <w:start w:val="1"/>
      <w:numFmt w:val="lowerLetter"/>
      <w:lvlText w:val="%8."/>
      <w:lvlJc w:val="left"/>
      <w:pPr>
        <w:tabs>
          <w:tab w:val="num" w:pos="5749"/>
        </w:tabs>
        <w:ind w:left="5749" w:hanging="360"/>
      </w:pPr>
    </w:lvl>
    <w:lvl w:ilvl="8" w:tplc="0409001B" w:tentative="1">
      <w:start w:val="1"/>
      <w:numFmt w:val="lowerRoman"/>
      <w:lvlText w:val="%9."/>
      <w:lvlJc w:val="right"/>
      <w:pPr>
        <w:tabs>
          <w:tab w:val="num" w:pos="6469"/>
        </w:tabs>
        <w:ind w:left="6469" w:hanging="180"/>
      </w:pPr>
    </w:lvl>
  </w:abstractNum>
  <w:abstractNum w:abstractNumId="10" w15:restartNumberingAfterBreak="0">
    <w:nsid w:val="12056D41"/>
    <w:multiLevelType w:val="hybridMultilevel"/>
    <w:tmpl w:val="9C82C2E8"/>
    <w:lvl w:ilvl="0" w:tplc="F3D8363E">
      <w:start w:val="1"/>
      <w:numFmt w:val="decimal"/>
      <w:lvlText w:val="%1."/>
      <w:lvlJc w:val="left"/>
      <w:pPr>
        <w:tabs>
          <w:tab w:val="num" w:pos="360"/>
        </w:tabs>
        <w:ind w:left="360" w:hanging="360"/>
      </w:pPr>
      <w:rPr>
        <w:rFonts w:hint="default"/>
        <w:b w:val="0"/>
        <w:color w:val="000000"/>
        <w:sz w:val="24"/>
        <w:szCs w:val="24"/>
        <w:vertAlign w:val="baseline"/>
      </w:rPr>
    </w:lvl>
    <w:lvl w:ilvl="1" w:tplc="3CCA98E6">
      <w:start w:val="1"/>
      <w:numFmt w:val="bullet"/>
      <w:lvlText w:val=""/>
      <w:lvlJc w:val="left"/>
      <w:pPr>
        <w:tabs>
          <w:tab w:val="num" w:pos="1440"/>
        </w:tabs>
        <w:ind w:left="1440" w:hanging="360"/>
      </w:pPr>
      <w:rPr>
        <w:rFonts w:ascii="Symbol" w:hAnsi="Symbol" w:hint="default"/>
        <w:b w:val="0"/>
        <w:color w:val="000000"/>
        <w:sz w:val="24"/>
        <w:szCs w:val="24"/>
        <w:vertAlign w:val="baseli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8E423C6"/>
    <w:multiLevelType w:val="hybridMultilevel"/>
    <w:tmpl w:val="50DC69F0"/>
    <w:lvl w:ilvl="0" w:tplc="F3D8363E">
      <w:start w:val="1"/>
      <w:numFmt w:val="decimal"/>
      <w:lvlText w:val="%1."/>
      <w:lvlJc w:val="left"/>
      <w:pPr>
        <w:tabs>
          <w:tab w:val="num" w:pos="360"/>
        </w:tabs>
        <w:ind w:left="360" w:hanging="360"/>
      </w:pPr>
      <w:rPr>
        <w:rFonts w:hint="default"/>
        <w:b w:val="0"/>
        <w:color w:val="000000"/>
        <w:sz w:val="24"/>
        <w:szCs w:val="24"/>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A2C4B49"/>
    <w:multiLevelType w:val="hybridMultilevel"/>
    <w:tmpl w:val="DD7C9D68"/>
    <w:lvl w:ilvl="0" w:tplc="99AAA66A">
      <w:start w:val="1"/>
      <w:numFmt w:val="decimal"/>
      <w:lvlText w:val="%1)"/>
      <w:lvlJc w:val="left"/>
      <w:pPr>
        <w:tabs>
          <w:tab w:val="num" w:pos="1080"/>
        </w:tabs>
        <w:ind w:left="108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B1657EE"/>
    <w:multiLevelType w:val="hybridMultilevel"/>
    <w:tmpl w:val="B0EE41D2"/>
    <w:lvl w:ilvl="0" w:tplc="D304FA2E">
      <w:start w:val="1"/>
      <w:numFmt w:val="bullet"/>
      <w:lvlText w:val="–"/>
      <w:lvlJc w:val="left"/>
      <w:pPr>
        <w:tabs>
          <w:tab w:val="num" w:pos="1211"/>
        </w:tabs>
        <w:ind w:left="1211" w:hanging="360"/>
      </w:pPr>
      <w:rPr>
        <w:rFonts w:ascii="Times New Roman" w:hAnsi="Times New Roman" w:cs="Times New Roman" w:hint="default"/>
        <w:sz w:val="24"/>
      </w:rPr>
    </w:lvl>
    <w:lvl w:ilvl="1" w:tplc="0F7C8286">
      <w:start w:val="1"/>
      <w:numFmt w:val="lowerLetter"/>
      <w:lvlText w:val="%2)"/>
      <w:lvlJc w:val="left"/>
      <w:pPr>
        <w:tabs>
          <w:tab w:val="num" w:pos="2291"/>
        </w:tabs>
        <w:ind w:left="2271" w:hanging="340"/>
      </w:pPr>
      <w:rPr>
        <w:rFonts w:hint="default"/>
        <w:b w:val="0"/>
        <w:i w:val="0"/>
        <w:caps w:val="0"/>
        <w:sz w:val="24"/>
      </w:rPr>
    </w:lvl>
    <w:lvl w:ilvl="2" w:tplc="99E6A46E">
      <w:start w:val="1"/>
      <w:numFmt w:val="decimal"/>
      <w:lvlText w:val="%3)"/>
      <w:lvlJc w:val="left"/>
      <w:pPr>
        <w:tabs>
          <w:tab w:val="num" w:pos="644"/>
        </w:tabs>
        <w:ind w:left="644" w:hanging="360"/>
      </w:pPr>
      <w:rPr>
        <w:rFonts w:hint="default"/>
        <w:b w:val="0"/>
        <w:i w:val="0"/>
        <w:color w:val="000000"/>
        <w:sz w:val="24"/>
      </w:rPr>
    </w:lvl>
    <w:lvl w:ilvl="3" w:tplc="04090001">
      <w:start w:val="1"/>
      <w:numFmt w:val="bullet"/>
      <w:lvlText w:val=""/>
      <w:lvlJc w:val="left"/>
      <w:pPr>
        <w:tabs>
          <w:tab w:val="num" w:pos="3731"/>
        </w:tabs>
        <w:ind w:left="3731" w:hanging="360"/>
      </w:pPr>
      <w:rPr>
        <w:rFonts w:ascii="Symbol" w:hAnsi="Symbol" w:hint="default"/>
        <w:sz w:val="24"/>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14" w15:restartNumberingAfterBreak="0">
    <w:nsid w:val="1C1E5C63"/>
    <w:multiLevelType w:val="hybridMultilevel"/>
    <w:tmpl w:val="40382186"/>
    <w:lvl w:ilvl="0" w:tplc="4DA079BC">
      <w:start w:val="1"/>
      <w:numFmt w:val="decimal"/>
      <w:lvlText w:val="%1) "/>
      <w:lvlJc w:val="left"/>
      <w:pPr>
        <w:tabs>
          <w:tab w:val="num" w:pos="927"/>
        </w:tabs>
        <w:ind w:left="907" w:hanging="340"/>
      </w:pPr>
      <w:rPr>
        <w:rFonts w:ascii="Times New Roman" w:hAnsi="Times New Roman" w:hint="default"/>
        <w:b w:val="0"/>
        <w:i w:val="0"/>
        <w:color w:val="auto"/>
        <w:sz w:val="24"/>
        <w:u w:val="none"/>
      </w:rPr>
    </w:lvl>
    <w:lvl w:ilvl="1" w:tplc="3CCA98E6">
      <w:start w:val="1"/>
      <w:numFmt w:val="bullet"/>
      <w:lvlText w:val=""/>
      <w:lvlJc w:val="left"/>
      <w:pPr>
        <w:tabs>
          <w:tab w:val="num" w:pos="360"/>
        </w:tabs>
        <w:ind w:left="360" w:hanging="360"/>
      </w:pPr>
      <w:rPr>
        <w:rFonts w:ascii="Symbol" w:hAnsi="Symbol" w:hint="default"/>
        <w:b w:val="0"/>
        <w:i w:val="0"/>
        <w:color w:val="auto"/>
        <w:sz w:val="24"/>
        <w:szCs w:val="24"/>
        <w:u w:val="none"/>
        <w:vertAlign w:val="baseli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DD7782A"/>
    <w:multiLevelType w:val="hybridMultilevel"/>
    <w:tmpl w:val="5866A054"/>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6" w15:restartNumberingAfterBreak="0">
    <w:nsid w:val="1FCD4609"/>
    <w:multiLevelType w:val="hybridMultilevel"/>
    <w:tmpl w:val="2592C090"/>
    <w:lvl w:ilvl="0" w:tplc="DE308786">
      <w:start w:val="1"/>
      <w:numFmt w:val="lowerLetter"/>
      <w:lvlText w:val="%1)"/>
      <w:lvlJc w:val="left"/>
      <w:pPr>
        <w:tabs>
          <w:tab w:val="num" w:pos="1353"/>
        </w:tabs>
        <w:ind w:left="1333" w:hanging="340"/>
      </w:pPr>
      <w:rPr>
        <w:rFonts w:hint="default"/>
        <w:b w:val="0"/>
        <w:i w:val="0"/>
        <w:caps w:val="0"/>
        <w:color w:val="000000"/>
      </w:rPr>
    </w:lvl>
    <w:lvl w:ilvl="1" w:tplc="04090019" w:tentative="1">
      <w:start w:val="1"/>
      <w:numFmt w:val="lowerLetter"/>
      <w:lvlText w:val="%2."/>
      <w:lvlJc w:val="left"/>
      <w:pPr>
        <w:tabs>
          <w:tab w:val="num" w:pos="1015"/>
        </w:tabs>
        <w:ind w:left="1015" w:hanging="360"/>
      </w:pPr>
    </w:lvl>
    <w:lvl w:ilvl="2" w:tplc="0409001B" w:tentative="1">
      <w:start w:val="1"/>
      <w:numFmt w:val="lowerRoman"/>
      <w:lvlText w:val="%3."/>
      <w:lvlJc w:val="right"/>
      <w:pPr>
        <w:tabs>
          <w:tab w:val="num" w:pos="1735"/>
        </w:tabs>
        <w:ind w:left="1735" w:hanging="180"/>
      </w:pPr>
    </w:lvl>
    <w:lvl w:ilvl="3" w:tplc="0409000F" w:tentative="1">
      <w:start w:val="1"/>
      <w:numFmt w:val="decimal"/>
      <w:lvlText w:val="%4."/>
      <w:lvlJc w:val="left"/>
      <w:pPr>
        <w:tabs>
          <w:tab w:val="num" w:pos="2455"/>
        </w:tabs>
        <w:ind w:left="2455" w:hanging="360"/>
      </w:pPr>
    </w:lvl>
    <w:lvl w:ilvl="4" w:tplc="04090019" w:tentative="1">
      <w:start w:val="1"/>
      <w:numFmt w:val="lowerLetter"/>
      <w:lvlText w:val="%5."/>
      <w:lvlJc w:val="left"/>
      <w:pPr>
        <w:tabs>
          <w:tab w:val="num" w:pos="3175"/>
        </w:tabs>
        <w:ind w:left="3175" w:hanging="360"/>
      </w:pPr>
    </w:lvl>
    <w:lvl w:ilvl="5" w:tplc="0409001B" w:tentative="1">
      <w:start w:val="1"/>
      <w:numFmt w:val="lowerRoman"/>
      <w:lvlText w:val="%6."/>
      <w:lvlJc w:val="right"/>
      <w:pPr>
        <w:tabs>
          <w:tab w:val="num" w:pos="3895"/>
        </w:tabs>
        <w:ind w:left="3895" w:hanging="180"/>
      </w:pPr>
    </w:lvl>
    <w:lvl w:ilvl="6" w:tplc="0409000F" w:tentative="1">
      <w:start w:val="1"/>
      <w:numFmt w:val="decimal"/>
      <w:lvlText w:val="%7."/>
      <w:lvlJc w:val="left"/>
      <w:pPr>
        <w:tabs>
          <w:tab w:val="num" w:pos="4615"/>
        </w:tabs>
        <w:ind w:left="4615" w:hanging="360"/>
      </w:pPr>
    </w:lvl>
    <w:lvl w:ilvl="7" w:tplc="04090019" w:tentative="1">
      <w:start w:val="1"/>
      <w:numFmt w:val="lowerLetter"/>
      <w:lvlText w:val="%8."/>
      <w:lvlJc w:val="left"/>
      <w:pPr>
        <w:tabs>
          <w:tab w:val="num" w:pos="5335"/>
        </w:tabs>
        <w:ind w:left="5335" w:hanging="360"/>
      </w:pPr>
    </w:lvl>
    <w:lvl w:ilvl="8" w:tplc="0409001B" w:tentative="1">
      <w:start w:val="1"/>
      <w:numFmt w:val="lowerRoman"/>
      <w:lvlText w:val="%9."/>
      <w:lvlJc w:val="right"/>
      <w:pPr>
        <w:tabs>
          <w:tab w:val="num" w:pos="6055"/>
        </w:tabs>
        <w:ind w:left="6055" w:hanging="180"/>
      </w:pPr>
    </w:lvl>
  </w:abstractNum>
  <w:abstractNum w:abstractNumId="17" w15:restartNumberingAfterBreak="0">
    <w:nsid w:val="391E7BF4"/>
    <w:multiLevelType w:val="hybridMultilevel"/>
    <w:tmpl w:val="1340DF3E"/>
    <w:lvl w:ilvl="0" w:tplc="F3D8363E">
      <w:start w:val="1"/>
      <w:numFmt w:val="decimal"/>
      <w:lvlText w:val="%1."/>
      <w:lvlJc w:val="left"/>
      <w:pPr>
        <w:tabs>
          <w:tab w:val="num" w:pos="360"/>
        </w:tabs>
        <w:ind w:left="360" w:hanging="360"/>
      </w:pPr>
      <w:rPr>
        <w:rFonts w:hint="default"/>
        <w:b w:val="0"/>
        <w:color w:val="000000"/>
        <w:sz w:val="24"/>
        <w:szCs w:val="24"/>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9257411"/>
    <w:multiLevelType w:val="hybridMultilevel"/>
    <w:tmpl w:val="996C704C"/>
    <w:lvl w:ilvl="0" w:tplc="0D305BB6">
      <w:start w:val="1"/>
      <w:numFmt w:val="bullet"/>
      <w:lvlText w:val=""/>
      <w:lvlJc w:val="left"/>
      <w:pPr>
        <w:tabs>
          <w:tab w:val="num" w:pos="502"/>
        </w:tabs>
        <w:ind w:left="502" w:hanging="360"/>
      </w:pPr>
      <w:rPr>
        <w:rFonts w:ascii="Symbol" w:hAnsi="Symbol" w:hint="default"/>
        <w:color w:val="000000"/>
        <w:sz w:val="24"/>
        <w:szCs w:val="24"/>
        <w:vertAlign w:val="baseline"/>
      </w:rPr>
    </w:lvl>
    <w:lvl w:ilvl="1" w:tplc="FB42D0CC">
      <w:start w:val="1"/>
      <w:numFmt w:val="decimal"/>
      <w:lvlText w:val="%2)"/>
      <w:lvlJc w:val="left"/>
      <w:pPr>
        <w:tabs>
          <w:tab w:val="num" w:pos="1211"/>
        </w:tabs>
        <w:ind w:left="1211" w:hanging="360"/>
      </w:pPr>
      <w:rPr>
        <w:rFonts w:hint="default"/>
        <w:b w:val="0"/>
        <w:i w:val="0"/>
        <w:color w:val="000000"/>
        <w:sz w:val="24"/>
        <w:szCs w:val="24"/>
        <w:vertAlign w:val="baseline"/>
      </w:rPr>
    </w:lvl>
    <w:lvl w:ilvl="2" w:tplc="3CCA98E6">
      <w:start w:val="1"/>
      <w:numFmt w:val="bullet"/>
      <w:lvlText w:val=""/>
      <w:lvlJc w:val="left"/>
      <w:pPr>
        <w:tabs>
          <w:tab w:val="num" w:pos="1069"/>
        </w:tabs>
        <w:ind w:left="1069" w:hanging="360"/>
      </w:pPr>
      <w:rPr>
        <w:rFonts w:ascii="Symbol" w:hAnsi="Symbol" w:hint="default"/>
        <w:color w:val="000000"/>
        <w:sz w:val="24"/>
        <w:szCs w:val="24"/>
        <w:vertAlign w:val="baseline"/>
      </w:rPr>
    </w:lvl>
    <w:lvl w:ilvl="3" w:tplc="D304FA2E">
      <w:start w:val="1"/>
      <w:numFmt w:val="bullet"/>
      <w:lvlText w:val="–"/>
      <w:lvlJc w:val="left"/>
      <w:pPr>
        <w:tabs>
          <w:tab w:val="num" w:pos="1890"/>
        </w:tabs>
        <w:ind w:left="1890" w:hanging="360"/>
      </w:pPr>
      <w:rPr>
        <w:rFonts w:ascii="Times New Roman" w:hAnsi="Times New Roman" w:cs="Times New Roman" w:hint="default"/>
        <w:color w:val="000000"/>
        <w:sz w:val="24"/>
        <w:szCs w:val="24"/>
        <w:vertAlign w:val="baseline"/>
      </w:rPr>
    </w:lvl>
    <w:lvl w:ilvl="4" w:tplc="04090003" w:tentative="1">
      <w:start w:val="1"/>
      <w:numFmt w:val="bullet"/>
      <w:lvlText w:val="o"/>
      <w:lvlJc w:val="left"/>
      <w:pPr>
        <w:tabs>
          <w:tab w:val="num" w:pos="3742"/>
        </w:tabs>
        <w:ind w:left="3742" w:hanging="360"/>
      </w:pPr>
      <w:rPr>
        <w:rFonts w:ascii="Courier New" w:hAnsi="Courier New" w:cs="Courier New" w:hint="default"/>
      </w:rPr>
    </w:lvl>
    <w:lvl w:ilvl="5" w:tplc="04090005" w:tentative="1">
      <w:start w:val="1"/>
      <w:numFmt w:val="bullet"/>
      <w:lvlText w:val=""/>
      <w:lvlJc w:val="left"/>
      <w:pPr>
        <w:tabs>
          <w:tab w:val="num" w:pos="4462"/>
        </w:tabs>
        <w:ind w:left="4462" w:hanging="360"/>
      </w:pPr>
      <w:rPr>
        <w:rFonts w:ascii="Wingdings" w:hAnsi="Wingdings" w:hint="default"/>
      </w:rPr>
    </w:lvl>
    <w:lvl w:ilvl="6" w:tplc="04090001" w:tentative="1">
      <w:start w:val="1"/>
      <w:numFmt w:val="bullet"/>
      <w:lvlText w:val=""/>
      <w:lvlJc w:val="left"/>
      <w:pPr>
        <w:tabs>
          <w:tab w:val="num" w:pos="5182"/>
        </w:tabs>
        <w:ind w:left="5182" w:hanging="360"/>
      </w:pPr>
      <w:rPr>
        <w:rFonts w:ascii="Symbol" w:hAnsi="Symbol" w:hint="default"/>
      </w:rPr>
    </w:lvl>
    <w:lvl w:ilvl="7" w:tplc="04090003" w:tentative="1">
      <w:start w:val="1"/>
      <w:numFmt w:val="bullet"/>
      <w:lvlText w:val="o"/>
      <w:lvlJc w:val="left"/>
      <w:pPr>
        <w:tabs>
          <w:tab w:val="num" w:pos="5902"/>
        </w:tabs>
        <w:ind w:left="5902" w:hanging="360"/>
      </w:pPr>
      <w:rPr>
        <w:rFonts w:ascii="Courier New" w:hAnsi="Courier New" w:cs="Courier New" w:hint="default"/>
      </w:rPr>
    </w:lvl>
    <w:lvl w:ilvl="8" w:tplc="04090005" w:tentative="1">
      <w:start w:val="1"/>
      <w:numFmt w:val="bullet"/>
      <w:lvlText w:val=""/>
      <w:lvlJc w:val="left"/>
      <w:pPr>
        <w:tabs>
          <w:tab w:val="num" w:pos="6622"/>
        </w:tabs>
        <w:ind w:left="6622" w:hanging="360"/>
      </w:pPr>
      <w:rPr>
        <w:rFonts w:ascii="Wingdings" w:hAnsi="Wingdings" w:hint="default"/>
      </w:rPr>
    </w:lvl>
  </w:abstractNum>
  <w:abstractNum w:abstractNumId="19" w15:restartNumberingAfterBreak="0">
    <w:nsid w:val="39263624"/>
    <w:multiLevelType w:val="hybridMultilevel"/>
    <w:tmpl w:val="82E06746"/>
    <w:lvl w:ilvl="0" w:tplc="0F7C8286">
      <w:start w:val="1"/>
      <w:numFmt w:val="lowerLetter"/>
      <w:lvlText w:val="%1)"/>
      <w:lvlJc w:val="left"/>
      <w:pPr>
        <w:tabs>
          <w:tab w:val="num" w:pos="1440"/>
        </w:tabs>
        <w:ind w:left="1420" w:hanging="340"/>
      </w:pPr>
      <w:rPr>
        <w:rFonts w:hint="default"/>
        <w:b w:val="0"/>
        <w:i w:val="0"/>
        <w:caps w:val="0"/>
      </w:rPr>
    </w:lvl>
    <w:lvl w:ilvl="1" w:tplc="04090019" w:tentative="1">
      <w:start w:val="1"/>
      <w:numFmt w:val="lowerLetter"/>
      <w:lvlText w:val="%2."/>
      <w:lvlJc w:val="left"/>
      <w:pPr>
        <w:tabs>
          <w:tab w:val="num" w:pos="1102"/>
        </w:tabs>
        <w:ind w:left="1102" w:hanging="360"/>
      </w:pPr>
    </w:lvl>
    <w:lvl w:ilvl="2" w:tplc="0409001B" w:tentative="1">
      <w:start w:val="1"/>
      <w:numFmt w:val="lowerRoman"/>
      <w:lvlText w:val="%3."/>
      <w:lvlJc w:val="right"/>
      <w:pPr>
        <w:tabs>
          <w:tab w:val="num" w:pos="1822"/>
        </w:tabs>
        <w:ind w:left="1822" w:hanging="180"/>
      </w:pPr>
    </w:lvl>
    <w:lvl w:ilvl="3" w:tplc="0409000F" w:tentative="1">
      <w:start w:val="1"/>
      <w:numFmt w:val="decimal"/>
      <w:lvlText w:val="%4."/>
      <w:lvlJc w:val="left"/>
      <w:pPr>
        <w:tabs>
          <w:tab w:val="num" w:pos="2542"/>
        </w:tabs>
        <w:ind w:left="2542" w:hanging="360"/>
      </w:pPr>
    </w:lvl>
    <w:lvl w:ilvl="4" w:tplc="04090019" w:tentative="1">
      <w:start w:val="1"/>
      <w:numFmt w:val="lowerLetter"/>
      <w:lvlText w:val="%5."/>
      <w:lvlJc w:val="left"/>
      <w:pPr>
        <w:tabs>
          <w:tab w:val="num" w:pos="3262"/>
        </w:tabs>
        <w:ind w:left="3262" w:hanging="360"/>
      </w:pPr>
    </w:lvl>
    <w:lvl w:ilvl="5" w:tplc="0409001B" w:tentative="1">
      <w:start w:val="1"/>
      <w:numFmt w:val="lowerRoman"/>
      <w:lvlText w:val="%6."/>
      <w:lvlJc w:val="right"/>
      <w:pPr>
        <w:tabs>
          <w:tab w:val="num" w:pos="3982"/>
        </w:tabs>
        <w:ind w:left="3982" w:hanging="180"/>
      </w:pPr>
    </w:lvl>
    <w:lvl w:ilvl="6" w:tplc="0409000F" w:tentative="1">
      <w:start w:val="1"/>
      <w:numFmt w:val="decimal"/>
      <w:lvlText w:val="%7."/>
      <w:lvlJc w:val="left"/>
      <w:pPr>
        <w:tabs>
          <w:tab w:val="num" w:pos="4702"/>
        </w:tabs>
        <w:ind w:left="4702" w:hanging="360"/>
      </w:pPr>
    </w:lvl>
    <w:lvl w:ilvl="7" w:tplc="04090019" w:tentative="1">
      <w:start w:val="1"/>
      <w:numFmt w:val="lowerLetter"/>
      <w:lvlText w:val="%8."/>
      <w:lvlJc w:val="left"/>
      <w:pPr>
        <w:tabs>
          <w:tab w:val="num" w:pos="5422"/>
        </w:tabs>
        <w:ind w:left="5422" w:hanging="360"/>
      </w:pPr>
    </w:lvl>
    <w:lvl w:ilvl="8" w:tplc="0409001B" w:tentative="1">
      <w:start w:val="1"/>
      <w:numFmt w:val="lowerRoman"/>
      <w:lvlText w:val="%9."/>
      <w:lvlJc w:val="right"/>
      <w:pPr>
        <w:tabs>
          <w:tab w:val="num" w:pos="6142"/>
        </w:tabs>
        <w:ind w:left="6142" w:hanging="180"/>
      </w:pPr>
    </w:lvl>
  </w:abstractNum>
  <w:abstractNum w:abstractNumId="20" w15:restartNumberingAfterBreak="0">
    <w:nsid w:val="4135485A"/>
    <w:multiLevelType w:val="hybridMultilevel"/>
    <w:tmpl w:val="D4C6616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1E52E5F"/>
    <w:multiLevelType w:val="hybridMultilevel"/>
    <w:tmpl w:val="E37455C2"/>
    <w:lvl w:ilvl="0" w:tplc="CF3CE5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4721014"/>
    <w:multiLevelType w:val="hybridMultilevel"/>
    <w:tmpl w:val="140465F8"/>
    <w:lvl w:ilvl="0" w:tplc="FE049E6E">
      <w:start w:val="1"/>
      <w:numFmt w:val="lowerLetter"/>
      <w:lvlText w:val="%1) "/>
      <w:lvlJc w:val="left"/>
      <w:pPr>
        <w:tabs>
          <w:tab w:val="num" w:pos="360"/>
        </w:tabs>
        <w:ind w:left="340" w:hanging="340"/>
      </w:pPr>
      <w:rPr>
        <w:rFonts w:ascii="Times New Roman" w:hAnsi="Times New Roman" w:hint="default"/>
        <w:b w:val="0"/>
        <w:i w:val="0"/>
        <w:color w:val="auto"/>
        <w:sz w:val="24"/>
        <w:u w:val="none"/>
      </w:rPr>
    </w:lvl>
    <w:lvl w:ilvl="1" w:tplc="04090019" w:tentative="1">
      <w:start w:val="1"/>
      <w:numFmt w:val="lowerLetter"/>
      <w:lvlText w:val="%2."/>
      <w:lvlJc w:val="left"/>
      <w:pPr>
        <w:tabs>
          <w:tab w:val="num" w:pos="1100"/>
        </w:tabs>
        <w:ind w:left="1100" w:hanging="360"/>
      </w:pPr>
    </w:lvl>
    <w:lvl w:ilvl="2" w:tplc="0409001B" w:tentative="1">
      <w:start w:val="1"/>
      <w:numFmt w:val="lowerRoman"/>
      <w:lvlText w:val="%3."/>
      <w:lvlJc w:val="right"/>
      <w:pPr>
        <w:tabs>
          <w:tab w:val="num" w:pos="1820"/>
        </w:tabs>
        <w:ind w:left="1820" w:hanging="180"/>
      </w:pPr>
    </w:lvl>
    <w:lvl w:ilvl="3" w:tplc="0409000F" w:tentative="1">
      <w:start w:val="1"/>
      <w:numFmt w:val="decimal"/>
      <w:lvlText w:val="%4."/>
      <w:lvlJc w:val="left"/>
      <w:pPr>
        <w:tabs>
          <w:tab w:val="num" w:pos="2540"/>
        </w:tabs>
        <w:ind w:left="2540" w:hanging="360"/>
      </w:pPr>
    </w:lvl>
    <w:lvl w:ilvl="4" w:tplc="04090019" w:tentative="1">
      <w:start w:val="1"/>
      <w:numFmt w:val="lowerLetter"/>
      <w:lvlText w:val="%5."/>
      <w:lvlJc w:val="left"/>
      <w:pPr>
        <w:tabs>
          <w:tab w:val="num" w:pos="3260"/>
        </w:tabs>
        <w:ind w:left="3260" w:hanging="360"/>
      </w:pPr>
    </w:lvl>
    <w:lvl w:ilvl="5" w:tplc="0409001B" w:tentative="1">
      <w:start w:val="1"/>
      <w:numFmt w:val="lowerRoman"/>
      <w:lvlText w:val="%6."/>
      <w:lvlJc w:val="right"/>
      <w:pPr>
        <w:tabs>
          <w:tab w:val="num" w:pos="3980"/>
        </w:tabs>
        <w:ind w:left="3980" w:hanging="180"/>
      </w:pPr>
    </w:lvl>
    <w:lvl w:ilvl="6" w:tplc="0409000F" w:tentative="1">
      <w:start w:val="1"/>
      <w:numFmt w:val="decimal"/>
      <w:lvlText w:val="%7."/>
      <w:lvlJc w:val="left"/>
      <w:pPr>
        <w:tabs>
          <w:tab w:val="num" w:pos="4700"/>
        </w:tabs>
        <w:ind w:left="4700" w:hanging="360"/>
      </w:pPr>
    </w:lvl>
    <w:lvl w:ilvl="7" w:tplc="04090019" w:tentative="1">
      <w:start w:val="1"/>
      <w:numFmt w:val="lowerLetter"/>
      <w:lvlText w:val="%8."/>
      <w:lvlJc w:val="left"/>
      <w:pPr>
        <w:tabs>
          <w:tab w:val="num" w:pos="5420"/>
        </w:tabs>
        <w:ind w:left="5420" w:hanging="360"/>
      </w:pPr>
    </w:lvl>
    <w:lvl w:ilvl="8" w:tplc="0409001B" w:tentative="1">
      <w:start w:val="1"/>
      <w:numFmt w:val="lowerRoman"/>
      <w:lvlText w:val="%9."/>
      <w:lvlJc w:val="right"/>
      <w:pPr>
        <w:tabs>
          <w:tab w:val="num" w:pos="6140"/>
        </w:tabs>
        <w:ind w:left="6140" w:hanging="180"/>
      </w:pPr>
    </w:lvl>
  </w:abstractNum>
  <w:abstractNum w:abstractNumId="23" w15:restartNumberingAfterBreak="0">
    <w:nsid w:val="4B164675"/>
    <w:multiLevelType w:val="hybridMultilevel"/>
    <w:tmpl w:val="8F645E6A"/>
    <w:lvl w:ilvl="0" w:tplc="D304FA2E">
      <w:start w:val="1"/>
      <w:numFmt w:val="bullet"/>
      <w:lvlText w:val="–"/>
      <w:lvlJc w:val="left"/>
      <w:pPr>
        <w:ind w:left="720" w:hanging="360"/>
      </w:pPr>
      <w:rPr>
        <w:rFonts w:ascii="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44122A"/>
    <w:multiLevelType w:val="hybridMultilevel"/>
    <w:tmpl w:val="62AA6B6C"/>
    <w:lvl w:ilvl="0" w:tplc="3CCA98E6">
      <w:start w:val="1"/>
      <w:numFmt w:val="bullet"/>
      <w:lvlText w:val=""/>
      <w:lvlJc w:val="left"/>
      <w:pPr>
        <w:tabs>
          <w:tab w:val="num" w:pos="360"/>
        </w:tabs>
        <w:ind w:left="360" w:hanging="360"/>
      </w:pPr>
      <w:rPr>
        <w:rFonts w:ascii="Symbol" w:hAnsi="Symbol" w:hint="default"/>
        <w:sz w:val="24"/>
        <w:szCs w:val="24"/>
        <w:vertAlign w:val="baseline"/>
      </w:rPr>
    </w:lvl>
    <w:lvl w:ilvl="1" w:tplc="4C524E86">
      <w:start w:val="1"/>
      <w:numFmt w:val="decimal"/>
      <w:lvlText w:val="%2."/>
      <w:lvlJc w:val="left"/>
      <w:pPr>
        <w:tabs>
          <w:tab w:val="num" w:pos="360"/>
        </w:tabs>
        <w:ind w:left="360" w:hanging="360"/>
      </w:pPr>
      <w:rPr>
        <w:rFonts w:hint="default"/>
        <w:color w:val="000000"/>
        <w:sz w:val="24"/>
        <w:szCs w:val="24"/>
        <w:vertAlign w:val="baseline"/>
      </w:rPr>
    </w:lvl>
    <w:lvl w:ilvl="2" w:tplc="99AAA66A">
      <w:start w:val="1"/>
      <w:numFmt w:val="decimal"/>
      <w:lvlText w:val="%3)"/>
      <w:lvlJc w:val="left"/>
      <w:pPr>
        <w:tabs>
          <w:tab w:val="num" w:pos="927"/>
        </w:tabs>
        <w:ind w:left="927" w:hanging="360"/>
      </w:pPr>
      <w:rPr>
        <w:rFonts w:hint="default"/>
        <w:i w:val="0"/>
        <w:sz w:val="24"/>
        <w:szCs w:val="24"/>
        <w:vertAlign w:val="baseline"/>
      </w:rPr>
    </w:lvl>
    <w:lvl w:ilvl="3" w:tplc="3CCA98E6">
      <w:start w:val="1"/>
      <w:numFmt w:val="bullet"/>
      <w:lvlText w:val=""/>
      <w:lvlJc w:val="left"/>
      <w:pPr>
        <w:tabs>
          <w:tab w:val="num" w:pos="1069"/>
        </w:tabs>
        <w:ind w:left="1069" w:hanging="360"/>
      </w:pPr>
      <w:rPr>
        <w:rFonts w:ascii="Symbol" w:hAnsi="Symbol" w:hint="default"/>
        <w:sz w:val="24"/>
        <w:szCs w:val="24"/>
        <w:vertAlign w:val="baseline"/>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E9F6025"/>
    <w:multiLevelType w:val="hybridMultilevel"/>
    <w:tmpl w:val="22C67F92"/>
    <w:lvl w:ilvl="0" w:tplc="2E3C0C7E">
      <w:start w:val="1"/>
      <w:numFmt w:val="bullet"/>
      <w:lvlText w:val=""/>
      <w:lvlJc w:val="left"/>
      <w:pPr>
        <w:tabs>
          <w:tab w:val="num" w:pos="360"/>
        </w:tabs>
        <w:ind w:left="340" w:hanging="340"/>
      </w:pPr>
      <w:rPr>
        <w:rFonts w:ascii="Symbol" w:hAnsi="Symbol" w:hint="default"/>
        <w:sz w:val="24"/>
      </w:rPr>
    </w:lvl>
    <w:lvl w:ilvl="1" w:tplc="D304FA2E">
      <w:start w:val="1"/>
      <w:numFmt w:val="bullet"/>
      <w:lvlText w:val="–"/>
      <w:lvlJc w:val="left"/>
      <w:pPr>
        <w:tabs>
          <w:tab w:val="num" w:pos="1440"/>
        </w:tabs>
        <w:ind w:left="1440" w:hanging="360"/>
      </w:pPr>
      <w:rPr>
        <w:rFonts w:ascii="Times New Roman" w:hAnsi="Times New Roman" w:cs="Times New Roman"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ED6238B"/>
    <w:multiLevelType w:val="hybridMultilevel"/>
    <w:tmpl w:val="368AC678"/>
    <w:lvl w:ilvl="0" w:tplc="AE0C6EFE">
      <w:start w:val="1"/>
      <w:numFmt w:val="decimal"/>
      <w:lvlText w:val="%1."/>
      <w:lvlJc w:val="left"/>
      <w:pPr>
        <w:tabs>
          <w:tab w:val="num" w:pos="360"/>
        </w:tabs>
        <w:ind w:left="340" w:hanging="340"/>
      </w:pPr>
      <w:rPr>
        <w:rFonts w:ascii="Times New Roman" w:hAnsi="Times New Roman" w:hint="default"/>
        <w:b/>
        <w:i w:val="0"/>
        <w:sz w:val="24"/>
      </w:rPr>
    </w:lvl>
    <w:lvl w:ilvl="1" w:tplc="0B7C151E">
      <w:start w:val="1"/>
      <w:numFmt w:val="upperLetter"/>
      <w:lvlText w:val="%2)"/>
      <w:lvlJc w:val="left"/>
      <w:pPr>
        <w:tabs>
          <w:tab w:val="num" w:pos="360"/>
        </w:tabs>
        <w:ind w:left="360" w:hanging="360"/>
      </w:pPr>
      <w:rPr>
        <w:rFonts w:hint="default"/>
        <w:b/>
        <w:i w:val="0"/>
        <w:sz w:val="24"/>
      </w:rPr>
    </w:lvl>
    <w:lvl w:ilvl="2" w:tplc="227430C8">
      <w:start w:val="1"/>
      <w:numFmt w:val="decimal"/>
      <w:lvlText w:val="%3)"/>
      <w:lvlJc w:val="left"/>
      <w:pPr>
        <w:tabs>
          <w:tab w:val="num" w:pos="2340"/>
        </w:tabs>
        <w:ind w:left="2340" w:hanging="360"/>
      </w:pPr>
      <w:rPr>
        <w:rFonts w:hint="default"/>
      </w:rPr>
    </w:lvl>
    <w:lvl w:ilvl="3" w:tplc="9ED849EE">
      <w:start w:val="1"/>
      <w:numFmt w:val="lowerLetter"/>
      <w:lvlText w:val="%4)"/>
      <w:lvlJc w:val="left"/>
      <w:pPr>
        <w:ind w:left="1440" w:hanging="360"/>
      </w:pPr>
      <w:rPr>
        <w:rFonts w:hint="default"/>
        <w:b w:val="0"/>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0B91FB0"/>
    <w:multiLevelType w:val="hybridMultilevel"/>
    <w:tmpl w:val="D5BABD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3983608"/>
    <w:multiLevelType w:val="hybridMultilevel"/>
    <w:tmpl w:val="14649674"/>
    <w:lvl w:ilvl="0" w:tplc="D50603A0">
      <w:start w:val="1"/>
      <w:numFmt w:val="lowerLetter"/>
      <w:lvlText w:val="%1) "/>
      <w:lvlJc w:val="left"/>
      <w:pPr>
        <w:tabs>
          <w:tab w:val="num" w:pos="360"/>
        </w:tabs>
        <w:ind w:left="340" w:hanging="340"/>
      </w:pPr>
      <w:rPr>
        <w:rFonts w:ascii="Times New Roman" w:hAnsi="Times New Roman" w:hint="default"/>
        <w:b w:val="0"/>
        <w:i w:val="0"/>
        <w:sz w:val="24"/>
        <w:u w:val="none"/>
      </w:rPr>
    </w:lvl>
    <w:lvl w:ilvl="1" w:tplc="4E9AC5A6">
      <w:start w:val="1"/>
      <w:numFmt w:val="bullet"/>
      <w:lvlText w:val=""/>
      <w:lvlJc w:val="left"/>
      <w:pPr>
        <w:tabs>
          <w:tab w:val="num" w:pos="871"/>
        </w:tabs>
        <w:ind w:left="851" w:hanging="340"/>
      </w:pPr>
      <w:rPr>
        <w:rFonts w:ascii="Symbol" w:hAnsi="Symbol" w:hint="default"/>
        <w:color w:val="000000"/>
        <w:sz w:val="24"/>
      </w:rPr>
    </w:lvl>
    <w:lvl w:ilvl="2" w:tplc="FE0A8B3E">
      <w:start w:val="1"/>
      <w:numFmt w:val="bullet"/>
      <w:lvlText w:val="–"/>
      <w:lvlJc w:val="left"/>
      <w:pPr>
        <w:tabs>
          <w:tab w:val="num" w:pos="2340"/>
        </w:tabs>
        <w:ind w:left="2320" w:hanging="340"/>
      </w:pPr>
      <w:rPr>
        <w:rFonts w:ascii="Times New Roma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4E943EF"/>
    <w:multiLevelType w:val="hybridMultilevel"/>
    <w:tmpl w:val="6EF06FD0"/>
    <w:lvl w:ilvl="0" w:tplc="F7646A18">
      <w:start w:val="14"/>
      <w:numFmt w:val="bullet"/>
      <w:lvlText w:val="-"/>
      <w:lvlJc w:val="left"/>
      <w:pPr>
        <w:ind w:left="2520" w:hanging="360"/>
      </w:pPr>
      <w:rPr>
        <w:rFonts w:ascii="Times New Roman" w:eastAsia="Times New Roman"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0" w15:restartNumberingAfterBreak="0">
    <w:nsid w:val="5AD3239E"/>
    <w:multiLevelType w:val="hybridMultilevel"/>
    <w:tmpl w:val="5DFCE54E"/>
    <w:lvl w:ilvl="0" w:tplc="2E3C0C7E">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C865C88"/>
    <w:multiLevelType w:val="hybridMultilevel"/>
    <w:tmpl w:val="10BEB9DC"/>
    <w:lvl w:ilvl="0" w:tplc="99AAA66A">
      <w:start w:val="1"/>
      <w:numFmt w:val="decimal"/>
      <w:lvlText w:val="%1)"/>
      <w:lvlJc w:val="left"/>
      <w:pPr>
        <w:tabs>
          <w:tab w:val="num" w:pos="1069"/>
        </w:tabs>
        <w:ind w:left="1069" w:hanging="360"/>
      </w:pPr>
      <w:rPr>
        <w:rFonts w:hint="default"/>
        <w:i w:val="0"/>
      </w:rPr>
    </w:lvl>
    <w:lvl w:ilvl="1" w:tplc="04090019" w:tentative="1">
      <w:start w:val="1"/>
      <w:numFmt w:val="lowerLetter"/>
      <w:lvlText w:val="%2."/>
      <w:lvlJc w:val="left"/>
      <w:pPr>
        <w:tabs>
          <w:tab w:val="num" w:pos="1429"/>
        </w:tabs>
        <w:ind w:left="1429" w:hanging="360"/>
      </w:pPr>
    </w:lvl>
    <w:lvl w:ilvl="2" w:tplc="0409001B" w:tentative="1">
      <w:start w:val="1"/>
      <w:numFmt w:val="lowerRoman"/>
      <w:lvlText w:val="%3."/>
      <w:lvlJc w:val="right"/>
      <w:pPr>
        <w:tabs>
          <w:tab w:val="num" w:pos="2149"/>
        </w:tabs>
        <w:ind w:left="2149" w:hanging="180"/>
      </w:pPr>
    </w:lvl>
    <w:lvl w:ilvl="3" w:tplc="0409000F" w:tentative="1">
      <w:start w:val="1"/>
      <w:numFmt w:val="decimal"/>
      <w:lvlText w:val="%4."/>
      <w:lvlJc w:val="left"/>
      <w:pPr>
        <w:tabs>
          <w:tab w:val="num" w:pos="2869"/>
        </w:tabs>
        <w:ind w:left="2869" w:hanging="360"/>
      </w:pPr>
    </w:lvl>
    <w:lvl w:ilvl="4" w:tplc="04090019" w:tentative="1">
      <w:start w:val="1"/>
      <w:numFmt w:val="lowerLetter"/>
      <w:lvlText w:val="%5."/>
      <w:lvlJc w:val="left"/>
      <w:pPr>
        <w:tabs>
          <w:tab w:val="num" w:pos="3589"/>
        </w:tabs>
        <w:ind w:left="3589" w:hanging="360"/>
      </w:pPr>
    </w:lvl>
    <w:lvl w:ilvl="5" w:tplc="0409001B" w:tentative="1">
      <w:start w:val="1"/>
      <w:numFmt w:val="lowerRoman"/>
      <w:lvlText w:val="%6."/>
      <w:lvlJc w:val="right"/>
      <w:pPr>
        <w:tabs>
          <w:tab w:val="num" w:pos="4309"/>
        </w:tabs>
        <w:ind w:left="4309" w:hanging="180"/>
      </w:pPr>
    </w:lvl>
    <w:lvl w:ilvl="6" w:tplc="0409000F" w:tentative="1">
      <w:start w:val="1"/>
      <w:numFmt w:val="decimal"/>
      <w:lvlText w:val="%7."/>
      <w:lvlJc w:val="left"/>
      <w:pPr>
        <w:tabs>
          <w:tab w:val="num" w:pos="5029"/>
        </w:tabs>
        <w:ind w:left="5029" w:hanging="360"/>
      </w:pPr>
    </w:lvl>
    <w:lvl w:ilvl="7" w:tplc="04090019" w:tentative="1">
      <w:start w:val="1"/>
      <w:numFmt w:val="lowerLetter"/>
      <w:lvlText w:val="%8."/>
      <w:lvlJc w:val="left"/>
      <w:pPr>
        <w:tabs>
          <w:tab w:val="num" w:pos="5749"/>
        </w:tabs>
        <w:ind w:left="5749" w:hanging="360"/>
      </w:pPr>
    </w:lvl>
    <w:lvl w:ilvl="8" w:tplc="0409001B" w:tentative="1">
      <w:start w:val="1"/>
      <w:numFmt w:val="lowerRoman"/>
      <w:lvlText w:val="%9."/>
      <w:lvlJc w:val="right"/>
      <w:pPr>
        <w:tabs>
          <w:tab w:val="num" w:pos="6469"/>
        </w:tabs>
        <w:ind w:left="6469" w:hanging="180"/>
      </w:pPr>
    </w:lvl>
  </w:abstractNum>
  <w:abstractNum w:abstractNumId="32" w15:restartNumberingAfterBreak="0">
    <w:nsid w:val="60804887"/>
    <w:multiLevelType w:val="hybridMultilevel"/>
    <w:tmpl w:val="56E86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AB6D9E"/>
    <w:multiLevelType w:val="hybridMultilevel"/>
    <w:tmpl w:val="511AAF1A"/>
    <w:lvl w:ilvl="0" w:tplc="D304FA2E">
      <w:start w:val="1"/>
      <w:numFmt w:val="bullet"/>
      <w:lvlText w:val="–"/>
      <w:lvlJc w:val="left"/>
      <w:pPr>
        <w:tabs>
          <w:tab w:val="num" w:pos="1440"/>
        </w:tabs>
        <w:ind w:left="1440" w:hanging="360"/>
      </w:pPr>
      <w:rPr>
        <w:rFonts w:ascii="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686C323C"/>
    <w:multiLevelType w:val="hybridMultilevel"/>
    <w:tmpl w:val="5BDC5BC2"/>
    <w:lvl w:ilvl="0" w:tplc="2E3C0C7E">
      <w:start w:val="1"/>
      <w:numFmt w:val="bullet"/>
      <w:lvlText w:val=""/>
      <w:lvlJc w:val="left"/>
      <w:pPr>
        <w:tabs>
          <w:tab w:val="num" w:pos="360"/>
        </w:tabs>
        <w:ind w:left="340" w:hanging="340"/>
      </w:pPr>
      <w:rPr>
        <w:rFonts w:ascii="Symbol" w:hAnsi="Symbol" w:hint="default"/>
        <w:sz w:val="24"/>
      </w:rPr>
    </w:lvl>
    <w:lvl w:ilvl="1" w:tplc="0F7C8286">
      <w:start w:val="1"/>
      <w:numFmt w:val="lowerLetter"/>
      <w:lvlText w:val="%2)"/>
      <w:lvlJc w:val="left"/>
      <w:pPr>
        <w:tabs>
          <w:tab w:val="num" w:pos="1440"/>
        </w:tabs>
        <w:ind w:left="1420" w:hanging="340"/>
      </w:pPr>
      <w:rPr>
        <w:rFonts w:hint="default"/>
        <w:b w:val="0"/>
        <w:i w:val="0"/>
        <w:caps w:val="0"/>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87F14E3"/>
    <w:multiLevelType w:val="hybridMultilevel"/>
    <w:tmpl w:val="F2401870"/>
    <w:lvl w:ilvl="0" w:tplc="99AAA66A">
      <w:start w:val="1"/>
      <w:numFmt w:val="decimal"/>
      <w:lvlText w:val="%1)"/>
      <w:lvlJc w:val="left"/>
      <w:pPr>
        <w:tabs>
          <w:tab w:val="num" w:pos="1069"/>
        </w:tabs>
        <w:ind w:left="1069" w:hanging="360"/>
      </w:pPr>
      <w:rPr>
        <w:rFonts w:hint="default"/>
        <w:i w:val="0"/>
      </w:rPr>
    </w:lvl>
    <w:lvl w:ilvl="1" w:tplc="04090019" w:tentative="1">
      <w:start w:val="1"/>
      <w:numFmt w:val="lowerLetter"/>
      <w:lvlText w:val="%2."/>
      <w:lvlJc w:val="left"/>
      <w:pPr>
        <w:tabs>
          <w:tab w:val="num" w:pos="1429"/>
        </w:tabs>
        <w:ind w:left="1429" w:hanging="360"/>
      </w:pPr>
    </w:lvl>
    <w:lvl w:ilvl="2" w:tplc="0409001B" w:tentative="1">
      <w:start w:val="1"/>
      <w:numFmt w:val="lowerRoman"/>
      <w:lvlText w:val="%3."/>
      <w:lvlJc w:val="right"/>
      <w:pPr>
        <w:tabs>
          <w:tab w:val="num" w:pos="2149"/>
        </w:tabs>
        <w:ind w:left="2149" w:hanging="180"/>
      </w:pPr>
    </w:lvl>
    <w:lvl w:ilvl="3" w:tplc="0409000F" w:tentative="1">
      <w:start w:val="1"/>
      <w:numFmt w:val="decimal"/>
      <w:lvlText w:val="%4."/>
      <w:lvlJc w:val="left"/>
      <w:pPr>
        <w:tabs>
          <w:tab w:val="num" w:pos="2869"/>
        </w:tabs>
        <w:ind w:left="2869" w:hanging="360"/>
      </w:pPr>
    </w:lvl>
    <w:lvl w:ilvl="4" w:tplc="04090019" w:tentative="1">
      <w:start w:val="1"/>
      <w:numFmt w:val="lowerLetter"/>
      <w:lvlText w:val="%5."/>
      <w:lvlJc w:val="left"/>
      <w:pPr>
        <w:tabs>
          <w:tab w:val="num" w:pos="3589"/>
        </w:tabs>
        <w:ind w:left="3589" w:hanging="360"/>
      </w:pPr>
    </w:lvl>
    <w:lvl w:ilvl="5" w:tplc="0409001B" w:tentative="1">
      <w:start w:val="1"/>
      <w:numFmt w:val="lowerRoman"/>
      <w:lvlText w:val="%6."/>
      <w:lvlJc w:val="right"/>
      <w:pPr>
        <w:tabs>
          <w:tab w:val="num" w:pos="4309"/>
        </w:tabs>
        <w:ind w:left="4309" w:hanging="180"/>
      </w:pPr>
    </w:lvl>
    <w:lvl w:ilvl="6" w:tplc="0409000F" w:tentative="1">
      <w:start w:val="1"/>
      <w:numFmt w:val="decimal"/>
      <w:lvlText w:val="%7."/>
      <w:lvlJc w:val="left"/>
      <w:pPr>
        <w:tabs>
          <w:tab w:val="num" w:pos="5029"/>
        </w:tabs>
        <w:ind w:left="5029" w:hanging="360"/>
      </w:pPr>
    </w:lvl>
    <w:lvl w:ilvl="7" w:tplc="04090019" w:tentative="1">
      <w:start w:val="1"/>
      <w:numFmt w:val="lowerLetter"/>
      <w:lvlText w:val="%8."/>
      <w:lvlJc w:val="left"/>
      <w:pPr>
        <w:tabs>
          <w:tab w:val="num" w:pos="5749"/>
        </w:tabs>
        <w:ind w:left="5749" w:hanging="360"/>
      </w:pPr>
    </w:lvl>
    <w:lvl w:ilvl="8" w:tplc="0409001B" w:tentative="1">
      <w:start w:val="1"/>
      <w:numFmt w:val="lowerRoman"/>
      <w:lvlText w:val="%9."/>
      <w:lvlJc w:val="right"/>
      <w:pPr>
        <w:tabs>
          <w:tab w:val="num" w:pos="6469"/>
        </w:tabs>
        <w:ind w:left="6469" w:hanging="180"/>
      </w:pPr>
    </w:lvl>
  </w:abstractNum>
  <w:abstractNum w:abstractNumId="36" w15:restartNumberingAfterBreak="0">
    <w:nsid w:val="6B7B101D"/>
    <w:multiLevelType w:val="hybridMultilevel"/>
    <w:tmpl w:val="D5B413E8"/>
    <w:lvl w:ilvl="0" w:tplc="AE0C6EFE">
      <w:start w:val="1"/>
      <w:numFmt w:val="decimal"/>
      <w:lvlText w:val="%1."/>
      <w:lvlJc w:val="left"/>
      <w:pPr>
        <w:tabs>
          <w:tab w:val="num" w:pos="360"/>
        </w:tabs>
        <w:ind w:left="340" w:hanging="340"/>
      </w:pPr>
      <w:rPr>
        <w:rFonts w:ascii="Times New Roman" w:hAnsi="Times New Roman" w:hint="default"/>
        <w:b/>
        <w:i w:val="0"/>
        <w:sz w:val="24"/>
      </w:rPr>
    </w:lvl>
    <w:lvl w:ilvl="1" w:tplc="D3501F4C">
      <w:start w:val="1"/>
      <w:numFmt w:val="bullet"/>
      <w:lvlText w:val=""/>
      <w:lvlJc w:val="left"/>
      <w:pPr>
        <w:tabs>
          <w:tab w:val="num" w:pos="1440"/>
        </w:tabs>
        <w:ind w:left="1420" w:hanging="340"/>
      </w:pPr>
      <w:rPr>
        <w:rFonts w:ascii="Symbol" w:hAnsi="Symbol" w:hint="default"/>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D9E14CF"/>
    <w:multiLevelType w:val="hybridMultilevel"/>
    <w:tmpl w:val="75002572"/>
    <w:lvl w:ilvl="0" w:tplc="D3501F4C">
      <w:start w:val="1"/>
      <w:numFmt w:val="bullet"/>
      <w:lvlText w:val=""/>
      <w:lvlJc w:val="left"/>
      <w:pPr>
        <w:tabs>
          <w:tab w:val="num" w:pos="360"/>
        </w:tabs>
        <w:ind w:left="340" w:hanging="340"/>
      </w:pPr>
      <w:rPr>
        <w:rFonts w:ascii="Symbol" w:hAnsi="Symbol" w:hint="default"/>
        <w:sz w:val="24"/>
      </w:rPr>
    </w:lvl>
    <w:lvl w:ilvl="1" w:tplc="AE0C6EFE">
      <w:start w:val="1"/>
      <w:numFmt w:val="decimal"/>
      <w:lvlText w:val="%2."/>
      <w:lvlJc w:val="left"/>
      <w:pPr>
        <w:tabs>
          <w:tab w:val="num" w:pos="720"/>
        </w:tabs>
        <w:ind w:left="700" w:hanging="340"/>
      </w:pPr>
      <w:rPr>
        <w:rFonts w:ascii="Times New Roman" w:hAnsi="Times New Roman" w:hint="default"/>
        <w:b/>
        <w:i w:val="0"/>
        <w:sz w:val="24"/>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8" w15:restartNumberingAfterBreak="0">
    <w:nsid w:val="6F997DC4"/>
    <w:multiLevelType w:val="hybridMultilevel"/>
    <w:tmpl w:val="1DCA368C"/>
    <w:lvl w:ilvl="0" w:tplc="FB42D0CC">
      <w:start w:val="1"/>
      <w:numFmt w:val="decimal"/>
      <w:lvlText w:val="%1)"/>
      <w:lvlJc w:val="left"/>
      <w:pPr>
        <w:tabs>
          <w:tab w:val="num" w:pos="1211"/>
        </w:tabs>
        <w:ind w:left="1211" w:hanging="360"/>
      </w:pPr>
      <w:rPr>
        <w:rFonts w:hint="default"/>
        <w:b w:val="0"/>
        <w:i w:val="0"/>
        <w:color w:val="000000"/>
        <w:sz w:val="24"/>
        <w:szCs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45245FF"/>
    <w:multiLevelType w:val="hybridMultilevel"/>
    <w:tmpl w:val="0660F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A45C66"/>
    <w:multiLevelType w:val="hybridMultilevel"/>
    <w:tmpl w:val="06928062"/>
    <w:lvl w:ilvl="0" w:tplc="90A44D6C">
      <w:start w:val="1"/>
      <w:numFmt w:val="bullet"/>
      <w:lvlText w:val="–"/>
      <w:lvlJc w:val="left"/>
      <w:pPr>
        <w:tabs>
          <w:tab w:val="num" w:pos="1494"/>
        </w:tabs>
        <w:ind w:left="1494" w:hanging="360"/>
      </w:pPr>
      <w:rPr>
        <w:rFonts w:ascii="Times New Roman" w:hAnsi="Times New Roman" w:cs="Times New Roman" w:hint="default"/>
        <w:color w:val="000000"/>
      </w:rPr>
    </w:lvl>
    <w:lvl w:ilvl="1" w:tplc="04090003" w:tentative="1">
      <w:start w:val="1"/>
      <w:numFmt w:val="bullet"/>
      <w:lvlText w:val="o"/>
      <w:lvlJc w:val="left"/>
      <w:pPr>
        <w:tabs>
          <w:tab w:val="num" w:pos="2214"/>
        </w:tabs>
        <w:ind w:left="2214" w:hanging="360"/>
      </w:pPr>
      <w:rPr>
        <w:rFonts w:ascii="Courier New" w:hAnsi="Courier New" w:cs="Courier New" w:hint="default"/>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41" w15:restartNumberingAfterBreak="0">
    <w:nsid w:val="762C3787"/>
    <w:multiLevelType w:val="hybridMultilevel"/>
    <w:tmpl w:val="DF30E024"/>
    <w:lvl w:ilvl="0" w:tplc="FE0A8B3E">
      <w:start w:val="1"/>
      <w:numFmt w:val="bullet"/>
      <w:lvlText w:val="–"/>
      <w:lvlJc w:val="left"/>
      <w:pPr>
        <w:ind w:left="1789" w:hanging="360"/>
      </w:pPr>
      <w:rPr>
        <w:rFonts w:ascii="Times New Roman" w:hAnsi="Times New Roman" w:cs="Times New Roman" w:hint="default"/>
      </w:rPr>
    </w:lvl>
    <w:lvl w:ilvl="1" w:tplc="04090003" w:tentative="1">
      <w:start w:val="1"/>
      <w:numFmt w:val="bullet"/>
      <w:lvlText w:val="o"/>
      <w:lvlJc w:val="left"/>
      <w:pPr>
        <w:ind w:left="2509" w:hanging="360"/>
      </w:pPr>
      <w:rPr>
        <w:rFonts w:ascii="Courier New" w:hAnsi="Courier New" w:cs="Courier New" w:hint="default"/>
      </w:rPr>
    </w:lvl>
    <w:lvl w:ilvl="2" w:tplc="04090005" w:tentative="1">
      <w:start w:val="1"/>
      <w:numFmt w:val="bullet"/>
      <w:lvlText w:val=""/>
      <w:lvlJc w:val="left"/>
      <w:pPr>
        <w:ind w:left="3229" w:hanging="360"/>
      </w:pPr>
      <w:rPr>
        <w:rFonts w:ascii="Wingdings" w:hAnsi="Wingdings" w:hint="default"/>
      </w:rPr>
    </w:lvl>
    <w:lvl w:ilvl="3" w:tplc="04090001" w:tentative="1">
      <w:start w:val="1"/>
      <w:numFmt w:val="bullet"/>
      <w:lvlText w:val=""/>
      <w:lvlJc w:val="left"/>
      <w:pPr>
        <w:ind w:left="3949" w:hanging="360"/>
      </w:pPr>
      <w:rPr>
        <w:rFonts w:ascii="Symbol" w:hAnsi="Symbol" w:hint="default"/>
      </w:rPr>
    </w:lvl>
    <w:lvl w:ilvl="4" w:tplc="04090003" w:tentative="1">
      <w:start w:val="1"/>
      <w:numFmt w:val="bullet"/>
      <w:lvlText w:val="o"/>
      <w:lvlJc w:val="left"/>
      <w:pPr>
        <w:ind w:left="4669" w:hanging="360"/>
      </w:pPr>
      <w:rPr>
        <w:rFonts w:ascii="Courier New" w:hAnsi="Courier New" w:cs="Courier New" w:hint="default"/>
      </w:rPr>
    </w:lvl>
    <w:lvl w:ilvl="5" w:tplc="04090005" w:tentative="1">
      <w:start w:val="1"/>
      <w:numFmt w:val="bullet"/>
      <w:lvlText w:val=""/>
      <w:lvlJc w:val="left"/>
      <w:pPr>
        <w:ind w:left="5389" w:hanging="360"/>
      </w:pPr>
      <w:rPr>
        <w:rFonts w:ascii="Wingdings" w:hAnsi="Wingdings" w:hint="default"/>
      </w:rPr>
    </w:lvl>
    <w:lvl w:ilvl="6" w:tplc="04090001" w:tentative="1">
      <w:start w:val="1"/>
      <w:numFmt w:val="bullet"/>
      <w:lvlText w:val=""/>
      <w:lvlJc w:val="left"/>
      <w:pPr>
        <w:ind w:left="6109" w:hanging="360"/>
      </w:pPr>
      <w:rPr>
        <w:rFonts w:ascii="Symbol" w:hAnsi="Symbol" w:hint="default"/>
      </w:rPr>
    </w:lvl>
    <w:lvl w:ilvl="7" w:tplc="04090003" w:tentative="1">
      <w:start w:val="1"/>
      <w:numFmt w:val="bullet"/>
      <w:lvlText w:val="o"/>
      <w:lvlJc w:val="left"/>
      <w:pPr>
        <w:ind w:left="6829" w:hanging="360"/>
      </w:pPr>
      <w:rPr>
        <w:rFonts w:ascii="Courier New" w:hAnsi="Courier New" w:cs="Courier New" w:hint="default"/>
      </w:rPr>
    </w:lvl>
    <w:lvl w:ilvl="8" w:tplc="04090005" w:tentative="1">
      <w:start w:val="1"/>
      <w:numFmt w:val="bullet"/>
      <w:lvlText w:val=""/>
      <w:lvlJc w:val="left"/>
      <w:pPr>
        <w:ind w:left="7549" w:hanging="360"/>
      </w:pPr>
      <w:rPr>
        <w:rFonts w:ascii="Wingdings" w:hAnsi="Wingdings" w:hint="default"/>
      </w:rPr>
    </w:lvl>
  </w:abstractNum>
  <w:abstractNum w:abstractNumId="42" w15:restartNumberingAfterBreak="0">
    <w:nsid w:val="778A30E1"/>
    <w:multiLevelType w:val="hybridMultilevel"/>
    <w:tmpl w:val="EE6E94B0"/>
    <w:lvl w:ilvl="0" w:tplc="0F7C8286">
      <w:start w:val="1"/>
      <w:numFmt w:val="lowerLetter"/>
      <w:lvlText w:val="%1)"/>
      <w:lvlJc w:val="left"/>
      <w:pPr>
        <w:tabs>
          <w:tab w:val="num" w:pos="1778"/>
        </w:tabs>
        <w:ind w:left="1758" w:hanging="340"/>
      </w:pPr>
      <w:rPr>
        <w:rFonts w:hint="default"/>
        <w:b w:val="0"/>
        <w:i w:val="0"/>
        <w:cap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7E2476C1"/>
    <w:multiLevelType w:val="hybridMultilevel"/>
    <w:tmpl w:val="914EF4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F216B13"/>
    <w:multiLevelType w:val="hybridMultilevel"/>
    <w:tmpl w:val="11DECF0C"/>
    <w:lvl w:ilvl="0" w:tplc="99AAA66A">
      <w:start w:val="1"/>
      <w:numFmt w:val="decimal"/>
      <w:lvlText w:val="%1)"/>
      <w:lvlJc w:val="left"/>
      <w:pPr>
        <w:tabs>
          <w:tab w:val="num" w:pos="1080"/>
        </w:tabs>
        <w:ind w:left="108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7"/>
  </w:num>
  <w:num w:numId="2">
    <w:abstractNumId w:val="36"/>
  </w:num>
  <w:num w:numId="3">
    <w:abstractNumId w:val="1"/>
  </w:num>
  <w:num w:numId="4">
    <w:abstractNumId w:val="28"/>
  </w:num>
  <w:num w:numId="5">
    <w:abstractNumId w:val="26"/>
  </w:num>
  <w:num w:numId="6">
    <w:abstractNumId w:val="22"/>
  </w:num>
  <w:num w:numId="7">
    <w:abstractNumId w:val="14"/>
  </w:num>
  <w:num w:numId="8">
    <w:abstractNumId w:val="30"/>
  </w:num>
  <w:num w:numId="9">
    <w:abstractNumId w:val="25"/>
  </w:num>
  <w:num w:numId="10">
    <w:abstractNumId w:val="34"/>
  </w:num>
  <w:num w:numId="11">
    <w:abstractNumId w:val="13"/>
  </w:num>
  <w:num w:numId="12">
    <w:abstractNumId w:val="10"/>
  </w:num>
  <w:num w:numId="13">
    <w:abstractNumId w:val="18"/>
  </w:num>
  <w:num w:numId="14">
    <w:abstractNumId w:val="12"/>
  </w:num>
  <w:num w:numId="15">
    <w:abstractNumId w:val="17"/>
  </w:num>
  <w:num w:numId="16">
    <w:abstractNumId w:val="44"/>
  </w:num>
  <w:num w:numId="17">
    <w:abstractNumId w:val="9"/>
  </w:num>
  <w:num w:numId="18">
    <w:abstractNumId w:val="0"/>
  </w:num>
  <w:num w:numId="19">
    <w:abstractNumId w:val="31"/>
  </w:num>
  <w:num w:numId="20">
    <w:abstractNumId w:val="35"/>
  </w:num>
  <w:num w:numId="21">
    <w:abstractNumId w:val="4"/>
  </w:num>
  <w:num w:numId="22">
    <w:abstractNumId w:val="7"/>
  </w:num>
  <w:num w:numId="23">
    <w:abstractNumId w:val="16"/>
  </w:num>
  <w:num w:numId="24">
    <w:abstractNumId w:val="24"/>
  </w:num>
  <w:num w:numId="25">
    <w:abstractNumId w:val="33"/>
  </w:num>
  <w:num w:numId="26">
    <w:abstractNumId w:val="42"/>
  </w:num>
  <w:num w:numId="27">
    <w:abstractNumId w:val="11"/>
  </w:num>
  <w:num w:numId="28">
    <w:abstractNumId w:val="40"/>
  </w:num>
  <w:num w:numId="29">
    <w:abstractNumId w:val="19"/>
  </w:num>
  <w:num w:numId="30">
    <w:abstractNumId w:val="3"/>
  </w:num>
  <w:num w:numId="31">
    <w:abstractNumId w:val="2"/>
  </w:num>
  <w:num w:numId="32">
    <w:abstractNumId w:val="20"/>
  </w:num>
  <w:num w:numId="33">
    <w:abstractNumId w:val="41"/>
  </w:num>
  <w:num w:numId="34">
    <w:abstractNumId w:val="15"/>
  </w:num>
  <w:num w:numId="35">
    <w:abstractNumId w:val="39"/>
  </w:num>
  <w:num w:numId="36">
    <w:abstractNumId w:val="6"/>
  </w:num>
  <w:num w:numId="37">
    <w:abstractNumId w:val="27"/>
  </w:num>
  <w:num w:numId="38">
    <w:abstractNumId w:val="21"/>
  </w:num>
  <w:num w:numId="39">
    <w:abstractNumId w:val="38"/>
  </w:num>
  <w:num w:numId="40">
    <w:abstractNumId w:val="43"/>
  </w:num>
  <w:num w:numId="41">
    <w:abstractNumId w:val="5"/>
  </w:num>
  <w:num w:numId="42">
    <w:abstractNumId w:val="32"/>
  </w:num>
  <w:num w:numId="43">
    <w:abstractNumId w:val="29"/>
  </w:num>
  <w:num w:numId="44">
    <w:abstractNumId w:val="8"/>
  </w:num>
  <w:num w:numId="45">
    <w:abstractNumId w:val="2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embedSystemFonts/>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64B2"/>
    <w:rsid w:val="0002001B"/>
    <w:rsid w:val="000204FE"/>
    <w:rsid w:val="00022F5A"/>
    <w:rsid w:val="00030FA7"/>
    <w:rsid w:val="0003112A"/>
    <w:rsid w:val="00032929"/>
    <w:rsid w:val="000329C7"/>
    <w:rsid w:val="0003442D"/>
    <w:rsid w:val="00035558"/>
    <w:rsid w:val="00035D25"/>
    <w:rsid w:val="00037947"/>
    <w:rsid w:val="00041C23"/>
    <w:rsid w:val="00043153"/>
    <w:rsid w:val="00046E45"/>
    <w:rsid w:val="000513C5"/>
    <w:rsid w:val="000528F0"/>
    <w:rsid w:val="000735BF"/>
    <w:rsid w:val="00075FA8"/>
    <w:rsid w:val="00076E5D"/>
    <w:rsid w:val="00085FCF"/>
    <w:rsid w:val="00087F75"/>
    <w:rsid w:val="0009673A"/>
    <w:rsid w:val="000A031C"/>
    <w:rsid w:val="000A2358"/>
    <w:rsid w:val="000A62C1"/>
    <w:rsid w:val="000B4AC8"/>
    <w:rsid w:val="000B79B0"/>
    <w:rsid w:val="000C6A5F"/>
    <w:rsid w:val="000E0600"/>
    <w:rsid w:val="000E469C"/>
    <w:rsid w:val="000F3E5A"/>
    <w:rsid w:val="000F72D6"/>
    <w:rsid w:val="0010045B"/>
    <w:rsid w:val="00103D66"/>
    <w:rsid w:val="0010560A"/>
    <w:rsid w:val="00106988"/>
    <w:rsid w:val="001159A6"/>
    <w:rsid w:val="00121048"/>
    <w:rsid w:val="00122729"/>
    <w:rsid w:val="00125B3D"/>
    <w:rsid w:val="00130DD3"/>
    <w:rsid w:val="00133604"/>
    <w:rsid w:val="001353E0"/>
    <w:rsid w:val="001473E7"/>
    <w:rsid w:val="00152F5B"/>
    <w:rsid w:val="0016133E"/>
    <w:rsid w:val="00161745"/>
    <w:rsid w:val="0016487D"/>
    <w:rsid w:val="0016489F"/>
    <w:rsid w:val="001648A7"/>
    <w:rsid w:val="00166DCF"/>
    <w:rsid w:val="00174BFC"/>
    <w:rsid w:val="00181C58"/>
    <w:rsid w:val="001929EE"/>
    <w:rsid w:val="00192CCC"/>
    <w:rsid w:val="0019569C"/>
    <w:rsid w:val="0019778C"/>
    <w:rsid w:val="00197BBF"/>
    <w:rsid w:val="001A23F6"/>
    <w:rsid w:val="001A27DE"/>
    <w:rsid w:val="001A385A"/>
    <w:rsid w:val="001B1B7A"/>
    <w:rsid w:val="001B4DEE"/>
    <w:rsid w:val="001C1D42"/>
    <w:rsid w:val="001C65DB"/>
    <w:rsid w:val="001D1D21"/>
    <w:rsid w:val="001D490F"/>
    <w:rsid w:val="001E38FC"/>
    <w:rsid w:val="001E437F"/>
    <w:rsid w:val="001F4F66"/>
    <w:rsid w:val="001F5E6C"/>
    <w:rsid w:val="001F7F37"/>
    <w:rsid w:val="0021208D"/>
    <w:rsid w:val="00216E9F"/>
    <w:rsid w:val="00217175"/>
    <w:rsid w:val="00231D4C"/>
    <w:rsid w:val="0023449F"/>
    <w:rsid w:val="00236874"/>
    <w:rsid w:val="002409AF"/>
    <w:rsid w:val="00241AE1"/>
    <w:rsid w:val="00243F7E"/>
    <w:rsid w:val="0024536F"/>
    <w:rsid w:val="00245F39"/>
    <w:rsid w:val="00250EC2"/>
    <w:rsid w:val="002528CB"/>
    <w:rsid w:val="002542AD"/>
    <w:rsid w:val="00255EB4"/>
    <w:rsid w:val="00272D79"/>
    <w:rsid w:val="002764CF"/>
    <w:rsid w:val="00287420"/>
    <w:rsid w:val="00291453"/>
    <w:rsid w:val="00293376"/>
    <w:rsid w:val="002A544D"/>
    <w:rsid w:val="002B0C4F"/>
    <w:rsid w:val="002B62B0"/>
    <w:rsid w:val="002B7C2D"/>
    <w:rsid w:val="002C5E41"/>
    <w:rsid w:val="002D12B0"/>
    <w:rsid w:val="002D6B9B"/>
    <w:rsid w:val="002E23CD"/>
    <w:rsid w:val="002E2623"/>
    <w:rsid w:val="002E51E1"/>
    <w:rsid w:val="002E5323"/>
    <w:rsid w:val="002E7B0B"/>
    <w:rsid w:val="002F7D9F"/>
    <w:rsid w:val="00300398"/>
    <w:rsid w:val="00303978"/>
    <w:rsid w:val="00313202"/>
    <w:rsid w:val="003133B3"/>
    <w:rsid w:val="00314C19"/>
    <w:rsid w:val="003206AC"/>
    <w:rsid w:val="003236DB"/>
    <w:rsid w:val="00326C0A"/>
    <w:rsid w:val="0033432F"/>
    <w:rsid w:val="00341DBD"/>
    <w:rsid w:val="00345FE8"/>
    <w:rsid w:val="00347BF1"/>
    <w:rsid w:val="00350245"/>
    <w:rsid w:val="0035042B"/>
    <w:rsid w:val="0035565C"/>
    <w:rsid w:val="00360DCE"/>
    <w:rsid w:val="00364460"/>
    <w:rsid w:val="003668F3"/>
    <w:rsid w:val="00372B32"/>
    <w:rsid w:val="00380F67"/>
    <w:rsid w:val="00386E5A"/>
    <w:rsid w:val="003903F5"/>
    <w:rsid w:val="00390BCF"/>
    <w:rsid w:val="00396361"/>
    <w:rsid w:val="003A52C2"/>
    <w:rsid w:val="003A7E84"/>
    <w:rsid w:val="003B0033"/>
    <w:rsid w:val="003B0C60"/>
    <w:rsid w:val="003B1FB4"/>
    <w:rsid w:val="003B41DC"/>
    <w:rsid w:val="003B4553"/>
    <w:rsid w:val="003B6302"/>
    <w:rsid w:val="003D5DCD"/>
    <w:rsid w:val="003E343D"/>
    <w:rsid w:val="003E5318"/>
    <w:rsid w:val="003E5F07"/>
    <w:rsid w:val="003F11C0"/>
    <w:rsid w:val="003F197E"/>
    <w:rsid w:val="00401FB2"/>
    <w:rsid w:val="00403D4A"/>
    <w:rsid w:val="00406479"/>
    <w:rsid w:val="004065E5"/>
    <w:rsid w:val="00406C09"/>
    <w:rsid w:val="00406E1B"/>
    <w:rsid w:val="00413804"/>
    <w:rsid w:val="00420566"/>
    <w:rsid w:val="004227FB"/>
    <w:rsid w:val="00423398"/>
    <w:rsid w:val="00427922"/>
    <w:rsid w:val="004315F5"/>
    <w:rsid w:val="00434977"/>
    <w:rsid w:val="0046006B"/>
    <w:rsid w:val="0046608E"/>
    <w:rsid w:val="00470DB7"/>
    <w:rsid w:val="0047120C"/>
    <w:rsid w:val="00471550"/>
    <w:rsid w:val="00474A32"/>
    <w:rsid w:val="00475E0F"/>
    <w:rsid w:val="00481252"/>
    <w:rsid w:val="004875A1"/>
    <w:rsid w:val="00490402"/>
    <w:rsid w:val="0049235E"/>
    <w:rsid w:val="00493D38"/>
    <w:rsid w:val="00496ACF"/>
    <w:rsid w:val="00497882"/>
    <w:rsid w:val="004A2BC8"/>
    <w:rsid w:val="004A6FFB"/>
    <w:rsid w:val="004B56B0"/>
    <w:rsid w:val="004B688E"/>
    <w:rsid w:val="004C4398"/>
    <w:rsid w:val="004D027C"/>
    <w:rsid w:val="004D129E"/>
    <w:rsid w:val="004D6BCA"/>
    <w:rsid w:val="004E14FE"/>
    <w:rsid w:val="004E3936"/>
    <w:rsid w:val="004F589C"/>
    <w:rsid w:val="00503FE8"/>
    <w:rsid w:val="005040E1"/>
    <w:rsid w:val="00504493"/>
    <w:rsid w:val="00511392"/>
    <w:rsid w:val="005132D7"/>
    <w:rsid w:val="00514EEC"/>
    <w:rsid w:val="00515851"/>
    <w:rsid w:val="00521382"/>
    <w:rsid w:val="00521987"/>
    <w:rsid w:val="0053070C"/>
    <w:rsid w:val="005321CA"/>
    <w:rsid w:val="00537401"/>
    <w:rsid w:val="005430DE"/>
    <w:rsid w:val="005473B0"/>
    <w:rsid w:val="005515D4"/>
    <w:rsid w:val="00553111"/>
    <w:rsid w:val="0056058C"/>
    <w:rsid w:val="005621BD"/>
    <w:rsid w:val="005708D5"/>
    <w:rsid w:val="00570A7D"/>
    <w:rsid w:val="00574F4E"/>
    <w:rsid w:val="00576BBE"/>
    <w:rsid w:val="00580517"/>
    <w:rsid w:val="005814CE"/>
    <w:rsid w:val="005847AD"/>
    <w:rsid w:val="005A085F"/>
    <w:rsid w:val="005A56EE"/>
    <w:rsid w:val="005B2386"/>
    <w:rsid w:val="005B3DF3"/>
    <w:rsid w:val="005B5538"/>
    <w:rsid w:val="005C3782"/>
    <w:rsid w:val="005C5EDF"/>
    <w:rsid w:val="005C6C62"/>
    <w:rsid w:val="005D1F59"/>
    <w:rsid w:val="005E1EDD"/>
    <w:rsid w:val="005E284C"/>
    <w:rsid w:val="005E603C"/>
    <w:rsid w:val="005E66AE"/>
    <w:rsid w:val="005F0F5E"/>
    <w:rsid w:val="005F584A"/>
    <w:rsid w:val="005F7B2E"/>
    <w:rsid w:val="0060399A"/>
    <w:rsid w:val="00604B69"/>
    <w:rsid w:val="0061481B"/>
    <w:rsid w:val="00614E1B"/>
    <w:rsid w:val="00615B65"/>
    <w:rsid w:val="00616DCE"/>
    <w:rsid w:val="006244BB"/>
    <w:rsid w:val="006255B9"/>
    <w:rsid w:val="00631BF0"/>
    <w:rsid w:val="00637489"/>
    <w:rsid w:val="00646530"/>
    <w:rsid w:val="0065231E"/>
    <w:rsid w:val="00653889"/>
    <w:rsid w:val="0065604F"/>
    <w:rsid w:val="00656363"/>
    <w:rsid w:val="00672AE3"/>
    <w:rsid w:val="00673FBE"/>
    <w:rsid w:val="006750B7"/>
    <w:rsid w:val="006756D6"/>
    <w:rsid w:val="00676C02"/>
    <w:rsid w:val="0068084D"/>
    <w:rsid w:val="00683B66"/>
    <w:rsid w:val="006874E6"/>
    <w:rsid w:val="006961FC"/>
    <w:rsid w:val="00696766"/>
    <w:rsid w:val="006A29CC"/>
    <w:rsid w:val="006B2756"/>
    <w:rsid w:val="006C3A50"/>
    <w:rsid w:val="006D1B81"/>
    <w:rsid w:val="006D26E0"/>
    <w:rsid w:val="006D2841"/>
    <w:rsid w:val="006E0620"/>
    <w:rsid w:val="006E1FE6"/>
    <w:rsid w:val="006E25C7"/>
    <w:rsid w:val="006E78FF"/>
    <w:rsid w:val="006F43AF"/>
    <w:rsid w:val="006F4A5B"/>
    <w:rsid w:val="006F6111"/>
    <w:rsid w:val="00703839"/>
    <w:rsid w:val="00705E02"/>
    <w:rsid w:val="007070AE"/>
    <w:rsid w:val="00716BCA"/>
    <w:rsid w:val="00726E48"/>
    <w:rsid w:val="00730A39"/>
    <w:rsid w:val="007311BA"/>
    <w:rsid w:val="0073148A"/>
    <w:rsid w:val="00732E18"/>
    <w:rsid w:val="00734471"/>
    <w:rsid w:val="00734E74"/>
    <w:rsid w:val="00736994"/>
    <w:rsid w:val="007401F4"/>
    <w:rsid w:val="00742FAF"/>
    <w:rsid w:val="0074389A"/>
    <w:rsid w:val="00743E7A"/>
    <w:rsid w:val="00745435"/>
    <w:rsid w:val="00747F4A"/>
    <w:rsid w:val="007503FE"/>
    <w:rsid w:val="00750D32"/>
    <w:rsid w:val="00751844"/>
    <w:rsid w:val="00754F0F"/>
    <w:rsid w:val="00755A1D"/>
    <w:rsid w:val="00763668"/>
    <w:rsid w:val="00766392"/>
    <w:rsid w:val="007715BB"/>
    <w:rsid w:val="00773594"/>
    <w:rsid w:val="00777A08"/>
    <w:rsid w:val="00777CC4"/>
    <w:rsid w:val="00780428"/>
    <w:rsid w:val="00781B1A"/>
    <w:rsid w:val="00781F56"/>
    <w:rsid w:val="00784974"/>
    <w:rsid w:val="00790E18"/>
    <w:rsid w:val="007917FD"/>
    <w:rsid w:val="00794170"/>
    <w:rsid w:val="007A0E6C"/>
    <w:rsid w:val="007A13CB"/>
    <w:rsid w:val="007A582D"/>
    <w:rsid w:val="007A5C8D"/>
    <w:rsid w:val="007B053D"/>
    <w:rsid w:val="007B0F33"/>
    <w:rsid w:val="007B5811"/>
    <w:rsid w:val="007B73CE"/>
    <w:rsid w:val="007C526F"/>
    <w:rsid w:val="007C648B"/>
    <w:rsid w:val="007E01F7"/>
    <w:rsid w:val="007E64A5"/>
    <w:rsid w:val="007F194E"/>
    <w:rsid w:val="007F4B63"/>
    <w:rsid w:val="00805714"/>
    <w:rsid w:val="008256A7"/>
    <w:rsid w:val="008256AB"/>
    <w:rsid w:val="00844027"/>
    <w:rsid w:val="00844A11"/>
    <w:rsid w:val="0084682B"/>
    <w:rsid w:val="00846907"/>
    <w:rsid w:val="00847D70"/>
    <w:rsid w:val="00854FE4"/>
    <w:rsid w:val="008831C6"/>
    <w:rsid w:val="00893B5B"/>
    <w:rsid w:val="008C27D5"/>
    <w:rsid w:val="008C3389"/>
    <w:rsid w:val="008D6853"/>
    <w:rsid w:val="008E2750"/>
    <w:rsid w:val="008E334C"/>
    <w:rsid w:val="008F3F47"/>
    <w:rsid w:val="008F5396"/>
    <w:rsid w:val="0090733B"/>
    <w:rsid w:val="00910B48"/>
    <w:rsid w:val="009112C6"/>
    <w:rsid w:val="00913B2A"/>
    <w:rsid w:val="00920D74"/>
    <w:rsid w:val="0092704D"/>
    <w:rsid w:val="00933F76"/>
    <w:rsid w:val="00934E09"/>
    <w:rsid w:val="0094080D"/>
    <w:rsid w:val="00945627"/>
    <w:rsid w:val="00951DBA"/>
    <w:rsid w:val="00956D06"/>
    <w:rsid w:val="00961479"/>
    <w:rsid w:val="009617BF"/>
    <w:rsid w:val="009630D3"/>
    <w:rsid w:val="009753DB"/>
    <w:rsid w:val="00975DA6"/>
    <w:rsid w:val="009764B2"/>
    <w:rsid w:val="00980053"/>
    <w:rsid w:val="009836AD"/>
    <w:rsid w:val="00990BE5"/>
    <w:rsid w:val="009B134F"/>
    <w:rsid w:val="009B3405"/>
    <w:rsid w:val="009B3DBF"/>
    <w:rsid w:val="009C4A82"/>
    <w:rsid w:val="009D494F"/>
    <w:rsid w:val="009D5096"/>
    <w:rsid w:val="009D7A59"/>
    <w:rsid w:val="009E23DF"/>
    <w:rsid w:val="009E2BF8"/>
    <w:rsid w:val="009E608A"/>
    <w:rsid w:val="009F5684"/>
    <w:rsid w:val="009F780A"/>
    <w:rsid w:val="00A01751"/>
    <w:rsid w:val="00A01CD8"/>
    <w:rsid w:val="00A0742C"/>
    <w:rsid w:val="00A114BE"/>
    <w:rsid w:val="00A12472"/>
    <w:rsid w:val="00A13824"/>
    <w:rsid w:val="00A17197"/>
    <w:rsid w:val="00A2149F"/>
    <w:rsid w:val="00A22217"/>
    <w:rsid w:val="00A2454E"/>
    <w:rsid w:val="00A3106A"/>
    <w:rsid w:val="00A311EF"/>
    <w:rsid w:val="00A31785"/>
    <w:rsid w:val="00A36E54"/>
    <w:rsid w:val="00A4001F"/>
    <w:rsid w:val="00A46BDC"/>
    <w:rsid w:val="00A51C9C"/>
    <w:rsid w:val="00A547EE"/>
    <w:rsid w:val="00A56BFE"/>
    <w:rsid w:val="00A607C3"/>
    <w:rsid w:val="00A65B70"/>
    <w:rsid w:val="00A76360"/>
    <w:rsid w:val="00A77E85"/>
    <w:rsid w:val="00A929B8"/>
    <w:rsid w:val="00A933E3"/>
    <w:rsid w:val="00AA118F"/>
    <w:rsid w:val="00AA5F5A"/>
    <w:rsid w:val="00AB1AFC"/>
    <w:rsid w:val="00AB26B3"/>
    <w:rsid w:val="00AC0967"/>
    <w:rsid w:val="00AC5F9E"/>
    <w:rsid w:val="00AD695D"/>
    <w:rsid w:val="00AD7CB7"/>
    <w:rsid w:val="00AF2D8B"/>
    <w:rsid w:val="00B131AC"/>
    <w:rsid w:val="00B152C9"/>
    <w:rsid w:val="00B21F4A"/>
    <w:rsid w:val="00B2521A"/>
    <w:rsid w:val="00B25292"/>
    <w:rsid w:val="00B25BEC"/>
    <w:rsid w:val="00B43DD7"/>
    <w:rsid w:val="00B448B2"/>
    <w:rsid w:val="00B46964"/>
    <w:rsid w:val="00B46AA2"/>
    <w:rsid w:val="00B526F3"/>
    <w:rsid w:val="00B6798B"/>
    <w:rsid w:val="00B717DD"/>
    <w:rsid w:val="00B7376D"/>
    <w:rsid w:val="00B74597"/>
    <w:rsid w:val="00B7489E"/>
    <w:rsid w:val="00B772C5"/>
    <w:rsid w:val="00B83E9D"/>
    <w:rsid w:val="00BA2F8C"/>
    <w:rsid w:val="00BA72FF"/>
    <w:rsid w:val="00BB235A"/>
    <w:rsid w:val="00BC134A"/>
    <w:rsid w:val="00BC24CF"/>
    <w:rsid w:val="00BC34E4"/>
    <w:rsid w:val="00BC65FC"/>
    <w:rsid w:val="00BD027E"/>
    <w:rsid w:val="00BD21BC"/>
    <w:rsid w:val="00BD3FAE"/>
    <w:rsid w:val="00BD469B"/>
    <w:rsid w:val="00BD5F04"/>
    <w:rsid w:val="00BD751A"/>
    <w:rsid w:val="00BF750C"/>
    <w:rsid w:val="00BF7785"/>
    <w:rsid w:val="00C06550"/>
    <w:rsid w:val="00C06D17"/>
    <w:rsid w:val="00C07A64"/>
    <w:rsid w:val="00C16D14"/>
    <w:rsid w:val="00C3257C"/>
    <w:rsid w:val="00C33900"/>
    <w:rsid w:val="00C5213B"/>
    <w:rsid w:val="00C539C7"/>
    <w:rsid w:val="00C5463E"/>
    <w:rsid w:val="00C54AE9"/>
    <w:rsid w:val="00C56971"/>
    <w:rsid w:val="00C64472"/>
    <w:rsid w:val="00C67F59"/>
    <w:rsid w:val="00C73534"/>
    <w:rsid w:val="00C8314D"/>
    <w:rsid w:val="00C852CD"/>
    <w:rsid w:val="00C933F8"/>
    <w:rsid w:val="00C96660"/>
    <w:rsid w:val="00C97EF2"/>
    <w:rsid w:val="00CA1D8C"/>
    <w:rsid w:val="00CA3D43"/>
    <w:rsid w:val="00CA6873"/>
    <w:rsid w:val="00CB2DC7"/>
    <w:rsid w:val="00CB5A44"/>
    <w:rsid w:val="00CB5E7B"/>
    <w:rsid w:val="00CC660E"/>
    <w:rsid w:val="00CF0D57"/>
    <w:rsid w:val="00CF1E5C"/>
    <w:rsid w:val="00CF2E47"/>
    <w:rsid w:val="00CF5CCA"/>
    <w:rsid w:val="00CF7FD9"/>
    <w:rsid w:val="00D044D9"/>
    <w:rsid w:val="00D0475B"/>
    <w:rsid w:val="00D052EE"/>
    <w:rsid w:val="00D10EF7"/>
    <w:rsid w:val="00D111C5"/>
    <w:rsid w:val="00D11942"/>
    <w:rsid w:val="00D11BA7"/>
    <w:rsid w:val="00D12DB2"/>
    <w:rsid w:val="00D1619D"/>
    <w:rsid w:val="00D16296"/>
    <w:rsid w:val="00D255E9"/>
    <w:rsid w:val="00D26883"/>
    <w:rsid w:val="00D35116"/>
    <w:rsid w:val="00D501B7"/>
    <w:rsid w:val="00D5187F"/>
    <w:rsid w:val="00D57FD2"/>
    <w:rsid w:val="00D6171E"/>
    <w:rsid w:val="00D619B8"/>
    <w:rsid w:val="00D665D5"/>
    <w:rsid w:val="00D71908"/>
    <w:rsid w:val="00D71B7F"/>
    <w:rsid w:val="00D720E5"/>
    <w:rsid w:val="00D72C1D"/>
    <w:rsid w:val="00D80A46"/>
    <w:rsid w:val="00D83E97"/>
    <w:rsid w:val="00D85B7D"/>
    <w:rsid w:val="00D92135"/>
    <w:rsid w:val="00DA2B08"/>
    <w:rsid w:val="00DC5436"/>
    <w:rsid w:val="00DD2635"/>
    <w:rsid w:val="00DD5547"/>
    <w:rsid w:val="00DF07C8"/>
    <w:rsid w:val="00DF13F6"/>
    <w:rsid w:val="00E02000"/>
    <w:rsid w:val="00E15053"/>
    <w:rsid w:val="00E228E8"/>
    <w:rsid w:val="00E23CB6"/>
    <w:rsid w:val="00E263B7"/>
    <w:rsid w:val="00E305F7"/>
    <w:rsid w:val="00E32585"/>
    <w:rsid w:val="00E6304E"/>
    <w:rsid w:val="00E73A57"/>
    <w:rsid w:val="00E77E17"/>
    <w:rsid w:val="00E84148"/>
    <w:rsid w:val="00E920BE"/>
    <w:rsid w:val="00E964D7"/>
    <w:rsid w:val="00EA1FC0"/>
    <w:rsid w:val="00EA6702"/>
    <w:rsid w:val="00EA6B52"/>
    <w:rsid w:val="00EB26AE"/>
    <w:rsid w:val="00EC68BA"/>
    <w:rsid w:val="00EC709A"/>
    <w:rsid w:val="00EC7755"/>
    <w:rsid w:val="00ED015A"/>
    <w:rsid w:val="00ED13B5"/>
    <w:rsid w:val="00ED15DB"/>
    <w:rsid w:val="00ED1F42"/>
    <w:rsid w:val="00ED7859"/>
    <w:rsid w:val="00EE28E0"/>
    <w:rsid w:val="00EE4CCC"/>
    <w:rsid w:val="00EE4F5D"/>
    <w:rsid w:val="00EE716C"/>
    <w:rsid w:val="00EE7BD7"/>
    <w:rsid w:val="00EF408A"/>
    <w:rsid w:val="00EF751B"/>
    <w:rsid w:val="00F00FA2"/>
    <w:rsid w:val="00F0706D"/>
    <w:rsid w:val="00F07A5A"/>
    <w:rsid w:val="00F142A2"/>
    <w:rsid w:val="00F20D2D"/>
    <w:rsid w:val="00F21A8B"/>
    <w:rsid w:val="00F2213F"/>
    <w:rsid w:val="00F22FAC"/>
    <w:rsid w:val="00F23C35"/>
    <w:rsid w:val="00F33B09"/>
    <w:rsid w:val="00F43234"/>
    <w:rsid w:val="00F46D8D"/>
    <w:rsid w:val="00F62A40"/>
    <w:rsid w:val="00F66375"/>
    <w:rsid w:val="00F6779A"/>
    <w:rsid w:val="00F73690"/>
    <w:rsid w:val="00F74E61"/>
    <w:rsid w:val="00F75122"/>
    <w:rsid w:val="00F83A21"/>
    <w:rsid w:val="00F8443B"/>
    <w:rsid w:val="00F852ED"/>
    <w:rsid w:val="00F9075A"/>
    <w:rsid w:val="00F95F9C"/>
    <w:rsid w:val="00FA5DF7"/>
    <w:rsid w:val="00FA7D5E"/>
    <w:rsid w:val="00FB1F91"/>
    <w:rsid w:val="00FB52CD"/>
    <w:rsid w:val="00FC44D5"/>
    <w:rsid w:val="00FD0F2A"/>
    <w:rsid w:val="00FD3C4F"/>
    <w:rsid w:val="00FE7EF3"/>
    <w:rsid w:val="00FF02C8"/>
    <w:rsid w:val="00FF71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hapeDefaults>
    <o:shapedefaults v:ext="edit" spidmax="4097"/>
    <o:shapelayout v:ext="edit">
      <o:idmap v:ext="edit" data="1"/>
    </o:shapelayout>
  </w:shapeDefaults>
  <w:decimalSymbol w:val="."/>
  <w:listSeparator w:val=","/>
  <w15:chartTrackingRefBased/>
  <w15:docId w15:val="{057A76C8-FB59-47E1-B0E8-464312D8B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0E18"/>
    <w:rPr>
      <w:sz w:val="24"/>
    </w:rPr>
  </w:style>
  <w:style w:type="paragraph" w:styleId="Heading1">
    <w:name w:val="heading 1"/>
    <w:basedOn w:val="Normal"/>
    <w:next w:val="Normal"/>
    <w:link w:val="Heading1Char"/>
    <w:qFormat/>
    <w:rsid w:val="00790E18"/>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790E18"/>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790E18"/>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790E18"/>
    <w:pPr>
      <w:keepNext/>
      <w:spacing w:before="240" w:after="60"/>
      <w:outlineLvl w:val="3"/>
    </w:pPr>
    <w:rPr>
      <w:b/>
      <w:bCs/>
      <w:sz w:val="28"/>
      <w:szCs w:val="28"/>
    </w:rPr>
  </w:style>
  <w:style w:type="paragraph" w:styleId="Heading5">
    <w:name w:val="heading 5"/>
    <w:basedOn w:val="Normal"/>
    <w:next w:val="Normal"/>
    <w:link w:val="Heading5Char"/>
    <w:qFormat/>
    <w:rsid w:val="00790E18"/>
    <w:pPr>
      <w:spacing w:before="240" w:after="60"/>
      <w:outlineLvl w:val="4"/>
    </w:pPr>
    <w:rPr>
      <w:b/>
      <w:bCs/>
      <w:i/>
      <w:iCs/>
      <w:sz w:val="26"/>
      <w:szCs w:val="26"/>
    </w:rPr>
  </w:style>
  <w:style w:type="paragraph" w:styleId="Heading8">
    <w:name w:val="heading 8"/>
    <w:basedOn w:val="Normal"/>
    <w:next w:val="Normal"/>
    <w:qFormat/>
    <w:rsid w:val="00790E18"/>
    <w:pPr>
      <w:spacing w:before="240" w:after="60"/>
      <w:outlineLvl w:val="7"/>
    </w:pPr>
    <w:rPr>
      <w:i/>
      <w:iCs/>
      <w:szCs w:val="24"/>
    </w:rPr>
  </w:style>
  <w:style w:type="paragraph" w:styleId="Heading9">
    <w:name w:val="heading 9"/>
    <w:basedOn w:val="Normal"/>
    <w:next w:val="Normal"/>
    <w:qFormat/>
    <w:rsid w:val="00790E1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autoRedefine/>
    <w:rsid w:val="00790E18"/>
    <w:pPr>
      <w:tabs>
        <w:tab w:val="center" w:pos="4320"/>
        <w:tab w:val="right" w:pos="9923"/>
      </w:tabs>
    </w:pPr>
    <w:rPr>
      <w:color w:val="999999"/>
      <w:szCs w:val="24"/>
    </w:rPr>
  </w:style>
  <w:style w:type="paragraph" w:styleId="Footer">
    <w:name w:val="footer"/>
    <w:basedOn w:val="Normal"/>
    <w:rsid w:val="00790E18"/>
    <w:pPr>
      <w:tabs>
        <w:tab w:val="center" w:pos="4320"/>
        <w:tab w:val="right" w:pos="8640"/>
      </w:tabs>
    </w:pPr>
  </w:style>
  <w:style w:type="paragraph" w:customStyle="1" w:styleId="Nervous1">
    <w:name w:val="Nervous 1"/>
    <w:basedOn w:val="Normal"/>
    <w:rsid w:val="00790E18"/>
    <w:pPr>
      <w:shd w:val="pct25" w:color="000000" w:fill="FFFFFF"/>
      <w:spacing w:before="120" w:after="120"/>
      <w:jc w:val="center"/>
    </w:pPr>
    <w:rPr>
      <w:b/>
      <w:caps/>
      <w:sz w:val="32"/>
    </w:rPr>
  </w:style>
  <w:style w:type="paragraph" w:styleId="TOC1">
    <w:name w:val="toc 1"/>
    <w:basedOn w:val="Normal"/>
    <w:next w:val="Normal"/>
    <w:autoRedefine/>
    <w:uiPriority w:val="39"/>
    <w:rsid w:val="00790E18"/>
    <w:rPr>
      <w:b/>
      <w:smallCaps/>
      <w:lang w:val="lt-LT"/>
    </w:rPr>
  </w:style>
  <w:style w:type="paragraph" w:styleId="TOC2">
    <w:name w:val="toc 2"/>
    <w:basedOn w:val="Normal"/>
    <w:next w:val="Normal"/>
    <w:autoRedefine/>
    <w:uiPriority w:val="39"/>
    <w:rsid w:val="00790E18"/>
    <w:pPr>
      <w:ind w:left="200"/>
    </w:pPr>
    <w:rPr>
      <w:smallCaps/>
    </w:rPr>
  </w:style>
  <w:style w:type="paragraph" w:customStyle="1" w:styleId="Nervous2">
    <w:name w:val="Nervous 2"/>
    <w:basedOn w:val="Normal"/>
    <w:autoRedefine/>
    <w:rsid w:val="00790E18"/>
    <w:rPr>
      <w:b/>
      <w:caps/>
      <w:color w:val="0000FF"/>
      <w:sz w:val="28"/>
    </w:rPr>
  </w:style>
  <w:style w:type="paragraph" w:customStyle="1" w:styleId="Antrat">
    <w:name w:val="Antraštė"/>
    <w:basedOn w:val="Normal"/>
    <w:rsid w:val="00790E18"/>
    <w:pPr>
      <w:spacing w:before="240" w:after="240"/>
      <w:jc w:val="center"/>
    </w:pPr>
    <w:rPr>
      <w:b/>
      <w:caps/>
      <w:sz w:val="40"/>
      <w:u w:val="single" w:color="FF0000"/>
    </w:rPr>
  </w:style>
  <w:style w:type="paragraph" w:customStyle="1" w:styleId="Nervous3">
    <w:name w:val="Nervous 3"/>
    <w:basedOn w:val="Normal"/>
    <w:rsid w:val="00790E18"/>
    <w:rPr>
      <w:b/>
      <w:caps/>
      <w:sz w:val="28"/>
      <w:u w:val="double"/>
    </w:rPr>
  </w:style>
  <w:style w:type="character" w:styleId="Hyperlink">
    <w:name w:val="Hyperlink"/>
    <w:uiPriority w:val="99"/>
    <w:rsid w:val="00790E18"/>
    <w:rPr>
      <w:color w:val="999999"/>
      <w:u w:val="none"/>
    </w:rPr>
  </w:style>
  <w:style w:type="paragraph" w:customStyle="1" w:styleId="Nervous4">
    <w:name w:val="Nervous 4"/>
    <w:basedOn w:val="Normal"/>
    <w:rsid w:val="00790E18"/>
    <w:pPr>
      <w:pBdr>
        <w:top w:val="single" w:sz="4" w:space="1" w:color="auto"/>
        <w:left w:val="single" w:sz="4" w:space="4" w:color="auto"/>
        <w:bottom w:val="single" w:sz="4" w:space="1" w:color="auto"/>
        <w:right w:val="single" w:sz="4" w:space="4" w:color="auto"/>
      </w:pBdr>
      <w:shd w:val="clear" w:color="auto" w:fill="808080"/>
      <w:spacing w:before="120" w:after="120"/>
    </w:pPr>
    <w:rPr>
      <w:b/>
      <w:bCs/>
      <w:caps/>
      <w:color w:val="FFFFFF"/>
      <w:sz w:val="28"/>
    </w:rPr>
  </w:style>
  <w:style w:type="paragraph" w:customStyle="1" w:styleId="Nervous5">
    <w:name w:val="Nervous 5"/>
    <w:basedOn w:val="Normal"/>
    <w:rsid w:val="00790E18"/>
    <w:pPr>
      <w:pBdr>
        <w:top w:val="single" w:sz="4" w:space="1" w:color="auto" w:shadow="1"/>
        <w:left w:val="single" w:sz="4" w:space="4" w:color="auto" w:shadow="1"/>
        <w:bottom w:val="single" w:sz="4" w:space="1" w:color="auto" w:shadow="1"/>
        <w:right w:val="single" w:sz="4" w:space="4" w:color="auto" w:shadow="1"/>
      </w:pBdr>
      <w:shd w:val="clear" w:color="auto" w:fill="D9D9D9"/>
      <w:spacing w:before="120" w:after="120"/>
      <w:ind w:right="8222"/>
      <w:jc w:val="center"/>
    </w:pPr>
    <w:rPr>
      <w:b/>
      <w:bCs/>
      <w:caps/>
      <w:sz w:val="28"/>
    </w:rPr>
  </w:style>
  <w:style w:type="paragraph" w:styleId="BalloonText">
    <w:name w:val="Balloon Text"/>
    <w:basedOn w:val="Normal"/>
    <w:link w:val="BalloonTextChar"/>
    <w:rsid w:val="00790E18"/>
    <w:rPr>
      <w:rFonts w:ascii="Tahoma" w:hAnsi="Tahoma" w:cs="Tahoma"/>
      <w:sz w:val="16"/>
      <w:szCs w:val="16"/>
    </w:rPr>
  </w:style>
  <w:style w:type="paragraph" w:styleId="Title">
    <w:name w:val="Title"/>
    <w:basedOn w:val="Normal"/>
    <w:qFormat/>
    <w:rsid w:val="00790E18"/>
    <w:pPr>
      <w:spacing w:before="240"/>
      <w:jc w:val="center"/>
    </w:pPr>
    <w:rPr>
      <w:b/>
      <w:bCs/>
      <w:i/>
      <w:iCs/>
      <w:sz w:val="44"/>
    </w:rPr>
  </w:style>
  <w:style w:type="character" w:customStyle="1" w:styleId="BalloonTextChar">
    <w:name w:val="Balloon Text Char"/>
    <w:link w:val="BalloonText"/>
    <w:rsid w:val="00790E18"/>
    <w:rPr>
      <w:rFonts w:ascii="Tahoma" w:hAnsi="Tahoma" w:cs="Tahoma"/>
      <w:sz w:val="16"/>
      <w:szCs w:val="16"/>
    </w:rPr>
  </w:style>
  <w:style w:type="paragraph" w:customStyle="1" w:styleId="Drugname">
    <w:name w:val="Drug name"/>
    <w:basedOn w:val="NormalWeb"/>
    <w:autoRedefine/>
    <w:rsid w:val="00790E18"/>
    <w:rPr>
      <w:b/>
      <w:bCs/>
      <w:caps/>
      <w:shadow/>
      <w:color w:val="FF0000"/>
      <w:lang w:val="en-GB"/>
    </w:rPr>
  </w:style>
  <w:style w:type="paragraph" w:styleId="NormalWeb">
    <w:name w:val="Normal (Web)"/>
    <w:basedOn w:val="Normal"/>
    <w:rsid w:val="00790E18"/>
    <w:rPr>
      <w:szCs w:val="24"/>
    </w:rPr>
  </w:style>
  <w:style w:type="paragraph" w:customStyle="1" w:styleId="Nervous6">
    <w:name w:val="Nervous 6"/>
    <w:basedOn w:val="Normal"/>
    <w:rsid w:val="00790E18"/>
    <w:pPr>
      <w:shd w:val="clear" w:color="auto" w:fill="000000"/>
      <w:spacing w:before="120" w:after="60"/>
      <w:ind w:right="7796"/>
      <w:jc w:val="center"/>
    </w:pPr>
    <w:rPr>
      <w:b/>
      <w:bCs/>
      <w:smallCaps/>
      <w:color w:val="CCFFCC"/>
    </w:rPr>
  </w:style>
  <w:style w:type="table" w:styleId="TableGrid">
    <w:name w:val="Table Grid"/>
    <w:basedOn w:val="TableNormal"/>
    <w:rsid w:val="00790E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rugname2">
    <w:name w:val="Drug name 2"/>
    <w:basedOn w:val="Drugname"/>
    <w:link w:val="Drugname2Char"/>
    <w:autoRedefine/>
    <w:qFormat/>
    <w:rsid w:val="00790E18"/>
    <w:rPr>
      <w:b w:val="0"/>
      <w:caps w:val="0"/>
      <w:smallCaps/>
    </w:rPr>
  </w:style>
  <w:style w:type="paragraph" w:styleId="TOC3">
    <w:name w:val="toc 3"/>
    <w:basedOn w:val="Normal"/>
    <w:next w:val="Normal"/>
    <w:autoRedefine/>
    <w:uiPriority w:val="39"/>
    <w:rsid w:val="00790E18"/>
    <w:pPr>
      <w:ind w:left="480"/>
    </w:pPr>
  </w:style>
  <w:style w:type="paragraph" w:styleId="TOC4">
    <w:name w:val="toc 4"/>
    <w:basedOn w:val="Normal"/>
    <w:next w:val="Normal"/>
    <w:autoRedefine/>
    <w:uiPriority w:val="39"/>
    <w:rsid w:val="00790E18"/>
    <w:pPr>
      <w:tabs>
        <w:tab w:val="right" w:leader="dot" w:pos="9912"/>
      </w:tabs>
      <w:spacing w:line="240" w:lineRule="atLeast"/>
      <w:ind w:left="1134"/>
    </w:pPr>
  </w:style>
  <w:style w:type="paragraph" w:customStyle="1" w:styleId="Nervous7">
    <w:name w:val="Nervous 7"/>
    <w:basedOn w:val="Normal"/>
    <w:rsid w:val="00790E18"/>
    <w:pPr>
      <w:shd w:val="clear" w:color="auto" w:fill="FFFF00"/>
    </w:pPr>
    <w:rPr>
      <w:b/>
      <w:bCs/>
      <w:smallCaps/>
    </w:rPr>
  </w:style>
  <w:style w:type="character" w:styleId="FollowedHyperlink">
    <w:name w:val="FollowedHyperlink"/>
    <w:rsid w:val="00790E18"/>
    <w:rPr>
      <w:color w:val="999999"/>
      <w:u w:val="none"/>
    </w:rPr>
  </w:style>
  <w:style w:type="paragraph" w:customStyle="1" w:styleId="Nervous9">
    <w:name w:val="Nervous 9"/>
    <w:rsid w:val="00790E18"/>
    <w:rPr>
      <w:sz w:val="24"/>
      <w:szCs w:val="24"/>
      <w:u w:val="double" w:color="FF0000"/>
    </w:rPr>
  </w:style>
  <w:style w:type="paragraph" w:customStyle="1" w:styleId="Nervous8">
    <w:name w:val="Nervous 8"/>
    <w:basedOn w:val="Normal"/>
    <w:rsid w:val="00790E18"/>
    <w:rPr>
      <w:i/>
      <w:smallCaps/>
      <w:color w:val="999999"/>
      <w:szCs w:val="24"/>
    </w:rPr>
  </w:style>
  <w:style w:type="character" w:customStyle="1" w:styleId="Heading4Char">
    <w:name w:val="Heading 4 Char"/>
    <w:link w:val="Heading4"/>
    <w:rsid w:val="00790E18"/>
    <w:rPr>
      <w:b/>
      <w:bCs/>
      <w:sz w:val="28"/>
      <w:szCs w:val="28"/>
    </w:rPr>
  </w:style>
  <w:style w:type="character" w:customStyle="1" w:styleId="Heading5Char">
    <w:name w:val="Heading 5 Char"/>
    <w:link w:val="Heading5"/>
    <w:rsid w:val="00790E18"/>
    <w:rPr>
      <w:b/>
      <w:bCs/>
      <w:i/>
      <w:iCs/>
      <w:sz w:val="26"/>
      <w:szCs w:val="26"/>
    </w:rPr>
  </w:style>
  <w:style w:type="paragraph" w:customStyle="1" w:styleId="Articlename">
    <w:name w:val="Article name"/>
    <w:basedOn w:val="Normal"/>
    <w:autoRedefine/>
    <w:qFormat/>
    <w:rsid w:val="00790E18"/>
    <w:pPr>
      <w:ind w:left="2155"/>
    </w:pPr>
    <w:rPr>
      <w:i/>
      <w:sz w:val="20"/>
    </w:rPr>
  </w:style>
  <w:style w:type="character" w:customStyle="1" w:styleId="Trialname">
    <w:name w:val="Trial name"/>
    <w:qFormat/>
    <w:rsid w:val="00790E18"/>
    <w:rPr>
      <w:b/>
      <w:shadow/>
      <w:color w:val="0099CC"/>
    </w:rPr>
  </w:style>
  <w:style w:type="character" w:customStyle="1" w:styleId="Heading1Char">
    <w:name w:val="Heading 1 Char"/>
    <w:link w:val="Heading1"/>
    <w:rsid w:val="00790E18"/>
    <w:rPr>
      <w:rFonts w:ascii="Arial" w:hAnsi="Arial" w:cs="Arial"/>
      <w:b/>
      <w:bCs/>
      <w:kern w:val="32"/>
      <w:sz w:val="32"/>
      <w:szCs w:val="32"/>
    </w:rPr>
  </w:style>
  <w:style w:type="character" w:customStyle="1" w:styleId="Heading2Char">
    <w:name w:val="Heading 2 Char"/>
    <w:link w:val="Heading2"/>
    <w:rsid w:val="00790E18"/>
    <w:rPr>
      <w:rFonts w:ascii="Arial" w:hAnsi="Arial" w:cs="Arial"/>
      <w:b/>
      <w:bCs/>
      <w:i/>
      <w:iCs/>
      <w:sz w:val="28"/>
      <w:szCs w:val="28"/>
    </w:rPr>
  </w:style>
  <w:style w:type="character" w:customStyle="1" w:styleId="Heading3Char">
    <w:name w:val="Heading 3 Char"/>
    <w:link w:val="Heading3"/>
    <w:rsid w:val="00790E18"/>
    <w:rPr>
      <w:rFonts w:ascii="Arial" w:hAnsi="Arial" w:cs="Arial"/>
      <w:b/>
      <w:bCs/>
      <w:sz w:val="26"/>
      <w:szCs w:val="26"/>
    </w:rPr>
  </w:style>
  <w:style w:type="character" w:styleId="PageNumber">
    <w:name w:val="page number"/>
    <w:basedOn w:val="DefaultParagraphFont"/>
    <w:rsid w:val="00790E18"/>
  </w:style>
  <w:style w:type="paragraph" w:styleId="ListParagraph">
    <w:name w:val="List Paragraph"/>
    <w:basedOn w:val="Normal"/>
    <w:uiPriority w:val="34"/>
    <w:qFormat/>
    <w:rsid w:val="00790E18"/>
    <w:pPr>
      <w:ind w:left="720"/>
    </w:pPr>
  </w:style>
  <w:style w:type="character" w:customStyle="1" w:styleId="Drugname2Char">
    <w:name w:val="Drug name 2 Char"/>
    <w:link w:val="Drugname2"/>
    <w:rsid w:val="00790E18"/>
    <w:rPr>
      <w:bCs/>
      <w:smallCaps/>
      <w:shadow/>
      <w:color w:val="FF0000"/>
      <w:sz w:val="24"/>
      <w:szCs w:val="24"/>
      <w:lang w:val="en-GB"/>
    </w:rPr>
  </w:style>
  <w:style w:type="paragraph" w:customStyle="1" w:styleId="Default">
    <w:name w:val="Default"/>
    <w:rsid w:val="00790E18"/>
    <w:pPr>
      <w:widowControl w:val="0"/>
      <w:autoSpaceDE w:val="0"/>
      <w:autoSpaceDN w:val="0"/>
      <w:adjustRightInd w:val="0"/>
    </w:pPr>
    <w:rPr>
      <w:rFonts w:ascii="Arial" w:hAnsi="Arial" w:cs="Arial"/>
      <w:color w:val="000000"/>
      <w:sz w:val="24"/>
      <w:szCs w:val="24"/>
    </w:rPr>
  </w:style>
  <w:style w:type="paragraph" w:customStyle="1" w:styleId="CM15">
    <w:name w:val="CM15"/>
    <w:basedOn w:val="Default"/>
    <w:next w:val="Default"/>
    <w:uiPriority w:val="99"/>
    <w:rsid w:val="00790E18"/>
    <w:pPr>
      <w:spacing w:line="276" w:lineRule="atLeast"/>
    </w:pPr>
    <w:rPr>
      <w:color w:val="auto"/>
    </w:rPr>
  </w:style>
  <w:style w:type="paragraph" w:customStyle="1" w:styleId="CM17">
    <w:name w:val="CM17"/>
    <w:basedOn w:val="Default"/>
    <w:next w:val="Default"/>
    <w:uiPriority w:val="99"/>
    <w:rsid w:val="00790E18"/>
    <w:rPr>
      <w:color w:val="auto"/>
    </w:rPr>
  </w:style>
  <w:style w:type="paragraph" w:customStyle="1" w:styleId="CM19">
    <w:name w:val="CM19"/>
    <w:basedOn w:val="Default"/>
    <w:next w:val="Default"/>
    <w:uiPriority w:val="99"/>
    <w:rsid w:val="00790E18"/>
    <w:rPr>
      <w:color w:val="auto"/>
    </w:rPr>
  </w:style>
  <w:style w:type="paragraph" w:customStyle="1" w:styleId="CM22">
    <w:name w:val="CM22"/>
    <w:basedOn w:val="Default"/>
    <w:next w:val="Default"/>
    <w:uiPriority w:val="99"/>
    <w:rsid w:val="00790E18"/>
    <w:pPr>
      <w:spacing w:line="276" w:lineRule="atLeast"/>
    </w:pPr>
    <w:rPr>
      <w:color w:val="auto"/>
    </w:rPr>
  </w:style>
  <w:style w:type="paragraph" w:customStyle="1" w:styleId="CM24">
    <w:name w:val="CM24"/>
    <w:basedOn w:val="Default"/>
    <w:next w:val="Default"/>
    <w:uiPriority w:val="99"/>
    <w:rsid w:val="00790E18"/>
    <w:pPr>
      <w:spacing w:line="276" w:lineRule="atLeast"/>
    </w:pPr>
    <w:rPr>
      <w:color w:val="auto"/>
    </w:rPr>
  </w:style>
  <w:style w:type="character" w:customStyle="1" w:styleId="text">
    <w:name w:val="text"/>
    <w:basedOn w:val="DefaultParagraphFont"/>
    <w:rsid w:val="00790E18"/>
  </w:style>
  <w:style w:type="character" w:customStyle="1" w:styleId="Eponym">
    <w:name w:val="Eponym"/>
    <w:qFormat/>
    <w:rsid w:val="00790E18"/>
    <w:rPr>
      <w:b/>
      <w:shadow/>
      <w:color w:val="00B050"/>
    </w:rPr>
  </w:style>
  <w:style w:type="character" w:customStyle="1" w:styleId="Blue">
    <w:name w:val="Blue"/>
    <w:uiPriority w:val="1"/>
    <w:rsid w:val="00790E18"/>
    <w:rPr>
      <w:color w:val="0000FF"/>
    </w:rPr>
  </w:style>
  <w:style w:type="character" w:customStyle="1" w:styleId="Red">
    <w:name w:val="Red"/>
    <w:uiPriority w:val="1"/>
    <w:rsid w:val="00790E18"/>
    <w:rPr>
      <w:color w:val="FF0000"/>
    </w:rPr>
  </w:style>
  <w:style w:type="paragraph" w:customStyle="1" w:styleId="Sourceofpicture">
    <w:name w:val="Source of picture"/>
    <w:qFormat/>
    <w:rsid w:val="00790E18"/>
    <w:rPr>
      <w:color w:val="999999"/>
      <w:sz w:val="18"/>
      <w:szCs w:val="18"/>
    </w:rPr>
  </w:style>
  <w:style w:type="character" w:styleId="Emphasis">
    <w:name w:val="Emphasis"/>
    <w:basedOn w:val="DefaultParagraphFont"/>
    <w:uiPriority w:val="20"/>
    <w:qFormat/>
    <w:rsid w:val="007A582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1155946">
      <w:bodyDiv w:val="1"/>
      <w:marLeft w:val="0"/>
      <w:marRight w:val="0"/>
      <w:marTop w:val="0"/>
      <w:marBottom w:val="0"/>
      <w:divBdr>
        <w:top w:val="none" w:sz="0" w:space="0" w:color="auto"/>
        <w:left w:val="none" w:sz="0" w:space="0" w:color="auto"/>
        <w:bottom w:val="none" w:sz="0" w:space="0" w:color="auto"/>
        <w:right w:val="none" w:sz="0" w:space="0" w:color="auto"/>
      </w:divBdr>
      <w:divsChild>
        <w:div w:id="1878659298">
          <w:marLeft w:val="0"/>
          <w:marRight w:val="0"/>
          <w:marTop w:val="0"/>
          <w:marBottom w:val="0"/>
          <w:divBdr>
            <w:top w:val="none" w:sz="0" w:space="0" w:color="auto"/>
            <w:left w:val="none" w:sz="0" w:space="0" w:color="auto"/>
            <w:bottom w:val="none" w:sz="0" w:space="0" w:color="auto"/>
            <w:right w:val="none" w:sz="0" w:space="0" w:color="auto"/>
          </w:divBdr>
          <w:divsChild>
            <w:div w:id="27033228">
              <w:marLeft w:val="0"/>
              <w:marRight w:val="0"/>
              <w:marTop w:val="150"/>
              <w:marBottom w:val="0"/>
              <w:divBdr>
                <w:top w:val="none" w:sz="0" w:space="0" w:color="auto"/>
                <w:left w:val="none" w:sz="0" w:space="0" w:color="auto"/>
                <w:bottom w:val="none" w:sz="0" w:space="0" w:color="auto"/>
                <w:right w:val="none" w:sz="0" w:space="0" w:color="auto"/>
              </w:divBdr>
              <w:divsChild>
                <w:div w:id="646054789">
                  <w:marLeft w:val="0"/>
                  <w:marRight w:val="0"/>
                  <w:marTop w:val="0"/>
                  <w:marBottom w:val="0"/>
                  <w:divBdr>
                    <w:top w:val="none" w:sz="0" w:space="0" w:color="auto"/>
                    <w:left w:val="none" w:sz="0" w:space="0" w:color="auto"/>
                    <w:bottom w:val="none" w:sz="0" w:space="0" w:color="auto"/>
                    <w:right w:val="none" w:sz="0" w:space="0" w:color="auto"/>
                  </w:divBdr>
                  <w:divsChild>
                    <w:div w:id="729965162">
                      <w:marLeft w:val="0"/>
                      <w:marRight w:val="0"/>
                      <w:marTop w:val="0"/>
                      <w:marBottom w:val="0"/>
                      <w:divBdr>
                        <w:top w:val="none" w:sz="0" w:space="0" w:color="auto"/>
                        <w:left w:val="none" w:sz="0" w:space="0" w:color="auto"/>
                        <w:bottom w:val="none" w:sz="0" w:space="0" w:color="auto"/>
                        <w:right w:val="none" w:sz="0" w:space="0" w:color="auto"/>
                      </w:divBdr>
                      <w:divsChild>
                        <w:div w:id="365715697">
                          <w:marLeft w:val="180"/>
                          <w:marRight w:val="0"/>
                          <w:marTop w:val="225"/>
                          <w:marBottom w:val="0"/>
                          <w:divBdr>
                            <w:top w:val="none" w:sz="0" w:space="0" w:color="auto"/>
                            <w:left w:val="none" w:sz="0" w:space="0" w:color="auto"/>
                            <w:bottom w:val="none" w:sz="0" w:space="0" w:color="auto"/>
                            <w:right w:val="none" w:sz="0" w:space="0" w:color="auto"/>
                          </w:divBdr>
                          <w:divsChild>
                            <w:div w:id="1097943729">
                              <w:marLeft w:val="0"/>
                              <w:marRight w:val="0"/>
                              <w:marTop w:val="0"/>
                              <w:marBottom w:val="0"/>
                              <w:divBdr>
                                <w:top w:val="none" w:sz="0" w:space="0" w:color="auto"/>
                                <w:left w:val="none" w:sz="0" w:space="0" w:color="auto"/>
                                <w:bottom w:val="none" w:sz="0" w:space="0" w:color="auto"/>
                                <w:right w:val="none" w:sz="0" w:space="0" w:color="auto"/>
                              </w:divBdr>
                              <w:divsChild>
                                <w:div w:id="2041514205">
                                  <w:marLeft w:val="0"/>
                                  <w:marRight w:val="225"/>
                                  <w:marTop w:val="0"/>
                                  <w:marBottom w:val="0"/>
                                  <w:divBdr>
                                    <w:top w:val="none" w:sz="0" w:space="0" w:color="auto"/>
                                    <w:left w:val="none" w:sz="0" w:space="0" w:color="auto"/>
                                    <w:bottom w:val="single" w:sz="12" w:space="26" w:color="333333"/>
                                    <w:right w:val="single" w:sz="12" w:space="18" w:color="333333"/>
                                  </w:divBdr>
                                  <w:divsChild>
                                    <w:div w:id="1270509866">
                                      <w:marLeft w:val="0"/>
                                      <w:marRight w:val="0"/>
                                      <w:marTop w:val="0"/>
                                      <w:marBottom w:val="0"/>
                                      <w:divBdr>
                                        <w:top w:val="none" w:sz="0" w:space="0" w:color="auto"/>
                                        <w:left w:val="none" w:sz="0" w:space="0" w:color="auto"/>
                                        <w:bottom w:val="none" w:sz="0" w:space="0" w:color="auto"/>
                                        <w:right w:val="none" w:sz="0" w:space="0" w:color="auto"/>
                                      </w:divBdr>
                                      <w:divsChild>
                                        <w:div w:id="1271399653">
                                          <w:marLeft w:val="0"/>
                                          <w:marRight w:val="0"/>
                                          <w:marTop w:val="0"/>
                                          <w:marBottom w:val="0"/>
                                          <w:divBdr>
                                            <w:top w:val="none" w:sz="0" w:space="0" w:color="auto"/>
                                            <w:left w:val="none" w:sz="0" w:space="0" w:color="auto"/>
                                            <w:bottom w:val="none" w:sz="0" w:space="0" w:color="auto"/>
                                            <w:right w:val="none" w:sz="0" w:space="0" w:color="auto"/>
                                          </w:divBdr>
                                          <w:divsChild>
                                            <w:div w:id="329020616">
                                              <w:marLeft w:val="0"/>
                                              <w:marRight w:val="0"/>
                                              <w:marTop w:val="0"/>
                                              <w:marBottom w:val="0"/>
                                              <w:divBdr>
                                                <w:top w:val="none" w:sz="0" w:space="0" w:color="auto"/>
                                                <w:left w:val="none" w:sz="0" w:space="0" w:color="auto"/>
                                                <w:bottom w:val="none" w:sz="0" w:space="0" w:color="auto"/>
                                                <w:right w:val="none" w:sz="0" w:space="0" w:color="auto"/>
                                              </w:divBdr>
                                              <w:divsChild>
                                                <w:div w:id="1878660341">
                                                  <w:marLeft w:val="0"/>
                                                  <w:marRight w:val="0"/>
                                                  <w:marTop w:val="0"/>
                                                  <w:marBottom w:val="0"/>
                                                  <w:divBdr>
                                                    <w:top w:val="none" w:sz="0" w:space="0" w:color="auto"/>
                                                    <w:left w:val="none" w:sz="0" w:space="0" w:color="auto"/>
                                                    <w:bottom w:val="none" w:sz="0" w:space="0" w:color="auto"/>
                                                    <w:right w:val="none" w:sz="0" w:space="0" w:color="auto"/>
                                                  </w:divBdr>
                                                  <w:divsChild>
                                                    <w:div w:id="703600031">
                                                      <w:marLeft w:val="0"/>
                                                      <w:marRight w:val="0"/>
                                                      <w:marTop w:val="0"/>
                                                      <w:marBottom w:val="0"/>
                                                      <w:divBdr>
                                                        <w:top w:val="none" w:sz="0" w:space="0" w:color="auto"/>
                                                        <w:left w:val="none" w:sz="0" w:space="0" w:color="auto"/>
                                                        <w:bottom w:val="none" w:sz="0" w:space="0" w:color="auto"/>
                                                        <w:right w:val="none" w:sz="0" w:space="0" w:color="auto"/>
                                                      </w:divBdr>
                                                      <w:divsChild>
                                                        <w:div w:id="1623686107">
                                                          <w:marLeft w:val="0"/>
                                                          <w:marRight w:val="0"/>
                                                          <w:marTop w:val="0"/>
                                                          <w:marBottom w:val="0"/>
                                                          <w:divBdr>
                                                            <w:top w:val="none" w:sz="0" w:space="0" w:color="auto"/>
                                                            <w:left w:val="none" w:sz="0" w:space="0" w:color="auto"/>
                                                            <w:bottom w:val="none" w:sz="0" w:space="0" w:color="auto"/>
                                                            <w:right w:val="none" w:sz="0" w:space="0" w:color="auto"/>
                                                          </w:divBdr>
                                                          <w:divsChild>
                                                            <w:div w:id="1251041306">
                                                              <w:marLeft w:val="0"/>
                                                              <w:marRight w:val="0"/>
                                                              <w:marTop w:val="0"/>
                                                              <w:marBottom w:val="0"/>
                                                              <w:divBdr>
                                                                <w:top w:val="none" w:sz="0" w:space="0" w:color="auto"/>
                                                                <w:left w:val="none" w:sz="0" w:space="0" w:color="auto"/>
                                                                <w:bottom w:val="none" w:sz="0" w:space="0" w:color="auto"/>
                                                                <w:right w:val="none" w:sz="0" w:space="0" w:color="auto"/>
                                                              </w:divBdr>
                                                              <w:divsChild>
                                                                <w:div w:id="1985313342">
                                                                  <w:marLeft w:val="0"/>
                                                                  <w:marRight w:val="0"/>
                                                                  <w:marTop w:val="0"/>
                                                                  <w:marBottom w:val="225"/>
                                                                  <w:divBdr>
                                                                    <w:top w:val="dashed" w:sz="6" w:space="4" w:color="B2B2B2"/>
                                                                    <w:left w:val="dashed" w:sz="6" w:space="8" w:color="B2B2B2"/>
                                                                    <w:bottom w:val="dashed" w:sz="6" w:space="8" w:color="B2B2B2"/>
                                                                    <w:right w:val="dashed" w:sz="6" w:space="0" w:color="B2B2B2"/>
                                                                  </w:divBdr>
                                                                  <w:divsChild>
                                                                    <w:div w:id="249698744">
                                                                      <w:marLeft w:val="0"/>
                                                                      <w:marRight w:val="0"/>
                                                                      <w:marTop w:val="0"/>
                                                                      <w:marBottom w:val="0"/>
                                                                      <w:divBdr>
                                                                        <w:top w:val="none" w:sz="0" w:space="0" w:color="auto"/>
                                                                        <w:left w:val="none" w:sz="0" w:space="0" w:color="auto"/>
                                                                        <w:bottom w:val="none" w:sz="0" w:space="0" w:color="auto"/>
                                                                        <w:right w:val="none" w:sz="0" w:space="0" w:color="auto"/>
                                                                      </w:divBdr>
                                                                    </w:div>
                                                                    <w:div w:id="912545355">
                                                                      <w:marLeft w:val="0"/>
                                                                      <w:marRight w:val="0"/>
                                                                      <w:marTop w:val="0"/>
                                                                      <w:marBottom w:val="0"/>
                                                                      <w:divBdr>
                                                                        <w:top w:val="none" w:sz="0" w:space="0" w:color="auto"/>
                                                                        <w:left w:val="none" w:sz="0" w:space="0" w:color="auto"/>
                                                                        <w:bottom w:val="none" w:sz="0" w:space="0" w:color="auto"/>
                                                                        <w:right w:val="none" w:sz="0" w:space="0" w:color="auto"/>
                                                                      </w:divBdr>
                                                                    </w:div>
                                                                    <w:div w:id="482233594">
                                                                      <w:marLeft w:val="0"/>
                                                                      <w:marRight w:val="0"/>
                                                                      <w:marTop w:val="0"/>
                                                                      <w:marBottom w:val="0"/>
                                                                      <w:divBdr>
                                                                        <w:top w:val="none" w:sz="0" w:space="0" w:color="auto"/>
                                                                        <w:left w:val="none" w:sz="0" w:space="0" w:color="auto"/>
                                                                        <w:bottom w:val="none" w:sz="0" w:space="0" w:color="auto"/>
                                                                        <w:right w:val="none" w:sz="0" w:space="0" w:color="auto"/>
                                                                      </w:divBdr>
                                                                    </w:div>
                                                                    <w:div w:id="77929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28739815">
      <w:bodyDiv w:val="1"/>
      <w:marLeft w:val="0"/>
      <w:marRight w:val="0"/>
      <w:marTop w:val="0"/>
      <w:marBottom w:val="0"/>
      <w:divBdr>
        <w:top w:val="none" w:sz="0" w:space="0" w:color="auto"/>
        <w:left w:val="none" w:sz="0" w:space="0" w:color="auto"/>
        <w:bottom w:val="none" w:sz="0" w:space="0" w:color="auto"/>
        <w:right w:val="none" w:sz="0" w:space="0" w:color="auto"/>
      </w:divBdr>
      <w:divsChild>
        <w:div w:id="704058752">
          <w:marLeft w:val="0"/>
          <w:marRight w:val="0"/>
          <w:marTop w:val="0"/>
          <w:marBottom w:val="0"/>
          <w:divBdr>
            <w:top w:val="none" w:sz="0" w:space="0" w:color="auto"/>
            <w:left w:val="none" w:sz="0" w:space="0" w:color="auto"/>
            <w:bottom w:val="none" w:sz="0" w:space="0" w:color="auto"/>
            <w:right w:val="none" w:sz="0" w:space="0" w:color="auto"/>
          </w:divBdr>
          <w:divsChild>
            <w:div w:id="1311593362">
              <w:marLeft w:val="0"/>
              <w:marRight w:val="0"/>
              <w:marTop w:val="150"/>
              <w:marBottom w:val="0"/>
              <w:divBdr>
                <w:top w:val="none" w:sz="0" w:space="0" w:color="auto"/>
                <w:left w:val="none" w:sz="0" w:space="0" w:color="auto"/>
                <w:bottom w:val="none" w:sz="0" w:space="0" w:color="auto"/>
                <w:right w:val="none" w:sz="0" w:space="0" w:color="auto"/>
              </w:divBdr>
              <w:divsChild>
                <w:div w:id="605698381">
                  <w:marLeft w:val="0"/>
                  <w:marRight w:val="0"/>
                  <w:marTop w:val="0"/>
                  <w:marBottom w:val="0"/>
                  <w:divBdr>
                    <w:top w:val="none" w:sz="0" w:space="0" w:color="auto"/>
                    <w:left w:val="none" w:sz="0" w:space="0" w:color="auto"/>
                    <w:bottom w:val="none" w:sz="0" w:space="0" w:color="auto"/>
                    <w:right w:val="none" w:sz="0" w:space="0" w:color="auto"/>
                  </w:divBdr>
                  <w:divsChild>
                    <w:div w:id="1277828749">
                      <w:marLeft w:val="0"/>
                      <w:marRight w:val="0"/>
                      <w:marTop w:val="0"/>
                      <w:marBottom w:val="0"/>
                      <w:divBdr>
                        <w:top w:val="none" w:sz="0" w:space="0" w:color="auto"/>
                        <w:left w:val="none" w:sz="0" w:space="0" w:color="auto"/>
                        <w:bottom w:val="none" w:sz="0" w:space="0" w:color="auto"/>
                        <w:right w:val="none" w:sz="0" w:space="0" w:color="auto"/>
                      </w:divBdr>
                      <w:divsChild>
                        <w:div w:id="776292926">
                          <w:marLeft w:val="180"/>
                          <w:marRight w:val="0"/>
                          <w:marTop w:val="225"/>
                          <w:marBottom w:val="0"/>
                          <w:divBdr>
                            <w:top w:val="none" w:sz="0" w:space="0" w:color="auto"/>
                            <w:left w:val="none" w:sz="0" w:space="0" w:color="auto"/>
                            <w:bottom w:val="none" w:sz="0" w:space="0" w:color="auto"/>
                            <w:right w:val="none" w:sz="0" w:space="0" w:color="auto"/>
                          </w:divBdr>
                          <w:divsChild>
                            <w:div w:id="2072926122">
                              <w:marLeft w:val="0"/>
                              <w:marRight w:val="0"/>
                              <w:marTop w:val="0"/>
                              <w:marBottom w:val="0"/>
                              <w:divBdr>
                                <w:top w:val="none" w:sz="0" w:space="0" w:color="auto"/>
                                <w:left w:val="none" w:sz="0" w:space="0" w:color="auto"/>
                                <w:bottom w:val="none" w:sz="0" w:space="0" w:color="auto"/>
                                <w:right w:val="none" w:sz="0" w:space="0" w:color="auto"/>
                              </w:divBdr>
                              <w:divsChild>
                                <w:div w:id="84499331">
                                  <w:marLeft w:val="0"/>
                                  <w:marRight w:val="225"/>
                                  <w:marTop w:val="0"/>
                                  <w:marBottom w:val="0"/>
                                  <w:divBdr>
                                    <w:top w:val="none" w:sz="0" w:space="0" w:color="auto"/>
                                    <w:left w:val="none" w:sz="0" w:space="0" w:color="auto"/>
                                    <w:bottom w:val="single" w:sz="12" w:space="26" w:color="333333"/>
                                    <w:right w:val="single" w:sz="12" w:space="18" w:color="333333"/>
                                  </w:divBdr>
                                  <w:divsChild>
                                    <w:div w:id="1362903798">
                                      <w:marLeft w:val="0"/>
                                      <w:marRight w:val="0"/>
                                      <w:marTop w:val="0"/>
                                      <w:marBottom w:val="0"/>
                                      <w:divBdr>
                                        <w:top w:val="none" w:sz="0" w:space="0" w:color="auto"/>
                                        <w:left w:val="none" w:sz="0" w:space="0" w:color="auto"/>
                                        <w:bottom w:val="none" w:sz="0" w:space="0" w:color="auto"/>
                                        <w:right w:val="none" w:sz="0" w:space="0" w:color="auto"/>
                                      </w:divBdr>
                                      <w:divsChild>
                                        <w:div w:id="1144934688">
                                          <w:marLeft w:val="0"/>
                                          <w:marRight w:val="0"/>
                                          <w:marTop w:val="0"/>
                                          <w:marBottom w:val="0"/>
                                          <w:divBdr>
                                            <w:top w:val="none" w:sz="0" w:space="0" w:color="auto"/>
                                            <w:left w:val="none" w:sz="0" w:space="0" w:color="auto"/>
                                            <w:bottom w:val="none" w:sz="0" w:space="0" w:color="auto"/>
                                            <w:right w:val="none" w:sz="0" w:space="0" w:color="auto"/>
                                          </w:divBdr>
                                          <w:divsChild>
                                            <w:div w:id="572198421">
                                              <w:marLeft w:val="0"/>
                                              <w:marRight w:val="0"/>
                                              <w:marTop w:val="0"/>
                                              <w:marBottom w:val="0"/>
                                              <w:divBdr>
                                                <w:top w:val="none" w:sz="0" w:space="0" w:color="auto"/>
                                                <w:left w:val="none" w:sz="0" w:space="0" w:color="auto"/>
                                                <w:bottom w:val="none" w:sz="0" w:space="0" w:color="auto"/>
                                                <w:right w:val="none" w:sz="0" w:space="0" w:color="auto"/>
                                              </w:divBdr>
                                              <w:divsChild>
                                                <w:div w:id="1564099439">
                                                  <w:marLeft w:val="0"/>
                                                  <w:marRight w:val="0"/>
                                                  <w:marTop w:val="0"/>
                                                  <w:marBottom w:val="0"/>
                                                  <w:divBdr>
                                                    <w:top w:val="none" w:sz="0" w:space="0" w:color="auto"/>
                                                    <w:left w:val="none" w:sz="0" w:space="0" w:color="auto"/>
                                                    <w:bottom w:val="none" w:sz="0" w:space="0" w:color="auto"/>
                                                    <w:right w:val="none" w:sz="0" w:space="0" w:color="auto"/>
                                                  </w:divBdr>
                                                  <w:divsChild>
                                                    <w:div w:id="1000087843">
                                                      <w:marLeft w:val="0"/>
                                                      <w:marRight w:val="0"/>
                                                      <w:marTop w:val="0"/>
                                                      <w:marBottom w:val="0"/>
                                                      <w:divBdr>
                                                        <w:top w:val="none" w:sz="0" w:space="0" w:color="auto"/>
                                                        <w:left w:val="none" w:sz="0" w:space="0" w:color="auto"/>
                                                        <w:bottom w:val="none" w:sz="0" w:space="0" w:color="auto"/>
                                                        <w:right w:val="none" w:sz="0" w:space="0" w:color="auto"/>
                                                      </w:divBdr>
                                                      <w:divsChild>
                                                        <w:div w:id="1901555287">
                                                          <w:marLeft w:val="0"/>
                                                          <w:marRight w:val="0"/>
                                                          <w:marTop w:val="0"/>
                                                          <w:marBottom w:val="0"/>
                                                          <w:divBdr>
                                                            <w:top w:val="none" w:sz="0" w:space="0" w:color="auto"/>
                                                            <w:left w:val="none" w:sz="0" w:space="0" w:color="auto"/>
                                                            <w:bottom w:val="none" w:sz="0" w:space="0" w:color="auto"/>
                                                            <w:right w:val="none" w:sz="0" w:space="0" w:color="auto"/>
                                                          </w:divBdr>
                                                          <w:divsChild>
                                                            <w:div w:id="1734887328">
                                                              <w:marLeft w:val="0"/>
                                                              <w:marRight w:val="0"/>
                                                              <w:marTop w:val="0"/>
                                                              <w:marBottom w:val="0"/>
                                                              <w:divBdr>
                                                                <w:top w:val="none" w:sz="0" w:space="0" w:color="auto"/>
                                                                <w:left w:val="none" w:sz="0" w:space="0" w:color="auto"/>
                                                                <w:bottom w:val="none" w:sz="0" w:space="0" w:color="auto"/>
                                                                <w:right w:val="none" w:sz="0" w:space="0" w:color="auto"/>
                                                              </w:divBdr>
                                                              <w:divsChild>
                                                                <w:div w:id="113327421">
                                                                  <w:marLeft w:val="0"/>
                                                                  <w:marRight w:val="0"/>
                                                                  <w:marTop w:val="225"/>
                                                                  <w:marBottom w:val="225"/>
                                                                  <w:divBdr>
                                                                    <w:top w:val="none" w:sz="0" w:space="0" w:color="auto"/>
                                                                    <w:left w:val="none" w:sz="0" w:space="0" w:color="auto"/>
                                                                    <w:bottom w:val="none" w:sz="0" w:space="0" w:color="auto"/>
                                                                    <w:right w:val="none" w:sz="0" w:space="0" w:color="auto"/>
                                                                  </w:divBdr>
                                                                  <w:divsChild>
                                                                    <w:div w:id="203144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eurosurgeryresident.net/Ear.%20Otology\Ear30.%20Instrumental%20Auditory%20Examinations.pdf" TargetMode="External"/><Relationship Id="rId18" Type="http://schemas.openxmlformats.org/officeDocument/2006/relationships/image" Target="media/image8.jpg"/><Relationship Id="rId26" Type="http://schemas.openxmlformats.org/officeDocument/2006/relationships/image" Target="media/image14.jpg"/><Relationship Id="rId39"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1.jpg"/><Relationship Id="rId34" Type="http://schemas.openxmlformats.org/officeDocument/2006/relationships/hyperlink" Target="http://www.neurosurgicalatlas.com/grand-rounds/resection-of-acoustic-neuromas-retromastoid-and-middle-fossa-approaches" TargetMode="External"/><Relationship Id="rId42" Type="http://schemas.openxmlformats.org/officeDocument/2006/relationships/image" Target="media/image22.png"/><Relationship Id="rId47" Type="http://schemas.openxmlformats.org/officeDocument/2006/relationships/image" Target="media/image27.jpg"/><Relationship Id="rId50" Type="http://schemas.openxmlformats.org/officeDocument/2006/relationships/hyperlink" Target="http://www.neurosurgeryresident.net" TargetMode="External"/><Relationship Id="rId7" Type="http://schemas.openxmlformats.org/officeDocument/2006/relationships/hyperlink" Target="http://www.neurosurgeryresident.net/CN.%20Cranial%20Neuropathies\CN7.%20Facial%20Nerve%20Disorders.pdf" TargetMode="External"/><Relationship Id="rId12" Type="http://schemas.openxmlformats.org/officeDocument/2006/relationships/hyperlink" Target="http://www.neurosurgeryresident.net/Ear.%20Otology\Ear32.%20Hearing%20Loss,%20Deafness.pdf" TargetMode="External"/><Relationship Id="rId17" Type="http://schemas.openxmlformats.org/officeDocument/2006/relationships/image" Target="media/image7.jpg"/><Relationship Id="rId25" Type="http://schemas.openxmlformats.org/officeDocument/2006/relationships/hyperlink" Target="http://www.neurosurgicalatlas.com/grand-rounds/resection-of-acoustic-neuromas-translabyrinthine-approach" TargetMode="External"/><Relationship Id="rId33" Type="http://schemas.openxmlformats.org/officeDocument/2006/relationships/hyperlink" Target="HTTP://WWW.NEUROSURGERYRESIDENT.NET/Op.%20Operative%20Techniques/300-399.%20Cranial/Op300.%20Craniotomies.pdf" TargetMode="External"/><Relationship Id="rId38" Type="http://schemas.openxmlformats.org/officeDocument/2006/relationships/hyperlink" Target="Onc26.%20Pituitary%20Tumors,%20Apoplexy,%20Empty%20Sella.pdf" TargetMode="External"/><Relationship Id="rId46" Type="http://schemas.openxmlformats.org/officeDocument/2006/relationships/image" Target="media/image26.jpg"/><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hyperlink" Target="http://www.neurosurgicalatlas.com/grand-rounds/resection-of-acoustic-neuromas-retromastoid-and-middle-fossa-approaches" TargetMode="External"/><Relationship Id="rId41"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image" Target="media/image17.jpg"/><Relationship Id="rId37" Type="http://schemas.openxmlformats.org/officeDocument/2006/relationships/hyperlink" Target="http://www.neurosurgeryresident.net/S.%20Symptoms,%20Signs,%20Syndromes\S50-64.%20Intracranial%20pressure,%20brain%20edema,%20herniation,%20hydrocephaly\S64.%20CSF%20Leaks.pdf" TargetMode="External"/><Relationship Id="rId40" Type="http://schemas.openxmlformats.org/officeDocument/2006/relationships/image" Target="media/image20.png"/><Relationship Id="rId45" Type="http://schemas.openxmlformats.org/officeDocument/2006/relationships/image" Target="media/image25.jp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2.png"/><Relationship Id="rId28" Type="http://schemas.openxmlformats.org/officeDocument/2006/relationships/hyperlink" Target="http://www.amazon.com/gp/product/1933247401" TargetMode="External"/><Relationship Id="rId36" Type="http://schemas.openxmlformats.org/officeDocument/2006/relationships/hyperlink" Target="http://www.neurosurgeryresident.net/CN.%20Cranial%20Neuropathies\CN7.%20Facial%20Nerve%20Disorders.pdf" TargetMode="External"/><Relationship Id="rId49" Type="http://schemas.openxmlformats.org/officeDocument/2006/relationships/hyperlink" Target="http://www.neurosurgeryresident.net/" TargetMode="External"/><Relationship Id="rId10" Type="http://schemas.openxmlformats.org/officeDocument/2006/relationships/image" Target="media/image2.jpg"/><Relationship Id="rId19" Type="http://schemas.openxmlformats.org/officeDocument/2006/relationships/image" Target="media/image9.jpg"/><Relationship Id="rId31" Type="http://schemas.openxmlformats.org/officeDocument/2006/relationships/hyperlink" Target="HTTP://WWW.NEUROSURGERYRESIDENT.NET/Op.%20Operative%20Techniques/300-399.%20Cranial/Op300.%20Craniotomies.pdf" TargetMode="External"/><Relationship Id="rId44" Type="http://schemas.openxmlformats.org/officeDocument/2006/relationships/image" Target="media/image24.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https://en.wikipedia.org/wiki/Tyrosine_kinase_inhibitor" TargetMode="External"/><Relationship Id="rId27" Type="http://schemas.openxmlformats.org/officeDocument/2006/relationships/image" Target="media/image15.jpeg"/><Relationship Id="rId30" Type="http://schemas.openxmlformats.org/officeDocument/2006/relationships/image" Target="media/image16.png"/><Relationship Id="rId35" Type="http://schemas.openxmlformats.org/officeDocument/2006/relationships/image" Target="media/image18.jpg"/><Relationship Id="rId43" Type="http://schemas.openxmlformats.org/officeDocument/2006/relationships/image" Target="media/image23.png"/><Relationship Id="rId48" Type="http://schemas.openxmlformats.org/officeDocument/2006/relationships/hyperlink" Target="http://www.neurosurgeryresident.net/Onc.%20Oncology\Onc.%20Bibliography.pdf" TargetMode="External"/><Relationship Id="rId8" Type="http://schemas.openxmlformats.org/officeDocument/2006/relationships/hyperlink" Target="http://www.neurosurgeryresident.net/Onc.%20Oncology\Onc60.%20Nerve%20Tumors%20(GENERAL).pdf" TargetMode="External"/><Relationship Id="rId5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iunis\AppData\Roaming\Microsoft\Templates\Nervous%20System.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Nervous System.dot</Template>
  <TotalTime>577</TotalTime>
  <Pages>19</Pages>
  <Words>12078</Words>
  <Characters>68848</Characters>
  <Application>Microsoft Office Word</Application>
  <DocSecurity>0</DocSecurity>
  <Lines>573</Lines>
  <Paragraphs>161</Paragraphs>
  <ScaleCrop>false</ScaleCrop>
  <HeadingPairs>
    <vt:vector size="2" baseType="variant">
      <vt:variant>
        <vt:lpstr>Title</vt:lpstr>
      </vt:variant>
      <vt:variant>
        <vt:i4>1</vt:i4>
      </vt:variant>
    </vt:vector>
  </HeadingPairs>
  <TitlesOfParts>
    <vt:vector size="1" baseType="lpstr">
      <vt:lpstr>Viktor's Notes – Schwannomas of Cranial Nerves</vt:lpstr>
    </vt:vector>
  </TitlesOfParts>
  <Company>www.NeurosurgeryResident.net</Company>
  <LinksUpToDate>false</LinksUpToDate>
  <CharactersWithSpaces>80765</CharactersWithSpaces>
  <SharedDoc>false</SharedDoc>
  <HLinks>
    <vt:vector size="312" baseType="variant">
      <vt:variant>
        <vt:i4>5242973</vt:i4>
      </vt:variant>
      <vt:variant>
        <vt:i4>234</vt:i4>
      </vt:variant>
      <vt:variant>
        <vt:i4>0</vt:i4>
      </vt:variant>
      <vt:variant>
        <vt:i4>5</vt:i4>
      </vt:variant>
      <vt:variant>
        <vt:lpwstr>http://www.neurosurgeryresident.net/</vt:lpwstr>
      </vt:variant>
      <vt:variant>
        <vt:lpwstr/>
      </vt:variant>
      <vt:variant>
        <vt:i4>5242973</vt:i4>
      </vt:variant>
      <vt:variant>
        <vt:i4>231</vt:i4>
      </vt:variant>
      <vt:variant>
        <vt:i4>0</vt:i4>
      </vt:variant>
      <vt:variant>
        <vt:i4>5</vt:i4>
      </vt:variant>
      <vt:variant>
        <vt:lpwstr>http://www.neurosurgeryresident.net/</vt:lpwstr>
      </vt:variant>
      <vt:variant>
        <vt:lpwstr/>
      </vt:variant>
      <vt:variant>
        <vt:i4>393305</vt:i4>
      </vt:variant>
      <vt:variant>
        <vt:i4>228</vt:i4>
      </vt:variant>
      <vt:variant>
        <vt:i4>0</vt:i4>
      </vt:variant>
      <vt:variant>
        <vt:i4>5</vt:i4>
      </vt:variant>
      <vt:variant>
        <vt:lpwstr>Onc. Bibliography.doc</vt:lpwstr>
      </vt:variant>
      <vt:variant>
        <vt:lpwstr/>
      </vt:variant>
      <vt:variant>
        <vt:i4>4849742</vt:i4>
      </vt:variant>
      <vt:variant>
        <vt:i4>216</vt:i4>
      </vt:variant>
      <vt:variant>
        <vt:i4>0</vt:i4>
      </vt:variant>
      <vt:variant>
        <vt:i4>5</vt:i4>
      </vt:variant>
      <vt:variant>
        <vt:lpwstr>../S. Symptoms, Signs, Syndromes/S50-64. Intracranial pressure, brain edema, herniation, hydrocephaly/S64. CSF Leaks.doc</vt:lpwstr>
      </vt:variant>
      <vt:variant>
        <vt:lpwstr/>
      </vt:variant>
      <vt:variant>
        <vt:i4>3473509</vt:i4>
      </vt:variant>
      <vt:variant>
        <vt:i4>213</vt:i4>
      </vt:variant>
      <vt:variant>
        <vt:i4>0</vt:i4>
      </vt:variant>
      <vt:variant>
        <vt:i4>5</vt:i4>
      </vt:variant>
      <vt:variant>
        <vt:lpwstr>../CN. Cranial Neuropathies/CN7. Facial Nerve Disorders.doc</vt:lpwstr>
      </vt:variant>
      <vt:variant>
        <vt:lpwstr/>
      </vt:variant>
      <vt:variant>
        <vt:i4>7536703</vt:i4>
      </vt:variant>
      <vt:variant>
        <vt:i4>204</vt:i4>
      </vt:variant>
      <vt:variant>
        <vt:i4>0</vt:i4>
      </vt:variant>
      <vt:variant>
        <vt:i4>5</vt:i4>
      </vt:variant>
      <vt:variant>
        <vt:lpwstr>http://www.amazon.com/gp/product/1933247401</vt:lpwstr>
      </vt:variant>
      <vt:variant>
        <vt:lpwstr/>
      </vt:variant>
      <vt:variant>
        <vt:i4>6029324</vt:i4>
      </vt:variant>
      <vt:variant>
        <vt:i4>180</vt:i4>
      </vt:variant>
      <vt:variant>
        <vt:i4>0</vt:i4>
      </vt:variant>
      <vt:variant>
        <vt:i4>5</vt:i4>
      </vt:variant>
      <vt:variant>
        <vt:lpwstr>http://library.med.utah.edu/WebPath/webpath.html</vt:lpwstr>
      </vt:variant>
      <vt:variant>
        <vt:lpwstr/>
      </vt:variant>
      <vt:variant>
        <vt:i4>6225945</vt:i4>
      </vt:variant>
      <vt:variant>
        <vt:i4>174</vt:i4>
      </vt:variant>
      <vt:variant>
        <vt:i4>0</vt:i4>
      </vt:variant>
      <vt:variant>
        <vt:i4>5</vt:i4>
      </vt:variant>
      <vt:variant>
        <vt:lpwstr>../Ear. Otology/Ear30. Instrumental Auditory Examinations.doc</vt:lpwstr>
      </vt:variant>
      <vt:variant>
        <vt:lpwstr/>
      </vt:variant>
      <vt:variant>
        <vt:i4>5767241</vt:i4>
      </vt:variant>
      <vt:variant>
        <vt:i4>171</vt:i4>
      </vt:variant>
      <vt:variant>
        <vt:i4>0</vt:i4>
      </vt:variant>
      <vt:variant>
        <vt:i4>5</vt:i4>
      </vt:variant>
      <vt:variant>
        <vt:lpwstr>../Ear. Otology/Ear32. Hearing Loss, Deafness.doc</vt:lpwstr>
      </vt:variant>
      <vt:variant>
        <vt:lpwstr/>
      </vt:variant>
      <vt:variant>
        <vt:i4>6029324</vt:i4>
      </vt:variant>
      <vt:variant>
        <vt:i4>165</vt:i4>
      </vt:variant>
      <vt:variant>
        <vt:i4>0</vt:i4>
      </vt:variant>
      <vt:variant>
        <vt:i4>5</vt:i4>
      </vt:variant>
      <vt:variant>
        <vt:lpwstr>http://library.med.utah.edu/WebPath/webpath.html</vt:lpwstr>
      </vt:variant>
      <vt:variant>
        <vt:lpwstr/>
      </vt:variant>
      <vt:variant>
        <vt:i4>1179714</vt:i4>
      </vt:variant>
      <vt:variant>
        <vt:i4>159</vt:i4>
      </vt:variant>
      <vt:variant>
        <vt:i4>0</vt:i4>
      </vt:variant>
      <vt:variant>
        <vt:i4>5</vt:i4>
      </vt:variant>
      <vt:variant>
        <vt:lpwstr>Onc60. Nerve Tumors (GENERAL).doc</vt:lpwstr>
      </vt:variant>
      <vt:variant>
        <vt:lpwstr/>
      </vt:variant>
      <vt:variant>
        <vt:i4>5177360</vt:i4>
      </vt:variant>
      <vt:variant>
        <vt:i4>156</vt:i4>
      </vt:variant>
      <vt:variant>
        <vt:i4>0</vt:i4>
      </vt:variant>
      <vt:variant>
        <vt:i4>5</vt:i4>
      </vt:variant>
      <vt:variant>
        <vt:lpwstr>../CN. Cranial Neuropathies/CN7. Facial Nerve Disorders.doc</vt:lpwstr>
      </vt:variant>
      <vt:variant>
        <vt:lpwstr>Cerebellopontine_angle_syndrome</vt:lpwstr>
      </vt:variant>
      <vt:variant>
        <vt:i4>1048628</vt:i4>
      </vt:variant>
      <vt:variant>
        <vt:i4>149</vt:i4>
      </vt:variant>
      <vt:variant>
        <vt:i4>0</vt:i4>
      </vt:variant>
      <vt:variant>
        <vt:i4>5</vt:i4>
      </vt:variant>
      <vt:variant>
        <vt:lpwstr/>
      </vt:variant>
      <vt:variant>
        <vt:lpwstr>_Toc337070747</vt:lpwstr>
      </vt:variant>
      <vt:variant>
        <vt:i4>1048628</vt:i4>
      </vt:variant>
      <vt:variant>
        <vt:i4>143</vt:i4>
      </vt:variant>
      <vt:variant>
        <vt:i4>0</vt:i4>
      </vt:variant>
      <vt:variant>
        <vt:i4>5</vt:i4>
      </vt:variant>
      <vt:variant>
        <vt:lpwstr/>
      </vt:variant>
      <vt:variant>
        <vt:lpwstr>_Toc337070746</vt:lpwstr>
      </vt:variant>
      <vt:variant>
        <vt:i4>1048628</vt:i4>
      </vt:variant>
      <vt:variant>
        <vt:i4>137</vt:i4>
      </vt:variant>
      <vt:variant>
        <vt:i4>0</vt:i4>
      </vt:variant>
      <vt:variant>
        <vt:i4>5</vt:i4>
      </vt:variant>
      <vt:variant>
        <vt:lpwstr/>
      </vt:variant>
      <vt:variant>
        <vt:lpwstr>_Toc337070745</vt:lpwstr>
      </vt:variant>
      <vt:variant>
        <vt:i4>1048628</vt:i4>
      </vt:variant>
      <vt:variant>
        <vt:i4>131</vt:i4>
      </vt:variant>
      <vt:variant>
        <vt:i4>0</vt:i4>
      </vt:variant>
      <vt:variant>
        <vt:i4>5</vt:i4>
      </vt:variant>
      <vt:variant>
        <vt:lpwstr/>
      </vt:variant>
      <vt:variant>
        <vt:lpwstr>_Toc337070744</vt:lpwstr>
      </vt:variant>
      <vt:variant>
        <vt:i4>1048628</vt:i4>
      </vt:variant>
      <vt:variant>
        <vt:i4>125</vt:i4>
      </vt:variant>
      <vt:variant>
        <vt:i4>0</vt:i4>
      </vt:variant>
      <vt:variant>
        <vt:i4>5</vt:i4>
      </vt:variant>
      <vt:variant>
        <vt:lpwstr/>
      </vt:variant>
      <vt:variant>
        <vt:lpwstr>_Toc337070743</vt:lpwstr>
      </vt:variant>
      <vt:variant>
        <vt:i4>1048628</vt:i4>
      </vt:variant>
      <vt:variant>
        <vt:i4>119</vt:i4>
      </vt:variant>
      <vt:variant>
        <vt:i4>0</vt:i4>
      </vt:variant>
      <vt:variant>
        <vt:i4>5</vt:i4>
      </vt:variant>
      <vt:variant>
        <vt:lpwstr/>
      </vt:variant>
      <vt:variant>
        <vt:lpwstr>_Toc337070742</vt:lpwstr>
      </vt:variant>
      <vt:variant>
        <vt:i4>1048628</vt:i4>
      </vt:variant>
      <vt:variant>
        <vt:i4>113</vt:i4>
      </vt:variant>
      <vt:variant>
        <vt:i4>0</vt:i4>
      </vt:variant>
      <vt:variant>
        <vt:i4>5</vt:i4>
      </vt:variant>
      <vt:variant>
        <vt:lpwstr/>
      </vt:variant>
      <vt:variant>
        <vt:lpwstr>_Toc337070741</vt:lpwstr>
      </vt:variant>
      <vt:variant>
        <vt:i4>1048628</vt:i4>
      </vt:variant>
      <vt:variant>
        <vt:i4>107</vt:i4>
      </vt:variant>
      <vt:variant>
        <vt:i4>0</vt:i4>
      </vt:variant>
      <vt:variant>
        <vt:i4>5</vt:i4>
      </vt:variant>
      <vt:variant>
        <vt:lpwstr/>
      </vt:variant>
      <vt:variant>
        <vt:lpwstr>_Toc337070740</vt:lpwstr>
      </vt:variant>
      <vt:variant>
        <vt:i4>1507380</vt:i4>
      </vt:variant>
      <vt:variant>
        <vt:i4>101</vt:i4>
      </vt:variant>
      <vt:variant>
        <vt:i4>0</vt:i4>
      </vt:variant>
      <vt:variant>
        <vt:i4>5</vt:i4>
      </vt:variant>
      <vt:variant>
        <vt:lpwstr/>
      </vt:variant>
      <vt:variant>
        <vt:lpwstr>_Toc337070739</vt:lpwstr>
      </vt:variant>
      <vt:variant>
        <vt:i4>1507380</vt:i4>
      </vt:variant>
      <vt:variant>
        <vt:i4>95</vt:i4>
      </vt:variant>
      <vt:variant>
        <vt:i4>0</vt:i4>
      </vt:variant>
      <vt:variant>
        <vt:i4>5</vt:i4>
      </vt:variant>
      <vt:variant>
        <vt:lpwstr/>
      </vt:variant>
      <vt:variant>
        <vt:lpwstr>_Toc337070738</vt:lpwstr>
      </vt:variant>
      <vt:variant>
        <vt:i4>1507380</vt:i4>
      </vt:variant>
      <vt:variant>
        <vt:i4>89</vt:i4>
      </vt:variant>
      <vt:variant>
        <vt:i4>0</vt:i4>
      </vt:variant>
      <vt:variant>
        <vt:i4>5</vt:i4>
      </vt:variant>
      <vt:variant>
        <vt:lpwstr/>
      </vt:variant>
      <vt:variant>
        <vt:lpwstr>_Toc337070737</vt:lpwstr>
      </vt:variant>
      <vt:variant>
        <vt:i4>1507380</vt:i4>
      </vt:variant>
      <vt:variant>
        <vt:i4>83</vt:i4>
      </vt:variant>
      <vt:variant>
        <vt:i4>0</vt:i4>
      </vt:variant>
      <vt:variant>
        <vt:i4>5</vt:i4>
      </vt:variant>
      <vt:variant>
        <vt:lpwstr/>
      </vt:variant>
      <vt:variant>
        <vt:lpwstr>_Toc337070736</vt:lpwstr>
      </vt:variant>
      <vt:variant>
        <vt:i4>1507380</vt:i4>
      </vt:variant>
      <vt:variant>
        <vt:i4>77</vt:i4>
      </vt:variant>
      <vt:variant>
        <vt:i4>0</vt:i4>
      </vt:variant>
      <vt:variant>
        <vt:i4>5</vt:i4>
      </vt:variant>
      <vt:variant>
        <vt:lpwstr/>
      </vt:variant>
      <vt:variant>
        <vt:lpwstr>_Toc337070735</vt:lpwstr>
      </vt:variant>
      <vt:variant>
        <vt:i4>1507380</vt:i4>
      </vt:variant>
      <vt:variant>
        <vt:i4>71</vt:i4>
      </vt:variant>
      <vt:variant>
        <vt:i4>0</vt:i4>
      </vt:variant>
      <vt:variant>
        <vt:i4>5</vt:i4>
      </vt:variant>
      <vt:variant>
        <vt:lpwstr/>
      </vt:variant>
      <vt:variant>
        <vt:lpwstr>_Toc337070734</vt:lpwstr>
      </vt:variant>
      <vt:variant>
        <vt:i4>1507380</vt:i4>
      </vt:variant>
      <vt:variant>
        <vt:i4>65</vt:i4>
      </vt:variant>
      <vt:variant>
        <vt:i4>0</vt:i4>
      </vt:variant>
      <vt:variant>
        <vt:i4>5</vt:i4>
      </vt:variant>
      <vt:variant>
        <vt:lpwstr/>
      </vt:variant>
      <vt:variant>
        <vt:lpwstr>_Toc337070733</vt:lpwstr>
      </vt:variant>
      <vt:variant>
        <vt:i4>1507380</vt:i4>
      </vt:variant>
      <vt:variant>
        <vt:i4>59</vt:i4>
      </vt:variant>
      <vt:variant>
        <vt:i4>0</vt:i4>
      </vt:variant>
      <vt:variant>
        <vt:i4>5</vt:i4>
      </vt:variant>
      <vt:variant>
        <vt:lpwstr/>
      </vt:variant>
      <vt:variant>
        <vt:lpwstr>_Toc337070732</vt:lpwstr>
      </vt:variant>
      <vt:variant>
        <vt:i4>1507380</vt:i4>
      </vt:variant>
      <vt:variant>
        <vt:i4>53</vt:i4>
      </vt:variant>
      <vt:variant>
        <vt:i4>0</vt:i4>
      </vt:variant>
      <vt:variant>
        <vt:i4>5</vt:i4>
      </vt:variant>
      <vt:variant>
        <vt:lpwstr/>
      </vt:variant>
      <vt:variant>
        <vt:lpwstr>_Toc337070731</vt:lpwstr>
      </vt:variant>
      <vt:variant>
        <vt:i4>1507380</vt:i4>
      </vt:variant>
      <vt:variant>
        <vt:i4>47</vt:i4>
      </vt:variant>
      <vt:variant>
        <vt:i4>0</vt:i4>
      </vt:variant>
      <vt:variant>
        <vt:i4>5</vt:i4>
      </vt:variant>
      <vt:variant>
        <vt:lpwstr/>
      </vt:variant>
      <vt:variant>
        <vt:lpwstr>_Toc337070730</vt:lpwstr>
      </vt:variant>
      <vt:variant>
        <vt:i4>1441844</vt:i4>
      </vt:variant>
      <vt:variant>
        <vt:i4>41</vt:i4>
      </vt:variant>
      <vt:variant>
        <vt:i4>0</vt:i4>
      </vt:variant>
      <vt:variant>
        <vt:i4>5</vt:i4>
      </vt:variant>
      <vt:variant>
        <vt:lpwstr/>
      </vt:variant>
      <vt:variant>
        <vt:lpwstr>_Toc337070729</vt:lpwstr>
      </vt:variant>
      <vt:variant>
        <vt:i4>1441844</vt:i4>
      </vt:variant>
      <vt:variant>
        <vt:i4>35</vt:i4>
      </vt:variant>
      <vt:variant>
        <vt:i4>0</vt:i4>
      </vt:variant>
      <vt:variant>
        <vt:i4>5</vt:i4>
      </vt:variant>
      <vt:variant>
        <vt:lpwstr/>
      </vt:variant>
      <vt:variant>
        <vt:lpwstr>_Toc337070728</vt:lpwstr>
      </vt:variant>
      <vt:variant>
        <vt:i4>1441844</vt:i4>
      </vt:variant>
      <vt:variant>
        <vt:i4>29</vt:i4>
      </vt:variant>
      <vt:variant>
        <vt:i4>0</vt:i4>
      </vt:variant>
      <vt:variant>
        <vt:i4>5</vt:i4>
      </vt:variant>
      <vt:variant>
        <vt:lpwstr/>
      </vt:variant>
      <vt:variant>
        <vt:lpwstr>_Toc337070727</vt:lpwstr>
      </vt:variant>
      <vt:variant>
        <vt:i4>1441844</vt:i4>
      </vt:variant>
      <vt:variant>
        <vt:i4>23</vt:i4>
      </vt:variant>
      <vt:variant>
        <vt:i4>0</vt:i4>
      </vt:variant>
      <vt:variant>
        <vt:i4>5</vt:i4>
      </vt:variant>
      <vt:variant>
        <vt:lpwstr/>
      </vt:variant>
      <vt:variant>
        <vt:lpwstr>_Toc337070726</vt:lpwstr>
      </vt:variant>
      <vt:variant>
        <vt:i4>1441844</vt:i4>
      </vt:variant>
      <vt:variant>
        <vt:i4>17</vt:i4>
      </vt:variant>
      <vt:variant>
        <vt:i4>0</vt:i4>
      </vt:variant>
      <vt:variant>
        <vt:i4>5</vt:i4>
      </vt:variant>
      <vt:variant>
        <vt:lpwstr/>
      </vt:variant>
      <vt:variant>
        <vt:lpwstr>_Toc337070725</vt:lpwstr>
      </vt:variant>
      <vt:variant>
        <vt:i4>1441844</vt:i4>
      </vt:variant>
      <vt:variant>
        <vt:i4>11</vt:i4>
      </vt:variant>
      <vt:variant>
        <vt:i4>0</vt:i4>
      </vt:variant>
      <vt:variant>
        <vt:i4>5</vt:i4>
      </vt:variant>
      <vt:variant>
        <vt:lpwstr/>
      </vt:variant>
      <vt:variant>
        <vt:lpwstr>_Toc337070724</vt:lpwstr>
      </vt:variant>
      <vt:variant>
        <vt:i4>1441844</vt:i4>
      </vt:variant>
      <vt:variant>
        <vt:i4>5</vt:i4>
      </vt:variant>
      <vt:variant>
        <vt:i4>0</vt:i4>
      </vt:variant>
      <vt:variant>
        <vt:i4>5</vt:i4>
      </vt:variant>
      <vt:variant>
        <vt:lpwstr/>
      </vt:variant>
      <vt:variant>
        <vt:lpwstr>_Toc337070723</vt:lpwstr>
      </vt:variant>
      <vt:variant>
        <vt:i4>6029422</vt:i4>
      </vt:variant>
      <vt:variant>
        <vt:i4>14848</vt:i4>
      </vt:variant>
      <vt:variant>
        <vt:i4>1026</vt:i4>
      </vt:variant>
      <vt:variant>
        <vt:i4>1</vt:i4>
      </vt:variant>
      <vt:variant>
        <vt:lpwstr>D:\Viktoro\Neuroscience\Onc. Oncology\00. Pictures\Acoustic Neuroma (macroscopic).jpg</vt:lpwstr>
      </vt:variant>
      <vt:variant>
        <vt:lpwstr/>
      </vt:variant>
      <vt:variant>
        <vt:i4>2883611</vt:i4>
      </vt:variant>
      <vt:variant>
        <vt:i4>15139</vt:i4>
      </vt:variant>
      <vt:variant>
        <vt:i4>1027</vt:i4>
      </vt:variant>
      <vt:variant>
        <vt:i4>1</vt:i4>
      </vt:variant>
      <vt:variant>
        <vt:lpwstr>D:\Viktoro\Neuroscience\Onc. Oncology\00. Pictures\Acoustic neuroma (macro).jpg</vt:lpwstr>
      </vt:variant>
      <vt:variant>
        <vt:lpwstr/>
      </vt:variant>
      <vt:variant>
        <vt:i4>4784250</vt:i4>
      </vt:variant>
      <vt:variant>
        <vt:i4>20226</vt:i4>
      </vt:variant>
      <vt:variant>
        <vt:i4>1029</vt:i4>
      </vt:variant>
      <vt:variant>
        <vt:i4>1</vt:i4>
      </vt:variant>
      <vt:variant>
        <vt:lpwstr>D:\Viktoro\Neuroscience\Onc. Oncology\00. Pictures\Acoustic Neuroma (MRI).jpg</vt:lpwstr>
      </vt:variant>
      <vt:variant>
        <vt:lpwstr/>
      </vt:variant>
      <vt:variant>
        <vt:i4>2949195</vt:i4>
      </vt:variant>
      <vt:variant>
        <vt:i4>20538</vt:i4>
      </vt:variant>
      <vt:variant>
        <vt:i4>1030</vt:i4>
      </vt:variant>
      <vt:variant>
        <vt:i4>1</vt:i4>
      </vt:variant>
      <vt:variant>
        <vt:lpwstr>D:\Viktoro\Neuroscience\Onc. Oncology\00. Pictures\Acoustic Neuroma (MRI enlarged).jpg</vt:lpwstr>
      </vt:variant>
      <vt:variant>
        <vt:lpwstr/>
      </vt:variant>
      <vt:variant>
        <vt:i4>8061018</vt:i4>
      </vt:variant>
      <vt:variant>
        <vt:i4>20698</vt:i4>
      </vt:variant>
      <vt:variant>
        <vt:i4>1031</vt:i4>
      </vt:variant>
      <vt:variant>
        <vt:i4>1</vt:i4>
      </vt:variant>
      <vt:variant>
        <vt:lpwstr>D:\Viktoro\Neuroscience\Onc. Oncology\00. Pictures\Acoustic Neuroma (MRI 2).jpg</vt:lpwstr>
      </vt:variant>
      <vt:variant>
        <vt:lpwstr/>
      </vt:variant>
      <vt:variant>
        <vt:i4>7995482</vt:i4>
      </vt:variant>
      <vt:variant>
        <vt:i4>20985</vt:i4>
      </vt:variant>
      <vt:variant>
        <vt:i4>1032</vt:i4>
      </vt:variant>
      <vt:variant>
        <vt:i4>1</vt:i4>
      </vt:variant>
      <vt:variant>
        <vt:lpwstr>D:\Viktoro\Neuroscience\Onc. Oncology\00. Pictures\Acoustic Neuroma (MRI 3).jpg</vt:lpwstr>
      </vt:variant>
      <vt:variant>
        <vt:lpwstr/>
      </vt:variant>
      <vt:variant>
        <vt:i4>8192090</vt:i4>
      </vt:variant>
      <vt:variant>
        <vt:i4>21185</vt:i4>
      </vt:variant>
      <vt:variant>
        <vt:i4>1033</vt:i4>
      </vt:variant>
      <vt:variant>
        <vt:i4>1</vt:i4>
      </vt:variant>
      <vt:variant>
        <vt:lpwstr>D:\Viktoro\Neuroscience\Onc. Oncology\00. Pictures\Acoustic Neuroma (MRI 4).jpg</vt:lpwstr>
      </vt:variant>
      <vt:variant>
        <vt:lpwstr/>
      </vt:variant>
      <vt:variant>
        <vt:i4>8126554</vt:i4>
      </vt:variant>
      <vt:variant>
        <vt:i4>21349</vt:i4>
      </vt:variant>
      <vt:variant>
        <vt:i4>1034</vt:i4>
      </vt:variant>
      <vt:variant>
        <vt:i4>1</vt:i4>
      </vt:variant>
      <vt:variant>
        <vt:lpwstr>D:\Viktoro\Neuroscience\Onc. Oncology\00. Pictures\Acoustic Neuroma (MRI 5).jpg</vt:lpwstr>
      </vt:variant>
      <vt:variant>
        <vt:lpwstr/>
      </vt:variant>
      <vt:variant>
        <vt:i4>5308478</vt:i4>
      </vt:variant>
      <vt:variant>
        <vt:i4>29181</vt:i4>
      </vt:variant>
      <vt:variant>
        <vt:i4>1036</vt:i4>
      </vt:variant>
      <vt:variant>
        <vt:i4>1</vt:i4>
      </vt:variant>
      <vt:variant>
        <vt:lpwstr>D:\Viktoro\Neuroscience\Onc. Oncology\00. Pictures\Translabyrinthine approach.jpg</vt:lpwstr>
      </vt:variant>
      <vt:variant>
        <vt:lpwstr/>
      </vt:variant>
      <vt:variant>
        <vt:i4>3014734</vt:i4>
      </vt:variant>
      <vt:variant>
        <vt:i4>29474</vt:i4>
      </vt:variant>
      <vt:variant>
        <vt:i4>1037</vt:i4>
      </vt:variant>
      <vt:variant>
        <vt:i4>1</vt:i4>
      </vt:variant>
      <vt:variant>
        <vt:lpwstr>D:\Viktoro\Neuroscience\Onc. Oncology\00. Pictures\Acoustic neuroma - translabyrinthine removal.jpg</vt:lpwstr>
      </vt:variant>
      <vt:variant>
        <vt:lpwstr/>
      </vt:variant>
      <vt:variant>
        <vt:i4>2097159</vt:i4>
      </vt:variant>
      <vt:variant>
        <vt:i4>31653</vt:i4>
      </vt:variant>
      <vt:variant>
        <vt:i4>1038</vt:i4>
      </vt:variant>
      <vt:variant>
        <vt:i4>1</vt:i4>
      </vt:variant>
      <vt:variant>
        <vt:lpwstr>D:\Viktoro\Neuroscience\Onc. Oncology\00. Pictures\Retrosigmoid (suboccipital) approach.jpg</vt:lpwstr>
      </vt:variant>
      <vt:variant>
        <vt:lpwstr/>
      </vt:variant>
      <vt:variant>
        <vt:i4>6225967</vt:i4>
      </vt:variant>
      <vt:variant>
        <vt:i4>38370</vt:i4>
      </vt:variant>
      <vt:variant>
        <vt:i4>1039</vt:i4>
      </vt:variant>
      <vt:variant>
        <vt:i4>1</vt:i4>
      </vt:variant>
      <vt:variant>
        <vt:lpwstr>D:\Viktoro\Neuroscience\Onc. Oncology\00. Pictures\Middle cranial fossa approach.jpg</vt:lpwstr>
      </vt:variant>
      <vt:variant>
        <vt:lpwstr/>
      </vt:variant>
      <vt:variant>
        <vt:i4>5177450</vt:i4>
      </vt:variant>
      <vt:variant>
        <vt:i4>97112</vt:i4>
      </vt:variant>
      <vt:variant>
        <vt:i4>1040</vt:i4>
      </vt:variant>
      <vt:variant>
        <vt:i4>1</vt:i4>
      </vt:variant>
      <vt:variant>
        <vt:lpwstr>D:\Viktoro\Neuroscience\Onc. Oncology\00. Pictures\Facial schwannoma (CT).jpg</vt:lpwstr>
      </vt:variant>
      <vt:variant>
        <vt:lpwstr/>
      </vt:variant>
      <vt:variant>
        <vt:i4>5963892</vt:i4>
      </vt:variant>
      <vt:variant>
        <vt:i4>107994</vt:i4>
      </vt:variant>
      <vt:variant>
        <vt:i4>1041</vt:i4>
      </vt:variant>
      <vt:variant>
        <vt:i4>1</vt:i4>
      </vt:variant>
      <vt:variant>
        <vt:lpwstr>D:\Viktoro\Neuroscience\Onc. Oncology\00. Pictures\Trigeminal schwannoma (CT).jpg</vt:lpwstr>
      </vt:variant>
      <vt:variant>
        <vt:lpwstr/>
      </vt:variant>
      <vt:variant>
        <vt:i4>7405650</vt:i4>
      </vt:variant>
      <vt:variant>
        <vt:i4>108544</vt:i4>
      </vt:variant>
      <vt:variant>
        <vt:i4>1042</vt:i4>
      </vt:variant>
      <vt:variant>
        <vt:i4>1</vt:i4>
      </vt:variant>
      <vt:variant>
        <vt:lpwstr>D:\Viktoro\Neuroscience\Onc. Oncology\00. Pictures\Hypoglossal schwannoma (MRI).jpg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Viktor's Notes – Schwannomas of Cranial Nerves</dc:title>
  <dc:subject/>
  <dc:creator>Viktoras Palys, MD</dc:creator>
  <cp:keywords/>
  <cp:lastModifiedBy>Viktoras Palys</cp:lastModifiedBy>
  <cp:revision>141</cp:revision>
  <cp:lastPrinted>2020-01-19T04:43:00Z</cp:lastPrinted>
  <dcterms:created xsi:type="dcterms:W3CDTF">2015-03-28T15:55:00Z</dcterms:created>
  <dcterms:modified xsi:type="dcterms:W3CDTF">2020-01-19T04:43:00Z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_self</vt:lpwstr>
  </property>
</Properties>
</file>