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8C56F5" w:rsidP="00A61DD1">
      <w:pPr>
        <w:pStyle w:val="Title"/>
        <w:spacing w:before="0"/>
      </w:pPr>
      <w:bookmarkStart w:id="0" w:name="_GoBack"/>
      <w:r>
        <w:t>CSF shunting procedures</w:t>
      </w:r>
    </w:p>
    <w:p w:rsidR="007B26A3" w:rsidRDefault="007B26A3" w:rsidP="007B26A3">
      <w:pPr>
        <w:spacing w:after="120"/>
        <w:jc w:val="right"/>
      </w:pPr>
      <w:r>
        <w:t xml:space="preserve">Last updated: </w:t>
      </w:r>
      <w:r>
        <w:fldChar w:fldCharType="begin"/>
      </w:r>
      <w:r>
        <w:instrText xml:space="preserve"> SAVEDATE  \@ "MMMM d, yyyy"  \* MERGEFORMAT </w:instrText>
      </w:r>
      <w:r>
        <w:fldChar w:fldCharType="separate"/>
      </w:r>
      <w:r w:rsidR="003E23D4">
        <w:rPr>
          <w:noProof/>
        </w:rPr>
        <w:t>December 20, 2020</w:t>
      </w:r>
      <w:r>
        <w:fldChar w:fldCharType="end"/>
      </w:r>
    </w:p>
    <w:p w:rsidR="0095578E" w:rsidRDefault="00FF6FEC">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1,2,Antraštė,1,Nervous 5,3" </w:instrText>
      </w:r>
      <w:r>
        <w:rPr>
          <w:b w:val="0"/>
          <w:smallCaps w:val="0"/>
        </w:rPr>
        <w:fldChar w:fldCharType="separate"/>
      </w:r>
      <w:hyperlink w:anchor="_Toc52396417" w:history="1">
        <w:r w:rsidR="0095578E" w:rsidRPr="006A1845">
          <w:rPr>
            <w:rStyle w:val="Hyperlink"/>
            <w:noProof/>
          </w:rPr>
          <w:t>Shunt Tie-off</w:t>
        </w:r>
        <w:r w:rsidR="0095578E">
          <w:rPr>
            <w:noProof/>
            <w:webHidden/>
          </w:rPr>
          <w:tab/>
        </w:r>
        <w:r w:rsidR="0095578E">
          <w:rPr>
            <w:noProof/>
            <w:webHidden/>
          </w:rPr>
          <w:fldChar w:fldCharType="begin"/>
        </w:r>
        <w:r w:rsidR="0095578E">
          <w:rPr>
            <w:noProof/>
            <w:webHidden/>
          </w:rPr>
          <w:instrText xml:space="preserve"> PAGEREF _Toc52396417 \h </w:instrText>
        </w:r>
        <w:r w:rsidR="0095578E">
          <w:rPr>
            <w:noProof/>
            <w:webHidden/>
          </w:rPr>
        </w:r>
        <w:r w:rsidR="0095578E">
          <w:rPr>
            <w:noProof/>
            <w:webHidden/>
          </w:rPr>
          <w:fldChar w:fldCharType="separate"/>
        </w:r>
        <w:r w:rsidR="003E23D4">
          <w:rPr>
            <w:noProof/>
            <w:webHidden/>
          </w:rPr>
          <w:t>1</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18" w:history="1">
        <w:r w:rsidR="0095578E" w:rsidRPr="006A1845">
          <w:rPr>
            <w:rStyle w:val="Hyperlink"/>
            <w:noProof/>
          </w:rPr>
          <w:t>Ventriculoperitoneal (VP) Shunt</w:t>
        </w:r>
        <w:r w:rsidR="0095578E">
          <w:rPr>
            <w:noProof/>
            <w:webHidden/>
          </w:rPr>
          <w:tab/>
        </w:r>
        <w:r w:rsidR="0095578E">
          <w:rPr>
            <w:noProof/>
            <w:webHidden/>
          </w:rPr>
          <w:fldChar w:fldCharType="begin"/>
        </w:r>
        <w:r w:rsidR="0095578E">
          <w:rPr>
            <w:noProof/>
            <w:webHidden/>
          </w:rPr>
          <w:instrText xml:space="preserve"> PAGEREF _Toc52396418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19" w:history="1">
        <w:r w:rsidR="0095578E" w:rsidRPr="006A1845">
          <w:rPr>
            <w:rStyle w:val="Hyperlink"/>
            <w:noProof/>
          </w:rPr>
          <w:t>Resources</w:t>
        </w:r>
        <w:r w:rsidR="0095578E">
          <w:rPr>
            <w:noProof/>
            <w:webHidden/>
          </w:rPr>
          <w:tab/>
        </w:r>
        <w:r w:rsidR="0095578E">
          <w:rPr>
            <w:noProof/>
            <w:webHidden/>
          </w:rPr>
          <w:fldChar w:fldCharType="begin"/>
        </w:r>
        <w:r w:rsidR="0095578E">
          <w:rPr>
            <w:noProof/>
            <w:webHidden/>
          </w:rPr>
          <w:instrText xml:space="preserve"> PAGEREF _Toc52396419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20" w:history="1">
        <w:r w:rsidR="0095578E" w:rsidRPr="006A1845">
          <w:rPr>
            <w:rStyle w:val="Hyperlink"/>
            <w:noProof/>
          </w:rPr>
          <w:t>Indications</w:t>
        </w:r>
        <w:r w:rsidR="0095578E">
          <w:rPr>
            <w:noProof/>
            <w:webHidden/>
          </w:rPr>
          <w:tab/>
        </w:r>
        <w:r w:rsidR="0095578E">
          <w:rPr>
            <w:noProof/>
            <w:webHidden/>
          </w:rPr>
          <w:fldChar w:fldCharType="begin"/>
        </w:r>
        <w:r w:rsidR="0095578E">
          <w:rPr>
            <w:noProof/>
            <w:webHidden/>
          </w:rPr>
          <w:instrText xml:space="preserve"> PAGEREF _Toc52396420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21" w:history="1">
        <w:r w:rsidR="0095578E" w:rsidRPr="006A1845">
          <w:rPr>
            <w:rStyle w:val="Hyperlink"/>
            <w:noProof/>
          </w:rPr>
          <w:t>Contraindications</w:t>
        </w:r>
        <w:r w:rsidR="0095578E">
          <w:rPr>
            <w:noProof/>
            <w:webHidden/>
          </w:rPr>
          <w:tab/>
        </w:r>
        <w:r w:rsidR="0095578E">
          <w:rPr>
            <w:noProof/>
            <w:webHidden/>
          </w:rPr>
          <w:fldChar w:fldCharType="begin"/>
        </w:r>
        <w:r w:rsidR="0095578E">
          <w:rPr>
            <w:noProof/>
            <w:webHidden/>
          </w:rPr>
          <w:instrText xml:space="preserve"> PAGEREF _Toc52396421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22" w:history="1">
        <w:r w:rsidR="0095578E" w:rsidRPr="006A1845">
          <w:rPr>
            <w:rStyle w:val="Hyperlink"/>
            <w:noProof/>
          </w:rPr>
          <w:t>Preoperative</w:t>
        </w:r>
        <w:r w:rsidR="0095578E">
          <w:rPr>
            <w:noProof/>
            <w:webHidden/>
          </w:rPr>
          <w:tab/>
        </w:r>
        <w:r w:rsidR="0095578E">
          <w:rPr>
            <w:noProof/>
            <w:webHidden/>
          </w:rPr>
          <w:fldChar w:fldCharType="begin"/>
        </w:r>
        <w:r w:rsidR="0095578E">
          <w:rPr>
            <w:noProof/>
            <w:webHidden/>
          </w:rPr>
          <w:instrText xml:space="preserve"> PAGEREF _Toc52396422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23" w:history="1">
        <w:r w:rsidR="0095578E" w:rsidRPr="006A1845">
          <w:rPr>
            <w:rStyle w:val="Hyperlink"/>
            <w:noProof/>
          </w:rPr>
          <w:t>Equipment for OR</w:t>
        </w:r>
        <w:r w:rsidR="0095578E">
          <w:rPr>
            <w:noProof/>
            <w:webHidden/>
          </w:rPr>
          <w:tab/>
        </w:r>
        <w:r w:rsidR="0095578E">
          <w:rPr>
            <w:noProof/>
            <w:webHidden/>
          </w:rPr>
          <w:fldChar w:fldCharType="begin"/>
        </w:r>
        <w:r w:rsidR="0095578E">
          <w:rPr>
            <w:noProof/>
            <w:webHidden/>
          </w:rPr>
          <w:instrText xml:space="preserve"> PAGEREF _Toc52396423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24" w:history="1">
        <w:r w:rsidR="0095578E" w:rsidRPr="006A1845">
          <w:rPr>
            <w:rStyle w:val="Hyperlink"/>
            <w:noProof/>
          </w:rPr>
          <w:t>Procedure</w:t>
        </w:r>
        <w:r w:rsidR="0095578E">
          <w:rPr>
            <w:noProof/>
            <w:webHidden/>
          </w:rPr>
          <w:tab/>
        </w:r>
        <w:r w:rsidR="0095578E">
          <w:rPr>
            <w:noProof/>
            <w:webHidden/>
          </w:rPr>
          <w:fldChar w:fldCharType="begin"/>
        </w:r>
        <w:r w:rsidR="0095578E">
          <w:rPr>
            <w:noProof/>
            <w:webHidden/>
          </w:rPr>
          <w:instrText xml:space="preserve"> PAGEREF _Toc52396424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25" w:history="1">
        <w:r w:rsidR="0095578E" w:rsidRPr="006A1845">
          <w:rPr>
            <w:rStyle w:val="Hyperlink"/>
            <w:noProof/>
          </w:rPr>
          <w:t>Positioning</w:t>
        </w:r>
        <w:r w:rsidR="0095578E">
          <w:rPr>
            <w:noProof/>
            <w:webHidden/>
          </w:rPr>
          <w:tab/>
        </w:r>
        <w:r w:rsidR="0095578E">
          <w:rPr>
            <w:noProof/>
            <w:webHidden/>
          </w:rPr>
          <w:fldChar w:fldCharType="begin"/>
        </w:r>
        <w:r w:rsidR="0095578E">
          <w:rPr>
            <w:noProof/>
            <w:webHidden/>
          </w:rPr>
          <w:instrText xml:space="preserve"> PAGEREF _Toc52396425 \h </w:instrText>
        </w:r>
        <w:r w:rsidR="0095578E">
          <w:rPr>
            <w:noProof/>
            <w:webHidden/>
          </w:rPr>
        </w:r>
        <w:r w:rsidR="0095578E">
          <w:rPr>
            <w:noProof/>
            <w:webHidden/>
          </w:rPr>
          <w:fldChar w:fldCharType="separate"/>
        </w:r>
        <w:r>
          <w:rPr>
            <w:noProof/>
            <w:webHidden/>
          </w:rPr>
          <w:t>1</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26" w:history="1">
        <w:r w:rsidR="0095578E" w:rsidRPr="006A1845">
          <w:rPr>
            <w:rStyle w:val="Hyperlink"/>
            <w:noProof/>
          </w:rPr>
          <w:t>Prep</w:t>
        </w:r>
        <w:r w:rsidR="0095578E">
          <w:rPr>
            <w:noProof/>
            <w:webHidden/>
          </w:rPr>
          <w:tab/>
        </w:r>
        <w:r w:rsidR="0095578E">
          <w:rPr>
            <w:noProof/>
            <w:webHidden/>
          </w:rPr>
          <w:fldChar w:fldCharType="begin"/>
        </w:r>
        <w:r w:rsidR="0095578E">
          <w:rPr>
            <w:noProof/>
            <w:webHidden/>
          </w:rPr>
          <w:instrText xml:space="preserve"> PAGEREF _Toc52396426 \h </w:instrText>
        </w:r>
        <w:r w:rsidR="0095578E">
          <w:rPr>
            <w:noProof/>
            <w:webHidden/>
          </w:rPr>
        </w:r>
        <w:r w:rsidR="0095578E">
          <w:rPr>
            <w:noProof/>
            <w:webHidden/>
          </w:rPr>
          <w:fldChar w:fldCharType="separate"/>
        </w:r>
        <w:r>
          <w:rPr>
            <w:noProof/>
            <w:webHidden/>
          </w:rPr>
          <w:t>2</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27" w:history="1">
        <w:r w:rsidR="0095578E" w:rsidRPr="006A1845">
          <w:rPr>
            <w:rStyle w:val="Hyperlink"/>
            <w:noProof/>
          </w:rPr>
          <w:t>Cranial portion</w:t>
        </w:r>
        <w:r w:rsidR="0095578E">
          <w:rPr>
            <w:noProof/>
            <w:webHidden/>
          </w:rPr>
          <w:tab/>
        </w:r>
        <w:r w:rsidR="0095578E">
          <w:rPr>
            <w:noProof/>
            <w:webHidden/>
          </w:rPr>
          <w:fldChar w:fldCharType="begin"/>
        </w:r>
        <w:r w:rsidR="0095578E">
          <w:rPr>
            <w:noProof/>
            <w:webHidden/>
          </w:rPr>
          <w:instrText xml:space="preserve"> PAGEREF _Toc52396427 \h </w:instrText>
        </w:r>
        <w:r w:rsidR="0095578E">
          <w:rPr>
            <w:noProof/>
            <w:webHidden/>
          </w:rPr>
        </w:r>
        <w:r w:rsidR="0095578E">
          <w:rPr>
            <w:noProof/>
            <w:webHidden/>
          </w:rPr>
          <w:fldChar w:fldCharType="separate"/>
        </w:r>
        <w:r>
          <w:rPr>
            <w:noProof/>
            <w:webHidden/>
          </w:rPr>
          <w:t>2</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28" w:history="1">
        <w:r w:rsidR="0095578E" w:rsidRPr="006A1845">
          <w:rPr>
            <w:rStyle w:val="Hyperlink"/>
            <w:noProof/>
          </w:rPr>
          <w:t>Tunneling</w:t>
        </w:r>
        <w:r w:rsidR="0095578E">
          <w:rPr>
            <w:noProof/>
            <w:webHidden/>
          </w:rPr>
          <w:tab/>
        </w:r>
        <w:r w:rsidR="0095578E">
          <w:rPr>
            <w:noProof/>
            <w:webHidden/>
          </w:rPr>
          <w:fldChar w:fldCharType="begin"/>
        </w:r>
        <w:r w:rsidR="0095578E">
          <w:rPr>
            <w:noProof/>
            <w:webHidden/>
          </w:rPr>
          <w:instrText xml:space="preserve"> PAGEREF _Toc52396428 \h </w:instrText>
        </w:r>
        <w:r w:rsidR="0095578E">
          <w:rPr>
            <w:noProof/>
            <w:webHidden/>
          </w:rPr>
        </w:r>
        <w:r w:rsidR="0095578E">
          <w:rPr>
            <w:noProof/>
            <w:webHidden/>
          </w:rPr>
          <w:fldChar w:fldCharType="separate"/>
        </w:r>
        <w:r>
          <w:rPr>
            <w:noProof/>
            <w:webHidden/>
          </w:rPr>
          <w:t>3</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29" w:history="1">
        <w:r w:rsidR="0095578E" w:rsidRPr="006A1845">
          <w:rPr>
            <w:rStyle w:val="Hyperlink"/>
            <w:noProof/>
          </w:rPr>
          <w:t>Abdominal portion</w:t>
        </w:r>
        <w:r w:rsidR="0095578E">
          <w:rPr>
            <w:noProof/>
            <w:webHidden/>
          </w:rPr>
          <w:tab/>
        </w:r>
        <w:r w:rsidR="0095578E">
          <w:rPr>
            <w:noProof/>
            <w:webHidden/>
          </w:rPr>
          <w:fldChar w:fldCharType="begin"/>
        </w:r>
        <w:r w:rsidR="0095578E">
          <w:rPr>
            <w:noProof/>
            <w:webHidden/>
          </w:rPr>
          <w:instrText xml:space="preserve"> PAGEREF _Toc52396429 \h </w:instrText>
        </w:r>
        <w:r w:rsidR="0095578E">
          <w:rPr>
            <w:noProof/>
            <w:webHidden/>
          </w:rPr>
        </w:r>
        <w:r w:rsidR="0095578E">
          <w:rPr>
            <w:noProof/>
            <w:webHidden/>
          </w:rPr>
          <w:fldChar w:fldCharType="separate"/>
        </w:r>
        <w:r>
          <w:rPr>
            <w:noProof/>
            <w:webHidden/>
          </w:rPr>
          <w:t>3</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30" w:history="1">
        <w:r w:rsidR="0095578E" w:rsidRPr="006A1845">
          <w:rPr>
            <w:rStyle w:val="Hyperlink"/>
            <w:noProof/>
          </w:rPr>
          <w:t>Closure</w:t>
        </w:r>
        <w:r w:rsidR="0095578E">
          <w:rPr>
            <w:noProof/>
            <w:webHidden/>
          </w:rPr>
          <w:tab/>
        </w:r>
        <w:r w:rsidR="0095578E">
          <w:rPr>
            <w:noProof/>
            <w:webHidden/>
          </w:rPr>
          <w:fldChar w:fldCharType="begin"/>
        </w:r>
        <w:r w:rsidR="0095578E">
          <w:rPr>
            <w:noProof/>
            <w:webHidden/>
          </w:rPr>
          <w:instrText xml:space="preserve"> PAGEREF _Toc52396430 \h </w:instrText>
        </w:r>
        <w:r w:rsidR="0095578E">
          <w:rPr>
            <w:noProof/>
            <w:webHidden/>
          </w:rPr>
        </w:r>
        <w:r w:rsidR="0095578E">
          <w:rPr>
            <w:noProof/>
            <w:webHidden/>
          </w:rPr>
          <w:fldChar w:fldCharType="separate"/>
        </w:r>
        <w:r>
          <w:rPr>
            <w:noProof/>
            <w:webHidden/>
          </w:rPr>
          <w:t>4</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31" w:history="1">
        <w:r w:rsidR="0095578E" w:rsidRPr="006A1845">
          <w:rPr>
            <w:rStyle w:val="Hyperlink"/>
            <w:noProof/>
          </w:rPr>
          <w:t>Revision cases</w:t>
        </w:r>
        <w:r w:rsidR="0095578E">
          <w:rPr>
            <w:noProof/>
            <w:webHidden/>
          </w:rPr>
          <w:tab/>
        </w:r>
        <w:r w:rsidR="0095578E">
          <w:rPr>
            <w:noProof/>
            <w:webHidden/>
          </w:rPr>
          <w:fldChar w:fldCharType="begin"/>
        </w:r>
        <w:r w:rsidR="0095578E">
          <w:rPr>
            <w:noProof/>
            <w:webHidden/>
          </w:rPr>
          <w:instrText xml:space="preserve"> PAGEREF _Toc52396431 \h </w:instrText>
        </w:r>
        <w:r w:rsidR="0095578E">
          <w:rPr>
            <w:noProof/>
            <w:webHidden/>
          </w:rPr>
        </w:r>
        <w:r w:rsidR="0095578E">
          <w:rPr>
            <w:noProof/>
            <w:webHidden/>
          </w:rPr>
          <w:fldChar w:fldCharType="separate"/>
        </w:r>
        <w:r>
          <w:rPr>
            <w:noProof/>
            <w:webHidden/>
          </w:rPr>
          <w:t>4</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32" w:history="1">
        <w:r w:rsidR="0095578E" w:rsidRPr="006A1845">
          <w:rPr>
            <w:rStyle w:val="Hyperlink"/>
            <w:noProof/>
          </w:rPr>
          <w:t>Postoperative</w:t>
        </w:r>
        <w:r w:rsidR="0095578E">
          <w:rPr>
            <w:noProof/>
            <w:webHidden/>
          </w:rPr>
          <w:tab/>
        </w:r>
        <w:r w:rsidR="0095578E">
          <w:rPr>
            <w:noProof/>
            <w:webHidden/>
          </w:rPr>
          <w:fldChar w:fldCharType="begin"/>
        </w:r>
        <w:r w:rsidR="0095578E">
          <w:rPr>
            <w:noProof/>
            <w:webHidden/>
          </w:rPr>
          <w:instrText xml:space="preserve"> PAGEREF _Toc52396432 \h </w:instrText>
        </w:r>
        <w:r w:rsidR="0095578E">
          <w:rPr>
            <w:noProof/>
            <w:webHidden/>
          </w:rPr>
        </w:r>
        <w:r w:rsidR="0095578E">
          <w:rPr>
            <w:noProof/>
            <w:webHidden/>
          </w:rPr>
          <w:fldChar w:fldCharType="separate"/>
        </w:r>
        <w:r>
          <w:rPr>
            <w:noProof/>
            <w:webHidden/>
          </w:rPr>
          <w:t>4</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33" w:history="1">
        <w:r w:rsidR="0095578E" w:rsidRPr="006A1845">
          <w:rPr>
            <w:rStyle w:val="Hyperlink"/>
            <w:noProof/>
          </w:rPr>
          <w:t>Catheters</w:t>
        </w:r>
        <w:r w:rsidR="0095578E">
          <w:rPr>
            <w:noProof/>
            <w:webHidden/>
          </w:rPr>
          <w:tab/>
        </w:r>
        <w:r w:rsidR="0095578E">
          <w:rPr>
            <w:noProof/>
            <w:webHidden/>
          </w:rPr>
          <w:fldChar w:fldCharType="begin"/>
        </w:r>
        <w:r w:rsidR="0095578E">
          <w:rPr>
            <w:noProof/>
            <w:webHidden/>
          </w:rPr>
          <w:instrText xml:space="preserve"> PAGEREF _Toc52396433 \h </w:instrText>
        </w:r>
        <w:r w:rsidR="0095578E">
          <w:rPr>
            <w:noProof/>
            <w:webHidden/>
          </w:rPr>
        </w:r>
        <w:r w:rsidR="0095578E">
          <w:rPr>
            <w:noProof/>
            <w:webHidden/>
          </w:rPr>
          <w:fldChar w:fldCharType="separate"/>
        </w:r>
        <w:r>
          <w:rPr>
            <w:noProof/>
            <w:webHidden/>
          </w:rPr>
          <w:t>5</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34" w:history="1">
        <w:r w:rsidR="0095578E" w:rsidRPr="006A1845">
          <w:rPr>
            <w:rStyle w:val="Hyperlink"/>
            <w:noProof/>
          </w:rPr>
          <w:t>Antibiotic Impregnated</w:t>
        </w:r>
        <w:r w:rsidR="0095578E">
          <w:rPr>
            <w:noProof/>
            <w:webHidden/>
          </w:rPr>
          <w:tab/>
        </w:r>
        <w:r w:rsidR="0095578E">
          <w:rPr>
            <w:noProof/>
            <w:webHidden/>
          </w:rPr>
          <w:fldChar w:fldCharType="begin"/>
        </w:r>
        <w:r w:rsidR="0095578E">
          <w:rPr>
            <w:noProof/>
            <w:webHidden/>
          </w:rPr>
          <w:instrText xml:space="preserve"> PAGEREF _Toc52396434 \h </w:instrText>
        </w:r>
        <w:r w:rsidR="0095578E">
          <w:rPr>
            <w:noProof/>
            <w:webHidden/>
          </w:rPr>
        </w:r>
        <w:r w:rsidR="0095578E">
          <w:rPr>
            <w:noProof/>
            <w:webHidden/>
          </w:rPr>
          <w:fldChar w:fldCharType="separate"/>
        </w:r>
        <w:r>
          <w:rPr>
            <w:noProof/>
            <w:webHidden/>
          </w:rPr>
          <w:t>5</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35" w:history="1">
        <w:r w:rsidR="0095578E" w:rsidRPr="006A1845">
          <w:rPr>
            <w:rStyle w:val="Hyperlink"/>
            <w:noProof/>
          </w:rPr>
          <w:t>Valves</w:t>
        </w:r>
        <w:r w:rsidR="0095578E">
          <w:rPr>
            <w:noProof/>
            <w:webHidden/>
          </w:rPr>
          <w:tab/>
        </w:r>
        <w:r w:rsidR="0095578E">
          <w:rPr>
            <w:noProof/>
            <w:webHidden/>
          </w:rPr>
          <w:fldChar w:fldCharType="begin"/>
        </w:r>
        <w:r w:rsidR="0095578E">
          <w:rPr>
            <w:noProof/>
            <w:webHidden/>
          </w:rPr>
          <w:instrText xml:space="preserve"> PAGEREF _Toc52396435 \h </w:instrText>
        </w:r>
        <w:r w:rsidR="0095578E">
          <w:rPr>
            <w:noProof/>
            <w:webHidden/>
          </w:rPr>
        </w:r>
        <w:r w:rsidR="0095578E">
          <w:rPr>
            <w:noProof/>
            <w:webHidden/>
          </w:rPr>
          <w:fldChar w:fldCharType="separate"/>
        </w:r>
        <w:r>
          <w:rPr>
            <w:noProof/>
            <w:webHidden/>
          </w:rPr>
          <w:t>5</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36" w:history="1">
        <w:r w:rsidR="0095578E" w:rsidRPr="006A1845">
          <w:rPr>
            <w:rStyle w:val="Hyperlink"/>
            <w:noProof/>
          </w:rPr>
          <w:t>Choice of Valve</w:t>
        </w:r>
        <w:r w:rsidR="0095578E">
          <w:rPr>
            <w:noProof/>
            <w:webHidden/>
          </w:rPr>
          <w:tab/>
        </w:r>
        <w:r w:rsidR="0095578E">
          <w:rPr>
            <w:noProof/>
            <w:webHidden/>
          </w:rPr>
          <w:fldChar w:fldCharType="begin"/>
        </w:r>
        <w:r w:rsidR="0095578E">
          <w:rPr>
            <w:noProof/>
            <w:webHidden/>
          </w:rPr>
          <w:instrText xml:space="preserve"> PAGEREF _Toc52396436 \h </w:instrText>
        </w:r>
        <w:r w:rsidR="0095578E">
          <w:rPr>
            <w:noProof/>
            <w:webHidden/>
          </w:rPr>
        </w:r>
        <w:r w:rsidR="0095578E">
          <w:rPr>
            <w:noProof/>
            <w:webHidden/>
          </w:rPr>
          <w:fldChar w:fldCharType="separate"/>
        </w:r>
        <w:r>
          <w:rPr>
            <w:noProof/>
            <w:webHidden/>
          </w:rPr>
          <w:t>5</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37" w:history="1">
        <w:r w:rsidR="0095578E" w:rsidRPr="006A1845">
          <w:rPr>
            <w:rStyle w:val="Hyperlink"/>
            <w:noProof/>
          </w:rPr>
          <w:t>Fixed Pressure</w:t>
        </w:r>
        <w:r w:rsidR="0095578E">
          <w:rPr>
            <w:noProof/>
            <w:webHidden/>
          </w:rPr>
          <w:tab/>
        </w:r>
        <w:r w:rsidR="0095578E">
          <w:rPr>
            <w:noProof/>
            <w:webHidden/>
          </w:rPr>
          <w:fldChar w:fldCharType="begin"/>
        </w:r>
        <w:r w:rsidR="0095578E">
          <w:rPr>
            <w:noProof/>
            <w:webHidden/>
          </w:rPr>
          <w:instrText xml:space="preserve"> PAGEREF _Toc52396437 \h </w:instrText>
        </w:r>
        <w:r w:rsidR="0095578E">
          <w:rPr>
            <w:noProof/>
            <w:webHidden/>
          </w:rPr>
        </w:r>
        <w:r w:rsidR="0095578E">
          <w:rPr>
            <w:noProof/>
            <w:webHidden/>
          </w:rPr>
          <w:fldChar w:fldCharType="separate"/>
        </w:r>
        <w:r>
          <w:rPr>
            <w:noProof/>
            <w:webHidden/>
          </w:rPr>
          <w:t>5</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38" w:history="1">
        <w:r w:rsidR="0095578E" w:rsidRPr="006A1845">
          <w:rPr>
            <w:rStyle w:val="Hyperlink"/>
            <w:noProof/>
          </w:rPr>
          <w:t>Programmable, non-MRI-resistant (1</w:t>
        </w:r>
        <w:r w:rsidR="0095578E" w:rsidRPr="006A1845">
          <w:rPr>
            <w:rStyle w:val="Hyperlink"/>
            <w:noProof/>
            <w:vertAlign w:val="superscript"/>
          </w:rPr>
          <w:t>st</w:t>
        </w:r>
        <w:r w:rsidR="0095578E" w:rsidRPr="006A1845">
          <w:rPr>
            <w:rStyle w:val="Hyperlink"/>
            <w:noProof/>
          </w:rPr>
          <w:t xml:space="preserve"> generation)</w:t>
        </w:r>
        <w:r w:rsidR="0095578E">
          <w:rPr>
            <w:noProof/>
            <w:webHidden/>
          </w:rPr>
          <w:tab/>
        </w:r>
        <w:r w:rsidR="0095578E">
          <w:rPr>
            <w:noProof/>
            <w:webHidden/>
          </w:rPr>
          <w:fldChar w:fldCharType="begin"/>
        </w:r>
        <w:r w:rsidR="0095578E">
          <w:rPr>
            <w:noProof/>
            <w:webHidden/>
          </w:rPr>
          <w:instrText xml:space="preserve"> PAGEREF _Toc52396438 \h </w:instrText>
        </w:r>
        <w:r w:rsidR="0095578E">
          <w:rPr>
            <w:noProof/>
            <w:webHidden/>
          </w:rPr>
        </w:r>
        <w:r w:rsidR="0095578E">
          <w:rPr>
            <w:noProof/>
            <w:webHidden/>
          </w:rPr>
          <w:fldChar w:fldCharType="separate"/>
        </w:r>
        <w:r>
          <w:rPr>
            <w:noProof/>
            <w:webHidden/>
          </w:rPr>
          <w:t>6</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39" w:history="1">
        <w:r w:rsidR="0095578E" w:rsidRPr="006A1845">
          <w:rPr>
            <w:rStyle w:val="Hyperlink"/>
            <w:noProof/>
          </w:rPr>
          <w:t>PS Medical (Medtronic)</w:t>
        </w:r>
        <w:r w:rsidR="0095578E">
          <w:rPr>
            <w:noProof/>
            <w:webHidden/>
          </w:rPr>
          <w:tab/>
        </w:r>
        <w:r w:rsidR="0095578E">
          <w:rPr>
            <w:noProof/>
            <w:webHidden/>
          </w:rPr>
          <w:fldChar w:fldCharType="begin"/>
        </w:r>
        <w:r w:rsidR="0095578E">
          <w:rPr>
            <w:noProof/>
            <w:webHidden/>
          </w:rPr>
          <w:instrText xml:space="preserve"> PAGEREF _Toc52396439 \h </w:instrText>
        </w:r>
        <w:r w:rsidR="0095578E">
          <w:rPr>
            <w:noProof/>
            <w:webHidden/>
          </w:rPr>
        </w:r>
        <w:r w:rsidR="0095578E">
          <w:rPr>
            <w:noProof/>
            <w:webHidden/>
          </w:rPr>
          <w:fldChar w:fldCharType="separate"/>
        </w:r>
        <w:r>
          <w:rPr>
            <w:noProof/>
            <w:webHidden/>
          </w:rPr>
          <w:t>6</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40" w:history="1">
        <w:r w:rsidR="0095578E" w:rsidRPr="006A1845">
          <w:rPr>
            <w:rStyle w:val="Hyperlink"/>
            <w:noProof/>
          </w:rPr>
          <w:t>Programmable, MRI-resistant (2</w:t>
        </w:r>
        <w:r w:rsidR="0095578E" w:rsidRPr="006A1845">
          <w:rPr>
            <w:rStyle w:val="Hyperlink"/>
            <w:noProof/>
            <w:vertAlign w:val="superscript"/>
          </w:rPr>
          <w:t>nd</w:t>
        </w:r>
        <w:r w:rsidR="0095578E" w:rsidRPr="006A1845">
          <w:rPr>
            <w:rStyle w:val="Hyperlink"/>
            <w:noProof/>
          </w:rPr>
          <w:t xml:space="preserve"> generation)</w:t>
        </w:r>
        <w:r w:rsidR="0095578E">
          <w:rPr>
            <w:noProof/>
            <w:webHidden/>
          </w:rPr>
          <w:tab/>
        </w:r>
        <w:r w:rsidR="0095578E">
          <w:rPr>
            <w:noProof/>
            <w:webHidden/>
          </w:rPr>
          <w:fldChar w:fldCharType="begin"/>
        </w:r>
        <w:r w:rsidR="0095578E">
          <w:rPr>
            <w:noProof/>
            <w:webHidden/>
          </w:rPr>
          <w:instrText xml:space="preserve"> PAGEREF _Toc52396440 \h </w:instrText>
        </w:r>
        <w:r w:rsidR="0095578E">
          <w:rPr>
            <w:noProof/>
            <w:webHidden/>
          </w:rPr>
        </w:r>
        <w:r w:rsidR="0095578E">
          <w:rPr>
            <w:noProof/>
            <w:webHidden/>
          </w:rPr>
          <w:fldChar w:fldCharType="separate"/>
        </w:r>
        <w:r>
          <w:rPr>
            <w:noProof/>
            <w:webHidden/>
          </w:rPr>
          <w:t>8</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41" w:history="1">
        <w:r w:rsidR="0095578E" w:rsidRPr="006A1845">
          <w:rPr>
            <w:rStyle w:val="Hyperlink"/>
            <w:noProof/>
          </w:rPr>
          <w:t>Aesculap</w:t>
        </w:r>
        <w:r w:rsidR="0095578E">
          <w:rPr>
            <w:noProof/>
            <w:webHidden/>
          </w:rPr>
          <w:tab/>
        </w:r>
        <w:r w:rsidR="0095578E">
          <w:rPr>
            <w:noProof/>
            <w:webHidden/>
          </w:rPr>
          <w:fldChar w:fldCharType="begin"/>
        </w:r>
        <w:r w:rsidR="0095578E">
          <w:rPr>
            <w:noProof/>
            <w:webHidden/>
          </w:rPr>
          <w:instrText xml:space="preserve"> PAGEREF _Toc52396441 \h </w:instrText>
        </w:r>
        <w:r w:rsidR="0095578E">
          <w:rPr>
            <w:noProof/>
            <w:webHidden/>
          </w:rPr>
        </w:r>
        <w:r w:rsidR="0095578E">
          <w:rPr>
            <w:noProof/>
            <w:webHidden/>
          </w:rPr>
          <w:fldChar w:fldCharType="separate"/>
        </w:r>
        <w:r>
          <w:rPr>
            <w:noProof/>
            <w:webHidden/>
          </w:rPr>
          <w:t>8</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42" w:history="1">
        <w:r w:rsidR="0095578E" w:rsidRPr="006A1845">
          <w:rPr>
            <w:rStyle w:val="Hyperlink"/>
            <w:noProof/>
          </w:rPr>
          <w:t>Codman</w:t>
        </w:r>
        <w:r w:rsidR="0095578E">
          <w:rPr>
            <w:noProof/>
            <w:webHidden/>
          </w:rPr>
          <w:tab/>
        </w:r>
        <w:r w:rsidR="0095578E">
          <w:rPr>
            <w:noProof/>
            <w:webHidden/>
          </w:rPr>
          <w:fldChar w:fldCharType="begin"/>
        </w:r>
        <w:r w:rsidR="0095578E">
          <w:rPr>
            <w:noProof/>
            <w:webHidden/>
          </w:rPr>
          <w:instrText xml:space="preserve"> PAGEREF _Toc52396442 \h </w:instrText>
        </w:r>
        <w:r w:rsidR="0095578E">
          <w:rPr>
            <w:noProof/>
            <w:webHidden/>
          </w:rPr>
        </w:r>
        <w:r w:rsidR="0095578E">
          <w:rPr>
            <w:noProof/>
            <w:webHidden/>
          </w:rPr>
          <w:fldChar w:fldCharType="separate"/>
        </w:r>
        <w:r>
          <w:rPr>
            <w:noProof/>
            <w:webHidden/>
          </w:rPr>
          <w:t>8</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43" w:history="1">
        <w:r w:rsidR="0095578E" w:rsidRPr="006A1845">
          <w:rPr>
            <w:rStyle w:val="Hyperlink"/>
            <w:noProof/>
          </w:rPr>
          <w:t>Sophysa</w:t>
        </w:r>
        <w:r w:rsidR="0095578E">
          <w:rPr>
            <w:noProof/>
            <w:webHidden/>
          </w:rPr>
          <w:tab/>
        </w:r>
        <w:r w:rsidR="0095578E">
          <w:rPr>
            <w:noProof/>
            <w:webHidden/>
          </w:rPr>
          <w:fldChar w:fldCharType="begin"/>
        </w:r>
        <w:r w:rsidR="0095578E">
          <w:rPr>
            <w:noProof/>
            <w:webHidden/>
          </w:rPr>
          <w:instrText xml:space="preserve"> PAGEREF _Toc52396443 \h </w:instrText>
        </w:r>
        <w:r w:rsidR="0095578E">
          <w:rPr>
            <w:noProof/>
            <w:webHidden/>
          </w:rPr>
        </w:r>
        <w:r w:rsidR="0095578E">
          <w:rPr>
            <w:noProof/>
            <w:webHidden/>
          </w:rPr>
          <w:fldChar w:fldCharType="separate"/>
        </w:r>
        <w:r>
          <w:rPr>
            <w:noProof/>
            <w:webHidden/>
          </w:rPr>
          <w:t>9</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44" w:history="1">
        <w:r w:rsidR="0095578E" w:rsidRPr="006A1845">
          <w:rPr>
            <w:rStyle w:val="Hyperlink"/>
            <w:noProof/>
          </w:rPr>
          <w:t>Anti-Siphon feature</w:t>
        </w:r>
        <w:r w:rsidR="0095578E">
          <w:rPr>
            <w:noProof/>
            <w:webHidden/>
          </w:rPr>
          <w:tab/>
        </w:r>
        <w:r w:rsidR="0095578E">
          <w:rPr>
            <w:noProof/>
            <w:webHidden/>
          </w:rPr>
          <w:fldChar w:fldCharType="begin"/>
        </w:r>
        <w:r w:rsidR="0095578E">
          <w:rPr>
            <w:noProof/>
            <w:webHidden/>
          </w:rPr>
          <w:instrText xml:space="preserve"> PAGEREF _Toc52396444 \h </w:instrText>
        </w:r>
        <w:r w:rsidR="0095578E">
          <w:rPr>
            <w:noProof/>
            <w:webHidden/>
          </w:rPr>
        </w:r>
        <w:r w:rsidR="0095578E">
          <w:rPr>
            <w:noProof/>
            <w:webHidden/>
          </w:rPr>
          <w:fldChar w:fldCharType="separate"/>
        </w:r>
        <w:r>
          <w:rPr>
            <w:noProof/>
            <w:webHidden/>
          </w:rPr>
          <w:t>14</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45" w:history="1">
        <w:r w:rsidR="0095578E" w:rsidRPr="006A1845">
          <w:rPr>
            <w:rStyle w:val="Hyperlink"/>
            <w:noProof/>
          </w:rPr>
          <w:t>Valves with no anti-siphon feature</w:t>
        </w:r>
        <w:r w:rsidR="0095578E">
          <w:rPr>
            <w:noProof/>
            <w:webHidden/>
          </w:rPr>
          <w:tab/>
        </w:r>
        <w:r w:rsidR="0095578E">
          <w:rPr>
            <w:noProof/>
            <w:webHidden/>
          </w:rPr>
          <w:fldChar w:fldCharType="begin"/>
        </w:r>
        <w:r w:rsidR="0095578E">
          <w:rPr>
            <w:noProof/>
            <w:webHidden/>
          </w:rPr>
          <w:instrText xml:space="preserve"> PAGEREF _Toc52396445 \h </w:instrText>
        </w:r>
        <w:r w:rsidR="0095578E">
          <w:rPr>
            <w:noProof/>
            <w:webHidden/>
          </w:rPr>
        </w:r>
        <w:r w:rsidR="0095578E">
          <w:rPr>
            <w:noProof/>
            <w:webHidden/>
          </w:rPr>
          <w:fldChar w:fldCharType="separate"/>
        </w:r>
        <w:r>
          <w:rPr>
            <w:noProof/>
            <w:webHidden/>
          </w:rPr>
          <w:t>14</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46" w:history="1">
        <w:r w:rsidR="0095578E" w:rsidRPr="006A1845">
          <w:rPr>
            <w:rStyle w:val="Hyperlink"/>
            <w:noProof/>
          </w:rPr>
          <w:t>Ventriculo-Pleural Shunt</w:t>
        </w:r>
        <w:r w:rsidR="0095578E">
          <w:rPr>
            <w:noProof/>
            <w:webHidden/>
          </w:rPr>
          <w:tab/>
        </w:r>
        <w:r w:rsidR="0095578E">
          <w:rPr>
            <w:noProof/>
            <w:webHidden/>
          </w:rPr>
          <w:fldChar w:fldCharType="begin"/>
        </w:r>
        <w:r w:rsidR="0095578E">
          <w:rPr>
            <w:noProof/>
            <w:webHidden/>
          </w:rPr>
          <w:instrText xml:space="preserve"> PAGEREF _Toc52396446 \h </w:instrText>
        </w:r>
        <w:r w:rsidR="0095578E">
          <w:rPr>
            <w:noProof/>
            <w:webHidden/>
          </w:rPr>
        </w:r>
        <w:r w:rsidR="0095578E">
          <w:rPr>
            <w:noProof/>
            <w:webHidden/>
          </w:rPr>
          <w:fldChar w:fldCharType="separate"/>
        </w:r>
        <w:r>
          <w:rPr>
            <w:noProof/>
            <w:webHidden/>
          </w:rPr>
          <w:t>14</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47" w:history="1">
        <w:r w:rsidR="0095578E" w:rsidRPr="006A1845">
          <w:rPr>
            <w:rStyle w:val="Hyperlink"/>
            <w:noProof/>
          </w:rPr>
          <w:t>Ventriculo-Atrial Shunt (VAS)</w:t>
        </w:r>
        <w:r w:rsidR="0095578E">
          <w:rPr>
            <w:noProof/>
            <w:webHidden/>
          </w:rPr>
          <w:tab/>
        </w:r>
        <w:r w:rsidR="0095578E">
          <w:rPr>
            <w:noProof/>
            <w:webHidden/>
          </w:rPr>
          <w:fldChar w:fldCharType="begin"/>
        </w:r>
        <w:r w:rsidR="0095578E">
          <w:rPr>
            <w:noProof/>
            <w:webHidden/>
          </w:rPr>
          <w:instrText xml:space="preserve"> PAGEREF _Toc52396447 \h </w:instrText>
        </w:r>
        <w:r w:rsidR="0095578E">
          <w:rPr>
            <w:noProof/>
            <w:webHidden/>
          </w:rPr>
        </w:r>
        <w:r w:rsidR="0095578E">
          <w:rPr>
            <w:noProof/>
            <w:webHidden/>
          </w:rPr>
          <w:fldChar w:fldCharType="separate"/>
        </w:r>
        <w:r>
          <w:rPr>
            <w:noProof/>
            <w:webHidden/>
          </w:rPr>
          <w:t>14</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48" w:history="1">
        <w:r w:rsidR="0095578E" w:rsidRPr="006A1845">
          <w:rPr>
            <w:rStyle w:val="Hyperlink"/>
            <w:noProof/>
          </w:rPr>
          <w:t>Ventriculo-Gallbladder Shunt</w:t>
        </w:r>
        <w:r w:rsidR="0095578E">
          <w:rPr>
            <w:noProof/>
            <w:webHidden/>
          </w:rPr>
          <w:tab/>
        </w:r>
        <w:r w:rsidR="0095578E">
          <w:rPr>
            <w:noProof/>
            <w:webHidden/>
          </w:rPr>
          <w:fldChar w:fldCharType="begin"/>
        </w:r>
        <w:r w:rsidR="0095578E">
          <w:rPr>
            <w:noProof/>
            <w:webHidden/>
          </w:rPr>
          <w:instrText xml:space="preserve"> PAGEREF _Toc52396448 \h </w:instrText>
        </w:r>
        <w:r w:rsidR="0095578E">
          <w:rPr>
            <w:noProof/>
            <w:webHidden/>
          </w:rPr>
        </w:r>
        <w:r w:rsidR="0095578E">
          <w:rPr>
            <w:noProof/>
            <w:webHidden/>
          </w:rPr>
          <w:fldChar w:fldCharType="separate"/>
        </w:r>
        <w:r>
          <w:rPr>
            <w:noProof/>
            <w:webHidden/>
          </w:rPr>
          <w:t>15</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49" w:history="1">
        <w:r w:rsidR="0095578E" w:rsidRPr="006A1845">
          <w:rPr>
            <w:rStyle w:val="Hyperlink"/>
            <w:noProof/>
          </w:rPr>
          <w:t>Ventriculo-Subgaleal Shunt</w:t>
        </w:r>
        <w:r w:rsidR="0095578E">
          <w:rPr>
            <w:noProof/>
            <w:webHidden/>
          </w:rPr>
          <w:tab/>
        </w:r>
        <w:r w:rsidR="0095578E">
          <w:rPr>
            <w:noProof/>
            <w:webHidden/>
          </w:rPr>
          <w:fldChar w:fldCharType="begin"/>
        </w:r>
        <w:r w:rsidR="0095578E">
          <w:rPr>
            <w:noProof/>
            <w:webHidden/>
          </w:rPr>
          <w:instrText xml:space="preserve"> PAGEREF _Toc52396449 \h </w:instrText>
        </w:r>
        <w:r w:rsidR="0095578E">
          <w:rPr>
            <w:noProof/>
            <w:webHidden/>
          </w:rPr>
        </w:r>
        <w:r w:rsidR="0095578E">
          <w:rPr>
            <w:noProof/>
            <w:webHidden/>
          </w:rPr>
          <w:fldChar w:fldCharType="separate"/>
        </w:r>
        <w:r>
          <w:rPr>
            <w:noProof/>
            <w:webHidden/>
          </w:rPr>
          <w:t>15</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50" w:history="1">
        <w:r w:rsidR="0095578E" w:rsidRPr="006A1845">
          <w:rPr>
            <w:rStyle w:val="Hyperlink"/>
            <w:noProof/>
          </w:rPr>
          <w:t>Shunt revision</w:t>
        </w:r>
        <w:r w:rsidR="0095578E">
          <w:rPr>
            <w:noProof/>
            <w:webHidden/>
          </w:rPr>
          <w:tab/>
        </w:r>
        <w:r w:rsidR="0095578E">
          <w:rPr>
            <w:noProof/>
            <w:webHidden/>
          </w:rPr>
          <w:fldChar w:fldCharType="begin"/>
        </w:r>
        <w:r w:rsidR="0095578E">
          <w:rPr>
            <w:noProof/>
            <w:webHidden/>
          </w:rPr>
          <w:instrText xml:space="preserve"> PAGEREF _Toc52396450 \h </w:instrText>
        </w:r>
        <w:r w:rsidR="0095578E">
          <w:rPr>
            <w:noProof/>
            <w:webHidden/>
          </w:rPr>
        </w:r>
        <w:r w:rsidR="0095578E">
          <w:rPr>
            <w:noProof/>
            <w:webHidden/>
          </w:rPr>
          <w:fldChar w:fldCharType="separate"/>
        </w:r>
        <w:r>
          <w:rPr>
            <w:noProof/>
            <w:webHidden/>
          </w:rPr>
          <w:t>15</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51" w:history="1">
        <w:r w:rsidR="0095578E" w:rsidRPr="006A1845">
          <w:rPr>
            <w:rStyle w:val="Hyperlink"/>
            <w:noProof/>
          </w:rPr>
          <w:t>Ventricular Endoscopy</w:t>
        </w:r>
        <w:r w:rsidR="0095578E">
          <w:rPr>
            <w:noProof/>
            <w:webHidden/>
          </w:rPr>
          <w:tab/>
        </w:r>
        <w:r w:rsidR="0095578E">
          <w:rPr>
            <w:noProof/>
            <w:webHidden/>
          </w:rPr>
          <w:fldChar w:fldCharType="begin"/>
        </w:r>
        <w:r w:rsidR="0095578E">
          <w:rPr>
            <w:noProof/>
            <w:webHidden/>
          </w:rPr>
          <w:instrText xml:space="preserve"> PAGEREF _Toc52396451 \h </w:instrText>
        </w:r>
        <w:r w:rsidR="0095578E">
          <w:rPr>
            <w:noProof/>
            <w:webHidden/>
          </w:rPr>
        </w:r>
        <w:r w:rsidR="0095578E">
          <w:rPr>
            <w:noProof/>
            <w:webHidden/>
          </w:rPr>
          <w:fldChar w:fldCharType="separate"/>
        </w:r>
        <w:r>
          <w:rPr>
            <w:noProof/>
            <w:webHidden/>
          </w:rPr>
          <w:t>16</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52" w:history="1">
        <w:r w:rsidR="0095578E" w:rsidRPr="006A1845">
          <w:rPr>
            <w:rStyle w:val="Hyperlink"/>
            <w:noProof/>
          </w:rPr>
          <w:t>Endoscopic Third Ventriculostomy (ETV)</w:t>
        </w:r>
        <w:r w:rsidR="0095578E">
          <w:rPr>
            <w:noProof/>
            <w:webHidden/>
          </w:rPr>
          <w:tab/>
        </w:r>
        <w:r w:rsidR="0095578E">
          <w:rPr>
            <w:noProof/>
            <w:webHidden/>
          </w:rPr>
          <w:fldChar w:fldCharType="begin"/>
        </w:r>
        <w:r w:rsidR="0095578E">
          <w:rPr>
            <w:noProof/>
            <w:webHidden/>
          </w:rPr>
          <w:instrText xml:space="preserve"> PAGEREF _Toc52396452 \h </w:instrText>
        </w:r>
        <w:r w:rsidR="0095578E">
          <w:rPr>
            <w:noProof/>
            <w:webHidden/>
          </w:rPr>
        </w:r>
        <w:r w:rsidR="0095578E">
          <w:rPr>
            <w:noProof/>
            <w:webHidden/>
          </w:rPr>
          <w:fldChar w:fldCharType="separate"/>
        </w:r>
        <w:r>
          <w:rPr>
            <w:noProof/>
            <w:webHidden/>
          </w:rPr>
          <w:t>16</w:t>
        </w:r>
        <w:r w:rsidR="0095578E">
          <w:rPr>
            <w:noProof/>
            <w:webHidden/>
          </w:rPr>
          <w:fldChar w:fldCharType="end"/>
        </w:r>
      </w:hyperlink>
    </w:p>
    <w:p w:rsidR="0095578E" w:rsidRDefault="003E23D4">
      <w:pPr>
        <w:pStyle w:val="TOC2"/>
        <w:tabs>
          <w:tab w:val="right" w:leader="dot" w:pos="9912"/>
        </w:tabs>
        <w:rPr>
          <w:rFonts w:asciiTheme="minorHAnsi" w:eastAsiaTheme="minorEastAsia" w:hAnsiTheme="minorHAnsi" w:cstheme="minorBidi"/>
          <w:smallCaps w:val="0"/>
          <w:noProof/>
          <w:sz w:val="22"/>
          <w:szCs w:val="22"/>
        </w:rPr>
      </w:pPr>
      <w:hyperlink w:anchor="_Toc52396453" w:history="1">
        <w:r w:rsidR="0095578E" w:rsidRPr="006A1845">
          <w:rPr>
            <w:rStyle w:val="Hyperlink"/>
            <w:noProof/>
          </w:rPr>
          <w:t>Septostomy</w:t>
        </w:r>
        <w:r w:rsidR="0095578E">
          <w:rPr>
            <w:noProof/>
            <w:webHidden/>
          </w:rPr>
          <w:tab/>
        </w:r>
        <w:r w:rsidR="0095578E">
          <w:rPr>
            <w:noProof/>
            <w:webHidden/>
          </w:rPr>
          <w:fldChar w:fldCharType="begin"/>
        </w:r>
        <w:r w:rsidR="0095578E">
          <w:rPr>
            <w:noProof/>
            <w:webHidden/>
          </w:rPr>
          <w:instrText xml:space="preserve"> PAGEREF _Toc52396453 \h </w:instrText>
        </w:r>
        <w:r w:rsidR="0095578E">
          <w:rPr>
            <w:noProof/>
            <w:webHidden/>
          </w:rPr>
        </w:r>
        <w:r w:rsidR="0095578E">
          <w:rPr>
            <w:noProof/>
            <w:webHidden/>
          </w:rPr>
          <w:fldChar w:fldCharType="separate"/>
        </w:r>
        <w:r>
          <w:rPr>
            <w:noProof/>
            <w:webHidden/>
          </w:rPr>
          <w:t>18</w:t>
        </w:r>
        <w:r w:rsidR="0095578E">
          <w:rPr>
            <w:noProof/>
            <w:webHidden/>
          </w:rPr>
          <w:fldChar w:fldCharType="end"/>
        </w:r>
      </w:hyperlink>
    </w:p>
    <w:p w:rsidR="0095578E" w:rsidRDefault="003E23D4">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2396454" w:history="1">
        <w:r w:rsidR="0095578E" w:rsidRPr="006A1845">
          <w:rPr>
            <w:rStyle w:val="Hyperlink"/>
            <w:noProof/>
          </w:rPr>
          <w:t>Lumbo-peritoneal (LP) Shunt</w:t>
        </w:r>
        <w:r w:rsidR="0095578E">
          <w:rPr>
            <w:noProof/>
            <w:webHidden/>
          </w:rPr>
          <w:tab/>
        </w:r>
        <w:r w:rsidR="0095578E">
          <w:rPr>
            <w:noProof/>
            <w:webHidden/>
          </w:rPr>
          <w:fldChar w:fldCharType="begin"/>
        </w:r>
        <w:r w:rsidR="0095578E">
          <w:rPr>
            <w:noProof/>
            <w:webHidden/>
          </w:rPr>
          <w:instrText xml:space="preserve"> PAGEREF _Toc52396454 \h </w:instrText>
        </w:r>
        <w:r w:rsidR="0095578E">
          <w:rPr>
            <w:noProof/>
            <w:webHidden/>
          </w:rPr>
        </w:r>
        <w:r w:rsidR="0095578E">
          <w:rPr>
            <w:noProof/>
            <w:webHidden/>
          </w:rPr>
          <w:fldChar w:fldCharType="separate"/>
        </w:r>
        <w:r>
          <w:rPr>
            <w:noProof/>
            <w:webHidden/>
          </w:rPr>
          <w:t>18</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55" w:history="1">
        <w:r w:rsidR="0095578E" w:rsidRPr="006A1845">
          <w:rPr>
            <w:rStyle w:val="Hyperlink"/>
            <w:noProof/>
          </w:rPr>
          <w:t>Indication</w:t>
        </w:r>
        <w:r w:rsidR="0095578E">
          <w:rPr>
            <w:noProof/>
            <w:webHidden/>
          </w:rPr>
          <w:tab/>
        </w:r>
        <w:r w:rsidR="0095578E">
          <w:rPr>
            <w:noProof/>
            <w:webHidden/>
          </w:rPr>
          <w:fldChar w:fldCharType="begin"/>
        </w:r>
        <w:r w:rsidR="0095578E">
          <w:rPr>
            <w:noProof/>
            <w:webHidden/>
          </w:rPr>
          <w:instrText xml:space="preserve"> PAGEREF _Toc52396455 \h </w:instrText>
        </w:r>
        <w:r w:rsidR="0095578E">
          <w:rPr>
            <w:noProof/>
            <w:webHidden/>
          </w:rPr>
        </w:r>
        <w:r w:rsidR="0095578E">
          <w:rPr>
            <w:noProof/>
            <w:webHidden/>
          </w:rPr>
          <w:fldChar w:fldCharType="separate"/>
        </w:r>
        <w:r>
          <w:rPr>
            <w:noProof/>
            <w:webHidden/>
          </w:rPr>
          <w:t>18</w:t>
        </w:r>
        <w:r w:rsidR="0095578E">
          <w:rPr>
            <w:noProof/>
            <w:webHidden/>
          </w:rPr>
          <w:fldChar w:fldCharType="end"/>
        </w:r>
      </w:hyperlink>
    </w:p>
    <w:p w:rsidR="0095578E" w:rsidRDefault="003E23D4">
      <w:pPr>
        <w:pStyle w:val="TOC3"/>
        <w:tabs>
          <w:tab w:val="right" w:leader="dot" w:pos="9912"/>
        </w:tabs>
        <w:rPr>
          <w:rFonts w:asciiTheme="minorHAnsi" w:eastAsiaTheme="minorEastAsia" w:hAnsiTheme="minorHAnsi" w:cstheme="minorBidi"/>
          <w:noProof/>
          <w:sz w:val="22"/>
          <w:szCs w:val="22"/>
        </w:rPr>
      </w:pPr>
      <w:hyperlink w:anchor="_Toc52396456" w:history="1">
        <w:r w:rsidR="0095578E" w:rsidRPr="006A1845">
          <w:rPr>
            <w:rStyle w:val="Hyperlink"/>
            <w:noProof/>
          </w:rPr>
          <w:t>Procedure</w:t>
        </w:r>
        <w:r w:rsidR="0095578E">
          <w:rPr>
            <w:noProof/>
            <w:webHidden/>
          </w:rPr>
          <w:tab/>
        </w:r>
        <w:r w:rsidR="0095578E">
          <w:rPr>
            <w:noProof/>
            <w:webHidden/>
          </w:rPr>
          <w:fldChar w:fldCharType="begin"/>
        </w:r>
        <w:r w:rsidR="0095578E">
          <w:rPr>
            <w:noProof/>
            <w:webHidden/>
          </w:rPr>
          <w:instrText xml:space="preserve"> PAGEREF _Toc52396456 \h </w:instrText>
        </w:r>
        <w:r w:rsidR="0095578E">
          <w:rPr>
            <w:noProof/>
            <w:webHidden/>
          </w:rPr>
        </w:r>
        <w:r w:rsidR="0095578E">
          <w:rPr>
            <w:noProof/>
            <w:webHidden/>
          </w:rPr>
          <w:fldChar w:fldCharType="separate"/>
        </w:r>
        <w:r>
          <w:rPr>
            <w:noProof/>
            <w:webHidden/>
          </w:rPr>
          <w:t>18</w:t>
        </w:r>
        <w:r w:rsidR="0095578E">
          <w:rPr>
            <w:noProof/>
            <w:webHidden/>
          </w:rPr>
          <w:fldChar w:fldCharType="end"/>
        </w:r>
      </w:hyperlink>
    </w:p>
    <w:p w:rsidR="005B7C5B" w:rsidRDefault="00FF6FEC" w:rsidP="005B7C5B">
      <w:r>
        <w:rPr>
          <w:b/>
          <w:smallCaps/>
          <w:lang w:val="lt-LT"/>
        </w:rPr>
        <w:fldChar w:fldCharType="end"/>
      </w:r>
      <w:r w:rsidR="005F264C" w:rsidRPr="005F264C">
        <w:rPr>
          <w:b/>
          <w:smallCaps/>
        </w:rPr>
        <w:t>Complications</w:t>
      </w:r>
      <w:r w:rsidR="005F264C">
        <w:t xml:space="preserve"> – see </w:t>
      </w:r>
      <w:hyperlink r:id="rId8" w:anchor="Complications_of_shunts" w:history="1">
        <w:r w:rsidR="005F264C" w:rsidRPr="005F264C">
          <w:rPr>
            <w:rStyle w:val="Hyperlink"/>
          </w:rPr>
          <w:t>p. S60 &gt;&gt;</w:t>
        </w:r>
      </w:hyperlink>
    </w:p>
    <w:p w:rsidR="005B7C5B" w:rsidRDefault="005B7C5B" w:rsidP="005B7C5B"/>
    <w:p w:rsidR="005F264C" w:rsidRDefault="005F264C" w:rsidP="005B7C5B"/>
    <w:p w:rsidR="00D41EA3" w:rsidRDefault="00FF192D" w:rsidP="00D41EA3">
      <w:pPr>
        <w:pStyle w:val="Antrat"/>
      </w:pPr>
      <w:bookmarkStart w:id="1" w:name="_Toc52396417"/>
      <w:r>
        <w:t xml:space="preserve">Shunt </w:t>
      </w:r>
      <w:r w:rsidR="00D41EA3">
        <w:t>Tie-off</w:t>
      </w:r>
      <w:bookmarkEnd w:id="1"/>
    </w:p>
    <w:p w:rsidR="00D41EA3" w:rsidRDefault="00D41EA3" w:rsidP="00D41EA3">
      <w:pPr>
        <w:numPr>
          <w:ilvl w:val="0"/>
          <w:numId w:val="8"/>
        </w:numPr>
      </w:pPr>
      <w:r>
        <w:t>use thick silk.</w:t>
      </w:r>
    </w:p>
    <w:p w:rsidR="00D41EA3" w:rsidRDefault="00D41EA3" w:rsidP="00D41EA3">
      <w:pPr>
        <w:numPr>
          <w:ilvl w:val="0"/>
          <w:numId w:val="8"/>
        </w:numPr>
      </w:pPr>
      <w:r>
        <w:t>place sleeve of rubber (e.g. opened rubber shod) on catheter – if later will need to untie, will cut on rubber and not on catheter.</w:t>
      </w:r>
    </w:p>
    <w:p w:rsidR="00D41EA3" w:rsidRDefault="00D41EA3" w:rsidP="00D41EA3"/>
    <w:p w:rsidR="00D41EA3" w:rsidRDefault="00D41EA3" w:rsidP="00D41EA3"/>
    <w:p w:rsidR="001B743D" w:rsidRDefault="001B743D" w:rsidP="001B743D">
      <w:pPr>
        <w:pStyle w:val="Antrat"/>
      </w:pPr>
      <w:bookmarkStart w:id="2" w:name="_Toc52396418"/>
      <w:r w:rsidRPr="001B743D">
        <w:t>Ventriculoperitoneal</w:t>
      </w:r>
      <w:r>
        <w:t xml:space="preserve"> (VP)</w:t>
      </w:r>
      <w:r w:rsidRPr="001B743D">
        <w:t xml:space="preserve"> Shunt</w:t>
      </w:r>
      <w:bookmarkEnd w:id="2"/>
    </w:p>
    <w:p w:rsidR="004F29FE" w:rsidRPr="00AA7EB0" w:rsidRDefault="004F626E" w:rsidP="004F626E">
      <w:pPr>
        <w:pStyle w:val="Nervous5"/>
        <w:ind w:right="7937"/>
      </w:pPr>
      <w:bookmarkStart w:id="3" w:name="_Toc52396419"/>
      <w:r>
        <w:t>Resources</w:t>
      </w:r>
      <w:bookmarkEnd w:id="3"/>
    </w:p>
    <w:p w:rsidR="004F29FE" w:rsidRDefault="004F29FE" w:rsidP="00A84FA6">
      <w:r w:rsidRPr="008642C8">
        <w:t xml:space="preserve">R. </w:t>
      </w:r>
      <w:r w:rsidRPr="008642C8">
        <w:rPr>
          <w:b/>
        </w:rPr>
        <w:t>Jandial</w:t>
      </w:r>
      <w:r w:rsidRPr="008642C8">
        <w:t xml:space="preserve"> “Core Techniques in Operativ</w:t>
      </w:r>
      <w:r>
        <w:t>e Neurosurgery” (2011)</w:t>
      </w:r>
    </w:p>
    <w:p w:rsidR="004F29FE" w:rsidRDefault="004F29FE" w:rsidP="00A84FA6"/>
    <w:p w:rsidR="00A84FA6" w:rsidRDefault="00A84FA6" w:rsidP="00A84FA6">
      <w:r w:rsidRPr="004F29FE">
        <w:rPr>
          <w:u w:val="single"/>
        </w:rPr>
        <w:t>Pending read</w:t>
      </w:r>
      <w:r>
        <w:t>: C</w:t>
      </w:r>
      <w:r w:rsidR="001B7AF9">
        <w:t>onnolly ch. 118-121, 123</w:t>
      </w:r>
    </w:p>
    <w:p w:rsidR="004F626E" w:rsidRDefault="004F626E" w:rsidP="004F626E">
      <w:r>
        <w:t xml:space="preserve">Karl Storz NeuroEndoscopes and Instruments </w:t>
      </w:r>
      <w:hyperlink r:id="rId9" w:history="1">
        <w:r>
          <w:rPr>
            <w:rStyle w:val="Hyperlink"/>
          </w:rPr>
          <w:t>&gt;&gt;</w:t>
        </w:r>
      </w:hyperlink>
    </w:p>
    <w:p w:rsidR="004F626E" w:rsidRDefault="004F626E" w:rsidP="00A84FA6"/>
    <w:p w:rsidR="004F626E" w:rsidRDefault="004F626E" w:rsidP="00A84FA6"/>
    <w:p w:rsidR="008C56F5" w:rsidRDefault="008C56F5" w:rsidP="008C56F5">
      <w:pPr>
        <w:pStyle w:val="Nervous1"/>
      </w:pPr>
      <w:bookmarkStart w:id="4" w:name="_Toc52396420"/>
      <w:r w:rsidRPr="008C56F5">
        <w:t>Indications</w:t>
      </w:r>
      <w:bookmarkEnd w:id="4"/>
    </w:p>
    <w:p w:rsidR="008C56F5" w:rsidRDefault="008C56F5" w:rsidP="008C56F5">
      <w:pPr>
        <w:numPr>
          <w:ilvl w:val="0"/>
          <w:numId w:val="4"/>
        </w:numPr>
      </w:pPr>
      <w:r w:rsidRPr="008C56F5">
        <w:t>Hydrocephalus</w:t>
      </w:r>
      <w:r>
        <w:t>, communicating or obstructive:</w:t>
      </w:r>
    </w:p>
    <w:p w:rsidR="008C56F5" w:rsidRDefault="008C56F5" w:rsidP="008C56F5">
      <w:pPr>
        <w:numPr>
          <w:ilvl w:val="0"/>
          <w:numId w:val="5"/>
        </w:numPr>
      </w:pPr>
      <w:r w:rsidRPr="008C56F5">
        <w:t>not amenable to e</w:t>
      </w:r>
      <w:r>
        <w:t>ndoscopic third ventriculostomy</w:t>
      </w:r>
    </w:p>
    <w:p w:rsidR="008C56F5" w:rsidRDefault="008C56F5" w:rsidP="008C56F5">
      <w:pPr>
        <w:numPr>
          <w:ilvl w:val="0"/>
          <w:numId w:val="5"/>
        </w:numPr>
      </w:pPr>
      <w:r w:rsidRPr="008C56F5">
        <w:t xml:space="preserve">not amenable to </w:t>
      </w:r>
      <w:r>
        <w:t>treatment of primary etiology (e.g.</w:t>
      </w:r>
      <w:r w:rsidRPr="008C56F5">
        <w:t xml:space="preserve"> removal of </w:t>
      </w:r>
      <w:r>
        <w:t>4</w:t>
      </w:r>
      <w:r w:rsidRPr="008C56F5">
        <w:rPr>
          <w:vertAlign w:val="superscript"/>
        </w:rPr>
        <w:t>th</w:t>
      </w:r>
      <w:r>
        <w:t xml:space="preserve"> </w:t>
      </w:r>
      <w:r w:rsidRPr="008C56F5">
        <w:t>ventricle neoplasm)</w:t>
      </w:r>
      <w:r>
        <w:t>.</w:t>
      </w:r>
    </w:p>
    <w:p w:rsidR="008C56F5" w:rsidRDefault="008C56F5" w:rsidP="008C56F5">
      <w:pPr>
        <w:numPr>
          <w:ilvl w:val="0"/>
          <w:numId w:val="4"/>
        </w:numPr>
      </w:pPr>
      <w:r w:rsidRPr="008C56F5">
        <w:t>Failure of previously placed shunt system</w:t>
      </w:r>
    </w:p>
    <w:p w:rsidR="008C56F5" w:rsidRDefault="008C56F5" w:rsidP="008C56F5"/>
    <w:p w:rsidR="00A97D5F" w:rsidRPr="00A97D5F" w:rsidRDefault="00A97D5F" w:rsidP="008C56F5"/>
    <w:p w:rsidR="00A97D5F" w:rsidRDefault="00A97D5F" w:rsidP="00A97D5F">
      <w:pPr>
        <w:pStyle w:val="Nervous1"/>
      </w:pPr>
      <w:bookmarkStart w:id="5" w:name="_Toc52396421"/>
      <w:r w:rsidRPr="00A97D5F">
        <w:t>Contraindications</w:t>
      </w:r>
      <w:bookmarkEnd w:id="5"/>
    </w:p>
    <w:p w:rsidR="00A97D5F" w:rsidRDefault="00A97D5F" w:rsidP="00A97D5F">
      <w:pPr>
        <w:numPr>
          <w:ilvl w:val="0"/>
          <w:numId w:val="7"/>
        </w:numPr>
      </w:pPr>
      <w:r>
        <w:t>Fevers</w:t>
      </w:r>
    </w:p>
    <w:p w:rsidR="00A97D5F" w:rsidRDefault="00A97D5F" w:rsidP="00A97D5F">
      <w:pPr>
        <w:numPr>
          <w:ilvl w:val="0"/>
          <w:numId w:val="7"/>
        </w:numPr>
      </w:pPr>
      <w:r>
        <w:t>A</w:t>
      </w:r>
      <w:r w:rsidRPr="00A97D5F">
        <w:t>ny evidence of active intracranial infection</w:t>
      </w:r>
    </w:p>
    <w:p w:rsidR="00A97D5F" w:rsidRDefault="00A97D5F" w:rsidP="00A97D5F">
      <w:pPr>
        <w:numPr>
          <w:ilvl w:val="0"/>
          <w:numId w:val="7"/>
        </w:numPr>
      </w:pPr>
      <w:r w:rsidRPr="00A97D5F">
        <w:t xml:space="preserve">Abnormal </w:t>
      </w:r>
      <w:r>
        <w:t>C</w:t>
      </w:r>
      <w:r w:rsidRPr="00A97D5F">
        <w:t>SF rheology (pleocytosis,</w:t>
      </w:r>
      <w:r>
        <w:t xml:space="preserve"> intraventricular hemorrhage</w:t>
      </w:r>
      <w:r w:rsidR="001B7C3B">
        <w:t xml:space="preserve"> or SAH with still bloody CSF</w:t>
      </w:r>
      <w:r>
        <w:t>)</w:t>
      </w:r>
    </w:p>
    <w:p w:rsidR="005F6CB7" w:rsidRDefault="005F6CB7" w:rsidP="005F6CB7">
      <w:pPr>
        <w:ind w:left="1440"/>
      </w:pPr>
      <w:r>
        <w:t xml:space="preserve">N.B. </w:t>
      </w:r>
      <w:r w:rsidRPr="00A97D5F">
        <w:t>high protein</w:t>
      </w:r>
      <w:r>
        <w:t xml:space="preserve"> (e.g. &gt; 100) does not affect shunt performance!</w:t>
      </w:r>
    </w:p>
    <w:p w:rsidR="00A97D5F" w:rsidRDefault="00A97D5F" w:rsidP="00A97D5F">
      <w:pPr>
        <w:numPr>
          <w:ilvl w:val="0"/>
          <w:numId w:val="7"/>
        </w:numPr>
      </w:pPr>
      <w:r w:rsidRPr="00A97D5F">
        <w:t xml:space="preserve">Body weight </w:t>
      </w:r>
      <w:r>
        <w:t>&lt;</w:t>
      </w:r>
      <w:r w:rsidRPr="00A97D5F">
        <w:t xml:space="preserve"> 2 kg (relative)</w:t>
      </w:r>
    </w:p>
    <w:p w:rsidR="008C56F5" w:rsidRPr="00A97D5F" w:rsidRDefault="00C132F8" w:rsidP="00076A8A">
      <w:pPr>
        <w:numPr>
          <w:ilvl w:val="0"/>
          <w:numId w:val="7"/>
        </w:numPr>
      </w:pPr>
      <w:r>
        <w:t>Peritoneal cavity with reduced absorptive capac</w:t>
      </w:r>
      <w:r w:rsidR="00E239BC">
        <w:t>ity (e.g. multiple operations, recent abdominal sepsis, known malabsorptive peritoneal cavity).</w:t>
      </w:r>
    </w:p>
    <w:p w:rsidR="008C56F5" w:rsidRDefault="008C56F5" w:rsidP="008C56F5"/>
    <w:p w:rsidR="00E239BC" w:rsidRPr="00A97D5F" w:rsidRDefault="00E239BC" w:rsidP="008C56F5"/>
    <w:p w:rsidR="00751186" w:rsidRPr="00376970" w:rsidRDefault="008C56F5" w:rsidP="008C56F5">
      <w:pPr>
        <w:pStyle w:val="Nervous1"/>
      </w:pPr>
      <w:bookmarkStart w:id="6" w:name="_Toc52396422"/>
      <w:r w:rsidRPr="00376970">
        <w:t>Preoperative</w:t>
      </w:r>
      <w:bookmarkEnd w:id="6"/>
    </w:p>
    <w:p w:rsidR="00915C8C" w:rsidRDefault="00915C8C" w:rsidP="00915C8C">
      <w:pPr>
        <w:numPr>
          <w:ilvl w:val="0"/>
          <w:numId w:val="1"/>
        </w:numPr>
      </w:pPr>
      <w:r w:rsidRPr="00C921CE">
        <w:rPr>
          <w:rStyle w:val="Blue"/>
        </w:rPr>
        <w:t>Check CSF</w:t>
      </w:r>
      <w:r>
        <w:t xml:space="preserve"> (protein content,</w:t>
      </w:r>
      <w:r w:rsidR="008C56F5">
        <w:t xml:space="preserve"> pleocytosis,</w:t>
      </w:r>
      <w:r>
        <w:t xml:space="preserve"> infection)</w:t>
      </w:r>
    </w:p>
    <w:p w:rsidR="00915C8C" w:rsidRDefault="00915C8C" w:rsidP="00915C8C">
      <w:pPr>
        <w:numPr>
          <w:ilvl w:val="0"/>
          <w:numId w:val="1"/>
        </w:numPr>
      </w:pPr>
      <w:r>
        <w:t>Clamp EVD a</w:t>
      </w:r>
      <w:r w:rsidR="008D27BA">
        <w:t xml:space="preserve">t midnight to </w:t>
      </w:r>
      <w:r w:rsidR="008D27BA" w:rsidRPr="00C921CE">
        <w:rPr>
          <w:rStyle w:val="Blue"/>
        </w:rPr>
        <w:t>expand ventricles</w:t>
      </w:r>
      <w:r w:rsidR="008D27BA">
        <w:t xml:space="preserve"> (for pediatric / critical patient may raise EVD instead of clamping)</w:t>
      </w:r>
    </w:p>
    <w:p w:rsidR="00376970" w:rsidRDefault="00376970" w:rsidP="00915C8C">
      <w:pPr>
        <w:numPr>
          <w:ilvl w:val="0"/>
          <w:numId w:val="1"/>
        </w:numPr>
      </w:pPr>
      <w:r w:rsidRPr="00C921CE">
        <w:rPr>
          <w:rStyle w:val="Blue"/>
        </w:rPr>
        <w:t>Recent CT</w:t>
      </w:r>
      <w:r>
        <w:t xml:space="preserve"> / MRI</w:t>
      </w:r>
    </w:p>
    <w:p w:rsidR="00491FCD" w:rsidRDefault="00491FCD" w:rsidP="00491FCD">
      <w:pPr>
        <w:pStyle w:val="NormalWeb"/>
      </w:pPr>
    </w:p>
    <w:p w:rsidR="00076A8A" w:rsidRDefault="00076A8A" w:rsidP="00491FCD">
      <w:pPr>
        <w:pStyle w:val="NormalWeb"/>
      </w:pPr>
    </w:p>
    <w:p w:rsidR="00076A8A" w:rsidRDefault="00076A8A" w:rsidP="00076A8A">
      <w:pPr>
        <w:pStyle w:val="Nervous1"/>
      </w:pPr>
      <w:bookmarkStart w:id="7" w:name="_Toc52396423"/>
      <w:r>
        <w:t>Equipment for OR</w:t>
      </w:r>
      <w:bookmarkEnd w:id="7"/>
    </w:p>
    <w:p w:rsidR="00076A8A" w:rsidRDefault="00076A8A" w:rsidP="00491FCD">
      <w:pPr>
        <w:pStyle w:val="NormalWeb"/>
      </w:pPr>
      <w:r>
        <w:t>Valve and programming device</w:t>
      </w:r>
    </w:p>
    <w:p w:rsidR="00076A8A" w:rsidRDefault="00076A8A" w:rsidP="00491FCD">
      <w:pPr>
        <w:pStyle w:val="NormalWeb"/>
      </w:pPr>
      <w:r>
        <w:t>Catheters</w:t>
      </w:r>
    </w:p>
    <w:p w:rsidR="00076A8A" w:rsidRDefault="00076A8A" w:rsidP="00491FCD">
      <w:pPr>
        <w:pStyle w:val="NormalWeb"/>
      </w:pPr>
      <w:r>
        <w:t>Manometer</w:t>
      </w:r>
    </w:p>
    <w:p w:rsidR="00076A8A" w:rsidRDefault="00076A8A" w:rsidP="00491FCD">
      <w:pPr>
        <w:pStyle w:val="NormalWeb"/>
      </w:pPr>
      <w:r>
        <w:t>X-ray (for air ventriculogram) / ventricular endoscope / O-arm – all for verification</w:t>
      </w:r>
    </w:p>
    <w:p w:rsidR="00076A8A" w:rsidRDefault="00076A8A" w:rsidP="00491FCD">
      <w:pPr>
        <w:pStyle w:val="NormalWeb"/>
      </w:pPr>
      <w:r>
        <w:t>C-arm – for finding old catheters (in revision cases).</w:t>
      </w:r>
    </w:p>
    <w:p w:rsidR="00076A8A" w:rsidRDefault="00076A8A" w:rsidP="00491FCD">
      <w:pPr>
        <w:pStyle w:val="NormalWeb"/>
      </w:pPr>
      <w:r>
        <w:t>Laparoscopic tower</w:t>
      </w:r>
    </w:p>
    <w:p w:rsidR="00076A8A" w:rsidRPr="0087667A" w:rsidRDefault="00076A8A" w:rsidP="00491FCD">
      <w:pPr>
        <w:pStyle w:val="NormalWeb"/>
      </w:pPr>
    </w:p>
    <w:p w:rsidR="00491FCD" w:rsidRDefault="00491FCD" w:rsidP="00491FCD">
      <w:pPr>
        <w:rPr>
          <w:szCs w:val="24"/>
        </w:rPr>
      </w:pPr>
    </w:p>
    <w:p w:rsidR="00376970" w:rsidRDefault="00376970" w:rsidP="00376970">
      <w:pPr>
        <w:pStyle w:val="Nervous1"/>
      </w:pPr>
      <w:bookmarkStart w:id="8" w:name="_Toc52396424"/>
      <w:r>
        <w:t>Procedure</w:t>
      </w:r>
      <w:bookmarkEnd w:id="8"/>
    </w:p>
    <w:p w:rsidR="00376970" w:rsidRDefault="00376970" w:rsidP="005027F0">
      <w:pPr>
        <w:pStyle w:val="Nervous5"/>
        <w:ind w:right="7852"/>
      </w:pPr>
      <w:bookmarkStart w:id="9" w:name="_Toc52396425"/>
      <w:r>
        <w:t>Positioning</w:t>
      </w:r>
      <w:bookmarkEnd w:id="9"/>
    </w:p>
    <w:p w:rsidR="00376970" w:rsidRDefault="00376970" w:rsidP="00376970">
      <w:pPr>
        <w:numPr>
          <w:ilvl w:val="0"/>
          <w:numId w:val="8"/>
        </w:numPr>
      </w:pPr>
      <w:r w:rsidRPr="00376970">
        <w:t>supine with</w:t>
      </w:r>
      <w:r>
        <w:t xml:space="preserve"> </w:t>
      </w:r>
      <w:r w:rsidRPr="00376970">
        <w:rPr>
          <w:b/>
        </w:rPr>
        <w:t>head turned</w:t>
      </w:r>
      <w:r w:rsidRPr="00376970">
        <w:t xml:space="preserve"> to</w:t>
      </w:r>
      <w:r>
        <w:t xml:space="preserve"> left.</w:t>
      </w:r>
    </w:p>
    <w:p w:rsidR="00491FCD" w:rsidRDefault="001B7C3B" w:rsidP="00376970">
      <w:pPr>
        <w:numPr>
          <w:ilvl w:val="0"/>
          <w:numId w:val="8"/>
        </w:numPr>
      </w:pPr>
      <w:r>
        <w:rPr>
          <w:color w:val="7030A0"/>
        </w:rPr>
        <w:lastRenderedPageBreak/>
        <w:t>JRC</w:t>
      </w:r>
      <w:r>
        <w:t xml:space="preserve"> - </w:t>
      </w:r>
      <w:r w:rsidR="00376970" w:rsidRPr="00376970">
        <w:rPr>
          <w:b/>
        </w:rPr>
        <w:t>bump</w:t>
      </w:r>
      <w:r w:rsidR="00376970" w:rsidRPr="00376970">
        <w:t xml:space="preserve"> </w:t>
      </w:r>
      <w:r w:rsidR="00376970" w:rsidRPr="00376970">
        <w:rPr>
          <w:b/>
        </w:rPr>
        <w:t>under shoulders</w:t>
      </w:r>
      <w:r w:rsidR="00376970" w:rsidRPr="00376970">
        <w:t xml:space="preserve"> </w:t>
      </w:r>
      <w:r>
        <w:t>(</w:t>
      </w:r>
      <w:r w:rsidRPr="001B7C3B">
        <w:rPr>
          <w:color w:val="7030A0"/>
        </w:rPr>
        <w:t>Holloway</w:t>
      </w:r>
      <w:r>
        <w:t xml:space="preserve"> – only for kids – large head) </w:t>
      </w:r>
      <w:r w:rsidR="00376970" w:rsidRPr="00376970">
        <w:t>to allow for straight trajectory from</w:t>
      </w:r>
      <w:r w:rsidR="00376970">
        <w:t xml:space="preserve"> </w:t>
      </w:r>
      <w:r w:rsidR="00376970" w:rsidRPr="00376970">
        <w:t>right occiput, across</w:t>
      </w:r>
      <w:r w:rsidR="00376970">
        <w:t xml:space="preserve"> </w:t>
      </w:r>
      <w:r w:rsidR="00376970" w:rsidRPr="00376970">
        <w:t>clavicle, to</w:t>
      </w:r>
      <w:r w:rsidR="00376970">
        <w:t xml:space="preserve"> </w:t>
      </w:r>
      <w:r w:rsidR="00376970" w:rsidRPr="00376970">
        <w:t>abdomen.</w:t>
      </w:r>
    </w:p>
    <w:p w:rsidR="00F27614" w:rsidRDefault="00F27614" w:rsidP="00376970">
      <w:pPr>
        <w:numPr>
          <w:ilvl w:val="0"/>
          <w:numId w:val="8"/>
        </w:numPr>
      </w:pPr>
      <w:r>
        <w:rPr>
          <w:color w:val="7030A0"/>
        </w:rPr>
        <w:t>Tye</w:t>
      </w:r>
      <w:r w:rsidR="00747F8D">
        <w:rPr>
          <w:color w:val="7030A0"/>
        </w:rPr>
        <w:t>, Collins</w:t>
      </w:r>
      <w:r>
        <w:rPr>
          <w:color w:val="7030A0"/>
        </w:rPr>
        <w:t xml:space="preserve"> </w:t>
      </w:r>
      <w:r w:rsidRPr="00F27614">
        <w:t>place large bump under shoul</w:t>
      </w:r>
      <w:r w:rsidR="00747F8D">
        <w:t xml:space="preserve">ders to get good neck extension; </w:t>
      </w:r>
      <w:r w:rsidR="00747F8D">
        <w:rPr>
          <w:color w:val="7030A0"/>
        </w:rPr>
        <w:t xml:space="preserve">Collins </w:t>
      </w:r>
      <w:r w:rsidR="00747F8D">
        <w:t>covers entire prep zone perimeter with self-adhesive clear plastic drape “3M 1010” (keeps patient dry and warm – allows to keep lower temperature in OR</w:t>
      </w:r>
      <w:r w:rsidR="00A61DD1">
        <w:t xml:space="preserve"> and keep sheets dry</w:t>
      </w:r>
      <w:r w:rsidR="00747F8D">
        <w:t>)</w:t>
      </w:r>
    </w:p>
    <w:p w:rsidR="00491FCD" w:rsidRDefault="00381E5E" w:rsidP="00F27614">
      <w:pPr>
        <w:ind w:left="360"/>
      </w:pPr>
      <w:r w:rsidRPr="00376970">
        <w:rPr>
          <w:noProof/>
        </w:rPr>
        <w:drawing>
          <wp:inline distT="0" distB="0" distL="0" distR="0">
            <wp:extent cx="3228975" cy="214312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28975" cy="2143125"/>
                    </a:xfrm>
                    <a:prstGeom prst="rect">
                      <a:avLst/>
                    </a:prstGeom>
                    <a:noFill/>
                    <a:ln>
                      <a:noFill/>
                    </a:ln>
                  </pic:spPr>
                </pic:pic>
              </a:graphicData>
            </a:graphic>
          </wp:inline>
        </w:drawing>
      </w:r>
    </w:p>
    <w:p w:rsidR="00166FE7" w:rsidRPr="006366D2" w:rsidRDefault="003E23D4" w:rsidP="00166FE7">
      <w:pPr>
        <w:ind w:left="360"/>
        <w:rPr>
          <w:sz w:val="18"/>
          <w:szCs w:val="18"/>
        </w:rPr>
      </w:pPr>
      <w:hyperlink r:id="rId11" w:tgtFrame="_blank" w:history="1">
        <w:r w:rsidR="00BD7A46">
          <w:rPr>
            <w:rStyle w:val="Hyperlink"/>
            <w:sz w:val="18"/>
            <w:szCs w:val="18"/>
          </w:rPr>
          <w:t>Source of</w:t>
        </w:r>
        <w:r w:rsidR="00166FE7" w:rsidRPr="006366D2">
          <w:rPr>
            <w:rStyle w:val="Hyperlink"/>
            <w:sz w:val="18"/>
            <w:szCs w:val="18"/>
          </w:rPr>
          <w:t xml:space="preserve"> picture: R. Jandial “Core Techniques in Operative Neurosurgery: Expert Consult - Online and Print”, 1</w:t>
        </w:r>
        <w:r w:rsidR="00166FE7" w:rsidRPr="006366D2">
          <w:rPr>
            <w:rStyle w:val="Hyperlink"/>
            <w:sz w:val="18"/>
            <w:szCs w:val="18"/>
            <w:vertAlign w:val="superscript"/>
          </w:rPr>
          <w:t>st</w:t>
        </w:r>
        <w:r w:rsidR="00166FE7" w:rsidRPr="006366D2">
          <w:rPr>
            <w:rStyle w:val="Hyperlink"/>
            <w:sz w:val="18"/>
            <w:szCs w:val="18"/>
          </w:rPr>
          <w:t xml:space="preserve"> ed (2011), Saunders; ISBN-13: 978-1437709070 &gt;&gt;</w:t>
        </w:r>
      </w:hyperlink>
    </w:p>
    <w:p w:rsidR="00376970" w:rsidRDefault="00376970" w:rsidP="00491FCD"/>
    <w:p w:rsidR="00F032BE" w:rsidRDefault="00F032BE" w:rsidP="005027F0">
      <w:pPr>
        <w:pStyle w:val="Nervous5"/>
        <w:ind w:right="8932"/>
      </w:pPr>
      <w:bookmarkStart w:id="10" w:name="_Toc52396426"/>
      <w:r>
        <w:t>Prep</w:t>
      </w:r>
      <w:bookmarkEnd w:id="10"/>
    </w:p>
    <w:p w:rsidR="00F032BE" w:rsidRDefault="00F032BE" w:rsidP="00CB1B76">
      <w:pPr>
        <w:numPr>
          <w:ilvl w:val="0"/>
          <w:numId w:val="8"/>
        </w:numPr>
      </w:pPr>
      <w:r w:rsidRPr="00F032BE">
        <w:rPr>
          <w:color w:val="7030A0"/>
        </w:rPr>
        <w:t>Ritter</w:t>
      </w:r>
      <w:r>
        <w:t xml:space="preserve"> uses </w:t>
      </w:r>
      <w:r w:rsidR="004F29FE">
        <w:t xml:space="preserve">alcohol → </w:t>
      </w:r>
      <w:r>
        <w:t xml:space="preserve">Betadine </w:t>
      </w:r>
      <w:r w:rsidR="004F29FE">
        <w:t>→</w:t>
      </w:r>
      <w:r>
        <w:t xml:space="preserve"> </w:t>
      </w:r>
      <w:r w:rsidR="00E007DA">
        <w:t>ChloraPrep</w:t>
      </w:r>
      <w:r>
        <w:t>.</w:t>
      </w:r>
    </w:p>
    <w:p w:rsidR="003D2015" w:rsidRDefault="003D2015" w:rsidP="003D2015">
      <w:pPr>
        <w:ind w:left="720"/>
      </w:pPr>
      <w:r w:rsidRPr="00F032BE">
        <w:rPr>
          <w:color w:val="7030A0"/>
        </w:rPr>
        <w:t>Ritter</w:t>
      </w:r>
      <w:r>
        <w:t xml:space="preserve"> </w:t>
      </w:r>
      <w:r w:rsidRPr="003D2015">
        <w:t>may not use local anesthetic to prevent introducing skin flora</w:t>
      </w:r>
      <w:r>
        <w:t>.</w:t>
      </w:r>
    </w:p>
    <w:p w:rsidR="00F27614" w:rsidRDefault="00F27614" w:rsidP="00CB1B76">
      <w:pPr>
        <w:numPr>
          <w:ilvl w:val="0"/>
          <w:numId w:val="8"/>
        </w:numPr>
      </w:pPr>
      <w:r w:rsidRPr="00F27614">
        <w:rPr>
          <w:color w:val="7030A0"/>
        </w:rPr>
        <w:t>Tye</w:t>
      </w:r>
      <w:r>
        <w:t xml:space="preserve"> uses Betadine for kids &lt; 2 months</w:t>
      </w:r>
      <w:r w:rsidR="00410EEA">
        <w:t>.</w:t>
      </w:r>
    </w:p>
    <w:p w:rsidR="001B7C3B" w:rsidRDefault="00CB1B76" w:rsidP="00CB1B76">
      <w:pPr>
        <w:numPr>
          <w:ilvl w:val="0"/>
          <w:numId w:val="8"/>
        </w:numPr>
      </w:pPr>
      <w:r>
        <w:t>r</w:t>
      </w:r>
      <w:r w:rsidR="001B7C3B">
        <w:t xml:space="preserve">emove EVD (unless doing </w:t>
      </w:r>
      <w:r w:rsidR="004F29FE" w:rsidRPr="004F29FE">
        <w:rPr>
          <w:color w:val="0000FF"/>
        </w:rPr>
        <w:t>soft pass</w:t>
      </w:r>
      <w:r w:rsidR="004F29FE">
        <w:t xml:space="preserve"> or </w:t>
      </w:r>
      <w:r w:rsidR="001B7C3B">
        <w:t xml:space="preserve">on </w:t>
      </w:r>
      <w:r w:rsidR="001B7C3B" w:rsidRPr="004F29FE">
        <w:rPr>
          <w:color w:val="0000FF"/>
        </w:rPr>
        <w:t>opposite side</w:t>
      </w:r>
      <w:r w:rsidR="001B7C3B">
        <w:t xml:space="preserve"> – may leave EVD until end of case</w:t>
      </w:r>
      <w:r w:rsidR="004F29FE">
        <w:t xml:space="preserve"> – remove all stitches, pull EVD a little bit until you see sterile part and tie long silk string on it; drop silk down so that anesthesia can pull it in the middle of case; prep and drape so that catheter is hidden</w:t>
      </w:r>
      <w:r w:rsidR="001B7C3B">
        <w:t>)</w:t>
      </w:r>
      <w:r w:rsidR="00410EEA">
        <w:t>.</w:t>
      </w:r>
    </w:p>
    <w:p w:rsidR="00CB1B76" w:rsidRDefault="00CB1B76" w:rsidP="00CB1B76">
      <w:pPr>
        <w:numPr>
          <w:ilvl w:val="0"/>
          <w:numId w:val="8"/>
        </w:numPr>
      </w:pPr>
      <w:r w:rsidRPr="00F27614">
        <w:rPr>
          <w:color w:val="7030A0"/>
        </w:rPr>
        <w:t>Tye</w:t>
      </w:r>
      <w:r>
        <w:t xml:space="preserve"> does not use staples to keep drapes!</w:t>
      </w:r>
      <w:r w:rsidR="00747F8D">
        <w:t xml:space="preserve"> </w:t>
      </w:r>
      <w:r w:rsidR="00747F8D">
        <w:rPr>
          <w:color w:val="7030A0"/>
        </w:rPr>
        <w:t xml:space="preserve">Collins </w:t>
      </w:r>
      <w:r w:rsidR="00747F8D" w:rsidRPr="00747F8D">
        <w:t>uses lots of staples</w:t>
      </w:r>
      <w:r w:rsidR="00747F8D">
        <w:t>.</w:t>
      </w:r>
      <w:r w:rsidR="008D196B">
        <w:t xml:space="preserve"> </w:t>
      </w:r>
      <w:r w:rsidR="008D196B" w:rsidRPr="008D196B">
        <w:rPr>
          <w:color w:val="7030A0"/>
        </w:rPr>
        <w:t>Ritter</w:t>
      </w:r>
      <w:r w:rsidR="008D196B">
        <w:t xml:space="preserve"> uses few staples.</w:t>
      </w:r>
    </w:p>
    <w:p w:rsidR="00376970" w:rsidRDefault="00376970" w:rsidP="00491FCD"/>
    <w:p w:rsidR="00A61DD1" w:rsidRDefault="00A61DD1" w:rsidP="00E419BB"/>
    <w:p w:rsidR="001B7C3B" w:rsidRPr="001B7C3B" w:rsidRDefault="001B7C3B" w:rsidP="005027F0">
      <w:pPr>
        <w:pStyle w:val="Nervous5"/>
        <w:ind w:right="7042"/>
      </w:pPr>
      <w:bookmarkStart w:id="11" w:name="_Toc52396427"/>
      <w:r w:rsidRPr="001B7C3B">
        <w:t>Cranial</w:t>
      </w:r>
      <w:r w:rsidR="00F27614">
        <w:t xml:space="preserve"> </w:t>
      </w:r>
      <w:r w:rsidR="00AA69D0">
        <w:t>portion</w:t>
      </w:r>
      <w:bookmarkEnd w:id="11"/>
    </w:p>
    <w:p w:rsidR="006F1A44" w:rsidRDefault="00E419BB" w:rsidP="00E419BB">
      <w:pPr>
        <w:numPr>
          <w:ilvl w:val="0"/>
          <w:numId w:val="8"/>
        </w:numPr>
      </w:pPr>
      <w:r w:rsidRPr="00376970">
        <w:t xml:space="preserve">curvilinear </w:t>
      </w:r>
      <w:r w:rsidR="001B7C3B">
        <w:t>(horseshoe</w:t>
      </w:r>
      <w:r w:rsidR="00A61DD1">
        <w:t xml:space="preserve"> or C</w:t>
      </w:r>
      <w:r w:rsidR="001B7C3B">
        <w:t>*)</w:t>
      </w:r>
      <w:r w:rsidR="00A61DD1">
        <w:t xml:space="preserve"> scalp</w:t>
      </w:r>
      <w:r w:rsidR="001B7C3B">
        <w:t xml:space="preserve"> </w:t>
      </w:r>
      <w:r w:rsidRPr="00A61DD1">
        <w:rPr>
          <w:rStyle w:val="Blue"/>
          <w:b/>
        </w:rPr>
        <w:t>incision</w:t>
      </w:r>
      <w:r w:rsidRPr="00376970">
        <w:t xml:space="preserve"> over</w:t>
      </w:r>
      <w:r>
        <w:t xml:space="preserve"> </w:t>
      </w:r>
      <w:r w:rsidR="001B7C3B">
        <w:t>planned bur hole</w:t>
      </w:r>
      <w:r w:rsidR="009823CC">
        <w:t xml:space="preserve">; very little horseshoe radius for infants; </w:t>
      </w:r>
      <w:r w:rsidR="009823CC" w:rsidRPr="009823CC">
        <w:rPr>
          <w:color w:val="7030A0"/>
        </w:rPr>
        <w:t xml:space="preserve">Ritter </w:t>
      </w:r>
      <w:r w:rsidR="009823CC">
        <w:t>creates opposite direction horseshoe flap in pericranium.</w:t>
      </w:r>
    </w:p>
    <w:p w:rsidR="006F1A44" w:rsidRDefault="006F1A44" w:rsidP="006F1A44">
      <w:pPr>
        <w:numPr>
          <w:ilvl w:val="0"/>
          <w:numId w:val="8"/>
        </w:numPr>
      </w:pPr>
      <w:r w:rsidRPr="00376970">
        <w:t xml:space="preserve">with </w:t>
      </w:r>
      <w:r>
        <w:t>knife/needle electrocautery; may incorporate EVD incision (unless infected)</w:t>
      </w:r>
      <w:r w:rsidR="00410EEA">
        <w:t>.</w:t>
      </w:r>
    </w:p>
    <w:p w:rsidR="006F1A44" w:rsidRDefault="006F1A44" w:rsidP="006F1A44">
      <w:pPr>
        <w:ind w:left="1440"/>
      </w:pPr>
      <w:r>
        <w:t>*base towards shunt direction</w:t>
      </w:r>
    </w:p>
    <w:p w:rsidR="006F1A44" w:rsidRDefault="006F1A44" w:rsidP="006F1A44">
      <w:pPr>
        <w:ind w:left="1440"/>
      </w:pPr>
      <w:r>
        <w:t>N.B. use shallow C (complete C is suboptimal for blood supply)</w:t>
      </w:r>
    </w:p>
    <w:p w:rsidR="006F1A44" w:rsidRDefault="006F1A44" w:rsidP="006F1A44"/>
    <w:p w:rsidR="00076A8A" w:rsidRDefault="00076A8A" w:rsidP="006F1A44"/>
    <w:p w:rsidR="00076A8A" w:rsidRDefault="00076A8A" w:rsidP="006F1A44">
      <w:r w:rsidRPr="00076A8A">
        <w:rPr>
          <w:rStyle w:val="Blue"/>
          <w:b/>
          <w:u w:val="single"/>
        </w:rPr>
        <w:t>Entry and trajectory</w:t>
      </w:r>
      <w:r>
        <w:t xml:space="preserve"> </w:t>
      </w:r>
    </w:p>
    <w:p w:rsidR="00076A8A" w:rsidRDefault="00076A8A" w:rsidP="006F1A44">
      <w:r>
        <w:t xml:space="preserve">Frontal – see </w:t>
      </w:r>
      <w:hyperlink r:id="rId12" w:anchor="Frontal_approach" w:history="1">
        <w:r w:rsidRPr="00FF6FEC">
          <w:rPr>
            <w:rStyle w:val="Hyperlink"/>
          </w:rPr>
          <w:t>p. Op6 &gt;&gt;</w:t>
        </w:r>
      </w:hyperlink>
    </w:p>
    <w:p w:rsidR="00076A8A" w:rsidRDefault="00076A8A" w:rsidP="00076A8A">
      <w:r>
        <w:t xml:space="preserve">Occipital – see </w:t>
      </w:r>
      <w:hyperlink r:id="rId13" w:anchor="Postrior_approach" w:history="1">
        <w:r w:rsidRPr="00FF6FEC">
          <w:rPr>
            <w:rStyle w:val="Hyperlink"/>
          </w:rPr>
          <w:t>p. Op6 &gt;&gt;</w:t>
        </w:r>
      </w:hyperlink>
    </w:p>
    <w:p w:rsidR="00076A8A" w:rsidRDefault="00076A8A" w:rsidP="006F1A44"/>
    <w:p w:rsidR="006F1A44" w:rsidRDefault="00CB682D" w:rsidP="006F1A44">
      <w:r w:rsidRPr="00CB682D">
        <w:rPr>
          <w:color w:val="7030A0"/>
        </w:rPr>
        <w:t>Dr. Day</w:t>
      </w:r>
      <w:r>
        <w:t>:</w:t>
      </w:r>
    </w:p>
    <w:p w:rsidR="00CB682D" w:rsidRDefault="00CB682D" w:rsidP="00CB682D">
      <w:pPr>
        <w:pStyle w:val="ListParagraph"/>
        <w:numPr>
          <w:ilvl w:val="0"/>
          <w:numId w:val="40"/>
        </w:numPr>
      </w:pPr>
      <w:r>
        <w:t xml:space="preserve">use stylet always; </w:t>
      </w:r>
      <w:r w:rsidRPr="00CB682D">
        <w:rPr>
          <w:rStyle w:val="Red"/>
          <w:i/>
        </w:rPr>
        <w:t>never soft pass</w:t>
      </w:r>
      <w:r>
        <w:t xml:space="preserve"> (catheter easily gets deflected).</w:t>
      </w:r>
    </w:p>
    <w:p w:rsidR="00CB682D" w:rsidRDefault="00CB682D" w:rsidP="00CB682D">
      <w:pPr>
        <w:pStyle w:val="ListParagraph"/>
        <w:numPr>
          <w:ilvl w:val="0"/>
          <w:numId w:val="40"/>
        </w:numPr>
      </w:pPr>
      <w:r>
        <w:t xml:space="preserve">use </w:t>
      </w:r>
      <w:r w:rsidRPr="00CB682D">
        <w:rPr>
          <w:b/>
        </w:rPr>
        <w:t>bur-hole ultrasound</w:t>
      </w:r>
      <w:r>
        <w:t xml:space="preserve"> to guide the catheter!</w:t>
      </w:r>
    </w:p>
    <w:p w:rsidR="00CB682D" w:rsidRDefault="00CB682D" w:rsidP="006F1A44"/>
    <w:p w:rsidR="00CB682D" w:rsidRDefault="00CB682D" w:rsidP="006F1A44"/>
    <w:p w:rsidR="00A61DD1" w:rsidRDefault="008D196B" w:rsidP="008D196B">
      <w:r w:rsidRPr="008D196B">
        <w:rPr>
          <w:rStyle w:val="Blue"/>
          <w:b/>
          <w:u w:val="single"/>
        </w:rPr>
        <w:t>B</w:t>
      </w:r>
      <w:r w:rsidR="00A61DD1" w:rsidRPr="008D196B">
        <w:rPr>
          <w:rStyle w:val="Blue"/>
          <w:b/>
          <w:u w:val="single"/>
        </w:rPr>
        <w:t>ur hole</w:t>
      </w:r>
      <w:r w:rsidR="00A61DD1">
        <w:t>:</w:t>
      </w:r>
    </w:p>
    <w:p w:rsidR="00DD4B9B" w:rsidRDefault="00A61DD1" w:rsidP="00A61DD1">
      <w:pPr>
        <w:pStyle w:val="ListParagraph"/>
        <w:numPr>
          <w:ilvl w:val="0"/>
          <w:numId w:val="25"/>
        </w:numPr>
      </w:pPr>
      <w:r>
        <w:t>with 14 mm perforator (</w:t>
      </w:r>
      <w:r w:rsidR="00DD4B9B" w:rsidRPr="00A61DD1">
        <w:rPr>
          <w:color w:val="7030A0"/>
        </w:rPr>
        <w:t>Young</w:t>
      </w:r>
      <w:r w:rsidR="00DD4B9B">
        <w:t xml:space="preserve"> saves bone dust and repla</w:t>
      </w:r>
      <w:r>
        <w:t>ces back to bur hole at the end)</w:t>
      </w:r>
    </w:p>
    <w:p w:rsidR="00A61DD1" w:rsidRDefault="00A61DD1" w:rsidP="00A61DD1">
      <w:pPr>
        <w:pStyle w:val="ListParagraph"/>
        <w:numPr>
          <w:ilvl w:val="0"/>
          <w:numId w:val="25"/>
        </w:numPr>
      </w:pPr>
      <w:r>
        <w:t>with M8 bit – better small hole</w:t>
      </w:r>
      <w:r w:rsidR="008D196B">
        <w:t>, esp. for little kids to prevent CSF leak (</w:t>
      </w:r>
      <w:r w:rsidR="008D196B" w:rsidRPr="008D196B">
        <w:rPr>
          <w:color w:val="7030A0"/>
        </w:rPr>
        <w:t>Ritter</w:t>
      </w:r>
      <w:r w:rsidR="008D196B">
        <w:t>)</w:t>
      </w:r>
    </w:p>
    <w:p w:rsidR="00A61DD1" w:rsidRDefault="00A61DD1" w:rsidP="00A61DD1">
      <w:pPr>
        <w:numPr>
          <w:ilvl w:val="0"/>
          <w:numId w:val="8"/>
        </w:numPr>
      </w:pPr>
      <w:r w:rsidRPr="003C3B0D">
        <w:rPr>
          <w:u w:val="single"/>
        </w:rPr>
        <w:t>for newborns</w:t>
      </w:r>
      <w:r>
        <w:t>, insert shunt via lateral corner of open anterior fontanel:</w:t>
      </w:r>
    </w:p>
    <w:p w:rsidR="00A61DD1" w:rsidRDefault="00A61DD1" w:rsidP="00A61DD1">
      <w:pPr>
        <w:numPr>
          <w:ilvl w:val="0"/>
          <w:numId w:val="17"/>
        </w:numPr>
      </w:pPr>
      <w:r w:rsidRPr="00747F8D">
        <w:rPr>
          <w:color w:val="7030A0"/>
        </w:rPr>
        <w:t>Tye</w:t>
      </w:r>
      <w:r>
        <w:t xml:space="preserve"> </w:t>
      </w:r>
      <w:r w:rsidRPr="00747F8D">
        <w:t xml:space="preserve">– </w:t>
      </w:r>
      <w:r>
        <w:t>coagulate soft tissue membrane with bipolar layer by layer until entering CSF space</w:t>
      </w:r>
    </w:p>
    <w:p w:rsidR="00A61DD1" w:rsidRDefault="00A61DD1" w:rsidP="00A61DD1">
      <w:pPr>
        <w:numPr>
          <w:ilvl w:val="0"/>
          <w:numId w:val="17"/>
        </w:numPr>
      </w:pPr>
      <w:r>
        <w:rPr>
          <w:color w:val="7030A0"/>
        </w:rPr>
        <w:t xml:space="preserve">Collins </w:t>
      </w:r>
      <w:r w:rsidRPr="00747F8D">
        <w:t>– incise scalp skin over mosquito (advanced under galea), then open dural membrane by gentle incision with #15 blade.</w:t>
      </w:r>
    </w:p>
    <w:p w:rsidR="00E419BB" w:rsidRDefault="004F29FE" w:rsidP="00E419BB">
      <w:pPr>
        <w:numPr>
          <w:ilvl w:val="0"/>
          <w:numId w:val="8"/>
        </w:numPr>
      </w:pPr>
      <w:r>
        <w:t xml:space="preserve">for </w:t>
      </w:r>
      <w:r w:rsidRPr="008D196B">
        <w:rPr>
          <w:u w:val="single"/>
        </w:rPr>
        <w:t>premature kids</w:t>
      </w:r>
      <w:r>
        <w:t xml:space="preserve"> use tip of # 15 blade to scrape hole in cranium.</w:t>
      </w:r>
    </w:p>
    <w:p w:rsidR="00E419BB" w:rsidRDefault="00381E5E" w:rsidP="00E419BB">
      <w:pPr>
        <w:ind w:left="360"/>
      </w:pPr>
      <w:r w:rsidRPr="00E419BB">
        <w:rPr>
          <w:noProof/>
        </w:rPr>
        <w:drawing>
          <wp:inline distT="0" distB="0" distL="0" distR="0" wp14:anchorId="795089FC" wp14:editId="21CA7592">
            <wp:extent cx="3228975" cy="213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28975" cy="2133600"/>
                    </a:xfrm>
                    <a:prstGeom prst="rect">
                      <a:avLst/>
                    </a:prstGeom>
                    <a:noFill/>
                    <a:ln>
                      <a:noFill/>
                    </a:ln>
                  </pic:spPr>
                </pic:pic>
              </a:graphicData>
            </a:graphic>
          </wp:inline>
        </w:drawing>
      </w:r>
    </w:p>
    <w:p w:rsidR="00166FE7" w:rsidRDefault="003E23D4" w:rsidP="00E419BB">
      <w:pPr>
        <w:ind w:left="360"/>
      </w:pPr>
      <w:hyperlink r:id="rId15" w:tgtFrame="_blank" w:history="1">
        <w:r w:rsidR="00BD7A46" w:rsidRPr="006366D2">
          <w:rPr>
            <w:rStyle w:val="Hyperlink"/>
            <w:sz w:val="18"/>
            <w:szCs w:val="18"/>
          </w:rPr>
          <w:t>Source</w:t>
        </w:r>
        <w:r w:rsidR="00166FE7" w:rsidRPr="006366D2">
          <w:rPr>
            <w:rStyle w:val="Hyperlink"/>
            <w:sz w:val="18"/>
            <w:szCs w:val="18"/>
          </w:rPr>
          <w:t xml:space="preserve"> of picture: R. Jandial “Core Techniques in Operative Neurosurgery: Expert Consult - Online and Print”, 1</w:t>
        </w:r>
        <w:r w:rsidR="00166FE7" w:rsidRPr="006366D2">
          <w:rPr>
            <w:rStyle w:val="Hyperlink"/>
            <w:sz w:val="18"/>
            <w:szCs w:val="18"/>
            <w:vertAlign w:val="superscript"/>
          </w:rPr>
          <w:t>st</w:t>
        </w:r>
        <w:r w:rsidR="00166FE7" w:rsidRPr="006366D2">
          <w:rPr>
            <w:rStyle w:val="Hyperlink"/>
            <w:sz w:val="18"/>
            <w:szCs w:val="18"/>
          </w:rPr>
          <w:t xml:space="preserve"> ed (2011), Saunders; ISBN-13: 978-1437709070 &gt;&gt;</w:t>
        </w:r>
      </w:hyperlink>
    </w:p>
    <w:p w:rsidR="00E419BB" w:rsidRDefault="00E419BB" w:rsidP="008D196B"/>
    <w:p w:rsidR="008D196B" w:rsidRDefault="008D196B" w:rsidP="008D196B"/>
    <w:p w:rsidR="00076A8A" w:rsidRPr="00076A8A" w:rsidRDefault="00076A8A" w:rsidP="008D196B">
      <w:pPr>
        <w:rPr>
          <w:rStyle w:val="Blue"/>
          <w:b/>
          <w:u w:val="single"/>
        </w:rPr>
      </w:pPr>
      <w:r w:rsidRPr="00076A8A">
        <w:rPr>
          <w:rStyle w:val="Blue"/>
          <w:b/>
          <w:u w:val="single"/>
        </w:rPr>
        <w:t>Valve</w:t>
      </w:r>
    </w:p>
    <w:p w:rsidR="00E419BB" w:rsidRDefault="00376970" w:rsidP="00E419BB">
      <w:pPr>
        <w:numPr>
          <w:ilvl w:val="0"/>
          <w:numId w:val="8"/>
        </w:numPr>
      </w:pPr>
      <w:r w:rsidRPr="00376970">
        <w:t>creat</w:t>
      </w:r>
      <w:r w:rsidR="00E419BB">
        <w:t>e</w:t>
      </w:r>
      <w:r>
        <w:t xml:space="preserve"> </w:t>
      </w:r>
      <w:r w:rsidRPr="00376970">
        <w:t>subcutaneous pocket with blunt dissection</w:t>
      </w:r>
      <w:r w:rsidR="001B7C3B">
        <w:t xml:space="preserve"> (spreading tonsillar clamp or large Kelly clamp) </w:t>
      </w:r>
      <w:r w:rsidRPr="00376970">
        <w:t>to accommodate</w:t>
      </w:r>
      <w:r>
        <w:t xml:space="preserve"> </w:t>
      </w:r>
      <w:r w:rsidRPr="00376970">
        <w:t>reservoir and valve</w:t>
      </w:r>
      <w:r w:rsidR="00E419BB">
        <w:t>.</w:t>
      </w:r>
      <w:r>
        <w:t xml:space="preserve"> </w:t>
      </w:r>
    </w:p>
    <w:p w:rsidR="008E0BA0" w:rsidRDefault="008E0BA0" w:rsidP="00E419BB">
      <w:pPr>
        <w:numPr>
          <w:ilvl w:val="0"/>
          <w:numId w:val="8"/>
        </w:numPr>
      </w:pPr>
      <w:r>
        <w:t>pump valve in saline bucket so no air inside remains</w:t>
      </w:r>
      <w:r w:rsidR="00F27614">
        <w:t xml:space="preserve"> (vs. </w:t>
      </w:r>
      <w:r w:rsidR="00F27614" w:rsidRPr="00F27614">
        <w:rPr>
          <w:color w:val="7030A0"/>
        </w:rPr>
        <w:t>Tye</w:t>
      </w:r>
      <w:r w:rsidR="00F27614">
        <w:t xml:space="preserve"> connects temporary short piece of catheter on proximal valve to protect from blood entry into valve and flushes with saline via blunt needle in catheter tip).</w:t>
      </w:r>
    </w:p>
    <w:p w:rsidR="00E419BB" w:rsidRDefault="008E0BA0" w:rsidP="00E419BB">
      <w:pPr>
        <w:numPr>
          <w:ilvl w:val="0"/>
          <w:numId w:val="8"/>
        </w:numPr>
      </w:pPr>
      <w:r>
        <w:t xml:space="preserve">inline </w:t>
      </w:r>
      <w:r w:rsidR="00376970" w:rsidRPr="00376970">
        <w:t xml:space="preserve">valve is secured </w:t>
      </w:r>
      <w:r w:rsidR="00C66B6E">
        <w:t>(with silk tie</w:t>
      </w:r>
      <w:r w:rsidR="00BB5B11">
        <w:t>*</w:t>
      </w:r>
      <w:r w:rsidR="00C66B6E">
        <w:t xml:space="preserve">) </w:t>
      </w:r>
      <w:r w:rsidR="00376970" w:rsidRPr="00376970">
        <w:t>to</w:t>
      </w:r>
      <w:r w:rsidR="00376970">
        <w:t xml:space="preserve"> </w:t>
      </w:r>
      <w:r w:rsidR="00376970" w:rsidRPr="00376970">
        <w:t>proximal end of</w:t>
      </w:r>
      <w:r w:rsidR="00376970">
        <w:t xml:space="preserve"> </w:t>
      </w:r>
      <w:r w:rsidR="00376970" w:rsidRPr="00376970">
        <w:t xml:space="preserve">distal catheter. </w:t>
      </w:r>
    </w:p>
    <w:p w:rsidR="008E0BA0" w:rsidRDefault="00BB5B11" w:rsidP="008E0BA0">
      <w:pPr>
        <w:numPr>
          <w:ilvl w:val="0"/>
          <w:numId w:val="13"/>
        </w:numPr>
      </w:pPr>
      <w:r w:rsidRPr="00F27614">
        <w:rPr>
          <w:color w:val="7030A0"/>
        </w:rPr>
        <w:t>Tye</w:t>
      </w:r>
      <w:r>
        <w:t xml:space="preserve">, </w:t>
      </w:r>
      <w:r w:rsidR="008E0BA0" w:rsidRPr="008E0BA0">
        <w:rPr>
          <w:color w:val="7030A0"/>
        </w:rPr>
        <w:t>JRC, Holloway</w:t>
      </w:r>
      <w:r w:rsidR="008E0BA0">
        <w:t xml:space="preserve"> like fixed medium-low pressure Codman valve (without Rickham)</w:t>
      </w:r>
    </w:p>
    <w:p w:rsidR="005C1EC2" w:rsidRDefault="005C1EC2" w:rsidP="008E0BA0">
      <w:pPr>
        <w:numPr>
          <w:ilvl w:val="0"/>
          <w:numId w:val="13"/>
        </w:numPr>
      </w:pPr>
      <w:r>
        <w:rPr>
          <w:color w:val="7030A0"/>
        </w:rPr>
        <w:t xml:space="preserve">Graham </w:t>
      </w:r>
      <w:r w:rsidRPr="005C1EC2">
        <w:t>uses exclusively Medtronic (Codman has spiral antisiphon device that clogs very often)</w:t>
      </w:r>
    </w:p>
    <w:p w:rsidR="008E0BA0" w:rsidRDefault="008E0BA0" w:rsidP="008E0BA0">
      <w:pPr>
        <w:numPr>
          <w:ilvl w:val="0"/>
          <w:numId w:val="13"/>
        </w:numPr>
        <w:rPr>
          <w:color w:val="000000"/>
        </w:rPr>
      </w:pPr>
      <w:r w:rsidRPr="008E0BA0">
        <w:rPr>
          <w:color w:val="000000"/>
        </w:rPr>
        <w:t>for NPH patients use programmable valves</w:t>
      </w:r>
    </w:p>
    <w:p w:rsidR="00BB5B11" w:rsidRPr="008E0BA0" w:rsidRDefault="00BB5B11" w:rsidP="00BB5B11">
      <w:pPr>
        <w:ind w:left="1080"/>
        <w:jc w:val="right"/>
        <w:rPr>
          <w:color w:val="000000"/>
        </w:rPr>
      </w:pPr>
      <w:r>
        <w:rPr>
          <w:color w:val="000000"/>
        </w:rPr>
        <w:t>*knot on undersurface of valve</w:t>
      </w:r>
      <w:r w:rsidR="00493A4A">
        <w:rPr>
          <w:color w:val="000000"/>
        </w:rPr>
        <w:t xml:space="preserve"> to prevent skin erosion</w:t>
      </w:r>
    </w:p>
    <w:p w:rsidR="00E419BB" w:rsidRDefault="00381E5E" w:rsidP="00D03333">
      <w:pPr>
        <w:ind w:left="360"/>
      </w:pPr>
      <w:r w:rsidRPr="00D03333">
        <w:rPr>
          <w:noProof/>
        </w:rPr>
        <w:drawing>
          <wp:inline distT="0" distB="0" distL="0" distR="0" wp14:anchorId="6F0D209A" wp14:editId="65A8A77C">
            <wp:extent cx="3228975" cy="213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8975" cy="2133600"/>
                    </a:xfrm>
                    <a:prstGeom prst="rect">
                      <a:avLst/>
                    </a:prstGeom>
                    <a:noFill/>
                    <a:ln>
                      <a:noFill/>
                    </a:ln>
                  </pic:spPr>
                </pic:pic>
              </a:graphicData>
            </a:graphic>
          </wp:inline>
        </w:drawing>
      </w:r>
    </w:p>
    <w:p w:rsidR="00166FE7" w:rsidRDefault="003E23D4" w:rsidP="00D03333">
      <w:pPr>
        <w:ind w:left="360"/>
      </w:pPr>
      <w:hyperlink r:id="rId17" w:tgtFrame="_blank" w:history="1">
        <w:r w:rsidR="00BD7A46" w:rsidRPr="006366D2">
          <w:rPr>
            <w:rStyle w:val="Hyperlink"/>
            <w:sz w:val="18"/>
            <w:szCs w:val="18"/>
          </w:rPr>
          <w:t>Source</w:t>
        </w:r>
        <w:r w:rsidR="00166FE7" w:rsidRPr="006366D2">
          <w:rPr>
            <w:rStyle w:val="Hyperlink"/>
            <w:sz w:val="18"/>
            <w:szCs w:val="18"/>
          </w:rPr>
          <w:t xml:space="preserve"> of picture: R. Jandial “Core Techniques in Operative Neurosurgery: Expert Consult - Online and Print”, 1</w:t>
        </w:r>
        <w:r w:rsidR="00166FE7" w:rsidRPr="006366D2">
          <w:rPr>
            <w:rStyle w:val="Hyperlink"/>
            <w:sz w:val="18"/>
            <w:szCs w:val="18"/>
            <w:vertAlign w:val="superscript"/>
          </w:rPr>
          <w:t>st</w:t>
        </w:r>
        <w:r w:rsidR="00166FE7" w:rsidRPr="006366D2">
          <w:rPr>
            <w:rStyle w:val="Hyperlink"/>
            <w:sz w:val="18"/>
            <w:szCs w:val="18"/>
          </w:rPr>
          <w:t xml:space="preserve"> ed (2011), Saunders; ISBN-13: 978-1437709070 &gt;&gt;</w:t>
        </w:r>
      </w:hyperlink>
    </w:p>
    <w:p w:rsidR="00D03333" w:rsidRDefault="00D03333" w:rsidP="00D03333">
      <w:pPr>
        <w:ind w:left="360"/>
      </w:pPr>
    </w:p>
    <w:p w:rsidR="00376970" w:rsidRDefault="00376970" w:rsidP="00D03333">
      <w:pPr>
        <w:numPr>
          <w:ilvl w:val="0"/>
          <w:numId w:val="8"/>
        </w:numPr>
      </w:pPr>
      <w:r w:rsidRPr="00376970">
        <w:t>small hole in</w:t>
      </w:r>
      <w:r>
        <w:t xml:space="preserve"> </w:t>
      </w:r>
      <w:r w:rsidRPr="00376970">
        <w:t xml:space="preserve">dura, </w:t>
      </w:r>
      <w:r w:rsidR="004F29FE">
        <w:t>same</w:t>
      </w:r>
      <w:r>
        <w:t xml:space="preserve"> </w:t>
      </w:r>
      <w:r w:rsidRPr="00376970">
        <w:t xml:space="preserve">diameter </w:t>
      </w:r>
      <w:r w:rsidR="004F29FE">
        <w:t>as</w:t>
      </w:r>
      <w:r>
        <w:t xml:space="preserve"> </w:t>
      </w:r>
      <w:r w:rsidRPr="00376970">
        <w:t>ventricular catheter, is made by electrocautery applied to</w:t>
      </w:r>
      <w:r>
        <w:t xml:space="preserve"> </w:t>
      </w:r>
      <w:r w:rsidRPr="00376970">
        <w:t>blunt needle.</w:t>
      </w:r>
    </w:p>
    <w:p w:rsidR="00376970" w:rsidRDefault="00381E5E" w:rsidP="00D03333">
      <w:pPr>
        <w:ind w:left="360"/>
      </w:pPr>
      <w:r w:rsidRPr="00D03333">
        <w:rPr>
          <w:noProof/>
        </w:rPr>
        <w:drawing>
          <wp:inline distT="0" distB="0" distL="0" distR="0" wp14:anchorId="122E1D7C" wp14:editId="0E2DE4EF">
            <wp:extent cx="3228975" cy="213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8975" cy="2133600"/>
                    </a:xfrm>
                    <a:prstGeom prst="rect">
                      <a:avLst/>
                    </a:prstGeom>
                    <a:noFill/>
                    <a:ln>
                      <a:noFill/>
                    </a:ln>
                  </pic:spPr>
                </pic:pic>
              </a:graphicData>
            </a:graphic>
          </wp:inline>
        </w:drawing>
      </w:r>
    </w:p>
    <w:p w:rsidR="00D03333" w:rsidRDefault="003E23D4" w:rsidP="00D03333">
      <w:pPr>
        <w:ind w:left="360"/>
      </w:pPr>
      <w:hyperlink r:id="rId19" w:tgtFrame="_blank" w:history="1">
        <w:r w:rsidR="00BD7A46" w:rsidRPr="006366D2">
          <w:rPr>
            <w:rStyle w:val="Hyperlink"/>
            <w:sz w:val="18"/>
            <w:szCs w:val="18"/>
          </w:rPr>
          <w:t>Source</w:t>
        </w:r>
        <w:r w:rsidR="00166FE7" w:rsidRPr="006366D2">
          <w:rPr>
            <w:rStyle w:val="Hyperlink"/>
            <w:sz w:val="18"/>
            <w:szCs w:val="18"/>
          </w:rPr>
          <w:t xml:space="preserve"> of picture: R. Jandial “Core Techniques in Operative Neurosurgery: Expert Consult - Online and Print”, 1</w:t>
        </w:r>
        <w:r w:rsidR="00166FE7" w:rsidRPr="006366D2">
          <w:rPr>
            <w:rStyle w:val="Hyperlink"/>
            <w:sz w:val="18"/>
            <w:szCs w:val="18"/>
            <w:vertAlign w:val="superscript"/>
          </w:rPr>
          <w:t>st</w:t>
        </w:r>
        <w:r w:rsidR="00166FE7" w:rsidRPr="006366D2">
          <w:rPr>
            <w:rStyle w:val="Hyperlink"/>
            <w:sz w:val="18"/>
            <w:szCs w:val="18"/>
          </w:rPr>
          <w:t xml:space="preserve"> ed (2011), Saunders; ISBN-13: 978-1437709070 &gt;&gt;</w:t>
        </w:r>
      </w:hyperlink>
    </w:p>
    <w:p w:rsidR="00D03333" w:rsidRDefault="00D03333" w:rsidP="00D03333">
      <w:pPr>
        <w:ind w:left="360"/>
      </w:pPr>
    </w:p>
    <w:p w:rsidR="008E0BA0" w:rsidRDefault="00D03333" w:rsidP="00CE6BBD">
      <w:pPr>
        <w:numPr>
          <w:ilvl w:val="0"/>
          <w:numId w:val="8"/>
        </w:numPr>
      </w:pPr>
      <w:r w:rsidRPr="00D03333">
        <w:t xml:space="preserve">antibiotic-impregnated </w:t>
      </w:r>
      <w:r w:rsidR="00C66B6E">
        <w:t xml:space="preserve">Bactiseal </w:t>
      </w:r>
      <w:r w:rsidRPr="00D03333">
        <w:t>ventricular catheter is cut</w:t>
      </w:r>
      <w:r w:rsidR="008E0BA0">
        <w:t>*</w:t>
      </w:r>
      <w:r w:rsidRPr="00D03333">
        <w:t xml:space="preserve"> to age-appropriate length and passed over stylet into </w:t>
      </w:r>
      <w:r w:rsidR="00CE6BBD">
        <w:t>right lateral ventricle</w:t>
      </w:r>
    </w:p>
    <w:p w:rsidR="0024763B" w:rsidRDefault="008E0BA0" w:rsidP="008E0BA0">
      <w:pPr>
        <w:ind w:left="360"/>
        <w:jc w:val="right"/>
      </w:pPr>
      <w:r>
        <w:t>*</w:t>
      </w:r>
      <w:r w:rsidRPr="008E0BA0">
        <w:rPr>
          <w:color w:val="7030A0"/>
        </w:rPr>
        <w:t>JRC, Holloway</w:t>
      </w:r>
      <w:r>
        <w:t xml:space="preserve"> leave catheter intact but move blue angle bender to 6 cm mark</w:t>
      </w:r>
    </w:p>
    <w:p w:rsidR="00CE6BBD" w:rsidRDefault="00CE6BBD" w:rsidP="0024763B">
      <w:pPr>
        <w:numPr>
          <w:ilvl w:val="0"/>
          <w:numId w:val="10"/>
        </w:numPr>
      </w:pPr>
      <w:r w:rsidRPr="00376970">
        <w:t>"perpendicular to</w:t>
      </w:r>
      <w:r>
        <w:t xml:space="preserve"> </w:t>
      </w:r>
      <w:r w:rsidRPr="00376970">
        <w:t>skull" catheter trajectory usually results in prompt entry into</w:t>
      </w:r>
      <w:r>
        <w:t xml:space="preserve"> </w:t>
      </w:r>
      <w:r w:rsidRPr="00376970">
        <w:t>ventricle, and if</w:t>
      </w:r>
      <w:r>
        <w:t xml:space="preserve"> </w:t>
      </w:r>
      <w:r w:rsidRPr="00376970">
        <w:t>catheter is advanced while removing</w:t>
      </w:r>
      <w:r>
        <w:t xml:space="preserve"> </w:t>
      </w:r>
      <w:r w:rsidRPr="00376970">
        <w:t>stylet,</w:t>
      </w:r>
      <w:r>
        <w:t xml:space="preserve"> </w:t>
      </w:r>
      <w:r w:rsidRPr="00376970">
        <w:t>tip of</w:t>
      </w:r>
      <w:r>
        <w:t xml:space="preserve"> </w:t>
      </w:r>
      <w:r w:rsidRPr="00376970">
        <w:t>catheter heads toward</w:t>
      </w:r>
      <w:r>
        <w:t xml:space="preserve"> </w:t>
      </w:r>
      <w:r w:rsidRPr="00376970">
        <w:t>frontal horn</w:t>
      </w:r>
      <w:r w:rsidR="00721511">
        <w:t>.</w:t>
      </w:r>
    </w:p>
    <w:p w:rsidR="0024763B" w:rsidRDefault="0024763B" w:rsidP="0024763B">
      <w:pPr>
        <w:numPr>
          <w:ilvl w:val="0"/>
          <w:numId w:val="10"/>
        </w:numPr>
      </w:pPr>
      <w:r>
        <w:t>i</w:t>
      </w:r>
      <w:r w:rsidRPr="00376970">
        <w:t xml:space="preserve">ntraoperative </w:t>
      </w:r>
      <w:r>
        <w:t>US/CT/MRI</w:t>
      </w:r>
      <w:r w:rsidRPr="00376970">
        <w:t>, intracatheter e</w:t>
      </w:r>
      <w:r>
        <w:t>ndoscopy</w:t>
      </w:r>
      <w:r w:rsidR="008E0BA0">
        <w:t xml:space="preserve"> (Neuropen®; need to make slits in catheter tip beforehand)</w:t>
      </w:r>
      <w:r>
        <w:t xml:space="preserve">, frameless stereotaxy </w:t>
      </w:r>
      <w:r w:rsidRPr="00376970">
        <w:t>can be useful adjuncts for ventricles that are difficult to cannulate.</w:t>
      </w:r>
    </w:p>
    <w:p w:rsidR="0024763B" w:rsidRDefault="0024763B" w:rsidP="0024763B">
      <w:pPr>
        <w:numPr>
          <w:ilvl w:val="0"/>
          <w:numId w:val="10"/>
        </w:numPr>
      </w:pPr>
      <w:r w:rsidRPr="0024763B">
        <w:rPr>
          <w:color w:val="FF0000"/>
        </w:rPr>
        <w:t>ventricular cannulation failure</w:t>
      </w:r>
      <w:r>
        <w:t>:</w:t>
      </w:r>
    </w:p>
    <w:p w:rsidR="0024763B" w:rsidRDefault="0024763B" w:rsidP="0024763B">
      <w:pPr>
        <w:numPr>
          <w:ilvl w:val="0"/>
          <w:numId w:val="11"/>
        </w:numPr>
      </w:pPr>
      <w:r>
        <w:t>admit to ICU</w:t>
      </w:r>
      <w:r w:rsidRPr="00376970">
        <w:t xml:space="preserve"> with</w:t>
      </w:r>
      <w:r>
        <w:t xml:space="preserve"> </w:t>
      </w:r>
      <w:r w:rsidRPr="00376970">
        <w:t xml:space="preserve">hope of progressive ventricular dilation </w:t>
      </w:r>
      <w:r>
        <w:t>→ reoperation</w:t>
      </w:r>
    </w:p>
    <w:p w:rsidR="0024763B" w:rsidRDefault="0024763B" w:rsidP="0024763B">
      <w:pPr>
        <w:numPr>
          <w:ilvl w:val="0"/>
          <w:numId w:val="11"/>
        </w:numPr>
      </w:pPr>
      <w:r>
        <w:t xml:space="preserve">if </w:t>
      </w:r>
      <w:r w:rsidRPr="00376970">
        <w:t>patient's life is in jeopardy, place</w:t>
      </w:r>
      <w:r>
        <w:t xml:space="preserve"> </w:t>
      </w:r>
      <w:r w:rsidRPr="00376970">
        <w:t>shunt in</w:t>
      </w:r>
      <w:r>
        <w:t xml:space="preserve"> </w:t>
      </w:r>
      <w:r w:rsidRPr="00376970">
        <w:t>CT scanner suite</w:t>
      </w:r>
      <w:r w:rsidR="00721511">
        <w:t xml:space="preserve"> (or use O-arm)</w:t>
      </w:r>
    </w:p>
    <w:p w:rsidR="004E386C" w:rsidRDefault="004E386C" w:rsidP="00CE6BBD">
      <w:pPr>
        <w:numPr>
          <w:ilvl w:val="0"/>
          <w:numId w:val="8"/>
        </w:numPr>
      </w:pPr>
      <w:r w:rsidRPr="00BC1C38">
        <w:rPr>
          <w:u w:val="double" w:color="FF0000"/>
        </w:rPr>
        <w:t>always send CSF for culture</w:t>
      </w:r>
      <w:r>
        <w:t xml:space="preserve"> ± other studies (e.g. cytology).</w:t>
      </w:r>
    </w:p>
    <w:p w:rsidR="007D5EBD" w:rsidRDefault="00E007DA" w:rsidP="00CE6BBD">
      <w:pPr>
        <w:numPr>
          <w:ilvl w:val="0"/>
          <w:numId w:val="8"/>
        </w:numPr>
      </w:pPr>
      <w:r>
        <w:rPr>
          <w:color w:val="7030A0"/>
        </w:rPr>
        <w:t xml:space="preserve">Young </w:t>
      </w:r>
      <w:r w:rsidR="007D5EBD" w:rsidRPr="007D5EBD">
        <w:t>measure</w:t>
      </w:r>
      <w:r>
        <w:t>s</w:t>
      </w:r>
      <w:r w:rsidR="007D5EBD" w:rsidRPr="007D5EBD">
        <w:t xml:space="preserve"> opening pressure with saline-filled </w:t>
      </w:r>
      <w:r w:rsidR="007D5EBD" w:rsidRPr="007D5EBD">
        <w:rPr>
          <w:b/>
        </w:rPr>
        <w:t>manometer</w:t>
      </w:r>
      <w:r w:rsidR="007D5EBD">
        <w:t>.</w:t>
      </w:r>
    </w:p>
    <w:p w:rsidR="007D5EBD" w:rsidRDefault="007D5EBD" w:rsidP="00CE6BBD">
      <w:pPr>
        <w:numPr>
          <w:ilvl w:val="0"/>
          <w:numId w:val="8"/>
        </w:numPr>
      </w:pPr>
      <w:r>
        <w:t xml:space="preserve">may flush and aspirate valve chamber with </w:t>
      </w:r>
      <w:r w:rsidRPr="007D5EBD">
        <w:rPr>
          <w:b/>
        </w:rPr>
        <w:t>25G needle</w:t>
      </w:r>
      <w:r>
        <w:t>.</w:t>
      </w:r>
    </w:p>
    <w:p w:rsidR="00DD4B9B" w:rsidRDefault="00DD4B9B" w:rsidP="00CE6BBD">
      <w:pPr>
        <w:numPr>
          <w:ilvl w:val="0"/>
          <w:numId w:val="8"/>
        </w:numPr>
      </w:pPr>
      <w:r>
        <w:rPr>
          <w:color w:val="7030A0"/>
        </w:rPr>
        <w:t xml:space="preserve">Young </w:t>
      </w:r>
      <w:r w:rsidRPr="00DD4B9B">
        <w:t>injects 4</w:t>
      </w:r>
      <w:r w:rsidR="00E007DA">
        <w:t>-5</w:t>
      </w:r>
      <w:r w:rsidRPr="00DD4B9B">
        <w:t xml:space="preserve"> mL of air inside ventricles (for air ventriculogram in PACU</w:t>
      </w:r>
      <w:r w:rsidR="00F52A89">
        <w:t xml:space="preserve"> or in OR</w:t>
      </w:r>
      <w:r w:rsidRPr="00DD4B9B">
        <w:t>).</w:t>
      </w:r>
    </w:p>
    <w:p w:rsidR="00D03333" w:rsidRDefault="00D03333" w:rsidP="00CE6BBD">
      <w:pPr>
        <w:numPr>
          <w:ilvl w:val="0"/>
          <w:numId w:val="8"/>
        </w:numPr>
      </w:pPr>
      <w:r w:rsidRPr="00D03333">
        <w:t>ventricular catheter is</w:t>
      </w:r>
      <w:r w:rsidR="008E0BA0">
        <w:t xml:space="preserve"> (cut and)</w:t>
      </w:r>
      <w:r w:rsidRPr="00D03333">
        <w:t xml:space="preserve"> secured</w:t>
      </w:r>
      <w:r w:rsidR="0024763B">
        <w:t>*</w:t>
      </w:r>
      <w:r w:rsidRPr="00D03333">
        <w:t xml:space="preserve"> to valve, and valve is placed in previously created subcutaneous scalp pocket.</w:t>
      </w:r>
    </w:p>
    <w:p w:rsidR="0024763B" w:rsidRDefault="0024763B" w:rsidP="0024763B">
      <w:pPr>
        <w:ind w:left="1440"/>
      </w:pPr>
      <w:r>
        <w:t>*n</w:t>
      </w:r>
      <w:r w:rsidRPr="00376970">
        <w:t>ever secure</w:t>
      </w:r>
      <w:r>
        <w:t xml:space="preserve"> </w:t>
      </w:r>
      <w:r w:rsidRPr="00376970">
        <w:t>ventricular catheter to</w:t>
      </w:r>
      <w:r>
        <w:t xml:space="preserve"> </w:t>
      </w:r>
      <w:r w:rsidRPr="00376970">
        <w:t>valve unless</w:t>
      </w:r>
      <w:r>
        <w:t xml:space="preserve"> CSF is clear (H: gentle </w:t>
      </w:r>
      <w:r w:rsidRPr="00376970">
        <w:t>irrigation through</w:t>
      </w:r>
      <w:r>
        <w:t xml:space="preserve"> </w:t>
      </w:r>
      <w:r w:rsidRPr="00376970">
        <w:t>catheter can resolve issues with blood or debris in</w:t>
      </w:r>
      <w:r>
        <w:t xml:space="preserve"> ventricular catheter).</w:t>
      </w:r>
    </w:p>
    <w:p w:rsidR="008923F7" w:rsidRDefault="00381E5E" w:rsidP="00D03333">
      <w:pPr>
        <w:ind w:left="360"/>
      </w:pPr>
      <w:r>
        <w:rPr>
          <w:noProof/>
        </w:rPr>
        <w:drawing>
          <wp:inline distT="0" distB="0" distL="0" distR="0" wp14:anchorId="11B451DC" wp14:editId="4DB51EC4">
            <wp:extent cx="3228975" cy="2152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inline>
        </w:drawing>
      </w:r>
    </w:p>
    <w:p w:rsidR="00166FE7" w:rsidRDefault="003E23D4" w:rsidP="00D03333">
      <w:pPr>
        <w:ind w:left="360"/>
      </w:pPr>
      <w:hyperlink r:id="rId21" w:tgtFrame="_blank" w:history="1">
        <w:r w:rsidR="00BD7A46" w:rsidRPr="006366D2">
          <w:rPr>
            <w:rStyle w:val="Hyperlink"/>
            <w:sz w:val="18"/>
            <w:szCs w:val="18"/>
          </w:rPr>
          <w:t>Source</w:t>
        </w:r>
        <w:r w:rsidR="00166FE7" w:rsidRPr="006366D2">
          <w:rPr>
            <w:rStyle w:val="Hyperlink"/>
            <w:sz w:val="18"/>
            <w:szCs w:val="18"/>
          </w:rPr>
          <w:t xml:space="preserve"> of picture: R. Jandial “Core Techniques in Operative Neurosurgery: Expert Consult - Online and Print”, 1</w:t>
        </w:r>
        <w:r w:rsidR="00166FE7" w:rsidRPr="006366D2">
          <w:rPr>
            <w:rStyle w:val="Hyperlink"/>
            <w:sz w:val="18"/>
            <w:szCs w:val="18"/>
            <w:vertAlign w:val="superscript"/>
          </w:rPr>
          <w:t>st</w:t>
        </w:r>
        <w:r w:rsidR="00166FE7" w:rsidRPr="006366D2">
          <w:rPr>
            <w:rStyle w:val="Hyperlink"/>
            <w:sz w:val="18"/>
            <w:szCs w:val="18"/>
          </w:rPr>
          <w:t xml:space="preserve"> ed (2011), Saunders; ISBN-13: 978-1437709070 &gt;&gt;</w:t>
        </w:r>
      </w:hyperlink>
    </w:p>
    <w:p w:rsidR="00AA69D0" w:rsidRDefault="00AA69D0" w:rsidP="00AA69D0"/>
    <w:p w:rsidR="00AA69D0" w:rsidRDefault="00AA69D0" w:rsidP="00AA69D0"/>
    <w:p w:rsidR="00AA69D0" w:rsidRDefault="00AA69D0" w:rsidP="005027F0">
      <w:pPr>
        <w:pStyle w:val="Nervous5"/>
      </w:pPr>
      <w:bookmarkStart w:id="12" w:name="_Toc52396428"/>
      <w:r>
        <w:t>Tunneling</w:t>
      </w:r>
      <w:bookmarkEnd w:id="12"/>
    </w:p>
    <w:p w:rsidR="00AA69D0" w:rsidRDefault="00AA69D0" w:rsidP="00AA69D0">
      <w:pPr>
        <w:numPr>
          <w:ilvl w:val="0"/>
          <w:numId w:val="8"/>
        </w:numPr>
      </w:pPr>
      <w:r w:rsidRPr="00376970">
        <w:t>subcutaneous tunneler</w:t>
      </w:r>
      <w:r>
        <w:t>* (with plastic stylet within)</w:t>
      </w:r>
      <w:r w:rsidRPr="00376970">
        <w:t xml:space="preserve"> is passed from</w:t>
      </w:r>
      <w:r>
        <w:t xml:space="preserve"> </w:t>
      </w:r>
      <w:r w:rsidRPr="00376970">
        <w:t>cranial to</w:t>
      </w:r>
      <w:r>
        <w:t xml:space="preserve"> abdominal incision (or opposite - </w:t>
      </w:r>
      <w:r w:rsidRPr="001B7C3B">
        <w:rPr>
          <w:color w:val="7030A0"/>
        </w:rPr>
        <w:t>JRC</w:t>
      </w:r>
      <w:r>
        <w:rPr>
          <w:color w:val="7030A0"/>
        </w:rPr>
        <w:t>, Tye</w:t>
      </w:r>
      <w:r>
        <w:t>).</w:t>
      </w:r>
    </w:p>
    <w:p w:rsidR="00AA69D0" w:rsidRDefault="00AA69D0" w:rsidP="00AA69D0">
      <w:pPr>
        <w:ind w:left="360"/>
        <w:jc w:val="right"/>
      </w:pPr>
      <w:r>
        <w:t>*alternatively, create path and pocket with tonsillar forceps / uterine sound</w:t>
      </w:r>
    </w:p>
    <w:p w:rsidR="00AA69D0" w:rsidRDefault="00AA69D0" w:rsidP="00AA69D0">
      <w:pPr>
        <w:numPr>
          <w:ilvl w:val="0"/>
          <w:numId w:val="12"/>
        </w:numPr>
      </w:pPr>
      <w:r>
        <w:t>may need additional incision in neck (most attendings prefer transverse [less chances violating shunt tubing when closing with staples] incision right above tunneler tip) – then use uterine sound from scalp incision to neck incision → tie catheter tip with thick silk to probe and pass to scalp.</w:t>
      </w:r>
    </w:p>
    <w:p w:rsidR="00AA69D0" w:rsidRDefault="00AA69D0" w:rsidP="00AA69D0">
      <w:pPr>
        <w:numPr>
          <w:ilvl w:val="0"/>
          <w:numId w:val="12"/>
        </w:numPr>
      </w:pPr>
      <w:r>
        <w:rPr>
          <w:color w:val="7030A0"/>
        </w:rPr>
        <w:t>Dr. Tye</w:t>
      </w:r>
      <w:r>
        <w:t xml:space="preserve"> tries to tunnel as posterior from auricle as possible for small kids.</w:t>
      </w:r>
    </w:p>
    <w:p w:rsidR="00AA69D0" w:rsidRDefault="00AA69D0" w:rsidP="00AA69D0">
      <w:pPr>
        <w:numPr>
          <w:ilvl w:val="0"/>
          <w:numId w:val="12"/>
        </w:numPr>
      </w:pPr>
      <w:r>
        <w:rPr>
          <w:color w:val="7030A0"/>
        </w:rPr>
        <w:t xml:space="preserve">Dr. Collins </w:t>
      </w:r>
      <w:r w:rsidRPr="00AA69D0">
        <w:t>uses nondisposable long metal tunneler (very stiff – allows long tunnels and tip steering) with plastic sheath over it.</w:t>
      </w:r>
    </w:p>
    <w:p w:rsidR="00AA69D0" w:rsidRDefault="00AA69D0" w:rsidP="00AA69D0">
      <w:pPr>
        <w:numPr>
          <w:ilvl w:val="0"/>
          <w:numId w:val="8"/>
        </w:numPr>
      </w:pPr>
      <w:r w:rsidRPr="00376970">
        <w:t xml:space="preserve">antibiotic-impregnated </w:t>
      </w:r>
      <w:r>
        <w:t xml:space="preserve">Bactiseal </w:t>
      </w:r>
      <w:r w:rsidRPr="00376970">
        <w:t>distal catheter is passed through</w:t>
      </w:r>
      <w:r>
        <w:t xml:space="preserve"> </w:t>
      </w:r>
      <w:r w:rsidRPr="00376970">
        <w:t>tunneler</w:t>
      </w:r>
      <w:r>
        <w:t xml:space="preserve"> (may continuously spray saline into tunneler lumen to facilitate passage)</w:t>
      </w:r>
      <w:r w:rsidRPr="00376970">
        <w:t>, and</w:t>
      </w:r>
      <w:r>
        <w:t xml:space="preserve"> tunneler is removed.</w:t>
      </w:r>
    </w:p>
    <w:p w:rsidR="00AA69D0" w:rsidRDefault="00AA69D0" w:rsidP="00AA69D0">
      <w:pPr>
        <w:ind w:left="360"/>
      </w:pPr>
      <w:r w:rsidRPr="00E419BB">
        <w:rPr>
          <w:noProof/>
        </w:rPr>
        <w:drawing>
          <wp:inline distT="0" distB="0" distL="0" distR="0" wp14:anchorId="386A27BC" wp14:editId="5B832BAA">
            <wp:extent cx="3228975" cy="213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8975" cy="2133600"/>
                    </a:xfrm>
                    <a:prstGeom prst="rect">
                      <a:avLst/>
                    </a:prstGeom>
                    <a:noFill/>
                    <a:ln>
                      <a:noFill/>
                    </a:ln>
                  </pic:spPr>
                </pic:pic>
              </a:graphicData>
            </a:graphic>
          </wp:inline>
        </w:drawing>
      </w:r>
    </w:p>
    <w:p w:rsidR="00AA69D0" w:rsidRDefault="003E23D4" w:rsidP="00AA69D0">
      <w:pPr>
        <w:ind w:left="360"/>
      </w:pPr>
      <w:hyperlink r:id="rId23" w:tgtFrame="_blank" w:history="1">
        <w:r w:rsidR="00BD7A46" w:rsidRPr="006366D2">
          <w:rPr>
            <w:rStyle w:val="Hyperlink"/>
            <w:sz w:val="18"/>
            <w:szCs w:val="18"/>
          </w:rPr>
          <w:t>Source</w:t>
        </w:r>
        <w:r w:rsidR="00AA69D0" w:rsidRPr="006366D2">
          <w:rPr>
            <w:rStyle w:val="Hyperlink"/>
            <w:sz w:val="18"/>
            <w:szCs w:val="18"/>
          </w:rPr>
          <w:t xml:space="preserve"> of picture: R. Jandial “Core Techniques in Operative Neurosurgery: Expert Consult - Online and Print”, 1</w:t>
        </w:r>
        <w:r w:rsidR="00AA69D0" w:rsidRPr="006366D2">
          <w:rPr>
            <w:rStyle w:val="Hyperlink"/>
            <w:sz w:val="18"/>
            <w:szCs w:val="18"/>
            <w:vertAlign w:val="superscript"/>
          </w:rPr>
          <w:t>st</w:t>
        </w:r>
        <w:r w:rsidR="00AA69D0" w:rsidRPr="006366D2">
          <w:rPr>
            <w:rStyle w:val="Hyperlink"/>
            <w:sz w:val="18"/>
            <w:szCs w:val="18"/>
          </w:rPr>
          <w:t xml:space="preserve"> ed (2011), Saunders; ISBN-13: 978-1437709070 &gt;&gt;</w:t>
        </w:r>
      </w:hyperlink>
    </w:p>
    <w:p w:rsidR="00AA69D0" w:rsidRDefault="00AA69D0" w:rsidP="00AA69D0"/>
    <w:p w:rsidR="00DD4B9B" w:rsidRDefault="00DD4B9B" w:rsidP="00CE6BBD">
      <w:pPr>
        <w:numPr>
          <w:ilvl w:val="0"/>
          <w:numId w:val="8"/>
        </w:numPr>
      </w:pPr>
      <w:r>
        <w:t xml:space="preserve">if </w:t>
      </w:r>
      <w:r w:rsidRPr="00DD4B9B">
        <w:rPr>
          <w:smallCaps/>
          <w:color w:val="0000FF"/>
        </w:rPr>
        <w:t>shunt assistant</w:t>
      </w:r>
      <w:r>
        <w:t xml:space="preserve"> is needed, it is placed at postauricular incision level (tie silk on catheter to mark location, then pull catheter to scalp incision, place </w:t>
      </w:r>
      <w:r w:rsidR="007D5EBD" w:rsidRPr="00DD4B9B">
        <w:rPr>
          <w:smallCaps/>
          <w:color w:val="0000FF"/>
        </w:rPr>
        <w:t>shunt assistant</w:t>
      </w:r>
      <w:r w:rsidR="007D5EBD">
        <w:t xml:space="preserve"> </w:t>
      </w:r>
      <w:r>
        <w:t>and pull</w:t>
      </w:r>
      <w:r w:rsidR="007D5EBD">
        <w:t xml:space="preserve"> catheter back into position – </w:t>
      </w:r>
      <w:r w:rsidR="007D5EBD" w:rsidRPr="00DD4B9B">
        <w:rPr>
          <w:smallCaps/>
          <w:color w:val="0000FF"/>
        </w:rPr>
        <w:t>shunt assistant</w:t>
      </w:r>
      <w:r w:rsidR="007D5EBD">
        <w:t xml:space="preserve"> must be vertical in position).</w:t>
      </w:r>
    </w:p>
    <w:p w:rsidR="007D5EBD" w:rsidRDefault="007D5EBD" w:rsidP="007D5EBD">
      <w:pPr>
        <w:ind w:left="2160"/>
      </w:pPr>
      <w:r w:rsidRPr="00DD4B9B">
        <w:rPr>
          <w:smallCaps/>
          <w:color w:val="0000FF"/>
        </w:rPr>
        <w:t>shunt assistant</w:t>
      </w:r>
      <w:r>
        <w:t xml:space="preserve"> prevents oversiphoning thus must be selected according to patient’s height</w:t>
      </w:r>
    </w:p>
    <w:p w:rsidR="00D03333" w:rsidRDefault="00CE6BBD" w:rsidP="00CE6BBD">
      <w:pPr>
        <w:numPr>
          <w:ilvl w:val="0"/>
          <w:numId w:val="8"/>
        </w:numPr>
      </w:pPr>
      <w:r>
        <w:t>a</w:t>
      </w:r>
      <w:r w:rsidRPr="00CE6BBD">
        <w:t xml:space="preserve">fter confirmation of </w:t>
      </w:r>
      <w:r w:rsidRPr="00AF4F52">
        <w:rPr>
          <w:b/>
        </w:rPr>
        <w:t>steady</w:t>
      </w:r>
      <w:r w:rsidR="0024763B">
        <w:t>*</w:t>
      </w:r>
      <w:r w:rsidRPr="00CE6BBD">
        <w:t xml:space="preserve"> </w:t>
      </w:r>
      <w:r w:rsidRPr="00AF4F52">
        <w:rPr>
          <w:b/>
        </w:rPr>
        <w:t>CSF egress</w:t>
      </w:r>
      <w:r w:rsidRPr="00CE6BBD">
        <w:t xml:space="preserve"> from distal catheter, catheter is fed into peritoneal cavity under direct vision.</w:t>
      </w:r>
    </w:p>
    <w:p w:rsidR="007D5EBD" w:rsidRDefault="0024763B" w:rsidP="0024763B">
      <w:pPr>
        <w:ind w:left="2160"/>
      </w:pPr>
      <w:r>
        <w:t>*</w:t>
      </w:r>
      <w:r w:rsidRPr="004E386C">
        <w:rPr>
          <w:u w:val="double" w:color="FF0000"/>
        </w:rPr>
        <w:t>do not implant peritoneal catheter unless continuous CSF egress is observed</w:t>
      </w:r>
      <w:r w:rsidRPr="00376970">
        <w:t>. Correctable issues</w:t>
      </w:r>
      <w:r w:rsidR="007D5EBD">
        <w:t>:</w:t>
      </w:r>
    </w:p>
    <w:p w:rsidR="007D5EBD" w:rsidRDefault="0024763B" w:rsidP="007D5EBD">
      <w:pPr>
        <w:numPr>
          <w:ilvl w:val="1"/>
          <w:numId w:val="11"/>
        </w:numPr>
      </w:pPr>
      <w:r w:rsidRPr="00376970">
        <w:t>"air blocks" in</w:t>
      </w:r>
      <w:r>
        <w:t xml:space="preserve"> </w:t>
      </w:r>
      <w:r w:rsidRPr="00376970">
        <w:t xml:space="preserve">tubing </w:t>
      </w:r>
      <w:r w:rsidR="007D5EBD">
        <w:t>(H: aspirate with blunt tip needle from distal end</w:t>
      </w:r>
      <w:r w:rsidR="008B6DD6">
        <w:t>).</w:t>
      </w:r>
    </w:p>
    <w:p w:rsidR="0024763B" w:rsidRDefault="0024763B" w:rsidP="007D5EBD">
      <w:pPr>
        <w:numPr>
          <w:ilvl w:val="1"/>
          <w:numId w:val="11"/>
        </w:numPr>
      </w:pPr>
      <w:r w:rsidRPr="00376970">
        <w:t>"kinking" of</w:t>
      </w:r>
      <w:r>
        <w:t xml:space="preserve"> </w:t>
      </w:r>
      <w:r w:rsidRPr="00376970">
        <w:t>distal tubing at</w:t>
      </w:r>
      <w:r>
        <w:t xml:space="preserve"> </w:t>
      </w:r>
      <w:r w:rsidRPr="00376970">
        <w:t>level of attachment to</w:t>
      </w:r>
      <w:r>
        <w:t xml:space="preserve"> </w:t>
      </w:r>
      <w:r w:rsidRPr="00376970">
        <w:t>valve in</w:t>
      </w:r>
      <w:r>
        <w:t xml:space="preserve"> </w:t>
      </w:r>
      <w:r w:rsidRPr="00376970">
        <w:t>insufficiently capacious subcutaneous scalp pocket</w:t>
      </w:r>
      <w:r w:rsidR="008B6DD6">
        <w:t>.</w:t>
      </w:r>
    </w:p>
    <w:p w:rsidR="00AA69D0" w:rsidRDefault="00AA69D0" w:rsidP="00AA69D0"/>
    <w:p w:rsidR="00AA69D0" w:rsidRDefault="00AA69D0" w:rsidP="00AA69D0"/>
    <w:p w:rsidR="00AA69D0" w:rsidRDefault="00AA69D0" w:rsidP="005027F0">
      <w:pPr>
        <w:pStyle w:val="Nervous5"/>
        <w:ind w:right="6592"/>
      </w:pPr>
      <w:bookmarkStart w:id="13" w:name="_Toc52396429"/>
      <w:r>
        <w:t>Abdominal portion</w:t>
      </w:r>
      <w:bookmarkEnd w:id="13"/>
    </w:p>
    <w:p w:rsidR="00AA69D0" w:rsidRDefault="00AA69D0" w:rsidP="00AA69D0">
      <w:pPr>
        <w:numPr>
          <w:ilvl w:val="0"/>
          <w:numId w:val="8"/>
        </w:numPr>
      </w:pPr>
      <w:r w:rsidRPr="00F27614">
        <w:rPr>
          <w:color w:val="7030A0"/>
        </w:rPr>
        <w:t>Tye</w:t>
      </w:r>
      <w:r>
        <w:rPr>
          <w:color w:val="7030A0"/>
        </w:rPr>
        <w:t>, Young</w:t>
      </w:r>
      <w:r>
        <w:t xml:space="preserve"> - </w:t>
      </w:r>
      <w:r w:rsidRPr="00376970">
        <w:t xml:space="preserve">horizontal </w:t>
      </w:r>
      <w:r>
        <w:t>incision close to midline</w:t>
      </w:r>
      <w:r w:rsidRPr="00F27614">
        <w:t xml:space="preserve"> </w:t>
      </w:r>
      <w:r w:rsidRPr="00376970">
        <w:t>in</w:t>
      </w:r>
      <w:r>
        <w:t xml:space="preserve"> </w:t>
      </w:r>
      <w:r w:rsidRPr="00376970">
        <w:t>right mid-</w:t>
      </w:r>
      <w:r w:rsidRPr="00F27614">
        <w:t>abdomen</w:t>
      </w:r>
      <w:r>
        <w:t xml:space="preserve"> → cricket retractor → cut anterior rectus sheath vertically and split muscle fibers bluntly longitudinally → see peritoneum</w:t>
      </w:r>
    </w:p>
    <w:p w:rsidR="00AA69D0" w:rsidRDefault="00AA69D0" w:rsidP="00AA69D0">
      <w:pPr>
        <w:numPr>
          <w:ilvl w:val="0"/>
          <w:numId w:val="8"/>
        </w:numPr>
      </w:pPr>
      <w:r w:rsidRPr="00F27614">
        <w:rPr>
          <w:color w:val="7030A0"/>
        </w:rPr>
        <w:t>Ritter</w:t>
      </w:r>
      <w:r>
        <w:t xml:space="preserve"> - vertical incision </w:t>
      </w:r>
      <w:r w:rsidRPr="00376970">
        <w:t>in</w:t>
      </w:r>
      <w:r>
        <w:t xml:space="preserve"> </w:t>
      </w:r>
      <w:r w:rsidRPr="00376970">
        <w:t>right mid-</w:t>
      </w:r>
      <w:r w:rsidRPr="00F27614">
        <w:t>abdomen</w:t>
      </w:r>
      <w:r>
        <w:t xml:space="preserve"> with needle electrocautery.</w:t>
      </w:r>
    </w:p>
    <w:p w:rsidR="00AA69D0" w:rsidRDefault="00AA69D0" w:rsidP="00AA69D0">
      <w:pPr>
        <w:numPr>
          <w:ilvl w:val="0"/>
          <w:numId w:val="8"/>
        </w:numPr>
      </w:pPr>
      <w:r>
        <w:rPr>
          <w:color w:val="7030A0"/>
        </w:rPr>
        <w:t>JRC,</w:t>
      </w:r>
      <w:r w:rsidRPr="00F032BE">
        <w:rPr>
          <w:color w:val="7030A0"/>
        </w:rPr>
        <w:t xml:space="preserve"> Broaddus</w:t>
      </w:r>
      <w:r>
        <w:t xml:space="preserve"> – 4-5 cm midline* incision 2 finger breadths below xiphoid: large Weitlaner → linea alba (where fascial fibers cross) </w:t>
      </w:r>
      <w:r w:rsidRPr="00376970">
        <w:t>incised sharply</w:t>
      </w:r>
      <w:r>
        <w:t xml:space="preserve"> → two perpendicular (to each other and to the floor) small Weitlaners → see peritoneum</w:t>
      </w:r>
    </w:p>
    <w:p w:rsidR="00AA69D0" w:rsidRDefault="00AA69D0" w:rsidP="00AA69D0">
      <w:pPr>
        <w:ind w:left="360"/>
        <w:jc w:val="right"/>
      </w:pPr>
      <w:r>
        <w:t>*</w:t>
      </w:r>
      <w:r w:rsidRPr="00376970">
        <w:t>musc</w:t>
      </w:r>
      <w:r>
        <w:t>le fiber division is minimized!</w:t>
      </w:r>
    </w:p>
    <w:p w:rsidR="00AA69D0" w:rsidRDefault="00AA69D0" w:rsidP="00AA69D0">
      <w:pPr>
        <w:numPr>
          <w:ilvl w:val="0"/>
          <w:numId w:val="8"/>
        </w:numPr>
      </w:pPr>
      <w:r w:rsidRPr="00F27614">
        <w:rPr>
          <w:u w:val="single"/>
        </w:rPr>
        <w:t>peritoneum</w:t>
      </w:r>
      <w:r w:rsidRPr="00376970">
        <w:t xml:space="preserve"> is gently elevated with mosquito clamps and incised with</w:t>
      </w:r>
      <w:r>
        <w:t xml:space="preserve"> </w:t>
      </w:r>
      <w:r w:rsidRPr="00376970">
        <w:t>No. 11 bla</w:t>
      </w:r>
      <w:r>
        <w:t xml:space="preserve">de; </w:t>
      </w:r>
      <w:r w:rsidRPr="00376970">
        <w:t>avoid bowel injury</w:t>
      </w:r>
      <w:r>
        <w:t xml:space="preserve"> (insert tip of scissors under peritoneum fold before cutting to make sure no bowel is captured); v</w:t>
      </w:r>
      <w:r w:rsidRPr="00376970">
        <w:t>isual confirmation of entry into</w:t>
      </w:r>
      <w:r>
        <w:t xml:space="preserve"> peritoneal cavity is made; leave mosquito on fascial edge for later easier finding:</w:t>
      </w:r>
    </w:p>
    <w:p w:rsidR="00AA69D0" w:rsidRDefault="00AA69D0" w:rsidP="00AA69D0">
      <w:pPr>
        <w:ind w:left="360"/>
      </w:pPr>
      <w:r w:rsidRPr="00E419BB">
        <w:rPr>
          <w:noProof/>
        </w:rPr>
        <w:drawing>
          <wp:inline distT="0" distB="0" distL="0" distR="0" wp14:anchorId="522F06D4" wp14:editId="7125C655">
            <wp:extent cx="3228975" cy="213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8975" cy="2133600"/>
                    </a:xfrm>
                    <a:prstGeom prst="rect">
                      <a:avLst/>
                    </a:prstGeom>
                    <a:noFill/>
                    <a:ln>
                      <a:noFill/>
                    </a:ln>
                  </pic:spPr>
                </pic:pic>
              </a:graphicData>
            </a:graphic>
          </wp:inline>
        </w:drawing>
      </w:r>
    </w:p>
    <w:p w:rsidR="00AA69D0" w:rsidRDefault="003E23D4" w:rsidP="00AA69D0">
      <w:pPr>
        <w:ind w:left="360"/>
      </w:pPr>
      <w:hyperlink r:id="rId25" w:tgtFrame="_blank" w:history="1">
        <w:r w:rsidR="00BD7A46">
          <w:rPr>
            <w:rStyle w:val="Hyperlink"/>
            <w:sz w:val="18"/>
            <w:szCs w:val="18"/>
          </w:rPr>
          <w:t>Source of</w:t>
        </w:r>
        <w:r w:rsidR="00AA69D0" w:rsidRPr="006366D2">
          <w:rPr>
            <w:rStyle w:val="Hyperlink"/>
            <w:sz w:val="18"/>
            <w:szCs w:val="18"/>
          </w:rPr>
          <w:t xml:space="preserve"> picture: R. Jandial “Core Techniques in Operative Neurosurgery: Expert Consult - Online and Print”, 1</w:t>
        </w:r>
        <w:r w:rsidR="00AA69D0" w:rsidRPr="006366D2">
          <w:rPr>
            <w:rStyle w:val="Hyperlink"/>
            <w:sz w:val="18"/>
            <w:szCs w:val="18"/>
            <w:vertAlign w:val="superscript"/>
          </w:rPr>
          <w:t>st</w:t>
        </w:r>
        <w:r w:rsidR="00AA69D0" w:rsidRPr="006366D2">
          <w:rPr>
            <w:rStyle w:val="Hyperlink"/>
            <w:sz w:val="18"/>
            <w:szCs w:val="18"/>
          </w:rPr>
          <w:t xml:space="preserve"> ed (2011), Saunders; ISBN-13: 978-1437709070 &gt;&gt;</w:t>
        </w:r>
      </w:hyperlink>
    </w:p>
    <w:p w:rsidR="00AA69D0" w:rsidRDefault="00AA69D0" w:rsidP="00AA69D0"/>
    <w:p w:rsidR="00F032BE" w:rsidRDefault="00F032BE" w:rsidP="00312F58">
      <w:pPr>
        <w:pBdr>
          <w:top w:val="single" w:sz="4" w:space="1" w:color="auto"/>
          <w:left w:val="single" w:sz="4" w:space="4" w:color="auto"/>
          <w:bottom w:val="single" w:sz="4" w:space="1" w:color="auto"/>
          <w:right w:val="single" w:sz="4" w:space="4" w:color="auto"/>
        </w:pBdr>
        <w:spacing w:before="120"/>
        <w:ind w:left="357" w:right="566"/>
        <w:jc w:val="center"/>
      </w:pPr>
      <w:r>
        <w:t>Intraperitoneal placement – last step – to verify CSF flow (so everything proximally is OK)</w:t>
      </w:r>
    </w:p>
    <w:p w:rsidR="00F032BE" w:rsidRDefault="00F032BE" w:rsidP="0024763B">
      <w:pPr>
        <w:ind w:left="2160"/>
      </w:pPr>
    </w:p>
    <w:p w:rsidR="00376970" w:rsidRDefault="00381E5E" w:rsidP="00CE6BBD">
      <w:pPr>
        <w:ind w:left="360"/>
      </w:pPr>
      <w:r>
        <w:rPr>
          <w:noProof/>
        </w:rPr>
        <w:drawing>
          <wp:inline distT="0" distB="0" distL="0" distR="0">
            <wp:extent cx="3228975" cy="2143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8975" cy="2143125"/>
                    </a:xfrm>
                    <a:prstGeom prst="rect">
                      <a:avLst/>
                    </a:prstGeom>
                    <a:noFill/>
                    <a:ln>
                      <a:noFill/>
                    </a:ln>
                  </pic:spPr>
                </pic:pic>
              </a:graphicData>
            </a:graphic>
          </wp:inline>
        </w:drawing>
      </w:r>
    </w:p>
    <w:p w:rsidR="00166FE7" w:rsidRDefault="003E23D4" w:rsidP="00CE6BBD">
      <w:pPr>
        <w:ind w:left="360"/>
      </w:pPr>
      <w:hyperlink r:id="rId27" w:tgtFrame="_blank" w:history="1">
        <w:r w:rsidR="00E007DA" w:rsidRPr="006366D2">
          <w:rPr>
            <w:rStyle w:val="Hyperlink"/>
            <w:sz w:val="18"/>
            <w:szCs w:val="18"/>
          </w:rPr>
          <w:t>Source</w:t>
        </w:r>
        <w:r w:rsidR="00166FE7" w:rsidRPr="006366D2">
          <w:rPr>
            <w:rStyle w:val="Hyperlink"/>
            <w:sz w:val="18"/>
            <w:szCs w:val="18"/>
          </w:rPr>
          <w:t xml:space="preserve"> of picture: R. Jandial “Core Techniques in Operative Neurosurgery: Expert Consult - Online and Print”, 1</w:t>
        </w:r>
        <w:r w:rsidR="00166FE7" w:rsidRPr="006366D2">
          <w:rPr>
            <w:rStyle w:val="Hyperlink"/>
            <w:sz w:val="18"/>
            <w:szCs w:val="18"/>
            <w:vertAlign w:val="superscript"/>
          </w:rPr>
          <w:t>st</w:t>
        </w:r>
        <w:r w:rsidR="00166FE7" w:rsidRPr="006366D2">
          <w:rPr>
            <w:rStyle w:val="Hyperlink"/>
            <w:sz w:val="18"/>
            <w:szCs w:val="18"/>
          </w:rPr>
          <w:t xml:space="preserve"> ed (2011), Saunders; ISBN-13: 978-1437709070 &gt;&gt;</w:t>
        </w:r>
      </w:hyperlink>
    </w:p>
    <w:p w:rsidR="00AA69D0" w:rsidRDefault="00AA69D0" w:rsidP="00AA69D0"/>
    <w:p w:rsidR="00C132F8" w:rsidRDefault="00C132F8" w:rsidP="00C132F8">
      <w:pPr>
        <w:numPr>
          <w:ilvl w:val="0"/>
          <w:numId w:val="8"/>
        </w:numPr>
      </w:pPr>
      <w:r>
        <w:t>place redundant tubing into abdomen to allow for future child growth.</w:t>
      </w:r>
    </w:p>
    <w:p w:rsidR="00C132F8" w:rsidRDefault="00C132F8" w:rsidP="00AA69D0"/>
    <w:p w:rsidR="00C132F8" w:rsidRDefault="00C132F8" w:rsidP="00AA69D0"/>
    <w:p w:rsidR="00AA69D0" w:rsidRDefault="00AA69D0" w:rsidP="00AA69D0">
      <w:r w:rsidRPr="00AA69D0">
        <w:rPr>
          <w:color w:val="7030A0"/>
        </w:rPr>
        <w:t xml:space="preserve">Dr. Collins </w:t>
      </w:r>
      <w:r>
        <w:t xml:space="preserve">uses </w:t>
      </w:r>
      <w:r w:rsidRPr="00C132F8">
        <w:rPr>
          <w:u w:val="single"/>
        </w:rPr>
        <w:t>trocar technique</w:t>
      </w:r>
      <w:r>
        <w:t>:</w:t>
      </w:r>
    </w:p>
    <w:p w:rsidR="00AA69D0" w:rsidRDefault="00E14D13" w:rsidP="00E14D13">
      <w:pPr>
        <w:numPr>
          <w:ilvl w:val="0"/>
          <w:numId w:val="9"/>
        </w:numPr>
      </w:pPr>
      <w:r>
        <w:t>stab incision with #15 blade (for obese adults may need longer incision)</w:t>
      </w:r>
      <w:r w:rsidR="00B85B08">
        <w:t>.</w:t>
      </w:r>
    </w:p>
    <w:p w:rsidR="00E14D13" w:rsidRDefault="00E14D13" w:rsidP="007E71DD">
      <w:pPr>
        <w:numPr>
          <w:ilvl w:val="0"/>
          <w:numId w:val="9"/>
        </w:numPr>
      </w:pPr>
      <w:r>
        <w:t>use special trocar (</w:t>
      </w:r>
      <w:r w:rsidR="00B85B08" w:rsidRPr="00B85B08">
        <w:rPr>
          <w:rStyle w:val="Blue"/>
          <w:b/>
        </w:rPr>
        <w:t xml:space="preserve">Codman </w:t>
      </w:r>
      <w:r w:rsidR="00DA3850">
        <w:rPr>
          <w:rStyle w:val="Blue"/>
          <w:b/>
        </w:rPr>
        <w:t>disposable</w:t>
      </w:r>
      <w:r w:rsidR="00B85B08" w:rsidRPr="00B85B08">
        <w:rPr>
          <w:rStyle w:val="Blue"/>
          <w:b/>
        </w:rPr>
        <w:t xml:space="preserve"> split trocar</w:t>
      </w:r>
      <w:r w:rsidR="00B85B08" w:rsidRPr="00B85B08">
        <w:t xml:space="preserve"> – has </w:t>
      </w:r>
      <w:r>
        <w:t>C shape in cross-section; make sure plastic stylet is locked in place at the end) – advance through subcutis, Scarpa, until feel gritty – it is abdominal muscle aponeurosis; direct trocar cranially and pressing on it down direct it caudally (this way aponeurosis is made taught – it is attached to rib cage) and pop through aponeurosis; continue pressure down (anesthesia gives Valsalva) and pop two more times – get inside peritoneum</w:t>
      </w:r>
      <w:r w:rsidR="00B85B08">
        <w:t>.</w:t>
      </w:r>
    </w:p>
    <w:p w:rsidR="00E14D13" w:rsidRDefault="00E14D13" w:rsidP="00E14D13">
      <w:pPr>
        <w:numPr>
          <w:ilvl w:val="0"/>
          <w:numId w:val="9"/>
        </w:numPr>
      </w:pPr>
      <w:r>
        <w:t>verify inside peritoneum – saline syringe inject easily in and nothing comes back; plus, catheter is inserted easily without resistance</w:t>
      </w:r>
      <w:r w:rsidR="00B85B08">
        <w:t>.</w:t>
      </w:r>
    </w:p>
    <w:p w:rsidR="002049EA" w:rsidRDefault="002049EA" w:rsidP="00E14D13">
      <w:pPr>
        <w:numPr>
          <w:ilvl w:val="0"/>
          <w:numId w:val="9"/>
        </w:numPr>
      </w:pPr>
      <w:r>
        <w:t>insert catheter (make sure trocar is rotated so C opening faces cranially</w:t>
      </w:r>
      <w:r w:rsidR="00B85B08">
        <w:t>.</w:t>
      </w:r>
    </w:p>
    <w:p w:rsidR="002049EA" w:rsidRDefault="002049EA" w:rsidP="00E14D13">
      <w:pPr>
        <w:numPr>
          <w:ilvl w:val="0"/>
          <w:numId w:val="9"/>
        </w:numPr>
      </w:pPr>
      <w:r>
        <w:t>advance catheter through trocar with DeBakey forceps</w:t>
      </w:r>
      <w:r w:rsidR="00B85B08">
        <w:t>.</w:t>
      </w:r>
    </w:p>
    <w:p w:rsidR="00A97E8F" w:rsidRDefault="00A97E8F" w:rsidP="00AA69D0"/>
    <w:p w:rsidR="00AA69D0" w:rsidRDefault="00AA69D0" w:rsidP="00AA69D0"/>
    <w:p w:rsidR="00CE6BBD" w:rsidRDefault="00AA69D0" w:rsidP="00AA69D0">
      <w:r>
        <w:t xml:space="preserve">N.B. </w:t>
      </w:r>
      <w:r w:rsidR="0024763B">
        <w:t>i</w:t>
      </w:r>
      <w:r w:rsidR="0024763B" w:rsidRPr="00376970">
        <w:t xml:space="preserve">f there is any </w:t>
      </w:r>
      <w:r w:rsidR="0024763B" w:rsidRPr="0024763B">
        <w:rPr>
          <w:i/>
        </w:rPr>
        <w:t>concern regarding placement of peritoneal tubing</w:t>
      </w:r>
      <w:r w:rsidR="0024763B" w:rsidRPr="00376970">
        <w:t xml:space="preserve"> (i.e., morbidly obese patient, history of laparotomy and excessive scarring), obtain</w:t>
      </w:r>
      <w:r w:rsidR="0024763B">
        <w:t xml:space="preserve"> </w:t>
      </w:r>
      <w:r w:rsidR="0024763B" w:rsidRPr="0024763B">
        <w:rPr>
          <w:b/>
        </w:rPr>
        <w:t>KUB</w:t>
      </w:r>
      <w:r w:rsidR="0024763B" w:rsidRPr="00376970">
        <w:t xml:space="preserve"> before</w:t>
      </w:r>
      <w:r w:rsidR="0024763B">
        <w:t xml:space="preserve"> </w:t>
      </w:r>
      <w:r w:rsidR="0024763B" w:rsidRPr="00376970">
        <w:t>patient leaves</w:t>
      </w:r>
      <w:r w:rsidR="0024763B">
        <w:t xml:space="preserve"> OR</w:t>
      </w:r>
      <w:r w:rsidR="0070606F">
        <w:t>.</w:t>
      </w:r>
    </w:p>
    <w:p w:rsidR="0024763B" w:rsidRDefault="0024763B" w:rsidP="00491FCD"/>
    <w:p w:rsidR="00CE6BBD" w:rsidRDefault="00CE6BBD" w:rsidP="00491FCD">
      <w:r w:rsidRPr="00CE6BBD">
        <w:rPr>
          <w:u w:val="single"/>
        </w:rPr>
        <w:t>To minimize infection rate</w:t>
      </w:r>
      <w:r>
        <w:t>:</w:t>
      </w:r>
    </w:p>
    <w:p w:rsidR="00CE6BBD" w:rsidRDefault="00CE6BBD" w:rsidP="00CE6BBD">
      <w:pPr>
        <w:numPr>
          <w:ilvl w:val="0"/>
          <w:numId w:val="9"/>
        </w:numPr>
      </w:pPr>
      <w:r w:rsidRPr="00376970">
        <w:t>surg</w:t>
      </w:r>
      <w:r>
        <w:t>ical sponges should be avoided</w:t>
      </w:r>
    </w:p>
    <w:p w:rsidR="00CE6BBD" w:rsidRDefault="00CE6BBD" w:rsidP="00CE6BBD">
      <w:pPr>
        <w:numPr>
          <w:ilvl w:val="0"/>
          <w:numId w:val="9"/>
        </w:numPr>
      </w:pPr>
      <w:r w:rsidRPr="00376970">
        <w:t>implants should not be opened from sterile packagi</w:t>
      </w:r>
      <w:r>
        <w:t>ng until immediately before use</w:t>
      </w:r>
      <w:r w:rsidR="0070606F">
        <w:t>.</w:t>
      </w:r>
    </w:p>
    <w:p w:rsidR="00CE6BBD" w:rsidRDefault="00CE6BBD" w:rsidP="00CE6BBD">
      <w:pPr>
        <w:numPr>
          <w:ilvl w:val="0"/>
          <w:numId w:val="9"/>
        </w:numPr>
      </w:pPr>
      <w:r w:rsidRPr="00376970">
        <w:t>implants should be handled with surgical instruments using</w:t>
      </w:r>
      <w:r>
        <w:t xml:space="preserve"> "no touch" technique</w:t>
      </w:r>
      <w:r w:rsidR="0070606F">
        <w:t>.</w:t>
      </w:r>
    </w:p>
    <w:p w:rsidR="00CE6BBD" w:rsidRDefault="00CE6BBD" w:rsidP="00CE6BBD">
      <w:pPr>
        <w:numPr>
          <w:ilvl w:val="0"/>
          <w:numId w:val="9"/>
        </w:numPr>
      </w:pPr>
      <w:r w:rsidRPr="00376970">
        <w:t>extraneous ro</w:t>
      </w:r>
      <w:r>
        <w:t>om traffic should be minimized</w:t>
      </w:r>
      <w:r w:rsidR="0070606F">
        <w:t>.</w:t>
      </w:r>
    </w:p>
    <w:p w:rsidR="00CE6BBD" w:rsidRDefault="00CE6BBD" w:rsidP="00CE6BBD">
      <w:pPr>
        <w:numPr>
          <w:ilvl w:val="0"/>
          <w:numId w:val="9"/>
        </w:numPr>
      </w:pPr>
      <w:r w:rsidRPr="00376970">
        <w:t>expedite surgical time from incision to closure</w:t>
      </w:r>
      <w:r w:rsidR="0070606F">
        <w:t>.</w:t>
      </w:r>
    </w:p>
    <w:p w:rsidR="0070606F" w:rsidRDefault="0070606F" w:rsidP="00CE6BBD">
      <w:pPr>
        <w:numPr>
          <w:ilvl w:val="0"/>
          <w:numId w:val="9"/>
        </w:numPr>
      </w:pPr>
      <w:r>
        <w:t>keep catheters wrapped in the gauze with bacitracin solution.</w:t>
      </w:r>
    </w:p>
    <w:p w:rsidR="00CE6BBD" w:rsidRDefault="00CE6BBD" w:rsidP="00491FCD"/>
    <w:p w:rsidR="00F52A89" w:rsidRDefault="00F52A89" w:rsidP="00491FCD"/>
    <w:p w:rsidR="00F52A89" w:rsidRDefault="00F52A89" w:rsidP="00491FCD">
      <w:r>
        <w:t xml:space="preserve">N.B. for </w:t>
      </w:r>
      <w:r w:rsidRPr="00F52A89">
        <w:rPr>
          <w:color w:val="FF0000"/>
        </w:rPr>
        <w:t>difficult anatomy / revisions for malpositions</w:t>
      </w:r>
      <w:r>
        <w:rPr>
          <w:color w:val="FF0000"/>
        </w:rPr>
        <w:t xml:space="preserve"> </w:t>
      </w:r>
      <w:r>
        <w:t xml:space="preserve">– consider </w:t>
      </w:r>
      <w:r w:rsidRPr="00F52A89">
        <w:rPr>
          <w:color w:val="FF0000"/>
        </w:rPr>
        <w:t xml:space="preserve">intraop verification </w:t>
      </w:r>
      <w:r>
        <w:t>(air ventriculogram, endoscope, or O-arm).</w:t>
      </w:r>
    </w:p>
    <w:p w:rsidR="00F52A89" w:rsidRDefault="00F52A89" w:rsidP="00491FCD"/>
    <w:p w:rsidR="00A024BE" w:rsidRDefault="00A024BE" w:rsidP="00491FCD"/>
    <w:p w:rsidR="00CE6BBD" w:rsidRDefault="00CE6BBD" w:rsidP="005027F0">
      <w:pPr>
        <w:pStyle w:val="Nervous5"/>
        <w:ind w:right="8392"/>
      </w:pPr>
      <w:bookmarkStart w:id="14" w:name="_Toc52396430"/>
      <w:r>
        <w:t>Closure</w:t>
      </w:r>
      <w:bookmarkEnd w:id="14"/>
    </w:p>
    <w:p w:rsidR="00CE6BBD" w:rsidRDefault="00CE6BBD" w:rsidP="00CE6BBD">
      <w:pPr>
        <w:numPr>
          <w:ilvl w:val="0"/>
          <w:numId w:val="8"/>
        </w:numPr>
      </w:pPr>
      <w:r>
        <w:t xml:space="preserve">abdominal </w:t>
      </w:r>
      <w:r w:rsidR="00E007DA">
        <w:t>incision</w:t>
      </w:r>
      <w:r>
        <w:t xml:space="preserve"> – close peritoneum, fascia, subcutaneous layer, skin.</w:t>
      </w:r>
    </w:p>
    <w:p w:rsidR="00CE6BBD" w:rsidRDefault="00CE6BBD" w:rsidP="00CE6BBD">
      <w:pPr>
        <w:numPr>
          <w:ilvl w:val="0"/>
          <w:numId w:val="8"/>
        </w:numPr>
      </w:pPr>
      <w:r>
        <w:t>scalp – close galea, skin.</w:t>
      </w:r>
    </w:p>
    <w:p w:rsidR="0024763B" w:rsidRDefault="0024763B" w:rsidP="0024763B">
      <w:pPr>
        <w:ind w:left="720"/>
      </w:pPr>
      <w:r>
        <w:t>N.B.</w:t>
      </w:r>
      <w:r w:rsidR="00376970" w:rsidRPr="00376970">
        <w:t xml:space="preserve"> nonabsorbable monofilament simple running </w:t>
      </w:r>
      <w:r w:rsidRPr="00376970">
        <w:t xml:space="preserve">suture </w:t>
      </w:r>
      <w:r w:rsidR="008E0BA0">
        <w:t xml:space="preserve">to skin </w:t>
      </w:r>
      <w:r w:rsidR="00376970" w:rsidRPr="00376970">
        <w:t>minimizes wound breakdown and CSF-cutaneous fistulas, particularly in</w:t>
      </w:r>
      <w:r w:rsidR="00376970">
        <w:t xml:space="preserve"> </w:t>
      </w:r>
      <w:r>
        <w:t>active child.</w:t>
      </w:r>
    </w:p>
    <w:p w:rsidR="0024763B" w:rsidRDefault="00A224DE" w:rsidP="00A224DE">
      <w:pPr>
        <w:numPr>
          <w:ilvl w:val="0"/>
          <w:numId w:val="9"/>
        </w:numPr>
      </w:pPr>
      <w:r>
        <w:t>for kids at VCU: use running 4-0 Monocryl for scalp incision with ± Dermabond</w:t>
      </w:r>
      <w:r w:rsidR="00F032BE">
        <w:t>*</w:t>
      </w:r>
      <w:r>
        <w:t xml:space="preserve"> on top.</w:t>
      </w:r>
    </w:p>
    <w:p w:rsidR="00A224DE" w:rsidRDefault="00A224DE" w:rsidP="00A224DE">
      <w:pPr>
        <w:numPr>
          <w:ilvl w:val="0"/>
          <w:numId w:val="9"/>
        </w:numPr>
      </w:pPr>
      <w:r>
        <w:t>for adults at VCU: use staples for scalp</w:t>
      </w:r>
      <w:r w:rsidR="00312F58">
        <w:t xml:space="preserve"> and neck</w:t>
      </w:r>
      <w:r>
        <w:t xml:space="preserve"> incision.</w:t>
      </w:r>
    </w:p>
    <w:p w:rsidR="0024763B" w:rsidRDefault="0024763B" w:rsidP="0024763B"/>
    <w:p w:rsidR="001B743D" w:rsidRPr="00F032BE" w:rsidRDefault="00F032BE" w:rsidP="00F032BE">
      <w:pPr>
        <w:jc w:val="right"/>
      </w:pPr>
      <w:r>
        <w:t>*</w:t>
      </w:r>
      <w:r w:rsidRPr="00F032BE">
        <w:t xml:space="preserve"> </w:t>
      </w:r>
      <w:r w:rsidRPr="00F032BE">
        <w:rPr>
          <w:color w:val="7030A0"/>
        </w:rPr>
        <w:t>Ritter</w:t>
      </w:r>
      <w:r w:rsidRPr="00F032BE">
        <w:t xml:space="preserve"> never places Dermabond on scalp!</w:t>
      </w:r>
      <w:r w:rsidR="000D2181">
        <w:t>!!!!!!!</w:t>
      </w:r>
    </w:p>
    <w:p w:rsidR="00E007DA" w:rsidRDefault="00E007DA" w:rsidP="0024763B"/>
    <w:p w:rsidR="00774374" w:rsidRDefault="00774374" w:rsidP="0024763B">
      <w:r>
        <w:t xml:space="preserve">N.B. if placing shunt because of unable to wean EVD, pull EVD now but </w:t>
      </w:r>
      <w:r w:rsidRPr="00774374">
        <w:rPr>
          <w:color w:val="FF0000"/>
        </w:rPr>
        <w:t xml:space="preserve">think twice </w:t>
      </w:r>
      <w:r>
        <w:t xml:space="preserve">– if patient was </w:t>
      </w:r>
      <w:r w:rsidRPr="00774374">
        <w:rPr>
          <w:b/>
          <w:i/>
        </w:rPr>
        <w:t>very sensitive to EVD clamping</w:t>
      </w:r>
      <w:r>
        <w:t xml:space="preserve"> during wean trial (or if </w:t>
      </w:r>
      <w:r w:rsidRPr="00774374">
        <w:rPr>
          <w:b/>
          <w:i/>
        </w:rPr>
        <w:t>ventricles dilate significantly even at low level of EVD drainage</w:t>
      </w:r>
      <w:r>
        <w:t>), may leave EVD catheter in and clamped and watch patient postop – EVD will work as a safety valve and can be pulled on POD1-2 after postop CT shows good pos</w:t>
      </w:r>
      <w:r w:rsidR="009B4A7E">
        <w:t>ition and no ventricle increase; may also think of installing Rickham reservoir at bur hole (will allow to aspirate CSF and flush with alteplase if system clots off).</w:t>
      </w:r>
    </w:p>
    <w:p w:rsidR="00774374" w:rsidRDefault="00774374" w:rsidP="0024763B"/>
    <w:p w:rsidR="00774374" w:rsidRDefault="00774374" w:rsidP="0024763B"/>
    <w:p w:rsidR="00E007DA" w:rsidRDefault="00E007DA" w:rsidP="005027F0">
      <w:pPr>
        <w:pStyle w:val="Nervous5"/>
        <w:ind w:right="7492"/>
      </w:pPr>
      <w:bookmarkStart w:id="15" w:name="_Toc52396431"/>
      <w:r>
        <w:t>Revision cases</w:t>
      </w:r>
      <w:bookmarkEnd w:id="15"/>
    </w:p>
    <w:p w:rsidR="00324B1C" w:rsidRPr="00324B1C" w:rsidRDefault="003E23D4" w:rsidP="00324B1C">
      <w:pPr>
        <w:rPr>
          <w:i/>
        </w:rPr>
      </w:pPr>
      <w:hyperlink w:anchor="Revision" w:history="1">
        <w:r w:rsidR="00324B1C" w:rsidRPr="00324B1C">
          <w:rPr>
            <w:rStyle w:val="Hyperlink"/>
            <w:i/>
          </w:rPr>
          <w:t>See below &gt;&gt;</w:t>
        </w:r>
      </w:hyperlink>
    </w:p>
    <w:p w:rsidR="00E007DA" w:rsidRDefault="00E007DA" w:rsidP="0024763B"/>
    <w:p w:rsidR="00E007DA" w:rsidRDefault="00E007DA" w:rsidP="0024763B"/>
    <w:p w:rsidR="008F6249" w:rsidRDefault="008F6249" w:rsidP="005C1EC2">
      <w:pPr>
        <w:pStyle w:val="Nervous1"/>
      </w:pPr>
      <w:bookmarkStart w:id="16" w:name="_Toc52396432"/>
      <w:r>
        <w:t>Postoperative</w:t>
      </w:r>
      <w:bookmarkEnd w:id="16"/>
    </w:p>
    <w:p w:rsidR="008F6249" w:rsidRDefault="008F6249" w:rsidP="0024763B">
      <w:r>
        <w:t>- next day:</w:t>
      </w:r>
    </w:p>
    <w:p w:rsidR="008D196B" w:rsidRDefault="008F6249" w:rsidP="008D196B">
      <w:pPr>
        <w:pStyle w:val="ListParagraph"/>
        <w:numPr>
          <w:ilvl w:val="0"/>
          <w:numId w:val="33"/>
        </w:numPr>
      </w:pPr>
      <w:r w:rsidRPr="008313D4">
        <w:rPr>
          <w:b/>
          <w:bCs/>
          <w:color w:val="0000FF"/>
        </w:rPr>
        <w:t>head CT</w:t>
      </w:r>
      <w:r>
        <w:t xml:space="preserve"> (</w:t>
      </w:r>
      <w:r w:rsidRPr="008D196B">
        <w:rPr>
          <w:color w:val="7030A0"/>
        </w:rPr>
        <w:t>Ritter</w:t>
      </w:r>
      <w:r w:rsidR="008D196B">
        <w:t>*</w:t>
      </w:r>
      <w:r w:rsidR="00CF1C68">
        <w:t xml:space="preserve">, </w:t>
      </w:r>
      <w:r w:rsidR="00CF1C68" w:rsidRPr="008D196B">
        <w:rPr>
          <w:color w:val="7030A0"/>
        </w:rPr>
        <w:t>JRC</w:t>
      </w:r>
      <w:r>
        <w:t xml:space="preserve"> do not use it)</w:t>
      </w:r>
      <w:r w:rsidR="00BB5B11">
        <w:t xml:space="preserve"> or head US</w:t>
      </w:r>
    </w:p>
    <w:p w:rsidR="008D196B" w:rsidRDefault="008D196B" w:rsidP="008D196B">
      <w:pPr>
        <w:pStyle w:val="ListParagraph"/>
        <w:jc w:val="right"/>
      </w:pPr>
      <w:r>
        <w:t>*it takes 3-4 months for ventricles to equilibrate to new true baseline size</w:t>
      </w:r>
    </w:p>
    <w:p w:rsidR="008F6249" w:rsidRDefault="008313D4" w:rsidP="008D196B">
      <w:pPr>
        <w:pStyle w:val="ListParagraph"/>
        <w:numPr>
          <w:ilvl w:val="0"/>
          <w:numId w:val="33"/>
        </w:numPr>
      </w:pPr>
      <w:r>
        <w:rPr>
          <w:b/>
          <w:bCs/>
          <w:color w:val="0000FF"/>
        </w:rPr>
        <w:t>plain radiographs of entire hardware system</w:t>
      </w:r>
      <w:r w:rsidRPr="008313D4">
        <w:rPr>
          <w:b/>
          <w:bCs/>
          <w:color w:val="0000FF"/>
        </w:rPr>
        <w:t xml:space="preserve"> s. </w:t>
      </w:r>
      <w:r w:rsidR="008F6249" w:rsidRPr="008313D4">
        <w:rPr>
          <w:b/>
          <w:bCs/>
          <w:color w:val="0000FF"/>
        </w:rPr>
        <w:t>shunt series</w:t>
      </w:r>
      <w:r w:rsidR="008F6249">
        <w:t xml:space="preserve"> (</w:t>
      </w:r>
      <w:r w:rsidR="008F6249" w:rsidRPr="008D196B">
        <w:rPr>
          <w:color w:val="7030A0"/>
        </w:rPr>
        <w:t>Tye</w:t>
      </w:r>
      <w:r w:rsidR="008F6249">
        <w:t xml:space="preserve"> does not use it – “if you have concerns, do intraop fluoroscopy”</w:t>
      </w:r>
      <w:r w:rsidR="008D196B">
        <w:t xml:space="preserve">; </w:t>
      </w:r>
      <w:r w:rsidR="008D196B" w:rsidRPr="008D196B">
        <w:rPr>
          <w:color w:val="7030A0"/>
        </w:rPr>
        <w:t>Ritter</w:t>
      </w:r>
      <w:r w:rsidR="008D196B">
        <w:t xml:space="preserve"> may not use as well</w:t>
      </w:r>
      <w:r w:rsidR="008F6249">
        <w:t>)</w:t>
      </w:r>
      <w:r w:rsidRPr="008313D4">
        <w:t xml:space="preserve"> </w:t>
      </w:r>
      <w:r>
        <w:t>- confirm good position + baseline for future.</w:t>
      </w:r>
    </w:p>
    <w:p w:rsidR="008F6249" w:rsidRDefault="008F6249" w:rsidP="0024763B"/>
    <w:p w:rsidR="008313D4" w:rsidRDefault="008313D4" w:rsidP="008313D4">
      <w:pPr>
        <w:pStyle w:val="NormalWeb"/>
        <w:numPr>
          <w:ilvl w:val="0"/>
          <w:numId w:val="38"/>
        </w:numPr>
      </w:pPr>
      <w:r>
        <w:t>wounds should remain dry for at least 3 days postoperatively, until epithelialization has occurred.</w:t>
      </w:r>
    </w:p>
    <w:p w:rsidR="008313D4" w:rsidRDefault="008313D4" w:rsidP="008313D4">
      <w:pPr>
        <w:pStyle w:val="NormalWeb"/>
        <w:numPr>
          <w:ilvl w:val="0"/>
          <w:numId w:val="38"/>
        </w:numPr>
      </w:pPr>
      <w:r>
        <w:rPr>
          <w:u w:val="single"/>
        </w:rPr>
        <w:t>monitor every 6-12 months</w:t>
      </w:r>
      <w:r>
        <w:t>:</w:t>
      </w:r>
    </w:p>
    <w:p w:rsidR="008313D4" w:rsidRDefault="008313D4" w:rsidP="008313D4">
      <w:pPr>
        <w:numPr>
          <w:ilvl w:val="0"/>
          <w:numId w:val="39"/>
        </w:numPr>
      </w:pPr>
      <w:r>
        <w:rPr>
          <w:b/>
          <w:bCs/>
          <w:i/>
          <w:iCs/>
        </w:rPr>
        <w:t>head growth</w:t>
      </w:r>
      <w:r>
        <w:t xml:space="preserve"> in infants (occipitofrontal head circumference)</w:t>
      </w:r>
    </w:p>
    <w:p w:rsidR="008313D4" w:rsidRDefault="008313D4" w:rsidP="008313D4">
      <w:pPr>
        <w:numPr>
          <w:ilvl w:val="0"/>
          <w:numId w:val="39"/>
        </w:numPr>
      </w:pPr>
      <w:r>
        <w:t xml:space="preserve">detailed </w:t>
      </w:r>
      <w:r>
        <w:rPr>
          <w:b/>
          <w:bCs/>
          <w:i/>
          <w:iCs/>
        </w:rPr>
        <w:t>funduscopy</w:t>
      </w:r>
    </w:p>
    <w:p w:rsidR="008313D4" w:rsidRDefault="008313D4" w:rsidP="008313D4">
      <w:pPr>
        <w:numPr>
          <w:ilvl w:val="0"/>
          <w:numId w:val="39"/>
        </w:numPr>
      </w:pPr>
      <w:r>
        <w:rPr>
          <w:b/>
          <w:bCs/>
          <w:i/>
          <w:iCs/>
        </w:rPr>
        <w:t>distal tubing length</w:t>
      </w:r>
      <w:r>
        <w:t xml:space="preserve"> (with plain radiographs) when child grows.</w:t>
      </w:r>
    </w:p>
    <w:p w:rsidR="008313D4" w:rsidRDefault="008313D4" w:rsidP="008313D4">
      <w:pPr>
        <w:numPr>
          <w:ilvl w:val="0"/>
          <w:numId w:val="39"/>
        </w:numPr>
      </w:pPr>
      <w:r>
        <w:rPr>
          <w:b/>
          <w:bCs/>
          <w:i/>
          <w:iCs/>
        </w:rPr>
        <w:t>neuropsychological testing</w:t>
      </w:r>
      <w:r>
        <w:t xml:space="preserve"> or </w:t>
      </w:r>
      <w:r>
        <w:rPr>
          <w:b/>
          <w:bCs/>
          <w:i/>
          <w:iCs/>
        </w:rPr>
        <w:t>developmental assessment</w:t>
      </w:r>
      <w:r>
        <w:t xml:space="preserve"> (in younger children)</w:t>
      </w:r>
    </w:p>
    <w:p w:rsidR="008313D4" w:rsidRDefault="008313D4" w:rsidP="008313D4">
      <w:pPr>
        <w:pStyle w:val="NormalWeb"/>
        <w:numPr>
          <w:ilvl w:val="0"/>
          <w:numId w:val="38"/>
        </w:numPr>
      </w:pPr>
      <w:r>
        <w:t xml:space="preserve">although some children cease to need shunt as they become older, determination of this is difficult, thus </w:t>
      </w:r>
      <w:r>
        <w:rPr>
          <w:i/>
          <w:iCs/>
          <w:color w:val="FF0000"/>
        </w:rPr>
        <w:t>shunts are rarely removed</w:t>
      </w:r>
      <w:r>
        <w:t>.</w:t>
      </w:r>
    </w:p>
    <w:p w:rsidR="008D196B" w:rsidRDefault="008D196B" w:rsidP="0024763B"/>
    <w:p w:rsidR="008313D4" w:rsidRDefault="008313D4" w:rsidP="0024763B"/>
    <w:p w:rsidR="0095578E" w:rsidRDefault="0095578E" w:rsidP="0095578E">
      <w:pPr>
        <w:pStyle w:val="Antrat"/>
      </w:pPr>
      <w:bookmarkStart w:id="17" w:name="_Toc52396331"/>
      <w:bookmarkStart w:id="18" w:name="_Toc52396433"/>
      <w:r>
        <w:t>Catheters</w:t>
      </w:r>
      <w:bookmarkEnd w:id="17"/>
      <w:bookmarkEnd w:id="18"/>
    </w:p>
    <w:p w:rsidR="0095578E" w:rsidRDefault="0095578E" w:rsidP="0095578E"/>
    <w:p w:rsidR="0095578E" w:rsidRDefault="0095578E" w:rsidP="0095578E">
      <w:pPr>
        <w:pStyle w:val="Nervous6"/>
        <w:ind w:right="6682"/>
      </w:pPr>
      <w:r>
        <w:t>Medtronic Rivulet (41701)</w:t>
      </w:r>
    </w:p>
    <w:p w:rsidR="0095578E" w:rsidRDefault="0095578E" w:rsidP="0095578E">
      <w:r>
        <w:t xml:space="preserve"> – 141 USD each catheter</w:t>
      </w:r>
    </w:p>
    <w:p w:rsidR="0095578E" w:rsidRDefault="0095578E" w:rsidP="0095578E">
      <w:r>
        <w:rPr>
          <w:noProof/>
        </w:rPr>
        <w:drawing>
          <wp:inline distT="0" distB="0" distL="0" distR="0" wp14:anchorId="3B9F3FCD" wp14:editId="675F77A2">
            <wp:extent cx="3376800" cy="4021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76800" cy="4021200"/>
                    </a:xfrm>
                    <a:prstGeom prst="rect">
                      <a:avLst/>
                    </a:prstGeom>
                  </pic:spPr>
                </pic:pic>
              </a:graphicData>
            </a:graphic>
          </wp:inline>
        </w:drawing>
      </w:r>
    </w:p>
    <w:p w:rsidR="0095578E" w:rsidRDefault="0095578E" w:rsidP="0095578E"/>
    <w:p w:rsidR="0095578E" w:rsidRDefault="0095578E" w:rsidP="0095578E"/>
    <w:p w:rsidR="0095578E" w:rsidRDefault="0095578E" w:rsidP="0095578E"/>
    <w:p w:rsidR="0095578E" w:rsidRDefault="0095578E" w:rsidP="0095578E">
      <w:pPr>
        <w:pStyle w:val="Nervous5"/>
        <w:ind w:right="5872"/>
      </w:pPr>
      <w:bookmarkStart w:id="19" w:name="_Toc52396332"/>
      <w:bookmarkStart w:id="20" w:name="_Toc52396434"/>
      <w:r>
        <w:t>Antibiotic Impregnated</w:t>
      </w:r>
      <w:bookmarkEnd w:id="19"/>
      <w:bookmarkEnd w:id="20"/>
    </w:p>
    <w:p w:rsidR="0095578E" w:rsidRDefault="0095578E" w:rsidP="0095578E">
      <w:pPr>
        <w:pStyle w:val="Nervous6"/>
        <w:ind w:right="7672"/>
      </w:pPr>
      <w:r>
        <w:t>Codman Bactiseal</w:t>
      </w:r>
    </w:p>
    <w:p w:rsidR="0095578E" w:rsidRDefault="0095578E" w:rsidP="0095578E"/>
    <w:p w:rsidR="0095578E" w:rsidRDefault="0095578E" w:rsidP="0095578E">
      <w:pPr>
        <w:pStyle w:val="Nervous6"/>
        <w:ind w:right="7942"/>
      </w:pPr>
      <w:r>
        <w:t>Medtronic Ares</w:t>
      </w:r>
    </w:p>
    <w:p w:rsidR="0095578E" w:rsidRDefault="0095578E" w:rsidP="0095578E">
      <w:pPr>
        <w:pStyle w:val="ListParagraph"/>
        <w:numPr>
          <w:ilvl w:val="0"/>
          <w:numId w:val="34"/>
        </w:numPr>
      </w:pPr>
      <w:r>
        <w:t>i</w:t>
      </w:r>
      <w:r w:rsidRPr="0002781A">
        <w:t xml:space="preserve">mpregnated with two antibiotics: </w:t>
      </w:r>
      <w:r w:rsidRPr="000426CC">
        <w:rPr>
          <w:b/>
          <w:color w:val="5B9BD5" w:themeColor="accent1"/>
        </w:rPr>
        <w:t>rifampicin and clindamycin</w:t>
      </w:r>
      <w:r w:rsidRPr="000426CC">
        <w:rPr>
          <w:color w:val="5B9BD5" w:themeColor="accent1"/>
        </w:rPr>
        <w:t xml:space="preserve"> </w:t>
      </w:r>
      <w:r>
        <w:t>- v</w:t>
      </w:r>
      <w:r w:rsidRPr="000426CC">
        <w:t>ery low risk of resistance mutation due</w:t>
      </w:r>
      <w:r>
        <w:t xml:space="preserve"> </w:t>
      </w:r>
      <w:r w:rsidRPr="000426CC">
        <w:t>to dual antibiotics that are hard to resist</w:t>
      </w:r>
      <w:r>
        <w:t xml:space="preserve"> </w:t>
      </w:r>
      <w:r w:rsidRPr="000426CC">
        <w:t>simultaneously</w:t>
      </w:r>
      <w:r>
        <w:t>.</w:t>
      </w:r>
    </w:p>
    <w:p w:rsidR="0095578E" w:rsidRDefault="0095578E" w:rsidP="0095578E">
      <w:pPr>
        <w:pStyle w:val="ListParagraph"/>
        <w:numPr>
          <w:ilvl w:val="0"/>
          <w:numId w:val="34"/>
        </w:numPr>
      </w:pPr>
      <w:r>
        <w:t>l</w:t>
      </w:r>
      <w:r w:rsidRPr="000426CC">
        <w:t>aboratory tests show the catheters provide</w:t>
      </w:r>
      <w:r>
        <w:t xml:space="preserve"> </w:t>
      </w:r>
      <w:r w:rsidRPr="000426CC">
        <w:t>antimicrobial activity for at least 156 days</w:t>
      </w:r>
      <w:r>
        <w:t>.</w:t>
      </w:r>
    </w:p>
    <w:p w:rsidR="0095578E" w:rsidRDefault="0095578E" w:rsidP="0095578E">
      <w:pPr>
        <w:rPr>
          <w:rFonts w:ascii="Effra-Regular" w:hAnsi="Effra-Regular" w:cs="Effra-Regular"/>
          <w:sz w:val="21"/>
          <w:szCs w:val="21"/>
        </w:rPr>
      </w:pPr>
    </w:p>
    <w:p w:rsidR="0095578E" w:rsidRDefault="0095578E" w:rsidP="0095578E">
      <w:pPr>
        <w:rPr>
          <w:rFonts w:ascii="Effra-Regular" w:hAnsi="Effra-Regular" w:cs="Effra-Regular"/>
          <w:sz w:val="21"/>
          <w:szCs w:val="21"/>
        </w:rPr>
      </w:pPr>
      <w:r>
        <w:t xml:space="preserve">91101 = </w:t>
      </w:r>
      <w:r>
        <w:rPr>
          <w:rFonts w:ascii="Effra-Regular" w:hAnsi="Effra-Regular" w:cs="Effra-Regular"/>
          <w:sz w:val="21"/>
          <w:szCs w:val="21"/>
        </w:rPr>
        <w:t>VENTRICULAR CATHETER (353 USD):</w:t>
      </w:r>
    </w:p>
    <w:p w:rsidR="0095578E" w:rsidRDefault="0095578E" w:rsidP="0095578E">
      <w:r w:rsidRPr="00352BE5">
        <w:rPr>
          <w:noProof/>
        </w:rPr>
        <w:drawing>
          <wp:inline distT="0" distB="0" distL="0" distR="0" wp14:anchorId="547D6BB9" wp14:editId="6A9A8B4B">
            <wp:extent cx="6300470" cy="618101"/>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470" cy="618101"/>
                    </a:xfrm>
                    <a:prstGeom prst="rect">
                      <a:avLst/>
                    </a:prstGeom>
                    <a:noFill/>
                    <a:ln>
                      <a:noFill/>
                    </a:ln>
                  </pic:spPr>
                </pic:pic>
              </a:graphicData>
            </a:graphic>
          </wp:inline>
        </w:drawing>
      </w:r>
    </w:p>
    <w:p w:rsidR="0095578E" w:rsidRDefault="0095578E" w:rsidP="0095578E"/>
    <w:p w:rsidR="0095578E" w:rsidRDefault="0095578E" w:rsidP="0095578E">
      <w:r>
        <w:t xml:space="preserve">93092 = </w:t>
      </w:r>
      <w:r>
        <w:rPr>
          <w:rFonts w:ascii="Effra-Regular" w:hAnsi="Effra-Regular" w:cs="Effra-Regular"/>
          <w:sz w:val="21"/>
          <w:szCs w:val="21"/>
        </w:rPr>
        <w:t>PERITONEAL CATHETER (353 USD):</w:t>
      </w:r>
    </w:p>
    <w:p w:rsidR="0095578E" w:rsidRDefault="0095578E" w:rsidP="0095578E">
      <w:r w:rsidRPr="00352BE5">
        <w:rPr>
          <w:noProof/>
        </w:rPr>
        <w:drawing>
          <wp:inline distT="0" distB="0" distL="0" distR="0" wp14:anchorId="45DEBC73" wp14:editId="0CF05974">
            <wp:extent cx="6300470" cy="685624"/>
            <wp:effectExtent l="0" t="0" r="508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685624"/>
                    </a:xfrm>
                    <a:prstGeom prst="rect">
                      <a:avLst/>
                    </a:prstGeom>
                    <a:noFill/>
                    <a:ln>
                      <a:noFill/>
                    </a:ln>
                  </pic:spPr>
                </pic:pic>
              </a:graphicData>
            </a:graphic>
          </wp:inline>
        </w:drawing>
      </w:r>
    </w:p>
    <w:p w:rsidR="0095578E" w:rsidRDefault="0095578E" w:rsidP="0095578E">
      <w:r>
        <w:t>95001 = Kit including both ventricular and peritoneal catheter together (620 USD).</w:t>
      </w:r>
    </w:p>
    <w:p w:rsidR="00200EB1" w:rsidRDefault="00200EB1" w:rsidP="0024763B"/>
    <w:p w:rsidR="0095578E" w:rsidRDefault="0095578E" w:rsidP="0024763B"/>
    <w:p w:rsidR="0095578E" w:rsidRDefault="0095578E" w:rsidP="0024763B"/>
    <w:p w:rsidR="00875ECC" w:rsidRDefault="00875ECC" w:rsidP="00875ECC">
      <w:pPr>
        <w:pStyle w:val="Antrat"/>
      </w:pPr>
      <w:bookmarkStart w:id="21" w:name="_Toc365856355"/>
      <w:bookmarkStart w:id="22" w:name="BRANDS_OF_VALVES"/>
      <w:bookmarkStart w:id="23" w:name="_Toc52396435"/>
      <w:r>
        <w:t>Valves</w:t>
      </w:r>
      <w:bookmarkEnd w:id="21"/>
      <w:bookmarkEnd w:id="22"/>
      <w:bookmarkEnd w:id="23"/>
    </w:p>
    <w:p w:rsidR="002470F1" w:rsidRDefault="002470F1" w:rsidP="002470F1">
      <w:pPr>
        <w:pStyle w:val="Nervous1"/>
      </w:pPr>
      <w:bookmarkStart w:id="24" w:name="_Toc52396436"/>
      <w:r>
        <w:t>Choice of Valve</w:t>
      </w:r>
      <w:bookmarkEnd w:id="24"/>
    </w:p>
    <w:p w:rsidR="002470F1" w:rsidRDefault="002470F1" w:rsidP="002470F1">
      <w:r w:rsidRPr="002470F1">
        <w:rPr>
          <w:u w:val="single"/>
        </w:rPr>
        <w:t>Best valve</w:t>
      </w:r>
      <w:r>
        <w:t>:</w:t>
      </w:r>
    </w:p>
    <w:p w:rsidR="002470F1" w:rsidRDefault="002470F1" w:rsidP="002470F1">
      <w:r w:rsidRPr="00D37A21">
        <w:rPr>
          <w:b/>
        </w:rPr>
        <w:t>NPH</w:t>
      </w:r>
      <w:r>
        <w:t>: Aesculap ProGAV + Pro ShuntAssist</w:t>
      </w:r>
      <w:r w:rsidR="00D37A21">
        <w:t xml:space="preserve"> ← does not regulate flow, only prevents siphoning</w:t>
      </w:r>
      <w:r w:rsidR="000B3E3C">
        <w:t>.</w:t>
      </w:r>
    </w:p>
    <w:p w:rsidR="002470F1" w:rsidRDefault="002470F1" w:rsidP="00E24DE9">
      <w:pPr>
        <w:spacing w:before="120"/>
      </w:pPr>
      <w:r w:rsidRPr="00D37A21">
        <w:rPr>
          <w:b/>
        </w:rPr>
        <w:t>Small babies</w:t>
      </w:r>
      <w:r>
        <w:t>: Codman Certas with Siphon</w:t>
      </w:r>
      <w:r w:rsidR="00D37A21">
        <w:t>Guard ← regulates flow independent of position</w:t>
      </w:r>
      <w:r w:rsidR="000B3E3C">
        <w:t>.</w:t>
      </w:r>
    </w:p>
    <w:p w:rsidR="00D37A21" w:rsidRDefault="00D37A21" w:rsidP="00E24DE9">
      <w:pPr>
        <w:spacing w:before="120"/>
      </w:pPr>
      <w:r w:rsidRPr="00D37A21">
        <w:rPr>
          <w:b/>
        </w:rPr>
        <w:t>Bloody CSF</w:t>
      </w:r>
      <w:r>
        <w:t xml:space="preserve"> (e.g. after SAH) – need the simplest design (most patients don’t need </w:t>
      </w:r>
      <w:r w:rsidR="00E24DE9">
        <w:t>s</w:t>
      </w:r>
      <w:r>
        <w:t>hunt after several months): fixed medium pressure valve.</w:t>
      </w:r>
    </w:p>
    <w:p w:rsidR="00D37A21" w:rsidRDefault="00D37A21" w:rsidP="002470F1"/>
    <w:p w:rsidR="00E24DE9" w:rsidRDefault="00E24DE9" w:rsidP="002470F1"/>
    <w:p w:rsidR="00E24DE9" w:rsidRPr="00E24DE9" w:rsidRDefault="00E24DE9" w:rsidP="002470F1">
      <w:pPr>
        <w:rPr>
          <w:rStyle w:val="Trialname"/>
        </w:rPr>
      </w:pPr>
      <w:r w:rsidRPr="00E24DE9">
        <w:rPr>
          <w:rStyle w:val="Trialname"/>
        </w:rPr>
        <w:t>Shunt Design Trial</w:t>
      </w:r>
    </w:p>
    <w:p w:rsidR="002470F1" w:rsidRDefault="00E24DE9" w:rsidP="00E24DE9">
      <w:pPr>
        <w:pStyle w:val="Articlename"/>
      </w:pPr>
      <w:r w:rsidRPr="00E24DE9">
        <w:t>Drake JM , Kestle JRW , Milner R , Cinalli G , Boop F , Piatt J , Haines S , Schiff S , Cochrane DD , Steinbok P , MacNeil N for the collaborators . Randomised trial of cerebrospinal fluid shunt valve design</w:t>
      </w:r>
      <w:r w:rsidR="000B3E3C">
        <w:t xml:space="preserve"> in pediatric hydrocephalus . N</w:t>
      </w:r>
      <w:r w:rsidRPr="00E24DE9">
        <w:t>eurosurgery 1998 ; 4 3: 2 94– 3 03.</w:t>
      </w:r>
    </w:p>
    <w:p w:rsidR="00E24DE9" w:rsidRDefault="00E24DE9" w:rsidP="00E24DE9">
      <w:r w:rsidRPr="00E24DE9">
        <w:t>Standard differential pressure valve versus Delta valve (PS Medical-Medtronic) versus Sigma valve (NMT</w:t>
      </w:r>
      <w:r>
        <w:t xml:space="preserve"> </w:t>
      </w:r>
      <w:r w:rsidRPr="00E24DE9">
        <w:t>Cordis).</w:t>
      </w:r>
    </w:p>
    <w:p w:rsidR="00E24DE9" w:rsidRDefault="00E24DE9" w:rsidP="007C1117">
      <w:pPr>
        <w:pStyle w:val="ListParagraph"/>
        <w:numPr>
          <w:ilvl w:val="0"/>
          <w:numId w:val="34"/>
        </w:numPr>
      </w:pPr>
      <w:r>
        <w:t xml:space="preserve">344 </w:t>
      </w:r>
      <w:r w:rsidR="005E2359" w:rsidRPr="005E2359">
        <w:rPr>
          <w:rStyle w:val="Blue"/>
        </w:rPr>
        <w:t>pediatric</w:t>
      </w:r>
      <w:r w:rsidR="005E2359">
        <w:t xml:space="preserve"> </w:t>
      </w:r>
      <w:r>
        <w:t>patients</w:t>
      </w:r>
      <w:r w:rsidR="005E2359">
        <w:t xml:space="preserve"> (age ≤ 18 yrs)</w:t>
      </w:r>
      <w:r>
        <w:t xml:space="preserve">, </w:t>
      </w:r>
      <w:r w:rsidRPr="00E24DE9">
        <w:t xml:space="preserve">12 </w:t>
      </w:r>
      <w:r w:rsidR="005E2359" w:rsidRPr="00E24DE9">
        <w:t>centers</w:t>
      </w:r>
      <w:r w:rsidRPr="00E24DE9">
        <w:t xml:space="preserve"> in North America and Europe</w:t>
      </w:r>
      <w:r w:rsidR="007C1117">
        <w:t>.</w:t>
      </w:r>
    </w:p>
    <w:p w:rsidR="007C1117" w:rsidRDefault="007C1117" w:rsidP="007C1117">
      <w:pPr>
        <w:pStyle w:val="ListParagraph"/>
        <w:numPr>
          <w:ilvl w:val="0"/>
          <w:numId w:val="34"/>
        </w:numPr>
      </w:pPr>
      <w:r>
        <w:t>o</w:t>
      </w:r>
      <w:r w:rsidRPr="007C1117">
        <w:t>verall shunt failure at 1 year was 39% with all three valves.</w:t>
      </w:r>
    </w:p>
    <w:p w:rsidR="007C1117" w:rsidRDefault="007C1117" w:rsidP="007C1117">
      <w:pPr>
        <w:pStyle w:val="ListParagraph"/>
        <w:numPr>
          <w:ilvl w:val="0"/>
          <w:numId w:val="34"/>
        </w:numPr>
      </w:pPr>
      <w:r w:rsidRPr="007C1117">
        <w:t>no significant differences in causes of shunt failure between the three valves.</w:t>
      </w:r>
    </w:p>
    <w:p w:rsidR="007C1117" w:rsidRDefault="007C1117" w:rsidP="007C1117">
      <w:pPr>
        <w:pStyle w:val="ListParagraph"/>
        <w:numPr>
          <w:ilvl w:val="0"/>
          <w:numId w:val="34"/>
        </w:numPr>
      </w:pPr>
      <w:r w:rsidRPr="007C1117">
        <w:rPr>
          <w:u w:val="double" w:color="FF0000"/>
        </w:rPr>
        <w:t>no significant advantage with any of the three valves</w:t>
      </w:r>
      <w:r>
        <w:t>.</w:t>
      </w:r>
    </w:p>
    <w:p w:rsidR="00E24DE9" w:rsidRDefault="00E24DE9" w:rsidP="002470F1"/>
    <w:p w:rsidR="00E24DE9" w:rsidRDefault="00E24DE9" w:rsidP="002470F1"/>
    <w:p w:rsidR="007C1117" w:rsidRDefault="007C1117" w:rsidP="002470F1"/>
    <w:p w:rsidR="00405480" w:rsidRDefault="00405480" w:rsidP="00405480">
      <w:pPr>
        <w:pStyle w:val="Nervous1"/>
      </w:pPr>
      <w:bookmarkStart w:id="25" w:name="_Toc52396437"/>
      <w:r>
        <w:t>Fixed Pressure</w:t>
      </w:r>
      <w:bookmarkEnd w:id="25"/>
    </w:p>
    <w:p w:rsidR="00405480" w:rsidRDefault="000B528A" w:rsidP="000B528A">
      <w:pPr>
        <w:pStyle w:val="Nervous6"/>
        <w:ind w:right="6142"/>
        <w:rPr>
          <w:smallCaps w:val="0"/>
        </w:rPr>
      </w:pPr>
      <w:bookmarkStart w:id="26" w:name="_Toc365856358"/>
      <w:r>
        <w:t xml:space="preserve">PS Medical </w:t>
      </w:r>
      <w:r w:rsidR="00405480" w:rsidRPr="00DF544F">
        <w:t>Delta</w:t>
      </w:r>
      <w:r>
        <w:t xml:space="preserve"> (</w:t>
      </w:r>
      <w:r w:rsidR="00405480" w:rsidRPr="00DF544F">
        <w:t xml:space="preserve"> Medtronic</w:t>
      </w:r>
      <w:bookmarkEnd w:id="26"/>
      <w:r>
        <w:t>)</w:t>
      </w:r>
    </w:p>
    <w:p w:rsidR="00405480" w:rsidRDefault="00405480" w:rsidP="00405480">
      <w:r>
        <w:t>Cannot be implanted below ventricle level!</w:t>
      </w:r>
    </w:p>
    <w:p w:rsidR="00405480" w:rsidRDefault="00405480" w:rsidP="00405480"/>
    <w:p w:rsidR="00405480" w:rsidRDefault="00405480" w:rsidP="00405480">
      <w:r>
        <w:rPr>
          <w:noProof/>
        </w:rPr>
        <w:drawing>
          <wp:inline distT="0" distB="0" distL="0" distR="0" wp14:anchorId="0F735DE7" wp14:editId="57E6240F">
            <wp:extent cx="2857500" cy="13906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1390650"/>
                    </a:xfrm>
                    <a:prstGeom prst="rect">
                      <a:avLst/>
                    </a:prstGeom>
                    <a:noFill/>
                    <a:ln>
                      <a:noFill/>
                    </a:ln>
                  </pic:spPr>
                </pic:pic>
              </a:graphicData>
            </a:graphic>
          </wp:inline>
        </w:drawing>
      </w:r>
      <w:r>
        <w:rPr>
          <w:noProof/>
        </w:rPr>
        <w:drawing>
          <wp:inline distT="0" distB="0" distL="0" distR="0" wp14:anchorId="330235AE" wp14:editId="76D23311">
            <wp:extent cx="3771900" cy="3124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1900" cy="3124200"/>
                    </a:xfrm>
                    <a:prstGeom prst="rect">
                      <a:avLst/>
                    </a:prstGeom>
                    <a:noFill/>
                    <a:ln>
                      <a:noFill/>
                    </a:ln>
                  </pic:spPr>
                </pic:pic>
              </a:graphicData>
            </a:graphic>
          </wp:inline>
        </w:drawing>
      </w:r>
    </w:p>
    <w:p w:rsidR="00405480" w:rsidRDefault="00405480" w:rsidP="00405480">
      <w:pPr>
        <w:pStyle w:val="NormalWeb"/>
      </w:pPr>
    </w:p>
    <w:p w:rsidR="00405480" w:rsidRDefault="00405480" w:rsidP="00405480">
      <w:pPr>
        <w:pStyle w:val="NormalWeb"/>
      </w:pPr>
    </w:p>
    <w:p w:rsidR="000B528A" w:rsidRDefault="000B528A" w:rsidP="000B528A">
      <w:pPr>
        <w:pStyle w:val="Nervous6"/>
        <w:ind w:right="8079"/>
      </w:pPr>
      <w:bookmarkStart w:id="27" w:name="_Toc365856361"/>
      <w:r w:rsidRPr="001B5D79">
        <w:t xml:space="preserve">Holter </w:t>
      </w:r>
      <w:r w:rsidRPr="001B5D79">
        <w:rPr>
          <w:smallCaps w:val="0"/>
        </w:rPr>
        <w:t>valve</w:t>
      </w:r>
      <w:bookmarkEnd w:id="27"/>
    </w:p>
    <w:p w:rsidR="000B528A" w:rsidRDefault="000B528A" w:rsidP="000B528A">
      <w:r>
        <w:t>(</w:t>
      </w:r>
      <w:r w:rsidRPr="00C72246">
        <w:t>dual slit valve mechanism)</w:t>
      </w:r>
    </w:p>
    <w:p w:rsidR="000B528A" w:rsidRDefault="000B528A" w:rsidP="000B528A">
      <w:pPr>
        <w:numPr>
          <w:ilvl w:val="0"/>
          <w:numId w:val="19"/>
        </w:numPr>
      </w:pPr>
      <w:r>
        <w:t>u</w:t>
      </w:r>
      <w:r w:rsidRPr="00C72246">
        <w:t xml:space="preserve">sually used in combination with Rickham or </w:t>
      </w:r>
      <w:r w:rsidRPr="00C13AAA">
        <w:rPr>
          <w:b/>
          <w:smallCaps/>
          <w:highlight w:val="yellow"/>
        </w:rPr>
        <w:t>Salmon-Rickham</w:t>
      </w:r>
      <w:r w:rsidRPr="00F57C74">
        <w:rPr>
          <w:highlight w:val="yellow"/>
        </w:rPr>
        <w:t xml:space="preserve"> reservoir</w:t>
      </w:r>
      <w:r>
        <w:t>:</w:t>
      </w:r>
    </w:p>
    <w:p w:rsidR="000B528A" w:rsidRDefault="000B528A" w:rsidP="000B528A">
      <w:r>
        <w:rPr>
          <w:noProof/>
        </w:rPr>
        <w:drawing>
          <wp:inline distT="0" distB="0" distL="0" distR="0" wp14:anchorId="4E0970FF" wp14:editId="5B40BAB4">
            <wp:extent cx="6010275" cy="1638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0275" cy="1638300"/>
                    </a:xfrm>
                    <a:prstGeom prst="rect">
                      <a:avLst/>
                    </a:prstGeom>
                    <a:noFill/>
                    <a:ln>
                      <a:noFill/>
                    </a:ln>
                  </pic:spPr>
                </pic:pic>
              </a:graphicData>
            </a:graphic>
          </wp:inline>
        </w:drawing>
      </w:r>
    </w:p>
    <w:p w:rsidR="000B528A" w:rsidRDefault="000B528A" w:rsidP="000B528A">
      <w:r>
        <w:rPr>
          <w:noProof/>
        </w:rPr>
        <w:drawing>
          <wp:inline distT="0" distB="0" distL="0" distR="0" wp14:anchorId="5D4783F3" wp14:editId="1B9DE516">
            <wp:extent cx="5067300" cy="762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67300" cy="762000"/>
                    </a:xfrm>
                    <a:prstGeom prst="rect">
                      <a:avLst/>
                    </a:prstGeom>
                    <a:noFill/>
                    <a:ln>
                      <a:noFill/>
                    </a:ln>
                  </pic:spPr>
                </pic:pic>
              </a:graphicData>
            </a:graphic>
          </wp:inline>
        </w:drawing>
      </w:r>
    </w:p>
    <w:p w:rsidR="000B528A" w:rsidRDefault="000B528A" w:rsidP="000B528A"/>
    <w:p w:rsidR="000B528A" w:rsidRDefault="000B528A" w:rsidP="000B528A"/>
    <w:p w:rsidR="000B528A" w:rsidRDefault="000B528A" w:rsidP="000B528A">
      <w:pPr>
        <w:pStyle w:val="Nervous6"/>
        <w:ind w:right="8362"/>
      </w:pPr>
      <w:bookmarkStart w:id="28" w:name="_Toc365856362"/>
      <w:r w:rsidRPr="00DF544F">
        <w:t xml:space="preserve">Hakim </w:t>
      </w:r>
      <w:r w:rsidRPr="00DF544F">
        <w:rPr>
          <w:smallCaps w:val="0"/>
        </w:rPr>
        <w:t>valve</w:t>
      </w:r>
      <w:bookmarkEnd w:id="28"/>
    </w:p>
    <w:p w:rsidR="000B528A" w:rsidRDefault="000B528A" w:rsidP="000B528A">
      <w:r>
        <w:rPr>
          <w:noProof/>
        </w:rPr>
        <w:drawing>
          <wp:inline distT="0" distB="0" distL="0" distR="0" wp14:anchorId="136A2E5F" wp14:editId="6B81C0E2">
            <wp:extent cx="4162425" cy="13620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62425" cy="1362075"/>
                    </a:xfrm>
                    <a:prstGeom prst="rect">
                      <a:avLst/>
                    </a:prstGeom>
                    <a:noFill/>
                    <a:ln>
                      <a:noFill/>
                    </a:ln>
                  </pic:spPr>
                </pic:pic>
              </a:graphicData>
            </a:graphic>
          </wp:inline>
        </w:drawing>
      </w:r>
      <w:r>
        <w:rPr>
          <w:noProof/>
        </w:rPr>
        <w:drawing>
          <wp:inline distT="0" distB="0" distL="0" distR="0" wp14:anchorId="6BD19E27" wp14:editId="63AD2857">
            <wp:extent cx="5353050" cy="16097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3050" cy="1609725"/>
                    </a:xfrm>
                    <a:prstGeom prst="rect">
                      <a:avLst/>
                    </a:prstGeom>
                    <a:noFill/>
                    <a:ln>
                      <a:noFill/>
                    </a:ln>
                  </pic:spPr>
                </pic:pic>
              </a:graphicData>
            </a:graphic>
          </wp:inline>
        </w:drawing>
      </w:r>
    </w:p>
    <w:p w:rsidR="000B528A" w:rsidRDefault="000B528A" w:rsidP="000B528A">
      <w:pPr>
        <w:pStyle w:val="NormalWeb"/>
      </w:pPr>
    </w:p>
    <w:p w:rsidR="000B528A" w:rsidRDefault="000B528A" w:rsidP="000B528A">
      <w:pPr>
        <w:pStyle w:val="NormalWeb"/>
      </w:pPr>
    </w:p>
    <w:p w:rsidR="00405480" w:rsidRDefault="00405480" w:rsidP="00405480"/>
    <w:p w:rsidR="00405480" w:rsidRDefault="00405480" w:rsidP="00405480">
      <w:pPr>
        <w:pStyle w:val="Nervous1"/>
      </w:pPr>
      <w:bookmarkStart w:id="29" w:name="_Toc52396438"/>
      <w:r>
        <w:t>Programmable, non-MRI-resistant (1</w:t>
      </w:r>
      <w:r w:rsidRPr="00405480">
        <w:rPr>
          <w:vertAlign w:val="superscript"/>
        </w:rPr>
        <w:t>st</w:t>
      </w:r>
      <w:r>
        <w:t xml:space="preserve"> generation)</w:t>
      </w:r>
      <w:bookmarkEnd w:id="29"/>
    </w:p>
    <w:p w:rsidR="00443449" w:rsidRDefault="00443449" w:rsidP="00443449">
      <w:pPr>
        <w:pStyle w:val="Nervous5"/>
        <w:ind w:right="6052"/>
      </w:pPr>
      <w:bookmarkStart w:id="30" w:name="_Toc52396439"/>
      <w:bookmarkStart w:id="31" w:name="_Toc365856357"/>
      <w:r>
        <w:t xml:space="preserve">PS Medical </w:t>
      </w:r>
      <w:r w:rsidRPr="00443449">
        <w:t>(</w:t>
      </w:r>
      <w:r w:rsidRPr="00406AC4">
        <w:t>Medtronic</w:t>
      </w:r>
      <w:r>
        <w:t>)</w:t>
      </w:r>
      <w:bookmarkEnd w:id="30"/>
    </w:p>
    <w:bookmarkEnd w:id="31"/>
    <w:p w:rsidR="00D47722" w:rsidRDefault="00443449" w:rsidP="00443449">
      <w:pPr>
        <w:pStyle w:val="Nervous6"/>
        <w:ind w:right="8482"/>
      </w:pPr>
      <w:r>
        <w:t>Strata II</w:t>
      </w:r>
    </w:p>
    <w:p w:rsidR="00A41AF3" w:rsidRDefault="00A41AF3" w:rsidP="00E756D5">
      <w:pPr>
        <w:pStyle w:val="NormalWeb"/>
        <w:numPr>
          <w:ilvl w:val="0"/>
          <w:numId w:val="18"/>
        </w:numPr>
      </w:pPr>
      <w:r>
        <w:t>small and regular</w:t>
      </w:r>
      <w:r w:rsidR="003F2E51">
        <w:t xml:space="preserve"> sizes:</w:t>
      </w:r>
    </w:p>
    <w:p w:rsidR="003F2E51" w:rsidRDefault="003F2E51" w:rsidP="003F2E51">
      <w:pPr>
        <w:pStyle w:val="NormalWeb"/>
        <w:ind w:left="340"/>
      </w:pPr>
      <w:r>
        <w:rPr>
          <w:noProof/>
        </w:rPr>
        <w:drawing>
          <wp:inline distT="0" distB="0" distL="0" distR="0" wp14:anchorId="7E6FC3C8" wp14:editId="2AA4A9D7">
            <wp:extent cx="5084064" cy="1865376"/>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84064" cy="1865376"/>
                    </a:xfrm>
                    <a:prstGeom prst="rect">
                      <a:avLst/>
                    </a:prstGeom>
                  </pic:spPr>
                </pic:pic>
              </a:graphicData>
            </a:graphic>
          </wp:inline>
        </w:drawing>
      </w:r>
    </w:p>
    <w:p w:rsidR="003F2E51" w:rsidRDefault="003F2E51" w:rsidP="003F2E51">
      <w:pPr>
        <w:pStyle w:val="NormalWeb"/>
        <w:ind w:left="340"/>
      </w:pPr>
    </w:p>
    <w:p w:rsidR="003F2E51" w:rsidRDefault="003F2E51" w:rsidP="003F2E51">
      <w:pPr>
        <w:pStyle w:val="NormalWeb"/>
        <w:ind w:left="340"/>
      </w:pPr>
      <w:r>
        <w:rPr>
          <w:noProof/>
        </w:rPr>
        <w:drawing>
          <wp:inline distT="0" distB="0" distL="0" distR="0" wp14:anchorId="42DA64C2" wp14:editId="1DC52406">
            <wp:extent cx="5010912" cy="18745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10912" cy="1874520"/>
                    </a:xfrm>
                    <a:prstGeom prst="rect">
                      <a:avLst/>
                    </a:prstGeom>
                  </pic:spPr>
                </pic:pic>
              </a:graphicData>
            </a:graphic>
          </wp:inline>
        </w:drawing>
      </w:r>
    </w:p>
    <w:p w:rsidR="003F2E51" w:rsidRDefault="003F2E51" w:rsidP="003F2E51">
      <w:pPr>
        <w:pStyle w:val="NormalWeb"/>
        <w:ind w:left="340"/>
      </w:pPr>
    </w:p>
    <w:p w:rsidR="003F2E51" w:rsidRDefault="003F2E51" w:rsidP="003F2E51">
      <w:pPr>
        <w:pStyle w:val="NormalWeb"/>
        <w:ind w:left="340"/>
      </w:pPr>
    </w:p>
    <w:p w:rsidR="003F2E51" w:rsidRDefault="003F2E51" w:rsidP="003F2E51">
      <w:pPr>
        <w:pStyle w:val="NormalWeb"/>
        <w:ind w:left="340"/>
      </w:pPr>
    </w:p>
    <w:p w:rsidR="00443449" w:rsidRDefault="00223612" w:rsidP="003F2E51">
      <w:pPr>
        <w:pStyle w:val="NormalWeb"/>
        <w:ind w:left="340"/>
        <w:rPr>
          <w:lang w:val="en"/>
        </w:rPr>
      </w:pPr>
      <w:r>
        <w:rPr>
          <w:lang w:val="en"/>
        </w:rPr>
        <w:t xml:space="preserve">Optional </w:t>
      </w:r>
      <w:r w:rsidRPr="00223612">
        <w:rPr>
          <w:b/>
          <w:lang w:val="en"/>
        </w:rPr>
        <w:t>Delta Chamber</w:t>
      </w:r>
      <w:r>
        <w:rPr>
          <w:lang w:val="en"/>
        </w:rPr>
        <w:t xml:space="preserve"> </w:t>
      </w:r>
      <w:r w:rsidR="00443449">
        <w:t xml:space="preserve">– </w:t>
      </w:r>
      <w:r w:rsidR="00443449">
        <w:rPr>
          <w:lang w:val="en"/>
        </w:rPr>
        <w:t xml:space="preserve">closed mechanism which opens in response to positive ventricular pressure, but stays closed in response to negative distal pressure </w:t>
      </w:r>
      <w:r w:rsidR="00443449">
        <w:t xml:space="preserve">– </w:t>
      </w:r>
      <w:r w:rsidR="00443449" w:rsidRPr="00DF69D2">
        <w:t>allows pressure in the brain to be maintained within a certain range, regardless of body position – i.e. antisiphon feature</w:t>
      </w:r>
      <w:r w:rsidR="00443449">
        <w:t>.</w:t>
      </w:r>
    </w:p>
    <w:p w:rsidR="00443449" w:rsidRDefault="00443449" w:rsidP="003F2E51">
      <w:pPr>
        <w:pStyle w:val="NormalWeb"/>
        <w:ind w:left="340"/>
        <w:rPr>
          <w:lang w:val="en"/>
        </w:rPr>
      </w:pPr>
    </w:p>
    <w:p w:rsidR="00A41AF3" w:rsidRDefault="00A41AF3" w:rsidP="00A41AF3">
      <w:pPr>
        <w:pStyle w:val="NormalWeb"/>
        <w:numPr>
          <w:ilvl w:val="0"/>
          <w:numId w:val="18"/>
        </w:numPr>
      </w:pPr>
      <w:r w:rsidRPr="00E756D5">
        <w:t>MRI up to 3.0 T may be used any time after implantation and will not damage the Strata II valve mechanism, but can change the performance level setting</w:t>
      </w:r>
      <w:r>
        <w:t>.</w:t>
      </w:r>
    </w:p>
    <w:p w:rsidR="00A41AF3" w:rsidRDefault="00A41AF3" w:rsidP="00E756D5">
      <w:pPr>
        <w:pStyle w:val="NormalWeb"/>
        <w:numPr>
          <w:ilvl w:val="0"/>
          <w:numId w:val="18"/>
        </w:numPr>
      </w:pPr>
      <w:r>
        <w:t>provide the full range of Performance Levels: 0.5, 1.0, 1.5, 2.0, and 2.5:</w:t>
      </w:r>
    </w:p>
    <w:p w:rsidR="003F2E51" w:rsidRDefault="003F2E51" w:rsidP="003F2E51">
      <w:pPr>
        <w:pStyle w:val="NormalWeb"/>
      </w:pPr>
    </w:p>
    <w:p w:rsidR="00443449" w:rsidRDefault="00443449" w:rsidP="003F2E51">
      <w:pPr>
        <w:pStyle w:val="NormalWeb"/>
      </w:pPr>
      <w:r>
        <w:rPr>
          <w:noProof/>
        </w:rPr>
        <w:drawing>
          <wp:inline distT="0" distB="0" distL="0" distR="0" wp14:anchorId="76985DD5" wp14:editId="4E54ACCA">
            <wp:extent cx="4448175" cy="22764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48175" cy="2276475"/>
                    </a:xfrm>
                    <a:prstGeom prst="rect">
                      <a:avLst/>
                    </a:prstGeom>
                    <a:noFill/>
                    <a:ln>
                      <a:noFill/>
                    </a:ln>
                  </pic:spPr>
                </pic:pic>
              </a:graphicData>
            </a:graphic>
          </wp:inline>
        </w:drawing>
      </w:r>
    </w:p>
    <w:p w:rsidR="00443449" w:rsidRDefault="00443449" w:rsidP="003F2E51">
      <w:pPr>
        <w:pStyle w:val="NormalWeb"/>
      </w:pPr>
    </w:p>
    <w:p w:rsidR="003F2E51" w:rsidRDefault="003F2E51" w:rsidP="003F2E51">
      <w:pPr>
        <w:pStyle w:val="NormalWeb"/>
      </w:pPr>
      <w:r>
        <w:rPr>
          <w:noProof/>
        </w:rPr>
        <w:drawing>
          <wp:inline distT="0" distB="0" distL="0" distR="0" wp14:anchorId="74AB7C49" wp14:editId="26CCE600">
            <wp:extent cx="6300470" cy="338074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00470" cy="3380740"/>
                    </a:xfrm>
                    <a:prstGeom prst="rect">
                      <a:avLst/>
                    </a:prstGeom>
                  </pic:spPr>
                </pic:pic>
              </a:graphicData>
            </a:graphic>
          </wp:inline>
        </w:drawing>
      </w:r>
    </w:p>
    <w:p w:rsidR="00D47722" w:rsidRDefault="00D47722" w:rsidP="00405480"/>
    <w:p w:rsidR="00A41AF3" w:rsidRDefault="00A41AF3" w:rsidP="00405480">
      <w:r>
        <w:rPr>
          <w:noProof/>
        </w:rPr>
        <w:drawing>
          <wp:inline distT="0" distB="0" distL="0" distR="0" wp14:anchorId="54100275" wp14:editId="681D2DCC">
            <wp:extent cx="6300470" cy="3436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00470" cy="3436620"/>
                    </a:xfrm>
                    <a:prstGeom prst="rect">
                      <a:avLst/>
                    </a:prstGeom>
                  </pic:spPr>
                </pic:pic>
              </a:graphicData>
            </a:graphic>
          </wp:inline>
        </w:drawing>
      </w:r>
    </w:p>
    <w:p w:rsidR="00A41AF3" w:rsidRDefault="00A41AF3" w:rsidP="00405480"/>
    <w:p w:rsidR="00A41AF3" w:rsidRDefault="00A41AF3" w:rsidP="00405480">
      <w:r>
        <w:rPr>
          <w:noProof/>
        </w:rPr>
        <w:drawing>
          <wp:inline distT="0" distB="0" distL="0" distR="0" wp14:anchorId="6A04320F" wp14:editId="2604F60A">
            <wp:extent cx="6300470" cy="3522980"/>
            <wp:effectExtent l="0" t="0" r="508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3522980"/>
                    </a:xfrm>
                    <a:prstGeom prst="rect">
                      <a:avLst/>
                    </a:prstGeom>
                  </pic:spPr>
                </pic:pic>
              </a:graphicData>
            </a:graphic>
          </wp:inline>
        </w:drawing>
      </w:r>
    </w:p>
    <w:p w:rsidR="00A41AF3" w:rsidRDefault="00A41AF3" w:rsidP="00405480"/>
    <w:p w:rsidR="00A41AF3" w:rsidRDefault="00A41AF3" w:rsidP="00405480"/>
    <w:p w:rsidR="00E756D5" w:rsidRDefault="00E756D5" w:rsidP="00405480">
      <w:r w:rsidRPr="00E756D5">
        <w:t xml:space="preserve">Strata Adjustment </w:t>
      </w:r>
      <w:r w:rsidR="008B022D">
        <w:t>Kit</w:t>
      </w:r>
      <w:r>
        <w:t>:</w:t>
      </w:r>
    </w:p>
    <w:p w:rsidR="00E756D5" w:rsidRDefault="00E756D5" w:rsidP="00405480">
      <w:r>
        <w:rPr>
          <w:noProof/>
        </w:rPr>
        <w:drawing>
          <wp:inline distT="0" distB="0" distL="0" distR="0">
            <wp:extent cx="3568700" cy="1758950"/>
            <wp:effectExtent l="0" t="0" r="0" b="0"/>
            <wp:docPr id="18" name="Picture 18" descr="Strata Adjustment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ta Adjustment Tool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68700" cy="1758950"/>
                    </a:xfrm>
                    <a:prstGeom prst="rect">
                      <a:avLst/>
                    </a:prstGeom>
                    <a:noFill/>
                    <a:ln>
                      <a:noFill/>
                    </a:ln>
                  </pic:spPr>
                </pic:pic>
              </a:graphicData>
            </a:graphic>
          </wp:inline>
        </w:drawing>
      </w:r>
    </w:p>
    <w:p w:rsidR="00E756D5" w:rsidRDefault="00E756D5" w:rsidP="00405480"/>
    <w:p w:rsidR="00E756D5" w:rsidRDefault="00E756D5" w:rsidP="00405480">
      <w:r w:rsidRPr="00E756D5">
        <w:t>StrataVarius adjustment system</w:t>
      </w:r>
      <w:r>
        <w:t>:</w:t>
      </w:r>
    </w:p>
    <w:p w:rsidR="00E756D5" w:rsidRDefault="00E756D5" w:rsidP="00405480">
      <w:r>
        <w:rPr>
          <w:noProof/>
        </w:rPr>
        <w:drawing>
          <wp:inline distT="0" distB="0" distL="0" distR="0">
            <wp:extent cx="3568700" cy="1758950"/>
            <wp:effectExtent l="0" t="0" r="0" b="0"/>
            <wp:docPr id="19" name="Picture 19" descr="StrataVarius Shunt Adjustmen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ataVarius Shunt Adjustment Syste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68700" cy="1758950"/>
                    </a:xfrm>
                    <a:prstGeom prst="rect">
                      <a:avLst/>
                    </a:prstGeom>
                    <a:noFill/>
                    <a:ln>
                      <a:noFill/>
                    </a:ln>
                  </pic:spPr>
                </pic:pic>
              </a:graphicData>
            </a:graphic>
          </wp:inline>
        </w:drawing>
      </w:r>
    </w:p>
    <w:p w:rsidR="00E756D5" w:rsidRDefault="00E756D5" w:rsidP="00405480"/>
    <w:p w:rsidR="0002781A" w:rsidRDefault="0002781A" w:rsidP="00405480"/>
    <w:p w:rsidR="0002781A" w:rsidRDefault="0002781A" w:rsidP="0002781A">
      <w:pPr>
        <w:pStyle w:val="Nervous6"/>
        <w:ind w:right="4702"/>
      </w:pPr>
      <w:r>
        <w:t>Medtronic Strata NSC (non-siphon-control)</w:t>
      </w:r>
    </w:p>
    <w:p w:rsidR="0002781A" w:rsidRDefault="0002781A" w:rsidP="0002781A">
      <w:pPr>
        <w:pStyle w:val="NormalWeb"/>
      </w:pPr>
      <w:r>
        <w:rPr>
          <w:noProof/>
        </w:rPr>
        <w:drawing>
          <wp:inline distT="0" distB="0" distL="0" distR="0" wp14:anchorId="0321FED7" wp14:editId="4A3A4211">
            <wp:extent cx="1783080" cy="1783080"/>
            <wp:effectExtent l="0" t="0" r="7620" b="7620"/>
            <wp:docPr id="63" name="Picture 63" descr="PS Medical Strata NSC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 Medical Strata NSC Val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a:ln>
                      <a:noFill/>
                    </a:ln>
                  </pic:spPr>
                </pic:pic>
              </a:graphicData>
            </a:graphic>
          </wp:inline>
        </w:drawing>
      </w:r>
    </w:p>
    <w:p w:rsidR="00E756D5" w:rsidRDefault="00E756D5" w:rsidP="00405480"/>
    <w:p w:rsidR="000B528A" w:rsidRDefault="000B528A" w:rsidP="00E756D5">
      <w:pPr>
        <w:pStyle w:val="Nervous6"/>
        <w:ind w:right="5602"/>
      </w:pPr>
      <w:r w:rsidRPr="00E756D5">
        <w:t>Codman Hakim</w:t>
      </w:r>
      <w:r w:rsidRPr="00406AC4">
        <w:t xml:space="preserve"> programmable valve</w:t>
      </w:r>
    </w:p>
    <w:p w:rsidR="000B528A" w:rsidRDefault="003E23D4" w:rsidP="000B528A">
      <w:pPr>
        <w:pStyle w:val="NormalWeb"/>
      </w:pPr>
      <w:hyperlink r:id="rId46" w:history="1">
        <w:r w:rsidR="000B528A">
          <w:rPr>
            <w:rStyle w:val="Hyperlink"/>
          </w:rPr>
          <w:t>Hakim Programmable Valve &gt;&gt;</w:t>
        </w:r>
      </w:hyperlink>
    </w:p>
    <w:p w:rsidR="000B528A" w:rsidRDefault="000B528A" w:rsidP="000B528A"/>
    <w:p w:rsidR="000B528A" w:rsidRDefault="000B528A" w:rsidP="000B528A">
      <w:r>
        <w:rPr>
          <w:noProof/>
        </w:rPr>
        <w:drawing>
          <wp:inline distT="0" distB="0" distL="0" distR="0" wp14:anchorId="42BBB1DD" wp14:editId="35A35396">
            <wp:extent cx="3543300" cy="3619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43300" cy="3619500"/>
                    </a:xfrm>
                    <a:prstGeom prst="rect">
                      <a:avLst/>
                    </a:prstGeom>
                    <a:noFill/>
                    <a:ln>
                      <a:noFill/>
                    </a:ln>
                  </pic:spPr>
                </pic:pic>
              </a:graphicData>
            </a:graphic>
          </wp:inline>
        </w:drawing>
      </w:r>
    </w:p>
    <w:p w:rsidR="000B528A" w:rsidRDefault="000B528A" w:rsidP="000B528A">
      <w:pPr>
        <w:pStyle w:val="NormalWeb"/>
      </w:pPr>
    </w:p>
    <w:p w:rsidR="00E756D5" w:rsidRDefault="00E756D5" w:rsidP="000B528A">
      <w:pPr>
        <w:pStyle w:val="NormalWeb"/>
      </w:pPr>
    </w:p>
    <w:p w:rsidR="00405480" w:rsidRDefault="00405480" w:rsidP="00405480"/>
    <w:p w:rsidR="00405480" w:rsidRDefault="00405480" w:rsidP="00405480">
      <w:pPr>
        <w:pStyle w:val="Nervous1"/>
      </w:pPr>
      <w:bookmarkStart w:id="32" w:name="_Toc52396440"/>
      <w:r>
        <w:t>Programmable, MRI-resistant (2</w:t>
      </w:r>
      <w:r w:rsidRPr="00405480">
        <w:rPr>
          <w:vertAlign w:val="superscript"/>
        </w:rPr>
        <w:t>nd</w:t>
      </w:r>
      <w:r>
        <w:t xml:space="preserve"> generation)</w:t>
      </w:r>
      <w:bookmarkEnd w:id="32"/>
    </w:p>
    <w:p w:rsidR="00DB2147" w:rsidRDefault="00DB2147" w:rsidP="00DB2147">
      <w:pPr>
        <w:pStyle w:val="Nervous5"/>
        <w:ind w:right="8392"/>
      </w:pPr>
      <w:bookmarkStart w:id="33" w:name="_Toc52396441"/>
      <w:bookmarkStart w:id="34" w:name="_Toc365856356"/>
      <w:r>
        <w:t>Aesculap</w:t>
      </w:r>
      <w:bookmarkEnd w:id="33"/>
    </w:p>
    <w:p w:rsidR="00875ECC" w:rsidRDefault="00405480" w:rsidP="00DB2147">
      <w:pPr>
        <w:pStyle w:val="Nervous6"/>
        <w:ind w:right="7762"/>
      </w:pPr>
      <w:r>
        <w:t>Miethke P</w:t>
      </w:r>
      <w:r w:rsidR="00875ECC">
        <w:t>roGAV</w:t>
      </w:r>
      <w:bookmarkEnd w:id="34"/>
    </w:p>
    <w:p w:rsidR="00875ECC" w:rsidRDefault="00875ECC" w:rsidP="00875ECC">
      <w:pPr>
        <w:pStyle w:val="NormalWeb"/>
        <w:numPr>
          <w:ilvl w:val="0"/>
          <w:numId w:val="18"/>
        </w:numPr>
      </w:pPr>
      <w:r>
        <w:t>MRI compatible – do not need valve resetting.</w:t>
      </w:r>
    </w:p>
    <w:p w:rsidR="00875ECC" w:rsidRDefault="00875ECC" w:rsidP="00875ECC">
      <w:pPr>
        <w:pStyle w:val="NormalWeb"/>
        <w:numPr>
          <w:ilvl w:val="0"/>
          <w:numId w:val="18"/>
        </w:numPr>
      </w:pPr>
      <w:r>
        <w:t>come preset at 5 cmH2O.</w:t>
      </w:r>
    </w:p>
    <w:p w:rsidR="00875ECC" w:rsidRDefault="00875ECC" w:rsidP="00875ECC">
      <w:pPr>
        <w:pStyle w:val="NormalWeb"/>
        <w:numPr>
          <w:ilvl w:val="0"/>
          <w:numId w:val="18"/>
        </w:numPr>
      </w:pPr>
      <w:r>
        <w:t>two metal instruments (“sticks”) to adjust valve; approach valve with button depressed – magnet will help to localize valve (may be hidden under scalp edema); valve setting can also be verified on XR.</w:t>
      </w:r>
    </w:p>
    <w:p w:rsidR="007E71DD" w:rsidRDefault="007E71DD" w:rsidP="007E71DD">
      <w:pPr>
        <w:pStyle w:val="NormalWeb"/>
      </w:pPr>
    </w:p>
    <w:p w:rsidR="00DB2147" w:rsidRDefault="00DB2147" w:rsidP="00DB2147">
      <w:pPr>
        <w:pStyle w:val="Nervous6"/>
        <w:ind w:right="8392"/>
      </w:pPr>
      <w:r w:rsidRPr="00DB2147">
        <w:t>ShuntAssist</w:t>
      </w:r>
    </w:p>
    <w:p w:rsidR="00875ECC" w:rsidRDefault="007E71DD" w:rsidP="007E71DD">
      <w:pPr>
        <w:pStyle w:val="NormalWeb"/>
      </w:pPr>
      <w:r w:rsidRPr="007E71DD">
        <w:rPr>
          <w:b/>
          <w:u w:val="single"/>
        </w:rPr>
        <w:t>ShuntAssist</w:t>
      </w:r>
      <w:r>
        <w:t xml:space="preserve"> - </w:t>
      </w:r>
      <w:r w:rsidR="00875ECC">
        <w:t>antisiphon device choice according to patient height:</w:t>
      </w:r>
    </w:p>
    <w:p w:rsidR="00875ECC" w:rsidRDefault="00875ECC" w:rsidP="00875ECC">
      <w:pPr>
        <w:pStyle w:val="NormalWeb"/>
        <w:ind w:left="720"/>
      </w:pPr>
      <w:r>
        <w:t>≥ 6 feet – 30 cmH2O</w:t>
      </w:r>
    </w:p>
    <w:p w:rsidR="00875ECC" w:rsidRDefault="00875ECC" w:rsidP="00875ECC">
      <w:pPr>
        <w:pStyle w:val="NormalWeb"/>
        <w:ind w:left="720"/>
      </w:pPr>
      <w:r>
        <w:t>5-6 feet – 20 cmH2O</w:t>
      </w:r>
    </w:p>
    <w:p w:rsidR="00875ECC" w:rsidRDefault="00875ECC" w:rsidP="00875ECC">
      <w:pPr>
        <w:pStyle w:val="NormalWeb"/>
        <w:ind w:left="720"/>
      </w:pPr>
      <w:r>
        <w:t>≤ 5 feet – 10 cmH2O.</w:t>
      </w:r>
    </w:p>
    <w:p w:rsidR="00545517" w:rsidRDefault="00545517" w:rsidP="00545517">
      <w:pPr>
        <w:pStyle w:val="NormalWeb"/>
      </w:pPr>
      <w:r w:rsidRPr="00545517">
        <w:rPr>
          <w:b/>
          <w:u w:val="single"/>
        </w:rPr>
        <w:t>ProSA</w:t>
      </w:r>
      <w:r>
        <w:t xml:space="preserve"> – programmable antisiphon device.</w:t>
      </w:r>
    </w:p>
    <w:p w:rsidR="00545517" w:rsidRDefault="00545517" w:rsidP="00875ECC">
      <w:pPr>
        <w:pStyle w:val="NormalWeb"/>
        <w:ind w:left="720"/>
      </w:pPr>
    </w:p>
    <w:p w:rsidR="00875ECC" w:rsidRDefault="007E71DD" w:rsidP="007E71DD">
      <w:pPr>
        <w:pStyle w:val="NormalWeb"/>
        <w:numPr>
          <w:ilvl w:val="0"/>
          <w:numId w:val="18"/>
        </w:numPr>
      </w:pPr>
      <w:r>
        <w:t>needs to be implanted in strictly vertical position – closes system when in vertical position and, thus, prevents siphoning.</w:t>
      </w:r>
    </w:p>
    <w:p w:rsidR="007E71DD" w:rsidRDefault="007E71DD" w:rsidP="00875ECC">
      <w:pPr>
        <w:pStyle w:val="NormalWeb"/>
      </w:pPr>
    </w:p>
    <w:p w:rsidR="00DB2147" w:rsidRDefault="00DB2147" w:rsidP="00875ECC">
      <w:pPr>
        <w:pStyle w:val="NormalWeb"/>
      </w:pPr>
    </w:p>
    <w:p w:rsidR="00DB2147" w:rsidRDefault="00DB2147" w:rsidP="00875ECC">
      <w:pPr>
        <w:pStyle w:val="NormalWeb"/>
      </w:pPr>
    </w:p>
    <w:p w:rsidR="007E71DD" w:rsidRDefault="00DB2147" w:rsidP="00DB2147">
      <w:pPr>
        <w:pStyle w:val="Nervous5"/>
        <w:ind w:right="8392"/>
      </w:pPr>
      <w:bookmarkStart w:id="35" w:name="_Toc52396442"/>
      <w:r>
        <w:t>Codman</w:t>
      </w:r>
      <w:bookmarkEnd w:id="35"/>
    </w:p>
    <w:p w:rsidR="00875ECC" w:rsidRPr="00AB5002" w:rsidRDefault="00875ECC" w:rsidP="00DB2147">
      <w:pPr>
        <w:pStyle w:val="Nervous6"/>
        <w:ind w:right="7312"/>
      </w:pPr>
      <w:r>
        <w:t>Codman Certas Plus</w:t>
      </w:r>
    </w:p>
    <w:p w:rsidR="007E15BA" w:rsidRDefault="003E23D4" w:rsidP="007E15BA">
      <w:pPr>
        <w:autoSpaceDE w:val="0"/>
        <w:autoSpaceDN w:val="0"/>
        <w:adjustRightInd w:val="0"/>
      </w:pPr>
      <w:hyperlink r:id="rId48" w:history="1">
        <w:r w:rsidR="007E15BA">
          <w:rPr>
            <w:rStyle w:val="Hyperlink"/>
          </w:rPr>
          <w:t>CERTAS Plus MRI Resistant Valve &gt;&gt;</w:t>
        </w:r>
      </w:hyperlink>
    </w:p>
    <w:p w:rsidR="007E15BA" w:rsidRDefault="007E15BA" w:rsidP="007E15BA">
      <w:pPr>
        <w:autoSpaceDE w:val="0"/>
        <w:autoSpaceDN w:val="0"/>
        <w:adjustRightInd w:val="0"/>
        <w:rPr>
          <w:szCs w:val="24"/>
        </w:rPr>
      </w:pPr>
    </w:p>
    <w:p w:rsidR="00875ECC" w:rsidRDefault="00875ECC" w:rsidP="00875ECC">
      <w:pPr>
        <w:numPr>
          <w:ilvl w:val="0"/>
          <w:numId w:val="20"/>
        </w:numPr>
        <w:autoSpaceDE w:val="0"/>
        <w:autoSpaceDN w:val="0"/>
        <w:adjustRightInd w:val="0"/>
        <w:rPr>
          <w:szCs w:val="24"/>
        </w:rPr>
      </w:pPr>
      <w:r w:rsidRPr="00AB5002">
        <w:rPr>
          <w:szCs w:val="24"/>
        </w:rPr>
        <w:t>A range of 8 settings including a 'Virtual Off' (Virtual Off ensures operating pressure setting 8 is consistently greater than 400</w:t>
      </w:r>
      <w:r>
        <w:rPr>
          <w:szCs w:val="24"/>
        </w:rPr>
        <w:t xml:space="preserve"> </w:t>
      </w:r>
      <w:r w:rsidRPr="00AB5002">
        <w:rPr>
          <w:szCs w:val="24"/>
        </w:rPr>
        <w:t>mm</w:t>
      </w:r>
      <w:r>
        <w:rPr>
          <w:szCs w:val="24"/>
        </w:rPr>
        <w:t xml:space="preserve"> </w:t>
      </w:r>
      <w:r w:rsidRPr="00AB5002">
        <w:rPr>
          <w:szCs w:val="24"/>
        </w:rPr>
        <w:t>H20)</w:t>
      </w:r>
      <w:r>
        <w:rPr>
          <w:szCs w:val="24"/>
        </w:rPr>
        <w:t>; can be adjusted and verified at bedside!</w:t>
      </w:r>
    </w:p>
    <w:p w:rsidR="00875ECC" w:rsidRDefault="00875ECC" w:rsidP="00875ECC">
      <w:pPr>
        <w:numPr>
          <w:ilvl w:val="0"/>
          <w:numId w:val="20"/>
        </w:numPr>
        <w:autoSpaceDE w:val="0"/>
        <w:autoSpaceDN w:val="0"/>
        <w:adjustRightInd w:val="0"/>
        <w:rPr>
          <w:szCs w:val="24"/>
        </w:rPr>
      </w:pPr>
      <w:r w:rsidRPr="00AB5002">
        <w:rPr>
          <w:szCs w:val="24"/>
        </w:rPr>
        <w:t>MRI Resistant up to 3 Tesla</w:t>
      </w:r>
    </w:p>
    <w:p w:rsidR="00875ECC" w:rsidRDefault="00875ECC" w:rsidP="00875ECC">
      <w:pPr>
        <w:numPr>
          <w:ilvl w:val="0"/>
          <w:numId w:val="20"/>
        </w:numPr>
        <w:autoSpaceDE w:val="0"/>
        <w:autoSpaceDN w:val="0"/>
        <w:adjustRightInd w:val="0"/>
        <w:rPr>
          <w:szCs w:val="24"/>
        </w:rPr>
      </w:pPr>
      <w:r>
        <w:rPr>
          <w:szCs w:val="24"/>
        </w:rPr>
        <w:t>Has flow regulating unit – spiral tiny canal – opens when pressure differential suddenly increases; N.B. it is more than just antisiphon device (prevents CSF overdrainage when distal pressure drops in vertical position), as it also prevents CSF overdrainage when proximal pressure suddenly increases (e.g. when child cries – CSF du</w:t>
      </w:r>
      <w:r w:rsidR="00104459">
        <w:rPr>
          <w:szCs w:val="24"/>
        </w:rPr>
        <w:t xml:space="preserve">mp would cause slit ventricles); thus, “SiphonGuard” is a misnomer – it is more than just a guard against siphoning, it is a true </w:t>
      </w:r>
      <w:r w:rsidR="00104459" w:rsidRPr="00104459">
        <w:rPr>
          <w:b/>
          <w:szCs w:val="24"/>
        </w:rPr>
        <w:t>flow regulator</w:t>
      </w:r>
      <w:r w:rsidR="00104459">
        <w:rPr>
          <w:szCs w:val="24"/>
        </w:rPr>
        <w:t>!</w:t>
      </w:r>
    </w:p>
    <w:p w:rsidR="00875ECC" w:rsidRDefault="00875ECC" w:rsidP="00875ECC">
      <w:pPr>
        <w:numPr>
          <w:ilvl w:val="0"/>
          <w:numId w:val="20"/>
        </w:numPr>
        <w:autoSpaceDE w:val="0"/>
        <w:autoSpaceDN w:val="0"/>
        <w:adjustRightInd w:val="0"/>
        <w:rPr>
          <w:szCs w:val="24"/>
        </w:rPr>
      </w:pPr>
      <w:r>
        <w:rPr>
          <w:szCs w:val="24"/>
        </w:rPr>
        <w:t>P</w:t>
      </w:r>
      <w:r w:rsidRPr="00AB5002">
        <w:rPr>
          <w:szCs w:val="24"/>
        </w:rPr>
        <w:t xml:space="preserve">osition INDEPENDENT - </w:t>
      </w:r>
      <w:r>
        <w:rPr>
          <w:szCs w:val="24"/>
        </w:rPr>
        <w:t>can be placed anywhere (</w:t>
      </w:r>
      <w:r w:rsidRPr="00AB5002">
        <w:rPr>
          <w:szCs w:val="24"/>
        </w:rPr>
        <w:t>occipital, frontal, retro auricular, sub clavicular)</w:t>
      </w:r>
    </w:p>
    <w:p w:rsidR="00875ECC" w:rsidRDefault="00DB48F2" w:rsidP="00875ECC">
      <w:pPr>
        <w:numPr>
          <w:ilvl w:val="0"/>
          <w:numId w:val="20"/>
        </w:numPr>
        <w:autoSpaceDE w:val="0"/>
        <w:autoSpaceDN w:val="0"/>
        <w:adjustRightInd w:val="0"/>
        <w:rPr>
          <w:szCs w:val="24"/>
        </w:rPr>
      </w:pPr>
      <w:r>
        <w:rPr>
          <w:szCs w:val="24"/>
        </w:rPr>
        <w:t>Has model</w:t>
      </w:r>
      <w:r w:rsidR="00875ECC" w:rsidRPr="00AB5002">
        <w:rPr>
          <w:szCs w:val="24"/>
        </w:rPr>
        <w:t xml:space="preserve"> with UNITIZED BACTISEAL Distal Catheter</w:t>
      </w:r>
    </w:p>
    <w:p w:rsidR="00875ECC" w:rsidRDefault="00875ECC" w:rsidP="00875ECC">
      <w:pPr>
        <w:pStyle w:val="NormalWeb"/>
      </w:pPr>
    </w:p>
    <w:p w:rsidR="00875ECC" w:rsidRDefault="00875ECC" w:rsidP="00875ECC">
      <w:pPr>
        <w:pStyle w:val="NormalWeb"/>
      </w:pPr>
    </w:p>
    <w:p w:rsidR="004A2E24" w:rsidRDefault="004A2E24" w:rsidP="00875ECC">
      <w:pPr>
        <w:pStyle w:val="NormalWeb"/>
      </w:pPr>
      <w:r>
        <w:t xml:space="preserve">CERTAS Plus Inline Valve </w:t>
      </w:r>
      <w:r w:rsidRPr="004A2E24">
        <w:rPr>
          <w:rStyle w:val="Red"/>
        </w:rPr>
        <w:t>with</w:t>
      </w:r>
      <w:r>
        <w:t xml:space="preserve"> SiphonGuard Anti-Siphon Device:</w:t>
      </w:r>
    </w:p>
    <w:p w:rsidR="002E539B" w:rsidRDefault="002E539B" w:rsidP="00875ECC">
      <w:pPr>
        <w:pStyle w:val="NormalWeb"/>
      </w:pPr>
      <w:r>
        <w:rPr>
          <w:noProof/>
        </w:rPr>
        <w:drawing>
          <wp:inline distT="0" distB="0" distL="0" distR="0" wp14:anchorId="7C7F8538" wp14:editId="3C5ACCD9">
            <wp:extent cx="3295650" cy="1752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95650" cy="1752600"/>
                    </a:xfrm>
                    <a:prstGeom prst="rect">
                      <a:avLst/>
                    </a:prstGeom>
                  </pic:spPr>
                </pic:pic>
              </a:graphicData>
            </a:graphic>
          </wp:inline>
        </w:drawing>
      </w:r>
    </w:p>
    <w:p w:rsidR="004A2E24" w:rsidRDefault="004A2E24" w:rsidP="00875ECC">
      <w:pPr>
        <w:pStyle w:val="NormalWeb"/>
      </w:pPr>
    </w:p>
    <w:p w:rsidR="004A2E24" w:rsidRDefault="004A2E24" w:rsidP="00875ECC">
      <w:pPr>
        <w:pStyle w:val="NormalWeb"/>
      </w:pPr>
      <w:r>
        <w:t xml:space="preserve">CERTAS Plus </w:t>
      </w:r>
      <w:r w:rsidRPr="004A2E24">
        <w:rPr>
          <w:rStyle w:val="Red"/>
        </w:rPr>
        <w:t>without</w:t>
      </w:r>
      <w:r>
        <w:t xml:space="preserve"> the SiphonGuard Device:</w:t>
      </w:r>
    </w:p>
    <w:p w:rsidR="00A64BA9" w:rsidRDefault="00A64BA9" w:rsidP="00875ECC">
      <w:pPr>
        <w:pStyle w:val="NormalWeb"/>
      </w:pPr>
      <w:r>
        <w:rPr>
          <w:noProof/>
        </w:rPr>
        <w:drawing>
          <wp:inline distT="0" distB="0" distL="0" distR="0">
            <wp:extent cx="3906520" cy="3796665"/>
            <wp:effectExtent l="0" t="0" r="0" b="0"/>
            <wp:docPr id="22" name="Picture 22" descr="Image result for CERTAS Plus Inline Valve without Siphon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ERTAS Plus Inline Valve without SiphonGuar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6520" cy="3796665"/>
                    </a:xfrm>
                    <a:prstGeom prst="rect">
                      <a:avLst/>
                    </a:prstGeom>
                    <a:noFill/>
                    <a:ln>
                      <a:noFill/>
                    </a:ln>
                  </pic:spPr>
                </pic:pic>
              </a:graphicData>
            </a:graphic>
          </wp:inline>
        </w:drawing>
      </w:r>
    </w:p>
    <w:p w:rsidR="00DE6082" w:rsidRDefault="00DE6082" w:rsidP="00875ECC">
      <w:pPr>
        <w:pStyle w:val="NormalWeb"/>
      </w:pPr>
    </w:p>
    <w:p w:rsidR="00DE6082" w:rsidRDefault="00DE6082" w:rsidP="00875ECC">
      <w:pPr>
        <w:pStyle w:val="NormalWeb"/>
      </w:pPr>
      <w:r>
        <w:rPr>
          <w:noProof/>
        </w:rPr>
        <w:drawing>
          <wp:inline distT="0" distB="0" distL="0" distR="0">
            <wp:extent cx="3630168" cy="3209544"/>
            <wp:effectExtent l="0" t="0" r="8890" b="0"/>
            <wp:docPr id="60" name="Picture 60" descr="Codman Programmable S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dman Programmable Shun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30168" cy="3209544"/>
                    </a:xfrm>
                    <a:prstGeom prst="rect">
                      <a:avLst/>
                    </a:prstGeom>
                    <a:noFill/>
                    <a:ln>
                      <a:noFill/>
                    </a:ln>
                  </pic:spPr>
                </pic:pic>
              </a:graphicData>
            </a:graphic>
          </wp:inline>
        </w:drawing>
      </w:r>
    </w:p>
    <w:p w:rsidR="00DE6082" w:rsidRDefault="00DE6082" w:rsidP="00875ECC">
      <w:pPr>
        <w:pStyle w:val="NormalWeb"/>
      </w:pPr>
      <w:r>
        <w:rPr>
          <w:noProof/>
        </w:rPr>
        <w:drawing>
          <wp:inline distT="0" distB="0" distL="0" distR="0">
            <wp:extent cx="2296795" cy="1991995"/>
            <wp:effectExtent l="0" t="0" r="8255" b="8255"/>
            <wp:docPr id="61" name="Picture 61" descr="C:\Users\PalysViktoras\AppData\Local\Microsoft\Windows\INetCache\Content.MSO\D126A9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lysViktoras\AppData\Local\Microsoft\Windows\INetCache\Content.MSO\D126A9D6.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6795" cy="1991995"/>
                    </a:xfrm>
                    <a:prstGeom prst="rect">
                      <a:avLst/>
                    </a:prstGeom>
                    <a:noFill/>
                    <a:ln>
                      <a:noFill/>
                    </a:ln>
                  </pic:spPr>
                </pic:pic>
              </a:graphicData>
            </a:graphic>
          </wp:inline>
        </w:drawing>
      </w:r>
      <w:r w:rsidRPr="00DE6082">
        <w:t xml:space="preserve"> </w:t>
      </w:r>
      <w:r>
        <w:rPr>
          <w:noProof/>
        </w:rPr>
        <w:drawing>
          <wp:inline distT="0" distB="0" distL="0" distR="0">
            <wp:extent cx="2296795" cy="1991995"/>
            <wp:effectExtent l="0" t="0" r="8255" b="8255"/>
            <wp:docPr id="62" name="Picture 62" descr="C:\Users\PalysViktoras\AppData\Local\Microsoft\Windows\INetCache\Content.MSO\58786C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lysViktoras\AppData\Local\Microsoft\Windows\INetCache\Content.MSO\58786C54.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6795" cy="1991995"/>
                    </a:xfrm>
                    <a:prstGeom prst="rect">
                      <a:avLst/>
                    </a:prstGeom>
                    <a:noFill/>
                    <a:ln>
                      <a:noFill/>
                    </a:ln>
                  </pic:spPr>
                </pic:pic>
              </a:graphicData>
            </a:graphic>
          </wp:inline>
        </w:drawing>
      </w:r>
    </w:p>
    <w:p w:rsidR="001C6EAE" w:rsidRDefault="001C6EAE" w:rsidP="00875ECC">
      <w:pPr>
        <w:pStyle w:val="NormalWeb"/>
      </w:pPr>
    </w:p>
    <w:p w:rsidR="001C6EAE" w:rsidRDefault="001C6EAE" w:rsidP="00875ECC">
      <w:pPr>
        <w:pStyle w:val="NormalWeb"/>
      </w:pPr>
      <w:r>
        <w:rPr>
          <w:noProof/>
        </w:rPr>
        <w:drawing>
          <wp:inline distT="0" distB="0" distL="0" distR="0">
            <wp:extent cx="6300470" cy="3221069"/>
            <wp:effectExtent l="0" t="0" r="5080" b="0"/>
            <wp:docPr id="64" name="Picture 64" descr="Shunt Hardware | Spring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unt Hardware | SpringerLink"/>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00470" cy="3221069"/>
                    </a:xfrm>
                    <a:prstGeom prst="rect">
                      <a:avLst/>
                    </a:prstGeom>
                    <a:noFill/>
                    <a:ln>
                      <a:noFill/>
                    </a:ln>
                  </pic:spPr>
                </pic:pic>
              </a:graphicData>
            </a:graphic>
          </wp:inline>
        </w:drawing>
      </w:r>
    </w:p>
    <w:p w:rsidR="00DB2147" w:rsidRDefault="00DB2147" w:rsidP="00875ECC">
      <w:pPr>
        <w:pStyle w:val="NormalWeb"/>
      </w:pPr>
    </w:p>
    <w:p w:rsidR="004A2E24" w:rsidRDefault="004A2E24" w:rsidP="00875ECC">
      <w:pPr>
        <w:pStyle w:val="NormalWeb"/>
      </w:pPr>
    </w:p>
    <w:p w:rsidR="00351A71" w:rsidRDefault="00351A71" w:rsidP="00875ECC">
      <w:pPr>
        <w:pStyle w:val="NormalWeb"/>
      </w:pPr>
    </w:p>
    <w:p w:rsidR="00A64BA9" w:rsidRDefault="00DB2147" w:rsidP="001836A0">
      <w:pPr>
        <w:pStyle w:val="Nervous5"/>
        <w:ind w:right="8504"/>
      </w:pPr>
      <w:bookmarkStart w:id="36" w:name="_Toc52396443"/>
      <w:r w:rsidRPr="001B5D79">
        <w:t>Sophysa</w:t>
      </w:r>
      <w:bookmarkEnd w:id="36"/>
    </w:p>
    <w:p w:rsidR="00875ECC" w:rsidRDefault="00875ECC" w:rsidP="00DB2147">
      <w:pPr>
        <w:pStyle w:val="Nervous6"/>
        <w:ind w:right="8752"/>
        <w:rPr>
          <w:smallCaps w:val="0"/>
        </w:rPr>
      </w:pPr>
      <w:bookmarkStart w:id="37" w:name="_Toc365856360"/>
      <w:r w:rsidRPr="001B5D79">
        <w:t>Polaris</w:t>
      </w:r>
      <w:bookmarkEnd w:id="37"/>
    </w:p>
    <w:p w:rsidR="00405480" w:rsidRDefault="00405480" w:rsidP="00405480">
      <w:r>
        <w:t>MRI resistant</w:t>
      </w:r>
      <w:r w:rsidR="003D4F89">
        <w:t xml:space="preserve"> up to 3T</w:t>
      </w:r>
      <w:r>
        <w:t>!</w:t>
      </w:r>
    </w:p>
    <w:p w:rsidR="003D4F89" w:rsidRDefault="003D4F89" w:rsidP="003D4F89"/>
    <w:p w:rsidR="003D4F89" w:rsidRDefault="003D4F89" w:rsidP="003D4F89">
      <w:r>
        <w:rPr>
          <w:noProof/>
        </w:rPr>
        <w:drawing>
          <wp:inline distT="0" distB="0" distL="0" distR="0">
            <wp:extent cx="6300470" cy="2224961"/>
            <wp:effectExtent l="0" t="0" r="5080" b="4445"/>
            <wp:docPr id="40" name="Picture 40" descr="http://www.sophysa.com/uploads/e2c08eae3b2f71f15b6458a055cac08eacb9620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ophysa.com/uploads/e2c08eae3b2f71f15b6458a055cac08eacb9620d.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00470" cy="2224961"/>
                    </a:xfrm>
                    <a:prstGeom prst="rect">
                      <a:avLst/>
                    </a:prstGeom>
                    <a:noFill/>
                    <a:ln>
                      <a:noFill/>
                    </a:ln>
                  </pic:spPr>
                </pic:pic>
              </a:graphicData>
            </a:graphic>
          </wp:inline>
        </w:drawing>
      </w:r>
    </w:p>
    <w:p w:rsidR="00405480" w:rsidRPr="001B5D79" w:rsidRDefault="00405480" w:rsidP="00405480"/>
    <w:p w:rsidR="00875ECC" w:rsidRDefault="00381E5E" w:rsidP="00875ECC">
      <w:r>
        <w:rPr>
          <w:noProof/>
        </w:rPr>
        <w:drawing>
          <wp:inline distT="0" distB="0" distL="0" distR="0">
            <wp:extent cx="5810250" cy="2209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0250" cy="2209800"/>
                    </a:xfrm>
                    <a:prstGeom prst="rect">
                      <a:avLst/>
                    </a:prstGeom>
                    <a:noFill/>
                    <a:ln>
                      <a:noFill/>
                    </a:ln>
                  </pic:spPr>
                </pic:pic>
              </a:graphicData>
            </a:graphic>
          </wp:inline>
        </w:drawing>
      </w:r>
    </w:p>
    <w:p w:rsidR="00545517" w:rsidRDefault="00545517" w:rsidP="00875ECC"/>
    <w:p w:rsidR="001836A0" w:rsidRDefault="001836A0" w:rsidP="00875ECC">
      <w:r>
        <w:rPr>
          <w:noProof/>
        </w:rPr>
        <w:drawing>
          <wp:inline distT="0" distB="0" distL="0" distR="0" wp14:anchorId="4850219A" wp14:editId="0199557E">
            <wp:extent cx="6300470" cy="3956050"/>
            <wp:effectExtent l="0" t="0" r="508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00470" cy="3956050"/>
                    </a:xfrm>
                    <a:prstGeom prst="rect">
                      <a:avLst/>
                    </a:prstGeom>
                  </pic:spPr>
                </pic:pic>
              </a:graphicData>
            </a:graphic>
          </wp:inline>
        </w:drawing>
      </w:r>
    </w:p>
    <w:p w:rsidR="003D4F89" w:rsidRDefault="003D4F89" w:rsidP="00875ECC">
      <w:r>
        <w:rPr>
          <w:noProof/>
        </w:rPr>
        <w:drawing>
          <wp:inline distT="0" distB="0" distL="0" distR="0">
            <wp:extent cx="6300470" cy="4938868"/>
            <wp:effectExtent l="0" t="0" r="5080" b="0"/>
            <wp:docPr id="39" name="Picture 39" descr="http://www.sophysa.com/uploads/ebe99c2a7810f098e13494889e752355881d5a7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ophysa.com/uploads/ebe99c2a7810f098e13494889e752355881d5a7f.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00470" cy="4938868"/>
                    </a:xfrm>
                    <a:prstGeom prst="rect">
                      <a:avLst/>
                    </a:prstGeom>
                    <a:noFill/>
                    <a:ln>
                      <a:noFill/>
                    </a:ln>
                  </pic:spPr>
                </pic:pic>
              </a:graphicData>
            </a:graphic>
          </wp:inline>
        </w:drawing>
      </w:r>
    </w:p>
    <w:p w:rsidR="00AB414E" w:rsidRDefault="00AB414E" w:rsidP="00875ECC">
      <w:pPr>
        <w:pStyle w:val="NormalWeb"/>
      </w:pPr>
      <w:r>
        <w:rPr>
          <w:noProof/>
        </w:rPr>
        <w:drawing>
          <wp:inline distT="0" distB="0" distL="0" distR="0">
            <wp:extent cx="6300470" cy="4060874"/>
            <wp:effectExtent l="0" t="0" r="5080" b="0"/>
            <wp:docPr id="29" name="Picture 29" descr="http://www.sophysa.com/uploads/31641d17254d9d15deb8c060b4447efff7e55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ophysa.com/uploads/31641d17254d9d15deb8c060b4447efff7e55e3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00470" cy="4060874"/>
                    </a:xfrm>
                    <a:prstGeom prst="rect">
                      <a:avLst/>
                    </a:prstGeom>
                    <a:noFill/>
                    <a:ln>
                      <a:noFill/>
                    </a:ln>
                  </pic:spPr>
                </pic:pic>
              </a:graphicData>
            </a:graphic>
          </wp:inline>
        </w:drawing>
      </w:r>
    </w:p>
    <w:p w:rsidR="00545517" w:rsidRDefault="00545517" w:rsidP="00875ECC">
      <w:pPr>
        <w:pStyle w:val="NormalWeb"/>
      </w:pPr>
    </w:p>
    <w:p w:rsidR="00545517" w:rsidRDefault="00545517" w:rsidP="00545517">
      <w:pPr>
        <w:pStyle w:val="Nervous6"/>
        <w:ind w:right="8752"/>
      </w:pPr>
      <w:r w:rsidRPr="003D4F89">
        <w:t>SiphonX</w:t>
      </w:r>
    </w:p>
    <w:p w:rsidR="00545517" w:rsidRDefault="00545517" w:rsidP="00545517">
      <w:r w:rsidRPr="003D4F89">
        <w:t>The Polaris® valve can be associated with SiphonX®, an anti-siphon device, which adds 200</w:t>
      </w:r>
      <w:r>
        <w:t xml:space="preserve"> mmH2O in vertical position:</w:t>
      </w:r>
    </w:p>
    <w:p w:rsidR="00D11D06" w:rsidRDefault="00D11D06" w:rsidP="00545517"/>
    <w:p w:rsidR="00D11D06" w:rsidRDefault="00D11D06" w:rsidP="00545517">
      <w:r>
        <w:rPr>
          <w:rFonts w:ascii="Helvetica" w:hAnsi="Helvetica" w:cs="Helvetica"/>
          <w:noProof/>
          <w:color w:val="545558"/>
          <w:sz w:val="21"/>
          <w:szCs w:val="21"/>
        </w:rPr>
        <w:drawing>
          <wp:inline distT="0" distB="0" distL="0" distR="0" wp14:anchorId="286C8B5C" wp14:editId="672B01F7">
            <wp:extent cx="6300470" cy="2226310"/>
            <wp:effectExtent l="0" t="0" r="5080" b="2540"/>
            <wp:docPr id="54" name="Picture 54" descr="https://www.sophysa.com/uploads/ce52bf7f06b4f11328aaf415e5eb6455ec3670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ophysa.com/uploads/ce52bf7f06b4f11328aaf415e5eb6455ec367078.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0470" cy="2226310"/>
                    </a:xfrm>
                    <a:prstGeom prst="rect">
                      <a:avLst/>
                    </a:prstGeom>
                    <a:noFill/>
                    <a:ln>
                      <a:noFill/>
                    </a:ln>
                  </pic:spPr>
                </pic:pic>
              </a:graphicData>
            </a:graphic>
          </wp:inline>
        </w:drawing>
      </w:r>
    </w:p>
    <w:p w:rsidR="00D11D06" w:rsidRDefault="00D11D06" w:rsidP="00545517">
      <w:r>
        <w:rPr>
          <w:rFonts w:ascii="carlitoregular" w:hAnsi="carlitoregular" w:cs="Arial"/>
          <w:noProof/>
          <w:color w:val="545558"/>
          <w:sz w:val="21"/>
          <w:szCs w:val="21"/>
        </w:rPr>
        <w:drawing>
          <wp:inline distT="0" distB="0" distL="0" distR="0">
            <wp:extent cx="6300470" cy="4363426"/>
            <wp:effectExtent l="0" t="0" r="5080" b="0"/>
            <wp:docPr id="56" name="Picture 56" descr="https://www.sophysa.com/uploads/f96609fa8cdd3455b69a58a3fc46567777c7b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ophysa.com/uploads/f96609fa8cdd3455b69a58a3fc46567777c7b48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0470" cy="4363426"/>
                    </a:xfrm>
                    <a:prstGeom prst="rect">
                      <a:avLst/>
                    </a:prstGeom>
                    <a:noFill/>
                    <a:ln>
                      <a:noFill/>
                    </a:ln>
                  </pic:spPr>
                </pic:pic>
              </a:graphicData>
            </a:graphic>
          </wp:inline>
        </w:drawing>
      </w:r>
    </w:p>
    <w:p w:rsidR="00DB2147" w:rsidRDefault="00DB2147" w:rsidP="00545517"/>
    <w:p w:rsidR="00F310D0" w:rsidRDefault="00F310D0" w:rsidP="00875ECC">
      <w:pPr>
        <w:pStyle w:val="NormalWeb"/>
      </w:pPr>
    </w:p>
    <w:p w:rsidR="00662394" w:rsidRDefault="00662394" w:rsidP="00662394">
      <w:pPr>
        <w:pStyle w:val="ListParagraph"/>
        <w:numPr>
          <w:ilvl w:val="0"/>
          <w:numId w:val="19"/>
        </w:numPr>
      </w:pPr>
      <w:r w:rsidRPr="00662394">
        <w:t>tantalum weight ball presses on a ruby ball, which occludes the apert</w:t>
      </w:r>
      <w:r>
        <w:t>ure for the passage of the CSF - w</w:t>
      </w:r>
      <w:r w:rsidRPr="00662394">
        <w:t xml:space="preserve">hen SiphonX® is in the </w:t>
      </w:r>
      <w:r w:rsidRPr="00D11D06">
        <w:rPr>
          <w:b/>
          <w:i/>
        </w:rPr>
        <w:t>vertical</w:t>
      </w:r>
      <w:r w:rsidRPr="00662394">
        <w:t xml:space="preserve"> position, the ruby ball is subjected to the full weight of the tantalum ball, occludes the anti-siphon aperture and the device adds 200 mmH2O to the o</w:t>
      </w:r>
      <w:r>
        <w:t>perating pressure of the valve; w</w:t>
      </w:r>
      <w:r w:rsidRPr="00662394">
        <w:t xml:space="preserve">hen SiphonX®is in the </w:t>
      </w:r>
      <w:r w:rsidRPr="00D11D06">
        <w:rPr>
          <w:b/>
          <w:i/>
        </w:rPr>
        <w:t>horizontal</w:t>
      </w:r>
      <w:r w:rsidRPr="00662394">
        <w:t xml:space="preserve"> position, the ruby ball is not subjected to the weight of the tantalum ball and so does not occlude the aper</w:t>
      </w:r>
      <w:r>
        <w:t>ture of the anti-siphon device (i.e. in</w:t>
      </w:r>
      <w:r w:rsidRPr="00662394">
        <w:t xml:space="preserve"> horizontal position, the device is open and does not add any additional resistance to the operating pr</w:t>
      </w:r>
      <w:r>
        <w:t>essure of the valve); f</w:t>
      </w:r>
      <w:r w:rsidRPr="00662394">
        <w:t xml:space="preserve">or all </w:t>
      </w:r>
      <w:r w:rsidRPr="00D11D06">
        <w:rPr>
          <w:b/>
          <w:i/>
        </w:rPr>
        <w:t>intermediate</w:t>
      </w:r>
      <w:r w:rsidRPr="00662394">
        <w:t xml:space="preserve"> positions, SiphonX® adds a resistance which depen</w:t>
      </w:r>
      <w:r>
        <w:t>ds on the angle of inclination.</w:t>
      </w:r>
    </w:p>
    <w:p w:rsidR="00662394" w:rsidRDefault="00662394" w:rsidP="00662394">
      <w:pPr>
        <w:pStyle w:val="ListParagraph"/>
        <w:numPr>
          <w:ilvl w:val="0"/>
          <w:numId w:val="19"/>
        </w:numPr>
      </w:pPr>
      <w:r>
        <w:t>b</w:t>
      </w:r>
      <w:r w:rsidRPr="00662394">
        <w:t>y design SiphonX®is not affected by the implantation height relatively to cerebral ventricles</w:t>
      </w:r>
      <w:r>
        <w:t>.</w:t>
      </w:r>
    </w:p>
    <w:p w:rsidR="00662394" w:rsidRDefault="00D11D06" w:rsidP="00875ECC">
      <w:pPr>
        <w:pStyle w:val="NormalWeb"/>
      </w:pPr>
      <w:r>
        <w:rPr>
          <w:rFonts w:ascii="carlitoregular" w:hAnsi="carlitoregular" w:cs="Arial"/>
          <w:noProof/>
          <w:color w:val="545558"/>
          <w:sz w:val="21"/>
          <w:szCs w:val="21"/>
        </w:rPr>
        <w:drawing>
          <wp:inline distT="0" distB="0" distL="0" distR="0">
            <wp:extent cx="6300470" cy="3403789"/>
            <wp:effectExtent l="0" t="0" r="5080" b="6350"/>
            <wp:docPr id="55" name="Picture 55" descr="https://www.sophysa.com/uploads/9910649e165f48b05bf4b719675de2345802fc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ophysa.com/uploads/9910649e165f48b05bf4b719675de2345802fc5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0470" cy="3403789"/>
                    </a:xfrm>
                    <a:prstGeom prst="rect">
                      <a:avLst/>
                    </a:prstGeom>
                    <a:noFill/>
                    <a:ln>
                      <a:noFill/>
                    </a:ln>
                  </pic:spPr>
                </pic:pic>
              </a:graphicData>
            </a:graphic>
          </wp:inline>
        </w:drawing>
      </w:r>
    </w:p>
    <w:p w:rsidR="00662394" w:rsidRDefault="00662394" w:rsidP="00875ECC">
      <w:pPr>
        <w:pStyle w:val="NormalWeb"/>
      </w:pPr>
    </w:p>
    <w:p w:rsidR="00545517" w:rsidRDefault="00545517" w:rsidP="00DB2147">
      <w:pPr>
        <w:pStyle w:val="Nervous6"/>
        <w:ind w:right="7762"/>
      </w:pPr>
      <w:r w:rsidRPr="00AB414E">
        <w:t>Sophy® Mini SM8</w:t>
      </w:r>
    </w:p>
    <w:p w:rsidR="00545517" w:rsidRDefault="00545517" w:rsidP="00545517">
      <w:pPr>
        <w:pStyle w:val="NormalWeb"/>
      </w:pPr>
      <w:r>
        <w:rPr>
          <w:noProof/>
        </w:rPr>
        <w:drawing>
          <wp:inline distT="0" distB="0" distL="0" distR="0" wp14:anchorId="75588C04" wp14:editId="61007D85">
            <wp:extent cx="6300470" cy="4060874"/>
            <wp:effectExtent l="0" t="0" r="5080" b="0"/>
            <wp:docPr id="28" name="Picture 28" descr="http://www.sophysa.com/uploads/431c6acebfdec1473f4cb71a5028f09b46c56a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physa.com/uploads/431c6acebfdec1473f4cb71a5028f09b46c56acd.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00470" cy="4060874"/>
                    </a:xfrm>
                    <a:prstGeom prst="rect">
                      <a:avLst/>
                    </a:prstGeom>
                    <a:noFill/>
                    <a:ln>
                      <a:noFill/>
                    </a:ln>
                  </pic:spPr>
                </pic:pic>
              </a:graphicData>
            </a:graphic>
          </wp:inline>
        </w:drawing>
      </w:r>
    </w:p>
    <w:p w:rsidR="00545517" w:rsidRDefault="00545517" w:rsidP="00875ECC">
      <w:pPr>
        <w:pStyle w:val="NormalWeb"/>
      </w:pPr>
    </w:p>
    <w:p w:rsidR="00DB2147" w:rsidRDefault="00DB2147" w:rsidP="00875ECC">
      <w:pPr>
        <w:pStyle w:val="NormalWeb"/>
      </w:pPr>
    </w:p>
    <w:p w:rsidR="00545517" w:rsidRDefault="00545517" w:rsidP="00DB2147">
      <w:pPr>
        <w:pStyle w:val="Nervous6"/>
        <w:ind w:right="8122"/>
      </w:pPr>
      <w:r>
        <w:t>Programming</w:t>
      </w:r>
    </w:p>
    <w:p w:rsidR="00DC6E2A" w:rsidRDefault="00DC6E2A" w:rsidP="00875ECC">
      <w:pPr>
        <w:pStyle w:val="NormalWeb"/>
      </w:pPr>
    </w:p>
    <w:p w:rsidR="00B4647C" w:rsidRDefault="00B4647C" w:rsidP="00875ECC">
      <w:pPr>
        <w:pStyle w:val="NormalWeb"/>
      </w:pPr>
      <w:r>
        <w:rPr>
          <w:noProof/>
        </w:rPr>
        <w:drawing>
          <wp:inline distT="0" distB="0" distL="0" distR="0">
            <wp:extent cx="6300470" cy="5547521"/>
            <wp:effectExtent l="0" t="0" r="5080" b="0"/>
            <wp:docPr id="41" name="Picture 41" descr="http://www.sophysa.com/uploads/3bba0e5d320ce2d52b583b8c878c232e82c45f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ophysa.com/uploads/3bba0e5d320ce2d52b583b8c878c232e82c45fd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00470" cy="5547521"/>
                    </a:xfrm>
                    <a:prstGeom prst="rect">
                      <a:avLst/>
                    </a:prstGeom>
                    <a:noFill/>
                    <a:ln>
                      <a:noFill/>
                    </a:ln>
                  </pic:spPr>
                </pic:pic>
              </a:graphicData>
            </a:graphic>
          </wp:inline>
        </w:drawing>
      </w:r>
    </w:p>
    <w:p w:rsidR="00B4647C"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1 - Operating pressure range visible on Locator MUST match valve range:</w:t>
      </w:r>
    </w:p>
    <w:p w:rsidR="006825A6" w:rsidRDefault="006825A6" w:rsidP="00875ECC">
      <w:pPr>
        <w:pStyle w:val="NormalWeb"/>
      </w:pPr>
      <w:r>
        <w:rPr>
          <w:noProof/>
        </w:rPr>
        <w:drawing>
          <wp:inline distT="0" distB="0" distL="0" distR="0">
            <wp:extent cx="4039235" cy="3293110"/>
            <wp:effectExtent l="0" t="0" r="0" b="2540"/>
            <wp:docPr id="42" name="Picture 42" descr="http://www.sophysa.com/uploads/873beca27e8ac698dbc739b7ddffacfc7b8937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ophysa.com/uploads/873beca27e8ac698dbc739b7ddffacfc7b893760.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2 - Valve location should determine optimum patient position for adjustment. </w:t>
      </w:r>
      <w:r>
        <w:rPr>
          <w:rFonts w:ascii="Helvetica" w:hAnsi="Helvetica" w:cs="Helvetica"/>
          <w:color w:val="545558"/>
          <w:sz w:val="21"/>
          <w:szCs w:val="21"/>
        </w:rPr>
        <w:br/>
      </w:r>
      <w:r>
        <w:rPr>
          <w:rFonts w:ascii="Helvetica" w:hAnsi="Helvetica" w:cs="Helvetica"/>
          <w:color w:val="545558"/>
          <w:sz w:val="21"/>
          <w:szCs w:val="21"/>
          <w:shd w:val="clear" w:color="auto" w:fill="FFFFFF"/>
        </w:rPr>
        <w:t>Having valve horizontal is recommended.</w:t>
      </w:r>
    </w:p>
    <w:p w:rsidR="006825A6" w:rsidRDefault="006825A6" w:rsidP="00875ECC">
      <w:pPr>
        <w:pStyle w:val="NormalWeb"/>
      </w:pPr>
      <w:r>
        <w:rPr>
          <w:noProof/>
        </w:rPr>
        <w:drawing>
          <wp:inline distT="0" distB="0" distL="0" distR="0">
            <wp:extent cx="4039235" cy="3293110"/>
            <wp:effectExtent l="0" t="0" r="0" b="2540"/>
            <wp:docPr id="43" name="Picture 43" descr="http://www.sophysa.com/uploads/0a50e2bd161c632f9257073850ecbbbada5e8b7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ophysa.com/uploads/0a50e2bd161c632f9257073850ecbbbada5e8b7c.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3 - Position Locator parallel to valve, with valve seated in center cut-out, and green arrow pointing in direction of CSF flow path, aligning Locator with valve axis.</w:t>
      </w:r>
    </w:p>
    <w:p w:rsidR="006825A6" w:rsidRDefault="006825A6" w:rsidP="00875ECC">
      <w:pPr>
        <w:pStyle w:val="NormalWeb"/>
      </w:pPr>
      <w:r>
        <w:rPr>
          <w:noProof/>
        </w:rPr>
        <w:drawing>
          <wp:inline distT="0" distB="0" distL="0" distR="0">
            <wp:extent cx="4039235" cy="3293110"/>
            <wp:effectExtent l="0" t="0" r="0" b="2540"/>
            <wp:docPr id="44" name="Picture 44" descr="http://www.sophysa.com/uploads/5abbab85c1917f4ca6564c8f0872ff2ff0ed78a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ophysa.com/uploads/5abbab85c1917f4ca6564c8f0872ff2ff0ed78af.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4 - Place Compass within Locator.</w:t>
      </w:r>
    </w:p>
    <w:p w:rsidR="006825A6" w:rsidRDefault="006825A6" w:rsidP="00875ECC">
      <w:pPr>
        <w:pStyle w:val="NormalWeb"/>
      </w:pPr>
      <w:r>
        <w:rPr>
          <w:noProof/>
        </w:rPr>
        <w:drawing>
          <wp:inline distT="0" distB="0" distL="0" distR="0">
            <wp:extent cx="4039235" cy="3293110"/>
            <wp:effectExtent l="0" t="0" r="0" b="2540"/>
            <wp:docPr id="45" name="Picture 45" descr="http://www.sophysa.com/uploads/e4fc96a34181d1144907fe2a7d6ad2a2938135f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ophysa.com/uploads/e4fc96a34181d1144907fe2a7d6ad2a2938135fb.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5 - Adjust Locator orientation, in same horizontal plane as valve, so that Compass needle centers within white target circle, and aligns with current operating pressure setting. Note the valve's current operating pressure setting.</w:t>
      </w:r>
    </w:p>
    <w:p w:rsidR="006825A6" w:rsidRDefault="006825A6" w:rsidP="00875ECC">
      <w:pPr>
        <w:pStyle w:val="NormalWeb"/>
      </w:pPr>
      <w:r>
        <w:rPr>
          <w:noProof/>
        </w:rPr>
        <w:drawing>
          <wp:inline distT="0" distB="0" distL="0" distR="0">
            <wp:extent cx="4039235" cy="3293110"/>
            <wp:effectExtent l="0" t="0" r="0" b="2540"/>
            <wp:docPr id="46" name="Picture 46" descr="http://www.sophysa.com/uploads/b1fe721051cb368c8f9ce0721ab65721a01a1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ophysa.com/uploads/b1fe721051cb368c8f9ce0721ab65721a01a1103.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pP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6 - Without moving Locator, remove Compass, then insert Magnet, with center line of Magnet aligned with current operating pressure setting.</w:t>
      </w:r>
    </w:p>
    <w:p w:rsidR="006825A6" w:rsidRDefault="006825A6" w:rsidP="00875ECC">
      <w:pPr>
        <w:pStyle w:val="NormalWeb"/>
      </w:pPr>
      <w:r>
        <w:rPr>
          <w:noProof/>
        </w:rPr>
        <w:drawing>
          <wp:inline distT="0" distB="0" distL="0" distR="0">
            <wp:extent cx="4039235" cy="3293110"/>
            <wp:effectExtent l="0" t="0" r="0" b="2540"/>
            <wp:docPr id="47" name="Picture 47" descr="http://www.sophysa.com/uploads/1af4f4fbeeab70e02213c4e81eb1712174f2e5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ophysa.com/uploads/1af4f4fbeeab70e02213c4e81eb1712174f2e5f7.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Pr="006825A6" w:rsidRDefault="006825A6" w:rsidP="006825A6">
      <w:pPr>
        <w:shd w:val="clear" w:color="auto" w:fill="FFFFFF"/>
        <w:spacing w:after="150"/>
        <w:jc w:val="both"/>
        <w:rPr>
          <w:rFonts w:ascii="Helvetica" w:hAnsi="Helvetica" w:cs="Helvetica"/>
          <w:color w:val="545558"/>
          <w:sz w:val="21"/>
          <w:szCs w:val="21"/>
        </w:rPr>
      </w:pPr>
      <w:r w:rsidRPr="006825A6">
        <w:rPr>
          <w:rFonts w:ascii="Helvetica" w:hAnsi="Helvetica" w:cs="Helvetica"/>
          <w:color w:val="545558"/>
          <w:sz w:val="21"/>
          <w:szCs w:val="21"/>
        </w:rPr>
        <w:t>7 - Without moving Locator, quickly slide Magnet, with back and forth motion, along the current operating pressure setting axis. With Magnet again centered inside Locator, turn magnet slowly, just beyond the highest or lowest operating pressure setting, whichever is furthest from the initial operating pressure setting.</w:t>
      </w:r>
    </w:p>
    <w:p w:rsidR="006825A6" w:rsidRPr="006825A6" w:rsidRDefault="006825A6" w:rsidP="006825A6">
      <w:pPr>
        <w:shd w:val="clear" w:color="auto" w:fill="FFFFFF"/>
        <w:spacing w:after="150"/>
        <w:jc w:val="both"/>
        <w:rPr>
          <w:rFonts w:ascii="Helvetica" w:hAnsi="Helvetica" w:cs="Helvetica"/>
          <w:color w:val="545558"/>
          <w:sz w:val="21"/>
          <w:szCs w:val="21"/>
        </w:rPr>
      </w:pPr>
      <w:r w:rsidRPr="006825A6">
        <w:rPr>
          <w:rFonts w:ascii="Helvetica" w:hAnsi="Helvetica" w:cs="Helvetica"/>
          <w:color w:val="545558"/>
          <w:sz w:val="21"/>
          <w:szCs w:val="21"/>
        </w:rPr>
        <w:t>Without moving Locator, remove Magnet vertically, and place Magnet 0.5 meters away from valve, then insert Compass into Locator. If Locator orientation is accurate, Compass needle aligns exactly with the highest or lowest operating pressure setting, providing a reference point for calibration of the Locator along the valve's axis. If the Compass needle does not align exactly with the highest or lowest operating pressure setting, re-calibrate Locator, by turning it slightly, in same plane as valve, until the Compass needle does align exactly with the highest or lowest operating pressure setting.</w:t>
      </w:r>
    </w:p>
    <w:p w:rsidR="006825A6" w:rsidRDefault="006825A6" w:rsidP="00875ECC">
      <w:pPr>
        <w:pStyle w:val="NormalWeb"/>
      </w:pPr>
      <w:r>
        <w:rPr>
          <w:noProof/>
        </w:rPr>
        <w:drawing>
          <wp:inline distT="0" distB="0" distL="0" distR="0">
            <wp:extent cx="4039235" cy="3293110"/>
            <wp:effectExtent l="0" t="0" r="0" b="2540"/>
            <wp:docPr id="48" name="Picture 48" descr="http://www.sophysa.com/uploads/90c932247673557de82d61a3e4c2c7b0edb2f8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ophysa.com/uploads/90c932247673557de82d61a3e4c2c7b0edb2f8c4.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8 - Without moving Locator, remove Compass, then re-insert Magnet, with center line of Magnet aligned with current (highest or lowest) operating pressure setting. Without moving Locator, quickly slide Magnet, with back and forth motion, along the current operating pressure setting axis, and, with Magnet once again centered inside Locator, turn Magnet slowly to new operating pressure setting.</w:t>
      </w:r>
    </w:p>
    <w:p w:rsidR="006825A6" w:rsidRDefault="006825A6" w:rsidP="00875ECC">
      <w:pPr>
        <w:pStyle w:val="NormalWeb"/>
      </w:pPr>
      <w:r>
        <w:rPr>
          <w:noProof/>
        </w:rPr>
        <w:drawing>
          <wp:inline distT="0" distB="0" distL="0" distR="0">
            <wp:extent cx="4039235" cy="3293110"/>
            <wp:effectExtent l="0" t="0" r="0" b="2540"/>
            <wp:docPr id="49" name="Picture 49" descr="http://www.sophysa.com/uploads/375f75cba6edba93b5b5566111b1db69855978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sophysa.com/uploads/375f75cba6edba93b5b5566111b1db69855978e8.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9 - Without moving Loc</w:t>
      </w:r>
      <w:r w:rsidR="00DB2147">
        <w:rPr>
          <w:rFonts w:ascii="Helvetica" w:hAnsi="Helvetica" w:cs="Helvetica"/>
          <w:color w:val="545558"/>
          <w:sz w:val="21"/>
          <w:szCs w:val="21"/>
          <w:shd w:val="clear" w:color="auto" w:fill="FFFFFF"/>
        </w:rPr>
        <w:t>ator, remove Magnet vertically (</w:t>
      </w:r>
      <w:r>
        <w:rPr>
          <w:rFonts w:ascii="Helvetica" w:hAnsi="Helvetica" w:cs="Helvetica"/>
          <w:color w:val="545558"/>
          <w:sz w:val="21"/>
          <w:szCs w:val="21"/>
          <w:shd w:val="clear" w:color="auto" w:fill="FFFFFF"/>
        </w:rPr>
        <w:t>place Magnet 0.5 meters away from valve</w:t>
      </w:r>
      <w:r w:rsidR="00DB2147">
        <w:rPr>
          <w:rFonts w:ascii="Helvetica" w:hAnsi="Helvetica" w:cs="Helvetica"/>
          <w:color w:val="545558"/>
          <w:sz w:val="21"/>
          <w:szCs w:val="21"/>
          <w:shd w:val="clear" w:color="auto" w:fill="FFFFFF"/>
        </w:rPr>
        <w:t>)</w:t>
      </w:r>
      <w:r>
        <w:rPr>
          <w:rFonts w:ascii="Helvetica" w:hAnsi="Helvetica" w:cs="Helvetica"/>
          <w:color w:val="545558"/>
          <w:sz w:val="21"/>
          <w:szCs w:val="21"/>
          <w:shd w:val="clear" w:color="auto" w:fill="FFFFFF"/>
        </w:rPr>
        <w:t>.</w:t>
      </w:r>
    </w:p>
    <w:p w:rsidR="006825A6" w:rsidRDefault="006825A6" w:rsidP="00875ECC">
      <w:pPr>
        <w:pStyle w:val="NormalWeb"/>
      </w:pPr>
      <w:r>
        <w:rPr>
          <w:noProof/>
        </w:rPr>
        <w:drawing>
          <wp:inline distT="0" distB="0" distL="0" distR="0">
            <wp:extent cx="4039235" cy="3293110"/>
            <wp:effectExtent l="0" t="0" r="0" b="2540"/>
            <wp:docPr id="50" name="Picture 50" descr="http://www.sophysa.com/uploads/36eed47e1c3aeaae49374400a6b07c23daf61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ophysa.com/uploads/36eed47e1c3aeaae49374400a6b07c23daf61624.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6825A6" w:rsidRDefault="006825A6" w:rsidP="00875ECC">
      <w:pPr>
        <w:pStyle w:val="NormalWeb"/>
        <w:rPr>
          <w:rFonts w:ascii="Helvetica" w:hAnsi="Helvetica" w:cs="Helvetica"/>
          <w:color w:val="545558"/>
          <w:sz w:val="21"/>
          <w:szCs w:val="21"/>
          <w:shd w:val="clear" w:color="auto" w:fill="FFFFFF"/>
        </w:rPr>
      </w:pPr>
      <w:r>
        <w:rPr>
          <w:rFonts w:ascii="Helvetica" w:hAnsi="Helvetica" w:cs="Helvetica"/>
          <w:color w:val="545558"/>
          <w:sz w:val="21"/>
          <w:szCs w:val="21"/>
          <w:shd w:val="clear" w:color="auto" w:fill="FFFFFF"/>
        </w:rPr>
        <w:t xml:space="preserve">10 - Without moving Locator, re-insert Compass, </w:t>
      </w:r>
      <w:r w:rsidR="00DB2147">
        <w:rPr>
          <w:rFonts w:ascii="Helvetica" w:hAnsi="Helvetica" w:cs="Helvetica"/>
          <w:color w:val="545558"/>
          <w:sz w:val="21"/>
          <w:szCs w:val="21"/>
          <w:shd w:val="clear" w:color="auto" w:fill="FFFFFF"/>
        </w:rPr>
        <w:t xml:space="preserve">confirming that needle </w:t>
      </w:r>
      <w:r>
        <w:rPr>
          <w:rFonts w:ascii="Helvetica" w:hAnsi="Helvetica" w:cs="Helvetica"/>
          <w:color w:val="545558"/>
          <w:sz w:val="21"/>
          <w:szCs w:val="21"/>
          <w:shd w:val="clear" w:color="auto" w:fill="FFFFFF"/>
        </w:rPr>
        <w:t>aligns with new operating pressure setting.</w:t>
      </w:r>
    </w:p>
    <w:p w:rsidR="00B4647C" w:rsidRDefault="006825A6" w:rsidP="00875ECC">
      <w:pPr>
        <w:pStyle w:val="NormalWeb"/>
      </w:pPr>
      <w:r>
        <w:rPr>
          <w:noProof/>
        </w:rPr>
        <w:drawing>
          <wp:inline distT="0" distB="0" distL="0" distR="0">
            <wp:extent cx="4039235" cy="3293110"/>
            <wp:effectExtent l="0" t="0" r="0" b="2540"/>
            <wp:docPr id="51" name="Picture 51" descr="http://www.sophysa.com/uploads/82a700ee3730a8b0006e43959cddd3c85f4f2f4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ophysa.com/uploads/82a700ee3730a8b0006e43959cddd3c85f4f2f4b.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39235" cy="3293110"/>
                    </a:xfrm>
                    <a:prstGeom prst="rect">
                      <a:avLst/>
                    </a:prstGeom>
                    <a:noFill/>
                    <a:ln>
                      <a:noFill/>
                    </a:ln>
                  </pic:spPr>
                </pic:pic>
              </a:graphicData>
            </a:graphic>
          </wp:inline>
        </w:drawing>
      </w:r>
    </w:p>
    <w:p w:rsidR="00DF4DA5" w:rsidRDefault="00DF4DA5" w:rsidP="00875ECC">
      <w:pPr>
        <w:pStyle w:val="NormalWeb"/>
      </w:pPr>
    </w:p>
    <w:p w:rsidR="00DF4DA5" w:rsidRDefault="00DF4DA5" w:rsidP="00DF4DA5">
      <w:pPr>
        <w:pStyle w:val="Nervous1"/>
      </w:pPr>
      <w:bookmarkStart w:id="38" w:name="_Toc52396444"/>
      <w:r>
        <w:t>Anti-Siphon</w:t>
      </w:r>
      <w:r w:rsidR="0002781A">
        <w:t xml:space="preserve"> feature</w:t>
      </w:r>
      <w:bookmarkEnd w:id="38"/>
    </w:p>
    <w:p w:rsidR="00DF4DA5" w:rsidRDefault="00DF4DA5" w:rsidP="00875ECC">
      <w:pPr>
        <w:pStyle w:val="NormalWeb"/>
      </w:pPr>
      <w:r>
        <w:t>- prevents overdrainage in vertical position (i.e. keeps intraventricular pressure within physiological</w:t>
      </w:r>
      <w:r w:rsidR="00863E6E">
        <w:t xml:space="preserve"> range when patient is upright) – especially for tall slender elderly people (brain atrophy predisposes to SDH from overdrainage). Caution in obese people – may impede CSF flow.</w:t>
      </w:r>
    </w:p>
    <w:p w:rsidR="00DF4DA5" w:rsidRDefault="00DF4DA5" w:rsidP="00875ECC">
      <w:pPr>
        <w:pStyle w:val="NormalWeb"/>
      </w:pPr>
    </w:p>
    <w:p w:rsidR="00863E6E" w:rsidRDefault="00863E6E" w:rsidP="00863E6E">
      <w:pPr>
        <w:pStyle w:val="ListParagraph"/>
        <w:ind w:left="360" w:hanging="360"/>
      </w:pPr>
      <w:r w:rsidRPr="00443449">
        <w:rPr>
          <w:b/>
          <w:u w:val="single"/>
        </w:rPr>
        <w:t>Codman Certas with SiphonGuard</w:t>
      </w:r>
      <w:r>
        <w:t xml:space="preserve"> </w:t>
      </w:r>
      <w:r w:rsidR="00443449">
        <w:t xml:space="preserve">– </w:t>
      </w:r>
      <w:r>
        <w:t xml:space="preserve">spiral canal opens when pressure differential suddenly increases - regulates flow independent of position (i.e. not just anti-siphon as also prevents overdrainage due to sudden ICP increase); </w:t>
      </w:r>
      <w:r w:rsidRPr="00DF69D2">
        <w:t>Position INDEPENDENT implantation</w:t>
      </w:r>
    </w:p>
    <w:p w:rsidR="00443449" w:rsidRDefault="00443449" w:rsidP="00863E6E">
      <w:pPr>
        <w:pStyle w:val="ListParagraph"/>
        <w:ind w:left="360" w:hanging="360"/>
        <w:rPr>
          <w:b/>
          <w:u w:val="single"/>
        </w:rPr>
      </w:pPr>
    </w:p>
    <w:p w:rsidR="00863E6E" w:rsidRDefault="00863E6E" w:rsidP="00863E6E">
      <w:pPr>
        <w:pStyle w:val="ListParagraph"/>
        <w:ind w:left="360" w:hanging="360"/>
      </w:pPr>
      <w:r w:rsidRPr="00443449">
        <w:rPr>
          <w:b/>
          <w:u w:val="single"/>
        </w:rPr>
        <w:t>Sophysa SiphonX</w:t>
      </w:r>
      <w:r>
        <w:t xml:space="preserve"> </w:t>
      </w:r>
      <w:r w:rsidR="00443449">
        <w:t xml:space="preserve">– </w:t>
      </w:r>
      <w:r>
        <w:t>true</w:t>
      </w:r>
      <w:r w:rsidRPr="003D4F89">
        <w:t xml:space="preserve"> anti-siphon device, which adds 200</w:t>
      </w:r>
      <w:r>
        <w:t xml:space="preserve"> mmH2O in vertical position</w:t>
      </w:r>
    </w:p>
    <w:p w:rsidR="00443449" w:rsidRDefault="00443449" w:rsidP="00863E6E">
      <w:pPr>
        <w:pStyle w:val="ListParagraph"/>
        <w:ind w:left="360" w:hanging="360"/>
        <w:rPr>
          <w:b/>
          <w:u w:val="single"/>
        </w:rPr>
      </w:pPr>
    </w:p>
    <w:p w:rsidR="00863E6E" w:rsidRDefault="00863E6E" w:rsidP="00863E6E">
      <w:pPr>
        <w:pStyle w:val="ListParagraph"/>
        <w:ind w:left="360" w:hanging="360"/>
      </w:pPr>
      <w:r w:rsidRPr="00443449">
        <w:rPr>
          <w:b/>
          <w:u w:val="single"/>
        </w:rPr>
        <w:t>Aesculap ShuntAssist</w:t>
      </w:r>
      <w:r>
        <w:t xml:space="preserve"> – must be implanted in strictly vertical position</w:t>
      </w:r>
    </w:p>
    <w:p w:rsidR="00863E6E" w:rsidRDefault="00863E6E" w:rsidP="00863E6E">
      <w:pPr>
        <w:pStyle w:val="ListParagraph"/>
        <w:ind w:left="360" w:hanging="360"/>
      </w:pPr>
      <w:r w:rsidRPr="00443449">
        <w:rPr>
          <w:b/>
          <w:u w:val="single"/>
        </w:rPr>
        <w:t>Aesculap ProSA</w:t>
      </w:r>
      <w:r w:rsidRPr="00DF69D2">
        <w:t xml:space="preserve"> - programmable</w:t>
      </w:r>
    </w:p>
    <w:p w:rsidR="00443449" w:rsidRDefault="00443449" w:rsidP="00863E6E">
      <w:pPr>
        <w:pStyle w:val="ListParagraph"/>
        <w:ind w:left="360" w:hanging="360"/>
      </w:pPr>
    </w:p>
    <w:p w:rsidR="00863E6E" w:rsidRDefault="00863E6E" w:rsidP="00863E6E">
      <w:pPr>
        <w:pStyle w:val="ListParagraph"/>
        <w:ind w:left="360" w:hanging="360"/>
      </w:pPr>
      <w:r>
        <w:t xml:space="preserve">Medtronic valves with </w:t>
      </w:r>
      <w:r w:rsidRPr="00443449">
        <w:rPr>
          <w:b/>
          <w:u w:val="single"/>
        </w:rPr>
        <w:t>Delta Chamber</w:t>
      </w:r>
      <w:r w:rsidRPr="00DF69D2">
        <w:t xml:space="preserve"> (e.g. Strata valves) </w:t>
      </w:r>
      <w:r w:rsidR="00443449">
        <w:t xml:space="preserve">– </w:t>
      </w:r>
      <w:r w:rsidR="00443449">
        <w:rPr>
          <w:lang w:val="en"/>
        </w:rPr>
        <w:t xml:space="preserve">closed mechanism which opens in response to positive ventricular pressure, but stays closed in response to negative distal pressure </w:t>
      </w:r>
      <w:r w:rsidR="00443449">
        <w:t xml:space="preserve">– </w:t>
      </w:r>
      <w:r w:rsidRPr="00DF69D2">
        <w:t>allows pressure in the brain to be maintained within a certain range, regardless of body position – i.e. antisiphon feature</w:t>
      </w:r>
      <w:r>
        <w:t>.</w:t>
      </w:r>
    </w:p>
    <w:p w:rsidR="00443449" w:rsidRDefault="00443449" w:rsidP="00863E6E">
      <w:pPr>
        <w:pStyle w:val="ListParagraph"/>
        <w:ind w:left="360" w:hanging="360"/>
      </w:pPr>
    </w:p>
    <w:p w:rsidR="00863E6E" w:rsidRDefault="00863E6E" w:rsidP="00875ECC">
      <w:pPr>
        <w:pStyle w:val="NormalWeb"/>
      </w:pPr>
    </w:p>
    <w:p w:rsidR="00A221A4" w:rsidRDefault="00A221A4" w:rsidP="00875ECC">
      <w:pPr>
        <w:pStyle w:val="NormalWeb"/>
      </w:pPr>
    </w:p>
    <w:p w:rsidR="0002781A" w:rsidRDefault="0002781A" w:rsidP="0002781A">
      <w:pPr>
        <w:pStyle w:val="Nervous1"/>
      </w:pPr>
      <w:bookmarkStart w:id="39" w:name="_Toc52396445"/>
      <w:r>
        <w:t>Valves with no anti-siphon feature</w:t>
      </w:r>
      <w:bookmarkEnd w:id="39"/>
    </w:p>
    <w:p w:rsidR="0002781A" w:rsidRPr="0002781A" w:rsidRDefault="0002781A" w:rsidP="0002781A">
      <w:pPr>
        <w:pStyle w:val="NormalWeb"/>
        <w:rPr>
          <w:b/>
          <w:u w:val="single"/>
        </w:rPr>
      </w:pPr>
      <w:r w:rsidRPr="0002781A">
        <w:rPr>
          <w:b/>
          <w:u w:val="single"/>
        </w:rPr>
        <w:t>Medtronic Strata NSC (non-siphon-control)</w:t>
      </w:r>
    </w:p>
    <w:p w:rsidR="0002781A" w:rsidRDefault="0002781A" w:rsidP="00875ECC">
      <w:pPr>
        <w:pStyle w:val="NormalWeb"/>
      </w:pPr>
    </w:p>
    <w:p w:rsidR="0002781A" w:rsidRDefault="0002781A" w:rsidP="00875ECC">
      <w:pPr>
        <w:pStyle w:val="NormalWeb"/>
      </w:pPr>
    </w:p>
    <w:p w:rsidR="0002781A" w:rsidRDefault="0002781A" w:rsidP="00875ECC">
      <w:pPr>
        <w:pStyle w:val="NormalWeb"/>
      </w:pPr>
    </w:p>
    <w:p w:rsidR="00AB414E" w:rsidRDefault="00AB414E" w:rsidP="00875ECC">
      <w:pPr>
        <w:pStyle w:val="NormalWeb"/>
      </w:pPr>
    </w:p>
    <w:p w:rsidR="007C185A" w:rsidRDefault="007C185A" w:rsidP="007C185A">
      <w:pPr>
        <w:pStyle w:val="Antrat"/>
      </w:pPr>
      <w:bookmarkStart w:id="40" w:name="_Toc52396446"/>
      <w:r w:rsidRPr="001B743D">
        <w:t>Ventriculo</w:t>
      </w:r>
      <w:r>
        <w:t>-Pleural</w:t>
      </w:r>
      <w:r w:rsidRPr="001B743D">
        <w:t xml:space="preserve"> Shunt</w:t>
      </w:r>
      <w:bookmarkEnd w:id="40"/>
    </w:p>
    <w:p w:rsidR="007C185A" w:rsidRDefault="007C185A" w:rsidP="007C185A">
      <w:pPr>
        <w:pStyle w:val="ListParagraph"/>
        <w:numPr>
          <w:ilvl w:val="0"/>
          <w:numId w:val="19"/>
        </w:numPr>
      </w:pPr>
      <w:r>
        <w:t>perform early postoperative chest radiograph - large effusions can occur in short peri</w:t>
      </w:r>
      <w:r w:rsidR="00CB1A56">
        <w:t>ods (→ respiratory problems), esp. in children &lt; 10 yo.</w:t>
      </w:r>
    </w:p>
    <w:p w:rsidR="007C185A" w:rsidRDefault="007C185A" w:rsidP="00875ECC">
      <w:pPr>
        <w:pStyle w:val="NormalWeb"/>
      </w:pPr>
    </w:p>
    <w:p w:rsidR="007C185A" w:rsidRDefault="007C185A" w:rsidP="00875ECC">
      <w:pPr>
        <w:pStyle w:val="NormalWeb"/>
      </w:pPr>
    </w:p>
    <w:p w:rsidR="005A372B" w:rsidRDefault="005A372B" w:rsidP="0024763B"/>
    <w:p w:rsidR="005A372B" w:rsidRDefault="005A372B" w:rsidP="005A372B">
      <w:pPr>
        <w:pStyle w:val="Antrat"/>
      </w:pPr>
      <w:bookmarkStart w:id="41" w:name="_Toc52396447"/>
      <w:bookmarkStart w:id="42" w:name="VA_shunt"/>
      <w:r w:rsidRPr="001B743D">
        <w:t>Ventriculo</w:t>
      </w:r>
      <w:r>
        <w:t xml:space="preserve">-Atrial </w:t>
      </w:r>
      <w:r w:rsidRPr="001B743D">
        <w:t>Shunt</w:t>
      </w:r>
      <w:r w:rsidR="00C1294C">
        <w:t xml:space="preserve"> (VAS)</w:t>
      </w:r>
      <w:bookmarkEnd w:id="41"/>
    </w:p>
    <w:bookmarkEnd w:id="42"/>
    <w:p w:rsidR="00D41EA3" w:rsidRDefault="00D41EA3" w:rsidP="00D41EA3">
      <w:pPr>
        <w:pStyle w:val="ListParagraph"/>
        <w:numPr>
          <w:ilvl w:val="0"/>
          <w:numId w:val="30"/>
        </w:numPr>
      </w:pPr>
      <w:r>
        <w:t xml:space="preserve">into </w:t>
      </w:r>
      <w:r w:rsidRPr="00D41EA3">
        <w:rPr>
          <w:b/>
          <w:smallCaps/>
          <w:color w:val="0000FF"/>
        </w:rPr>
        <w:t>internal jugular</w:t>
      </w:r>
      <w:r>
        <w:t xml:space="preserve"> </w:t>
      </w:r>
      <w:r w:rsidR="008468EA">
        <w:t xml:space="preserve">using Seldinger technique </w:t>
      </w:r>
      <w:r>
        <w:t xml:space="preserve">– </w:t>
      </w:r>
      <w:r w:rsidR="008468EA">
        <w:t xml:space="preserve">IR (interventional radiologist) </w:t>
      </w:r>
      <w:r>
        <w:t>place</w:t>
      </w:r>
      <w:r w:rsidR="008468EA">
        <w:t>s</w:t>
      </w:r>
      <w:r>
        <w:t xml:space="preserve"> guidewire as if placing central line → pass peel-away sheath over it → </w:t>
      </w:r>
      <w:r w:rsidR="0014754E">
        <w:t xml:space="preserve">tunnel catheter into neck and exit at guidewire skin entry site → </w:t>
      </w:r>
      <w:r>
        <w:t xml:space="preserve">flush entire shunt system with </w:t>
      </w:r>
      <w:r w:rsidRPr="005A372B">
        <w:rPr>
          <w:color w:val="FF0000"/>
        </w:rPr>
        <w:t>heparinized saline</w:t>
      </w:r>
      <w:r>
        <w:t xml:space="preserve"> → insert distal catheter into </w:t>
      </w:r>
      <w:r w:rsidRPr="005A372B">
        <w:rPr>
          <w:b/>
        </w:rPr>
        <w:t>atrium-SVC junction</w:t>
      </w:r>
      <w:r>
        <w:t xml:space="preserve"> (use XR to verify)</w:t>
      </w:r>
      <w:r w:rsidR="0014754E">
        <w:t>.</w:t>
      </w:r>
    </w:p>
    <w:p w:rsidR="005A372B" w:rsidRDefault="005A372B" w:rsidP="00D41EA3">
      <w:pPr>
        <w:pStyle w:val="ListParagraph"/>
        <w:numPr>
          <w:ilvl w:val="0"/>
          <w:numId w:val="30"/>
        </w:numPr>
      </w:pPr>
      <w:r>
        <w:t xml:space="preserve">into </w:t>
      </w:r>
      <w:r w:rsidRPr="005A372B">
        <w:rPr>
          <w:b/>
          <w:smallCaps/>
          <w:color w:val="0000FF"/>
        </w:rPr>
        <w:t>facial vein</w:t>
      </w:r>
      <w:r>
        <w:t xml:space="preserve"> – incision parallel and 2 fingerbreadths below </w:t>
      </w:r>
      <w:r w:rsidR="00325F7F">
        <w:t>mandible</w:t>
      </w:r>
      <w:r>
        <w:t xml:space="preserve"> (at the angle).</w:t>
      </w:r>
    </w:p>
    <w:p w:rsidR="005A372B" w:rsidRDefault="005A372B" w:rsidP="00D41EA3">
      <w:pPr>
        <w:pStyle w:val="ListParagraph"/>
        <w:numPr>
          <w:ilvl w:val="0"/>
          <w:numId w:val="31"/>
        </w:numPr>
      </w:pPr>
      <w:r>
        <w:t>ligate distal venous inflow.</w:t>
      </w:r>
    </w:p>
    <w:p w:rsidR="005A372B" w:rsidRDefault="005A372B" w:rsidP="00D41EA3">
      <w:pPr>
        <w:pStyle w:val="ListParagraph"/>
        <w:numPr>
          <w:ilvl w:val="0"/>
          <w:numId w:val="31"/>
        </w:numPr>
      </w:pPr>
      <w:r>
        <w:t xml:space="preserve">obtain control of proximal vein (pass silk loop), longitudinal incision, insert “hockey stick” (yellow) shunt passer into vein → flush distal catheter (special </w:t>
      </w:r>
      <w:r w:rsidRPr="00D41EA3">
        <w:rPr>
          <w:b/>
        </w:rPr>
        <w:t>VA</w:t>
      </w:r>
      <w:r>
        <w:t xml:space="preserve"> [needs stepdown connector due to smaller diameter] or </w:t>
      </w:r>
      <w:r w:rsidRPr="00D41EA3">
        <w:rPr>
          <w:b/>
        </w:rPr>
        <w:t>Bactiseal</w:t>
      </w:r>
      <w:r>
        <w:t xml:space="preserve">) with </w:t>
      </w:r>
      <w:r w:rsidRPr="00D41EA3">
        <w:rPr>
          <w:color w:val="FF0000"/>
        </w:rPr>
        <w:t>heparinized saline</w:t>
      </w:r>
      <w:r>
        <w:t xml:space="preserve"> → advance catheter into IJ until it is at </w:t>
      </w:r>
      <w:r w:rsidRPr="00D41EA3">
        <w:rPr>
          <w:b/>
        </w:rPr>
        <w:t>atrium-SVC junction</w:t>
      </w:r>
      <w:r>
        <w:t xml:space="preserve"> (use XR to verify) → tie lightly silk loop (holds catheter in place and stops venous bleeding).</w:t>
      </w:r>
    </w:p>
    <w:p w:rsidR="005A372B" w:rsidRDefault="005A372B" w:rsidP="0024763B"/>
    <w:p w:rsidR="00F60321" w:rsidRPr="00F60321" w:rsidRDefault="00F60321" w:rsidP="00744989">
      <w:pPr>
        <w:pStyle w:val="ListParagraph"/>
        <w:numPr>
          <w:ilvl w:val="0"/>
          <w:numId w:val="37"/>
        </w:numPr>
      </w:pPr>
      <w:r>
        <w:t>consider preop cardioECHO.</w:t>
      </w:r>
    </w:p>
    <w:p w:rsidR="00744989" w:rsidRDefault="00744989" w:rsidP="00744989">
      <w:pPr>
        <w:pStyle w:val="ListParagraph"/>
        <w:numPr>
          <w:ilvl w:val="0"/>
          <w:numId w:val="37"/>
        </w:numPr>
      </w:pPr>
      <w:r w:rsidRPr="00744989">
        <w:rPr>
          <w:i/>
          <w:iCs/>
        </w:rPr>
        <w:t>fluoroscopic guidance</w:t>
      </w:r>
      <w:r>
        <w:t xml:space="preserve"> - to prevent catheter thrombosis (short distal catheter) or cardiac arrhythmias (long distal catheter).</w:t>
      </w:r>
    </w:p>
    <w:p w:rsidR="00744989" w:rsidRDefault="00744989" w:rsidP="00744989">
      <w:pPr>
        <w:pStyle w:val="ListParagraph"/>
        <w:numPr>
          <w:ilvl w:val="0"/>
          <w:numId w:val="37"/>
        </w:numPr>
      </w:pPr>
      <w:r>
        <w:t xml:space="preserve">additional tubing cannot </w:t>
      </w:r>
      <w:r w:rsidR="006A7EF7">
        <w:t xml:space="preserve">be inserted to allow for growth – anticipate </w:t>
      </w:r>
      <w:r w:rsidR="006A7EF7" w:rsidRPr="006A7EF7">
        <w:t>electively scheduled VAS lengthening procedures</w:t>
      </w:r>
      <w:r w:rsidR="002C2BD1">
        <w:t xml:space="preserve"> (educate patient parents about it!).</w:t>
      </w:r>
    </w:p>
    <w:p w:rsidR="00744989" w:rsidRDefault="00744989" w:rsidP="00744989">
      <w:pPr>
        <w:pStyle w:val="ListParagraph"/>
        <w:numPr>
          <w:ilvl w:val="0"/>
          <w:numId w:val="37"/>
        </w:numPr>
      </w:pPr>
      <w:r w:rsidRPr="00F00C63">
        <w:rPr>
          <w:u w:val="single"/>
        </w:rPr>
        <w:t>complications</w:t>
      </w:r>
      <w:r>
        <w:t xml:space="preserve"> are serious - renal failure (shunt nephritis), great vein thrombosis &amp; pulmonary embolism, septicemia, cardiac arrhythmia, pulmonary h</w:t>
      </w:r>
      <w:r w:rsidR="00F00C63">
        <w:t>ypertension, a</w:t>
      </w:r>
      <w:r w:rsidR="00F00C63" w:rsidRPr="00F00C63">
        <w:t>nd even atrial perforation and cardiac tamponade have been reported</w:t>
      </w:r>
      <w:r w:rsidR="00F00C63">
        <w:t>.</w:t>
      </w:r>
    </w:p>
    <w:p w:rsidR="00B411BC" w:rsidRPr="00B411BC" w:rsidRDefault="00B411BC" w:rsidP="00744989">
      <w:pPr>
        <w:pStyle w:val="ListParagraph"/>
        <w:numPr>
          <w:ilvl w:val="0"/>
          <w:numId w:val="37"/>
        </w:numPr>
      </w:pPr>
      <w:r>
        <w:t xml:space="preserve">historically, </w:t>
      </w:r>
      <w:r w:rsidRPr="00B411BC">
        <w:t>VAS was 1</w:t>
      </w:r>
      <w:r w:rsidRPr="00B411BC">
        <w:rPr>
          <w:vertAlign w:val="superscript"/>
        </w:rPr>
        <w:t>st</w:t>
      </w:r>
      <w:r w:rsidRPr="00B411BC">
        <w:t xml:space="preserve"> choice over VPS until polyethylene distal catheters were replaced by silicone distal catheters</w:t>
      </w:r>
      <w:r w:rsidR="00565A8E">
        <w:t xml:space="preserve"> – choice </w:t>
      </w:r>
      <w:r w:rsidR="00565A8E" w:rsidRPr="00565A8E">
        <w:t>shifted back to the peritoneum as the preferred terminus for CSF reabsorption</w:t>
      </w:r>
      <w:r w:rsidR="00565A8E">
        <w:t xml:space="preserve"> in 1970s.</w:t>
      </w:r>
    </w:p>
    <w:p w:rsidR="007910C3" w:rsidRDefault="007910C3" w:rsidP="0024763B"/>
    <w:p w:rsidR="00C1294C" w:rsidRPr="00C1294C" w:rsidRDefault="00C1294C" w:rsidP="0024763B">
      <w:pPr>
        <w:rPr>
          <w:rStyle w:val="Trialname"/>
        </w:rPr>
      </w:pPr>
      <w:r w:rsidRPr="00C1294C">
        <w:rPr>
          <w:rStyle w:val="Trialname"/>
        </w:rPr>
        <w:t>VPS vs. VAS</w:t>
      </w:r>
    </w:p>
    <w:p w:rsidR="00C1294C" w:rsidRDefault="002E0986" w:rsidP="002E0986">
      <w:pPr>
        <w:pStyle w:val="Articlename"/>
      </w:pPr>
      <w:r w:rsidRPr="00C1294C">
        <w:t xml:space="preserve">Rymarczuk </w:t>
      </w:r>
      <w:r>
        <w:t xml:space="preserve">et al. </w:t>
      </w:r>
      <w:r w:rsidR="00C1294C" w:rsidRPr="00C1294C">
        <w:t>A Comparison of Ventriculoperitoneal and Ventriculoatrial Shunts in a Population of 544 Consecutive Pediatric Patients</w:t>
      </w:r>
      <w:r>
        <w:t xml:space="preserve">. </w:t>
      </w:r>
      <w:r w:rsidR="00C1294C" w:rsidRPr="00C1294C">
        <w:t>Neurosurgery, Volume 87, Issue 1, July 2020, Pages 80–85</w:t>
      </w:r>
    </w:p>
    <w:p w:rsidR="002E0986" w:rsidRDefault="002E0986" w:rsidP="002E0986">
      <w:pPr>
        <w:pStyle w:val="ListParagraph"/>
        <w:numPr>
          <w:ilvl w:val="0"/>
          <w:numId w:val="31"/>
        </w:numPr>
      </w:pPr>
      <w:r w:rsidRPr="002E0986">
        <w:t>retrospective</w:t>
      </w:r>
      <w:r>
        <w:t xml:space="preserve"> analysis</w:t>
      </w:r>
    </w:p>
    <w:p w:rsidR="00173214" w:rsidRDefault="002E0986" w:rsidP="002E0986">
      <w:pPr>
        <w:pStyle w:val="ListParagraph"/>
        <w:numPr>
          <w:ilvl w:val="0"/>
          <w:numId w:val="31"/>
        </w:numPr>
      </w:pPr>
      <w:r w:rsidRPr="002E0986">
        <w:t>544 pediatric shunt patients</w:t>
      </w:r>
      <w:r w:rsidR="00F00D4C">
        <w:t xml:space="preserve"> (</w:t>
      </w:r>
      <w:r w:rsidR="00F00D4C">
        <w:rPr>
          <w:color w:val="2A2A2A"/>
          <w:sz w:val="23"/>
          <w:szCs w:val="23"/>
          <w:shd w:val="clear" w:color="auto" w:fill="FFFFFF"/>
        </w:rPr>
        <w:t>459 VPS and 85 VAS)</w:t>
      </w:r>
      <w:r w:rsidRPr="002E0986">
        <w:t xml:space="preserve"> followed for at least 90 d (VPS: 5.9 yr; VAS: 5.3 yr).</w:t>
      </w:r>
    </w:p>
    <w:p w:rsidR="0017682A" w:rsidRDefault="002E0986" w:rsidP="0017682A">
      <w:pPr>
        <w:pStyle w:val="ListParagraph"/>
        <w:numPr>
          <w:ilvl w:val="0"/>
          <w:numId w:val="31"/>
        </w:numPr>
      </w:pPr>
      <w:r w:rsidRPr="002E0986">
        <w:rPr>
          <w:b/>
        </w:rPr>
        <w:t>VPS</w:t>
      </w:r>
      <w:r w:rsidRPr="002E0986">
        <w:t xml:space="preserve"> </w:t>
      </w:r>
      <w:r w:rsidR="0017682A">
        <w:t xml:space="preserve">has </w:t>
      </w:r>
      <w:r w:rsidRPr="002E0986">
        <w:t xml:space="preserve">significantly greater </w:t>
      </w:r>
      <w:r w:rsidRPr="002E0986">
        <w:rPr>
          <w:color w:val="00B050"/>
        </w:rPr>
        <w:t xml:space="preserve">survival in patients &lt; 7 yo </w:t>
      </w:r>
      <w:r w:rsidRPr="002E0986">
        <w:t>(</w:t>
      </w:r>
      <w:r w:rsidRPr="002E0986">
        <w:rPr>
          <w:i/>
          <w:iCs/>
        </w:rPr>
        <w:t>P</w:t>
      </w:r>
      <w:r w:rsidRPr="002E0986">
        <w:t> = .001), but showed no difference in older children (</w:t>
      </w:r>
      <w:r w:rsidRPr="002E0986">
        <w:rPr>
          <w:i/>
          <w:iCs/>
        </w:rPr>
        <w:t>P</w:t>
      </w:r>
      <w:r w:rsidR="0017682A">
        <w:t> = .4),</w:t>
      </w:r>
      <w:r w:rsidR="0017682A" w:rsidRPr="0017682A">
        <w:t xml:space="preserve"> more frequent </w:t>
      </w:r>
      <w:r w:rsidR="0017682A" w:rsidRPr="0017682A">
        <w:rPr>
          <w:rStyle w:val="Red"/>
        </w:rPr>
        <w:t>shunt infection</w:t>
      </w:r>
      <w:r w:rsidR="0017682A">
        <w:t xml:space="preserve"> </w:t>
      </w:r>
      <w:r w:rsidR="0017682A" w:rsidRPr="0017682A">
        <w:t>(4.0% vs 0.01% VAS; </w:t>
      </w:r>
      <w:r w:rsidR="0017682A" w:rsidRPr="0017682A">
        <w:rPr>
          <w:i/>
          <w:iCs/>
        </w:rPr>
        <w:t>P</w:t>
      </w:r>
      <w:r w:rsidR="0017682A" w:rsidRPr="0017682A">
        <w:t> &lt; .05)</w:t>
      </w:r>
      <w:r w:rsidR="0017682A">
        <w:t>.</w:t>
      </w:r>
    </w:p>
    <w:p w:rsidR="002E0986" w:rsidRDefault="002E0986" w:rsidP="002E0986">
      <w:pPr>
        <w:pStyle w:val="ListParagraph"/>
        <w:numPr>
          <w:ilvl w:val="0"/>
          <w:numId w:val="31"/>
        </w:numPr>
      </w:pPr>
      <w:r w:rsidRPr="002E0986">
        <w:rPr>
          <w:b/>
        </w:rPr>
        <w:t>VAS</w:t>
      </w:r>
      <w:r w:rsidRPr="002E0986">
        <w:t xml:space="preserve"> had a significantly lower rate of </w:t>
      </w:r>
      <w:r w:rsidRPr="002E0986">
        <w:rPr>
          <w:color w:val="00B050"/>
        </w:rPr>
        <w:t xml:space="preserve">infection </w:t>
      </w:r>
      <w:r w:rsidRPr="002E0986">
        <w:t>(</w:t>
      </w:r>
      <w:r w:rsidRPr="002E0986">
        <w:rPr>
          <w:i/>
          <w:iCs/>
        </w:rPr>
        <w:t>P</w:t>
      </w:r>
      <w:r w:rsidRPr="002E0986">
        <w:t> &lt; .05) and</w:t>
      </w:r>
      <w:r w:rsidR="00827691">
        <w:t xml:space="preserve"> proportion of </w:t>
      </w:r>
      <w:r w:rsidRPr="002E0986">
        <w:rPr>
          <w:color w:val="00B050"/>
        </w:rPr>
        <w:t xml:space="preserve">proximal failure </w:t>
      </w:r>
      <w:r w:rsidR="00827691">
        <w:rPr>
          <w:color w:val="00B050"/>
        </w:rPr>
        <w:t xml:space="preserve">as a reason for shunt failure </w:t>
      </w:r>
      <w:r w:rsidRPr="002E0986">
        <w:t>(</w:t>
      </w:r>
      <w:r w:rsidR="00827691">
        <w:t xml:space="preserve">29% vs 53% with VPS, </w:t>
      </w:r>
      <w:r w:rsidRPr="002E0986">
        <w:rPr>
          <w:i/>
          <w:iCs/>
        </w:rPr>
        <w:t>P</w:t>
      </w:r>
      <w:r w:rsidRPr="002E0986">
        <w:t> &lt; .001).</w:t>
      </w:r>
    </w:p>
    <w:p w:rsidR="00827691" w:rsidRDefault="00827691" w:rsidP="002E0986">
      <w:pPr>
        <w:pStyle w:val="ListParagraph"/>
        <w:numPr>
          <w:ilvl w:val="0"/>
          <w:numId w:val="31"/>
        </w:numPr>
      </w:pPr>
      <w:r w:rsidRPr="00827691">
        <w:t>no statistical difference in rate of distal catheter failure (</w:t>
      </w:r>
      <w:r w:rsidRPr="00827691">
        <w:rPr>
          <w:i/>
          <w:iCs/>
        </w:rPr>
        <w:t>P</w:t>
      </w:r>
      <w:r w:rsidRPr="00827691">
        <w:t> = .08) or valve malfunction (</w:t>
      </w:r>
      <w:r w:rsidRPr="00827691">
        <w:rPr>
          <w:i/>
          <w:iCs/>
        </w:rPr>
        <w:t>P</w:t>
      </w:r>
      <w:r w:rsidRPr="00827691">
        <w:t> = .9).</w:t>
      </w:r>
    </w:p>
    <w:p w:rsidR="00C743AD" w:rsidRDefault="0017682A" w:rsidP="002E0986">
      <w:pPr>
        <w:pStyle w:val="ListParagraph"/>
        <w:numPr>
          <w:ilvl w:val="0"/>
          <w:numId w:val="31"/>
        </w:numPr>
      </w:pPr>
      <w:r>
        <w:t>c</w:t>
      </w:r>
      <w:r w:rsidR="00827691" w:rsidRPr="00827691">
        <w:t xml:space="preserve">omplications related to placement occurred at a rate of 5.5% VPS </w:t>
      </w:r>
      <w:r w:rsidR="00827691">
        <w:t>vs</w:t>
      </w:r>
      <w:r w:rsidR="00827691" w:rsidRPr="00827691">
        <w:t xml:space="preserve"> 3% VAS</w:t>
      </w:r>
      <w:r w:rsidR="00C743AD">
        <w:t>.</w:t>
      </w:r>
    </w:p>
    <w:p w:rsidR="00827691" w:rsidRDefault="00827691" w:rsidP="002E0986">
      <w:pPr>
        <w:pStyle w:val="ListParagraph"/>
        <w:numPr>
          <w:ilvl w:val="0"/>
          <w:numId w:val="31"/>
        </w:numPr>
      </w:pPr>
      <w:r w:rsidRPr="00827691">
        <w:t>no mortality attributed to shunt insertion.</w:t>
      </w:r>
    </w:p>
    <w:p w:rsidR="004A7943" w:rsidRDefault="004A7943" w:rsidP="004A7943">
      <w:pPr>
        <w:pStyle w:val="ListParagraph"/>
        <w:numPr>
          <w:ilvl w:val="0"/>
          <w:numId w:val="31"/>
        </w:numPr>
      </w:pPr>
      <w:r w:rsidRPr="002E0986">
        <w:t>54% of VPS and 60% of VAS required at least 1 revision. VPS demonstrated superior survival overall; however, if electively scheduled VAS lengthening procedures are not considered true “failures,” no statistical difference is noted in overall survival (</w:t>
      </w:r>
      <w:r w:rsidRPr="002E0986">
        <w:rPr>
          <w:i/>
          <w:iCs/>
        </w:rPr>
        <w:t>P</w:t>
      </w:r>
      <w:r>
        <w:t> = .08):</w:t>
      </w:r>
    </w:p>
    <w:p w:rsidR="00487231" w:rsidRPr="002E0986" w:rsidRDefault="00487231" w:rsidP="00487231"/>
    <w:p w:rsidR="002E0986" w:rsidRDefault="004A7943" w:rsidP="0024763B">
      <w:r>
        <w:rPr>
          <w:noProof/>
        </w:rPr>
        <w:drawing>
          <wp:inline distT="0" distB="0" distL="0" distR="0" wp14:anchorId="0F6BD0D8" wp14:editId="0E669CEF">
            <wp:extent cx="2473200" cy="181800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73200" cy="1818000"/>
                    </a:xfrm>
                    <a:prstGeom prst="rect">
                      <a:avLst/>
                    </a:prstGeom>
                  </pic:spPr>
                </pic:pic>
              </a:graphicData>
            </a:graphic>
          </wp:inline>
        </w:drawing>
      </w:r>
      <w:r>
        <w:rPr>
          <w:noProof/>
        </w:rPr>
        <w:drawing>
          <wp:inline distT="0" distB="0" distL="0" distR="0" wp14:anchorId="4E51B187" wp14:editId="75C5FDCA">
            <wp:extent cx="2476800" cy="1861200"/>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476800" cy="1861200"/>
                    </a:xfrm>
                    <a:prstGeom prst="rect">
                      <a:avLst/>
                    </a:prstGeom>
                  </pic:spPr>
                </pic:pic>
              </a:graphicData>
            </a:graphic>
          </wp:inline>
        </w:drawing>
      </w:r>
    </w:p>
    <w:p w:rsidR="004A7943" w:rsidRDefault="004A7943" w:rsidP="0024763B"/>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418"/>
        <w:gridCol w:w="1984"/>
        <w:gridCol w:w="2835"/>
        <w:gridCol w:w="3402"/>
      </w:tblGrid>
      <w:tr w:rsidR="007668D0" w:rsidRPr="007668D0" w:rsidTr="007668D0">
        <w:trPr>
          <w:tblHeader/>
        </w:trPr>
        <w:tc>
          <w:tcPr>
            <w:tcW w:w="1418" w:type="dxa"/>
            <w:shd w:val="clear" w:color="auto" w:fill="F2F5F9"/>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b/>
                <w:bCs/>
                <w:color w:val="2A2A2A"/>
                <w:sz w:val="18"/>
              </w:rPr>
            </w:pPr>
            <w:r w:rsidRPr="007668D0">
              <w:rPr>
                <w:rFonts w:ascii="inherit" w:hAnsi="inherit" w:cs="Arial"/>
                <w:b/>
                <w:bCs/>
                <w:color w:val="2A2A2A"/>
                <w:sz w:val="18"/>
              </w:rPr>
              <w:t>Authors, Year</w:t>
            </w:r>
          </w:p>
        </w:tc>
        <w:tc>
          <w:tcPr>
            <w:tcW w:w="1984" w:type="dxa"/>
            <w:shd w:val="clear" w:color="auto" w:fill="F2F5F9"/>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b/>
                <w:bCs/>
                <w:color w:val="2A2A2A"/>
                <w:sz w:val="18"/>
              </w:rPr>
            </w:pPr>
            <w:r w:rsidRPr="007668D0">
              <w:rPr>
                <w:rFonts w:ascii="inherit" w:hAnsi="inherit" w:cs="Arial"/>
                <w:b/>
                <w:bCs/>
                <w:color w:val="2A2A2A"/>
                <w:sz w:val="18"/>
              </w:rPr>
              <w:t>Population</w:t>
            </w:r>
          </w:p>
        </w:tc>
        <w:tc>
          <w:tcPr>
            <w:tcW w:w="2835" w:type="dxa"/>
            <w:shd w:val="clear" w:color="auto" w:fill="F2F5F9"/>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b/>
                <w:bCs/>
                <w:color w:val="2A2A2A"/>
                <w:sz w:val="18"/>
              </w:rPr>
            </w:pPr>
            <w:r w:rsidRPr="007668D0">
              <w:rPr>
                <w:rFonts w:ascii="inherit" w:hAnsi="inherit" w:cs="Arial"/>
                <w:b/>
                <w:bCs/>
                <w:color w:val="2A2A2A"/>
                <w:sz w:val="18"/>
              </w:rPr>
              <w:t>Findings</w:t>
            </w:r>
          </w:p>
        </w:tc>
        <w:tc>
          <w:tcPr>
            <w:tcW w:w="3402" w:type="dxa"/>
            <w:shd w:val="clear" w:color="auto" w:fill="F2F5F9"/>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b/>
                <w:bCs/>
                <w:color w:val="2A2A2A"/>
                <w:sz w:val="18"/>
              </w:rPr>
            </w:pPr>
            <w:r w:rsidRPr="007668D0">
              <w:rPr>
                <w:rFonts w:ascii="inherit" w:hAnsi="inherit" w:cs="Arial"/>
                <w:b/>
                <w:bCs/>
                <w:color w:val="2A2A2A"/>
                <w:sz w:val="18"/>
              </w:rPr>
              <w:t>Conclusions</w:t>
            </w:r>
          </w:p>
        </w:tc>
      </w:tr>
      <w:tr w:rsidR="007668D0" w:rsidRPr="007668D0" w:rsidTr="007668D0">
        <w:tc>
          <w:tcPr>
            <w:tcW w:w="1418"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Ignelzi and Kirsch, 1975</w:t>
            </w:r>
          </w:p>
        </w:tc>
        <w:tc>
          <w:tcPr>
            <w:tcW w:w="1984"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300 adult and pediatric patients. </w:t>
            </w:r>
          </w:p>
        </w:tc>
        <w:tc>
          <w:tcPr>
            <w:tcW w:w="2835"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VAS required fewer revisions: 58% vs 48%.Infections occurred 1.6x as frequently in VAS. </w:t>
            </w:r>
          </w:p>
        </w:tc>
        <w:tc>
          <w:tcPr>
            <w:tcW w:w="3402"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VPS exhibited a trend towards more revisions being necessary.</w:t>
            </w:r>
            <w:r w:rsidR="00487231">
              <w:rPr>
                <w:rFonts w:ascii="inherit" w:hAnsi="inherit" w:cs="Arial"/>
                <w:color w:val="2A2A2A"/>
                <w:sz w:val="18"/>
              </w:rPr>
              <w:t xml:space="preserve"> </w:t>
            </w:r>
            <w:r w:rsidRPr="007668D0">
              <w:rPr>
                <w:rFonts w:ascii="inherit" w:hAnsi="inherit" w:cs="Arial"/>
                <w:color w:val="2A2A2A"/>
                <w:sz w:val="18"/>
              </w:rPr>
              <w:t>VAS was prone to more serious complications.</w:t>
            </w:r>
            <w:r w:rsidR="00487231">
              <w:rPr>
                <w:rFonts w:ascii="inherit" w:hAnsi="inherit" w:cs="Arial"/>
                <w:color w:val="2A2A2A"/>
                <w:sz w:val="18"/>
              </w:rPr>
              <w:t xml:space="preserve"> </w:t>
            </w:r>
            <w:r w:rsidRPr="00487231">
              <w:rPr>
                <w:rFonts w:ascii="inherit" w:hAnsi="inherit" w:cs="Arial"/>
                <w:b/>
                <w:color w:val="00B050"/>
                <w:sz w:val="18"/>
              </w:rPr>
              <w:t>VPS</w:t>
            </w:r>
            <w:r w:rsidRPr="00487231">
              <w:rPr>
                <w:rFonts w:ascii="inherit" w:hAnsi="inherit" w:cs="Arial"/>
                <w:color w:val="00B050"/>
                <w:sz w:val="18"/>
              </w:rPr>
              <w:t xml:space="preserve"> </w:t>
            </w:r>
            <w:r w:rsidRPr="007668D0">
              <w:rPr>
                <w:rFonts w:ascii="inherit" w:hAnsi="inherit" w:cs="Arial"/>
                <w:color w:val="2A2A2A"/>
                <w:sz w:val="18"/>
              </w:rPr>
              <w:t>is preferable due to ease of insertion and more favorable complication profile. </w:t>
            </w:r>
          </w:p>
        </w:tc>
      </w:tr>
      <w:tr w:rsidR="007668D0" w:rsidRPr="007668D0" w:rsidTr="007668D0">
        <w:tc>
          <w:tcPr>
            <w:tcW w:w="1418"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Keucher and Mealey, 1979</w:t>
            </w:r>
          </w:p>
        </w:tc>
        <w:tc>
          <w:tcPr>
            <w:tcW w:w="1984"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288 pediatric patients with nontumoral etiologies. </w:t>
            </w:r>
          </w:p>
        </w:tc>
        <w:tc>
          <w:tcPr>
            <w:tcW w:w="2835"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22% overall rate of infection.97% of VAS vs 62% VPS required revision at last follow-up. </w:t>
            </w:r>
          </w:p>
        </w:tc>
        <w:tc>
          <w:tcPr>
            <w:tcW w:w="3402"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 xml:space="preserve">If a child reaches 5 yr of age without a shunt infection, </w:t>
            </w:r>
            <w:r w:rsidR="00487231" w:rsidRPr="00487231">
              <w:rPr>
                <w:rFonts w:ascii="inherit" w:hAnsi="inherit" w:cs="Arial"/>
                <w:b/>
                <w:color w:val="00B050"/>
                <w:sz w:val="18"/>
              </w:rPr>
              <w:t>VPS</w:t>
            </w:r>
            <w:r w:rsidR="00487231" w:rsidRPr="00487231">
              <w:rPr>
                <w:rFonts w:ascii="inherit" w:hAnsi="inherit" w:cs="Arial"/>
                <w:color w:val="00B050"/>
                <w:sz w:val="18"/>
              </w:rPr>
              <w:t xml:space="preserve"> </w:t>
            </w:r>
            <w:r w:rsidRPr="007668D0">
              <w:rPr>
                <w:rFonts w:ascii="inherit" w:hAnsi="inherit" w:cs="Arial"/>
                <w:color w:val="2A2A2A"/>
                <w:sz w:val="18"/>
              </w:rPr>
              <w:t>performs better than VAS (41% vs 17% nonrevision rate). </w:t>
            </w:r>
          </w:p>
        </w:tc>
      </w:tr>
      <w:tr w:rsidR="007668D0" w:rsidRPr="007668D0" w:rsidTr="007668D0">
        <w:tc>
          <w:tcPr>
            <w:tcW w:w="1418"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Mazza et al, 1980</w:t>
            </w:r>
          </w:p>
        </w:tc>
        <w:tc>
          <w:tcPr>
            <w:tcW w:w="1984"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165 pediatric patients. </w:t>
            </w:r>
          </w:p>
        </w:tc>
        <w:tc>
          <w:tcPr>
            <w:tcW w:w="2835"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VAS associated with greater morbidity.45.8% vs 51% revision rate in favor of VAS.Greater reliability of VPS overall. </w:t>
            </w:r>
          </w:p>
        </w:tc>
        <w:tc>
          <w:tcPr>
            <w:tcW w:w="3402" w:type="dxa"/>
            <w:shd w:val="clear" w:color="auto" w:fill="FFFFFF"/>
            <w:tcMar>
              <w:top w:w="156" w:type="dxa"/>
              <w:left w:w="156" w:type="dxa"/>
              <w:bottom w:w="156" w:type="dxa"/>
              <w:right w:w="156" w:type="dxa"/>
            </w:tcMar>
            <w:hideMark/>
          </w:tcPr>
          <w:p w:rsidR="007668D0" w:rsidRPr="007668D0" w:rsidRDefault="00487231" w:rsidP="007668D0">
            <w:pPr>
              <w:spacing w:line="312" w:lineRule="atLeast"/>
              <w:rPr>
                <w:rFonts w:ascii="inherit" w:hAnsi="inherit" w:cs="Arial"/>
                <w:color w:val="2A2A2A"/>
                <w:sz w:val="18"/>
              </w:rPr>
            </w:pPr>
            <w:r w:rsidRPr="00487231">
              <w:rPr>
                <w:rFonts w:ascii="inherit" w:hAnsi="inherit" w:cs="Arial"/>
                <w:b/>
                <w:color w:val="00B050"/>
                <w:sz w:val="18"/>
              </w:rPr>
              <w:t>VPS</w:t>
            </w:r>
            <w:r w:rsidRPr="00487231">
              <w:rPr>
                <w:rFonts w:ascii="inherit" w:hAnsi="inherit" w:cs="Arial"/>
                <w:color w:val="00B050"/>
                <w:sz w:val="18"/>
              </w:rPr>
              <w:t xml:space="preserve"> </w:t>
            </w:r>
            <w:r w:rsidR="007668D0" w:rsidRPr="007668D0">
              <w:rPr>
                <w:rFonts w:ascii="inherit" w:hAnsi="inherit" w:cs="Arial"/>
                <w:color w:val="2A2A2A"/>
                <w:sz w:val="18"/>
              </w:rPr>
              <w:t>is preferable to VAS due to greater morbidity from VAS. </w:t>
            </w:r>
          </w:p>
        </w:tc>
      </w:tr>
      <w:tr w:rsidR="007668D0" w:rsidRPr="007668D0" w:rsidTr="007668D0">
        <w:tc>
          <w:tcPr>
            <w:tcW w:w="1418"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Borgbjerg et al, 1980</w:t>
            </w:r>
          </w:p>
        </w:tc>
        <w:tc>
          <w:tcPr>
            <w:tcW w:w="1984"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884 adult and pediatric patients. </w:t>
            </w:r>
          </w:p>
        </w:tc>
        <w:tc>
          <w:tcPr>
            <w:tcW w:w="2835"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Statistically greater rate of VAS revision (51 vs 38.5).Trend towards greater durability of VPS.Rate of revision declined with age: 69% in infants, 31% in adults. </w:t>
            </w:r>
          </w:p>
        </w:tc>
        <w:tc>
          <w:tcPr>
            <w:tcW w:w="3402"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Young children are the most likely to require revision.</w:t>
            </w:r>
            <w:r w:rsidR="00487231">
              <w:rPr>
                <w:rFonts w:ascii="inherit" w:hAnsi="inherit" w:cs="Arial"/>
                <w:color w:val="2A2A2A"/>
                <w:sz w:val="18"/>
              </w:rPr>
              <w:t xml:space="preserve"> </w:t>
            </w:r>
            <w:r w:rsidRPr="007668D0">
              <w:rPr>
                <w:rFonts w:ascii="inherit" w:hAnsi="inherit" w:cs="Arial"/>
                <w:color w:val="2A2A2A"/>
                <w:sz w:val="18"/>
              </w:rPr>
              <w:t>Pudenz shunts are less durable than Hakim models.</w:t>
            </w:r>
            <w:r w:rsidR="00487231">
              <w:rPr>
                <w:rFonts w:ascii="inherit" w:hAnsi="inherit" w:cs="Arial"/>
                <w:color w:val="2A2A2A"/>
                <w:sz w:val="18"/>
              </w:rPr>
              <w:t xml:space="preserve"> </w:t>
            </w:r>
            <w:r w:rsidRPr="007668D0">
              <w:rPr>
                <w:rFonts w:ascii="inherit" w:hAnsi="inherit" w:cs="Arial"/>
                <w:color w:val="2A2A2A"/>
                <w:sz w:val="18"/>
              </w:rPr>
              <w:t>VPS may not be superior in all facets due to patient variables. </w:t>
            </w:r>
          </w:p>
        </w:tc>
      </w:tr>
      <w:tr w:rsidR="007668D0" w:rsidRPr="007668D0" w:rsidTr="007668D0">
        <w:tc>
          <w:tcPr>
            <w:tcW w:w="1418"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Lam and Villemure, 199</w:t>
            </w:r>
            <w:r w:rsidR="00487231">
              <w:rPr>
                <w:rFonts w:ascii="inherit" w:hAnsi="inherit" w:cs="Arial"/>
                <w:color w:val="2A2A2A"/>
                <w:sz w:val="18"/>
              </w:rPr>
              <w:t>7</w:t>
            </w:r>
          </w:p>
        </w:tc>
        <w:tc>
          <w:tcPr>
            <w:tcW w:w="1984"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122 adults with NPH and carcinomatous meningitis </w:t>
            </w:r>
          </w:p>
        </w:tc>
        <w:tc>
          <w:tcPr>
            <w:tcW w:w="2835" w:type="dxa"/>
            <w:shd w:val="clear" w:color="auto" w:fill="FFFFFF"/>
            <w:tcMar>
              <w:top w:w="156" w:type="dxa"/>
              <w:left w:w="156" w:type="dxa"/>
              <w:bottom w:w="156" w:type="dxa"/>
              <w:right w:w="156" w:type="dxa"/>
            </w:tcMar>
            <w:hideMark/>
          </w:tcPr>
          <w:p w:rsidR="007668D0" w:rsidRPr="007668D0" w:rsidRDefault="007668D0" w:rsidP="007668D0">
            <w:pPr>
              <w:spacing w:line="312" w:lineRule="atLeast"/>
              <w:rPr>
                <w:rFonts w:ascii="inherit" w:hAnsi="inherit" w:cs="Arial"/>
                <w:color w:val="2A2A2A"/>
                <w:sz w:val="18"/>
              </w:rPr>
            </w:pPr>
            <w:r w:rsidRPr="007668D0">
              <w:rPr>
                <w:rFonts w:ascii="inherit" w:hAnsi="inherit" w:cs="Arial"/>
                <w:color w:val="2A2A2A"/>
                <w:sz w:val="18"/>
              </w:rPr>
              <w:t>Overall complication rate of 40.5%, including 2 deaths.2.5% infection rate.Distal failure rates: 4.6% VPS, 6.8% VAS. </w:t>
            </w:r>
          </w:p>
        </w:tc>
        <w:tc>
          <w:tcPr>
            <w:tcW w:w="3402" w:type="dxa"/>
            <w:shd w:val="clear" w:color="auto" w:fill="FFFFFF"/>
            <w:tcMar>
              <w:top w:w="156" w:type="dxa"/>
              <w:left w:w="156" w:type="dxa"/>
              <w:bottom w:w="156" w:type="dxa"/>
              <w:right w:w="156" w:type="dxa"/>
            </w:tcMar>
            <w:hideMark/>
          </w:tcPr>
          <w:p w:rsidR="007668D0" w:rsidRPr="007668D0" w:rsidRDefault="00487231" w:rsidP="007668D0">
            <w:pPr>
              <w:spacing w:line="312" w:lineRule="atLeast"/>
              <w:rPr>
                <w:rFonts w:ascii="inherit" w:hAnsi="inherit" w:cs="Arial"/>
                <w:color w:val="2A2A2A"/>
                <w:sz w:val="18"/>
              </w:rPr>
            </w:pPr>
            <w:r w:rsidRPr="00487231">
              <w:rPr>
                <w:rFonts w:ascii="inherit" w:hAnsi="inherit" w:cs="Arial"/>
                <w:b/>
                <w:color w:val="00B050"/>
                <w:sz w:val="18"/>
              </w:rPr>
              <w:t>VPS</w:t>
            </w:r>
            <w:r w:rsidRPr="00487231">
              <w:rPr>
                <w:rFonts w:ascii="inherit" w:hAnsi="inherit" w:cs="Arial"/>
                <w:color w:val="00B050"/>
                <w:sz w:val="18"/>
              </w:rPr>
              <w:t xml:space="preserve"> </w:t>
            </w:r>
            <w:r w:rsidR="007668D0" w:rsidRPr="007668D0">
              <w:rPr>
                <w:rFonts w:ascii="inherit" w:hAnsi="inherit" w:cs="Arial"/>
                <w:color w:val="2A2A2A"/>
                <w:sz w:val="18"/>
              </w:rPr>
              <w:t>is preferable due to ease of insertion and lower morbidity. </w:t>
            </w:r>
          </w:p>
        </w:tc>
      </w:tr>
    </w:tbl>
    <w:p w:rsidR="004A7943" w:rsidRDefault="004A7943" w:rsidP="0024763B"/>
    <w:p w:rsidR="004A7943" w:rsidRDefault="004A7943" w:rsidP="0024763B"/>
    <w:p w:rsidR="00173214" w:rsidRDefault="00173214" w:rsidP="00173214">
      <w:pPr>
        <w:pStyle w:val="Antrat"/>
      </w:pPr>
      <w:bookmarkStart w:id="43" w:name="_Toc52396448"/>
      <w:r w:rsidRPr="001B743D">
        <w:t>Ventriculo</w:t>
      </w:r>
      <w:r>
        <w:t>-Gallbladder</w:t>
      </w:r>
      <w:r w:rsidRPr="001B743D">
        <w:t xml:space="preserve"> Shunt</w:t>
      </w:r>
      <w:bookmarkEnd w:id="43"/>
    </w:p>
    <w:p w:rsidR="00173214" w:rsidRDefault="00173214" w:rsidP="00173214">
      <w:pPr>
        <w:numPr>
          <w:ilvl w:val="0"/>
          <w:numId w:val="14"/>
        </w:numPr>
      </w:pPr>
      <w:r>
        <w:t>check HIDA scan to make sure bladder empties</w:t>
      </w:r>
      <w:r w:rsidR="00F60321">
        <w:t>.</w:t>
      </w:r>
    </w:p>
    <w:p w:rsidR="00173214" w:rsidRDefault="00173214" w:rsidP="00173214">
      <w:pPr>
        <w:numPr>
          <w:ilvl w:val="0"/>
          <w:numId w:val="14"/>
        </w:numPr>
      </w:pPr>
      <w:r>
        <w:t>purse string suture on fundus</w:t>
      </w:r>
      <w:r w:rsidR="00F60321">
        <w:t>.</w:t>
      </w:r>
    </w:p>
    <w:p w:rsidR="00173214" w:rsidRDefault="00173214" w:rsidP="00173214">
      <w:pPr>
        <w:numPr>
          <w:ilvl w:val="0"/>
          <w:numId w:val="14"/>
        </w:numPr>
      </w:pPr>
      <w:r>
        <w:t>cut catheter and use straight connector where catheter goes through bladder wall – prevents dislodgement (→ bile peritonitis).</w:t>
      </w:r>
    </w:p>
    <w:p w:rsidR="00DA7022" w:rsidRDefault="00DA7022" w:rsidP="0024763B"/>
    <w:p w:rsidR="00173214" w:rsidRDefault="00173214" w:rsidP="0024763B"/>
    <w:p w:rsidR="00FF6FEC" w:rsidRDefault="00FF6FEC" w:rsidP="00FF6FEC">
      <w:pPr>
        <w:pStyle w:val="Antrat"/>
      </w:pPr>
      <w:bookmarkStart w:id="44" w:name="_Toc52396449"/>
      <w:r>
        <w:t>Ventriculo-Subgaleal Shunt</w:t>
      </w:r>
      <w:bookmarkEnd w:id="44"/>
    </w:p>
    <w:p w:rsidR="00FF6FEC" w:rsidRDefault="00FF6FEC" w:rsidP="0024763B">
      <w:r>
        <w:t>- temporary measure until newborn reaches 2 kg for a permanent VPS.</w:t>
      </w:r>
    </w:p>
    <w:p w:rsidR="00FF6FEC" w:rsidRDefault="00FF6FEC" w:rsidP="00FF6FEC">
      <w:pPr>
        <w:numPr>
          <w:ilvl w:val="0"/>
          <w:numId w:val="14"/>
        </w:numPr>
      </w:pPr>
      <w:r>
        <w:t>repeated trans-fontanel taps – too high risk of infection</w:t>
      </w:r>
    </w:p>
    <w:p w:rsidR="00FF6FEC" w:rsidRDefault="00FF6FEC" w:rsidP="0024763B"/>
    <w:p w:rsidR="00FF6FEC" w:rsidRDefault="00FF6FEC" w:rsidP="0024763B"/>
    <w:p w:rsidR="007910C3" w:rsidRDefault="007910C3" w:rsidP="007910C3">
      <w:pPr>
        <w:pStyle w:val="Antrat"/>
      </w:pPr>
      <w:bookmarkStart w:id="45" w:name="_Toc52396450"/>
      <w:bookmarkStart w:id="46" w:name="Revision"/>
      <w:r>
        <w:t>Shunt revision</w:t>
      </w:r>
      <w:bookmarkEnd w:id="45"/>
    </w:p>
    <w:bookmarkEnd w:id="46"/>
    <w:p w:rsidR="007910C3" w:rsidRDefault="007910C3" w:rsidP="007910C3">
      <w:pPr>
        <w:numPr>
          <w:ilvl w:val="0"/>
          <w:numId w:val="14"/>
        </w:numPr>
      </w:pPr>
      <w:r w:rsidRPr="008229CE">
        <w:rPr>
          <w:rStyle w:val="Red"/>
        </w:rPr>
        <w:t>prep entire system</w:t>
      </w:r>
      <w:r>
        <w:t xml:space="preserve"> – </w:t>
      </w:r>
      <w:r w:rsidR="00477839">
        <w:t>may</w:t>
      </w:r>
      <w:r>
        <w:t xml:space="preserve"> need to open abdomen</w:t>
      </w:r>
      <w:r w:rsidR="00477839">
        <w:t>.</w:t>
      </w:r>
    </w:p>
    <w:p w:rsidR="0014013F" w:rsidRPr="0014013F" w:rsidRDefault="00E42FAE" w:rsidP="00324B1C">
      <w:pPr>
        <w:numPr>
          <w:ilvl w:val="0"/>
          <w:numId w:val="14"/>
        </w:numPr>
        <w:rPr>
          <w:b/>
          <w:i/>
        </w:rPr>
      </w:pPr>
      <w:r w:rsidRPr="0014013F">
        <w:rPr>
          <w:b/>
          <w:i/>
        </w:rPr>
        <w:t>open scalp incision at valve</w:t>
      </w:r>
      <w:r w:rsidR="0014013F" w:rsidRPr="0014013F">
        <w:rPr>
          <w:b/>
          <w:i/>
        </w:rPr>
        <w:t xml:space="preserve"> and proximal catheter junction</w:t>
      </w:r>
      <w:r w:rsidR="0014013F">
        <w:t>, medial* and parallel to the valve (blue – old scar; red – current incision):</w:t>
      </w:r>
    </w:p>
    <w:p w:rsidR="0014013F" w:rsidRDefault="0014013F" w:rsidP="0014013F">
      <w:pPr>
        <w:ind w:left="1440"/>
        <w:rPr>
          <w:b/>
          <w:i/>
        </w:rPr>
      </w:pPr>
      <w:r>
        <w:rPr>
          <w:noProof/>
        </w:rPr>
        <w:drawing>
          <wp:inline distT="0" distB="0" distL="0" distR="0" wp14:anchorId="59ECB2D6" wp14:editId="2328D066">
            <wp:extent cx="4261104" cy="4014216"/>
            <wp:effectExtent l="0" t="0" r="635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261104" cy="4014216"/>
                    </a:xfrm>
                    <a:prstGeom prst="rect">
                      <a:avLst/>
                    </a:prstGeom>
                  </pic:spPr>
                </pic:pic>
              </a:graphicData>
            </a:graphic>
          </wp:inline>
        </w:drawing>
      </w:r>
    </w:p>
    <w:p w:rsidR="0014013F" w:rsidRPr="0014013F" w:rsidRDefault="0014013F" w:rsidP="0014013F">
      <w:pPr>
        <w:ind w:left="2880"/>
      </w:pPr>
      <w:r w:rsidRPr="0014013F">
        <w:t>*medial because valve tends to migrate laterally and you want to keep valve away from healing incision</w:t>
      </w:r>
    </w:p>
    <w:p w:rsidR="00E42FAE" w:rsidRDefault="00E42FAE" w:rsidP="00E42FAE">
      <w:pPr>
        <w:pStyle w:val="ListParagraph"/>
        <w:numPr>
          <w:ilvl w:val="0"/>
          <w:numId w:val="41"/>
        </w:numPr>
      </w:pPr>
      <w:r>
        <w:t>check for CSF egress from proximal catheter</w:t>
      </w:r>
      <w:r w:rsidR="00CD1C37">
        <w:t>.</w:t>
      </w:r>
    </w:p>
    <w:p w:rsidR="00E42FAE" w:rsidRDefault="00E42FAE" w:rsidP="00E42FAE">
      <w:pPr>
        <w:pStyle w:val="ListParagraph"/>
        <w:numPr>
          <w:ilvl w:val="0"/>
          <w:numId w:val="41"/>
        </w:numPr>
      </w:pPr>
      <w:r>
        <w:t>attach 14G Angiocath</w:t>
      </w:r>
      <w:r w:rsidR="00CD1C37">
        <w:t>*</w:t>
      </w:r>
      <w:r>
        <w:t xml:space="preserve"> to valve, then attach 3-way stopcock and manometer with saline syringe: fill manometer with saline, check for runoff through valve and distal catheter</w:t>
      </w:r>
      <w:r w:rsidR="00CD1C37">
        <w:t xml:space="preserve"> (may gently flush distally but not too forcefully – may damage valve mechanism).</w:t>
      </w:r>
    </w:p>
    <w:p w:rsidR="00CD1C37" w:rsidRDefault="00CD1C37" w:rsidP="0014013F">
      <w:pPr>
        <w:pStyle w:val="ListParagraph"/>
        <w:ind w:left="2880"/>
      </w:pPr>
      <w:r>
        <w:t>*alternative - use</w:t>
      </w:r>
      <w:r w:rsidRPr="00CD1C37">
        <w:t xml:space="preserve"> </w:t>
      </w:r>
      <w:r>
        <w:t>blunt needle and small piece of catheter on valve inlet</w:t>
      </w:r>
    </w:p>
    <w:p w:rsidR="00CD1C37" w:rsidRDefault="00CD1C37" w:rsidP="007910C3">
      <w:pPr>
        <w:numPr>
          <w:ilvl w:val="0"/>
          <w:numId w:val="14"/>
        </w:numPr>
      </w:pPr>
      <w:r>
        <w:t xml:space="preserve">if distally no flow, </w:t>
      </w:r>
      <w:r w:rsidRPr="008229CE">
        <w:rPr>
          <w:b/>
          <w:i/>
        </w:rPr>
        <w:t>extend cranial incision alongside of valve</w:t>
      </w:r>
      <w:r>
        <w:t xml:space="preserve"> – can reach valve in situ –</w:t>
      </w:r>
      <w:r w:rsidR="00477839">
        <w:t xml:space="preserve"> check distal runoff on catheter.</w:t>
      </w:r>
    </w:p>
    <w:p w:rsidR="00477839" w:rsidRDefault="00477839" w:rsidP="007910C3">
      <w:pPr>
        <w:numPr>
          <w:ilvl w:val="0"/>
          <w:numId w:val="14"/>
        </w:numPr>
      </w:pPr>
      <w:r>
        <w:t>replace obstructed component.</w:t>
      </w:r>
    </w:p>
    <w:p w:rsidR="00E07C91" w:rsidRDefault="00D7199D" w:rsidP="00D7199D">
      <w:pPr>
        <w:pStyle w:val="ListParagraph"/>
        <w:numPr>
          <w:ilvl w:val="0"/>
          <w:numId w:val="41"/>
        </w:numPr>
      </w:pPr>
      <w:r>
        <w:t>if unable to retrieve proximal catheter</w:t>
      </w:r>
      <w:r w:rsidR="00324B1C">
        <w:t xml:space="preserve"> (stuck in parenchyma or with choroid plexus ingrowth)</w:t>
      </w:r>
      <w:r>
        <w:t>, either leave it or insert Bugbee monopolar cautery and coagulate inside catheter lumen</w:t>
      </w:r>
      <w:r w:rsidR="00D8518F" w:rsidRPr="00D8518F">
        <w:t xml:space="preserve"> </w:t>
      </w:r>
      <w:r w:rsidR="00D8518F">
        <w:t>all catheter holes by advancing wire inside catheter (error to insert stylet and coagulate on it – electrical current is diverted through proximal hole!).</w:t>
      </w:r>
    </w:p>
    <w:p w:rsidR="00324B1C" w:rsidRDefault="00324B1C" w:rsidP="00324B1C">
      <w:pPr>
        <w:numPr>
          <w:ilvl w:val="0"/>
          <w:numId w:val="8"/>
        </w:numPr>
      </w:pPr>
      <w:r>
        <w:t xml:space="preserve">replacing ventricular catheter – </w:t>
      </w:r>
      <w:r w:rsidRPr="00FF6FEC">
        <w:rPr>
          <w:rStyle w:val="Red"/>
          <w:i/>
        </w:rPr>
        <w:t>never soft pass</w:t>
      </w:r>
      <w:r>
        <w:t xml:space="preserve"> (catheter easily gets deflected).</w:t>
      </w:r>
    </w:p>
    <w:p w:rsidR="00324B1C" w:rsidRDefault="00324B1C" w:rsidP="0024763B"/>
    <w:p w:rsidR="00D8518F" w:rsidRDefault="00D8518F" w:rsidP="0024763B"/>
    <w:p w:rsidR="00336DAB" w:rsidRDefault="00336DAB" w:rsidP="00336DAB">
      <w:pPr>
        <w:pStyle w:val="Antrat"/>
      </w:pPr>
      <w:bookmarkStart w:id="47" w:name="_Toc52396451"/>
      <w:bookmarkStart w:id="48" w:name="VENTRICULAR_ENDOSCOPY"/>
      <w:r>
        <w:t>Ventricular Endoscopy</w:t>
      </w:r>
      <w:bookmarkEnd w:id="47"/>
    </w:p>
    <w:bookmarkEnd w:id="48"/>
    <w:p w:rsidR="00157F75" w:rsidRPr="00157F75" w:rsidRDefault="00157F75" w:rsidP="00336DAB">
      <w:pPr>
        <w:rPr>
          <w:u w:val="single"/>
        </w:rPr>
      </w:pPr>
      <w:r w:rsidRPr="00157F75">
        <w:rPr>
          <w:u w:val="single"/>
        </w:rPr>
        <w:t>Pending</w:t>
      </w:r>
    </w:p>
    <w:p w:rsidR="00157F75" w:rsidRPr="00157F75" w:rsidRDefault="00157F75" w:rsidP="00336DAB">
      <w:r w:rsidRPr="00157F75">
        <w:t>Jandial, procedure 47</w:t>
      </w:r>
    </w:p>
    <w:p w:rsidR="00157F75" w:rsidRDefault="00157F75" w:rsidP="00336DAB">
      <w:pPr>
        <w:rPr>
          <w:color w:val="7030A0"/>
        </w:rPr>
      </w:pPr>
    </w:p>
    <w:p w:rsidR="00336DAB" w:rsidRDefault="00336DAB" w:rsidP="00336DAB">
      <w:r w:rsidRPr="00747F8D">
        <w:rPr>
          <w:color w:val="7030A0"/>
        </w:rPr>
        <w:t>Dr. Collins</w:t>
      </w:r>
      <w:r>
        <w:rPr>
          <w:color w:val="7030A0"/>
        </w:rPr>
        <w:t>, Dr. Ritter</w:t>
      </w:r>
      <w:r>
        <w:t xml:space="preserve"> sometimes use Stealth navigation and pin patient into Mayfield</w:t>
      </w:r>
    </w:p>
    <w:p w:rsidR="00336DAB" w:rsidRDefault="00336DAB" w:rsidP="00336DAB">
      <w:pPr>
        <w:ind w:left="720"/>
      </w:pPr>
      <w:r>
        <w:t>for infants – use Mayfield Infinity system – very shallow pins (Dr. Ritter always uses adult pins regardless of age) – just keep head steady without skull perforation while head weight rests on horseshoe.</w:t>
      </w:r>
    </w:p>
    <w:p w:rsidR="00316EF9" w:rsidRDefault="00316EF9" w:rsidP="00336DAB">
      <w:pPr>
        <w:numPr>
          <w:ilvl w:val="0"/>
          <w:numId w:val="14"/>
        </w:numPr>
      </w:pPr>
      <w:r>
        <w:t>establish scalp entry point with navigation</w:t>
      </w:r>
    </w:p>
    <w:p w:rsidR="000341B4" w:rsidRDefault="00336DAB" w:rsidP="00336DAB">
      <w:pPr>
        <w:numPr>
          <w:ilvl w:val="0"/>
          <w:numId w:val="14"/>
        </w:numPr>
      </w:pPr>
      <w:r>
        <w:t>open skin</w:t>
      </w:r>
      <w:r w:rsidR="000341B4">
        <w:t>:</w:t>
      </w:r>
    </w:p>
    <w:p w:rsidR="000341B4" w:rsidRDefault="000341B4" w:rsidP="000341B4">
      <w:pPr>
        <w:pStyle w:val="ListParagraph"/>
        <w:numPr>
          <w:ilvl w:val="0"/>
          <w:numId w:val="28"/>
        </w:numPr>
      </w:pPr>
      <w:r>
        <w:t>simple slit incision</w:t>
      </w:r>
    </w:p>
    <w:p w:rsidR="00336DAB" w:rsidRDefault="00336DAB" w:rsidP="000341B4">
      <w:pPr>
        <w:pStyle w:val="ListParagraph"/>
        <w:numPr>
          <w:ilvl w:val="0"/>
          <w:numId w:val="28"/>
        </w:numPr>
      </w:pPr>
      <w:r>
        <w:t>in horseshoe and pericranium in horseshoe in opposite direction (at the end will help to seal CSF leak)</w:t>
      </w:r>
    </w:p>
    <w:p w:rsidR="00336DAB" w:rsidRDefault="00336DAB" w:rsidP="00336DAB">
      <w:pPr>
        <w:numPr>
          <w:ilvl w:val="0"/>
          <w:numId w:val="14"/>
        </w:numPr>
      </w:pPr>
      <w:r>
        <w:t>drill skull hole with matchstick just large enough to fit introducer sheath</w:t>
      </w:r>
      <w:r w:rsidR="00316EF9">
        <w:t xml:space="preserve"> and perfectly aligned to trajectory.</w:t>
      </w:r>
    </w:p>
    <w:p w:rsidR="00316EF9" w:rsidRDefault="00316EF9" w:rsidP="00336DAB">
      <w:pPr>
        <w:numPr>
          <w:ilvl w:val="0"/>
          <w:numId w:val="14"/>
        </w:numPr>
      </w:pPr>
      <w:r>
        <w:t>use “Dr. Collins’ shunt passer” (hollow metal tube with attached SureTrak) to align to trajectory and pass Becker catheter to ventricle (note beforehand how deep catheter should go from shunt passer tip, then note were is stop mark on Becker catheter flush to shunt passer’s port</w:t>
      </w:r>
      <w:r w:rsidR="001A1A44">
        <w:t xml:space="preserve"> edge</w:t>
      </w:r>
      <w:r>
        <w:t>).</w:t>
      </w:r>
    </w:p>
    <w:p w:rsidR="00316EF9" w:rsidRDefault="00316EF9" w:rsidP="00336DAB">
      <w:pPr>
        <w:numPr>
          <w:ilvl w:val="0"/>
          <w:numId w:val="14"/>
        </w:numPr>
      </w:pPr>
      <w:r>
        <w:t xml:space="preserve">remove </w:t>
      </w:r>
      <w:r w:rsidR="000341B4">
        <w:t xml:space="preserve">Becker stylet and </w:t>
      </w:r>
      <w:r>
        <w:t>shunt passer.</w:t>
      </w:r>
    </w:p>
    <w:p w:rsidR="00316EF9" w:rsidRDefault="00316EF9" w:rsidP="00336DAB">
      <w:pPr>
        <w:numPr>
          <w:ilvl w:val="0"/>
          <w:numId w:val="14"/>
        </w:numPr>
      </w:pPr>
      <w:r>
        <w:t xml:space="preserve">use </w:t>
      </w:r>
      <w:r w:rsidR="00F566E5">
        <w:t xml:space="preserve">10F </w:t>
      </w:r>
      <w:r w:rsidR="00381F73">
        <w:t xml:space="preserve">peel away </w:t>
      </w:r>
      <w:r>
        <w:t>introducer sheath (remove plastic stylet) – advance it over Becker catheter into ve</w:t>
      </w:r>
      <w:r w:rsidR="00381F73">
        <w:t>ntricle; remove Becker catheter; some attendings would staple peel away sheath arms to scalp (</w:t>
      </w:r>
      <w:r w:rsidR="00381F73" w:rsidRPr="001A1A44">
        <w:rPr>
          <w:color w:val="7030A0"/>
        </w:rPr>
        <w:t xml:space="preserve">Dr. Collins </w:t>
      </w:r>
      <w:r w:rsidR="00381F73">
        <w:t>does not like it).</w:t>
      </w:r>
    </w:p>
    <w:p w:rsidR="00336DAB" w:rsidRDefault="00336DAB" w:rsidP="00336DAB">
      <w:pPr>
        <w:numPr>
          <w:ilvl w:val="0"/>
          <w:numId w:val="14"/>
        </w:numPr>
      </w:pPr>
      <w:r>
        <w:t xml:space="preserve">use endoscope (continuous irrigation with </w:t>
      </w:r>
      <w:r w:rsidR="00316EF9">
        <w:t xml:space="preserve">warm (!!!) </w:t>
      </w:r>
      <w:r>
        <w:t>Lactated Ringer solution)</w:t>
      </w:r>
      <w:r w:rsidR="00270EB1">
        <w:t xml:space="preserve">; </w:t>
      </w:r>
    </w:p>
    <w:p w:rsidR="00270EB1" w:rsidRDefault="00270EB1" w:rsidP="00270EB1">
      <w:pPr>
        <w:ind w:left="360"/>
      </w:pPr>
      <w:r>
        <w:t xml:space="preserve">about endoscopes – see p. Op140 </w:t>
      </w:r>
      <w:hyperlink r:id="rId78" w:anchor="VENTRICULAR_ENDOSCOPES" w:history="1">
        <w:r w:rsidRPr="00270EB1">
          <w:rPr>
            <w:rStyle w:val="Hyperlink"/>
          </w:rPr>
          <w:t>&gt;&gt;</w:t>
        </w:r>
      </w:hyperlink>
    </w:p>
    <w:p w:rsidR="00381F73" w:rsidRDefault="00381F73" w:rsidP="00336DAB">
      <w:pPr>
        <w:numPr>
          <w:ilvl w:val="0"/>
          <w:numId w:val="14"/>
        </w:numPr>
      </w:pPr>
      <w:r>
        <w:t>align endoscope to 12 o’clock, adjust focus and white balance.</w:t>
      </w:r>
    </w:p>
    <w:p w:rsidR="00381F73" w:rsidRDefault="00381F73" w:rsidP="00336DAB">
      <w:pPr>
        <w:numPr>
          <w:ilvl w:val="0"/>
          <w:numId w:val="14"/>
        </w:numPr>
      </w:pPr>
      <w:r>
        <w:t>select on camera “Flexiscope”.</w:t>
      </w:r>
    </w:p>
    <w:p w:rsidR="00BF30FF" w:rsidRDefault="00BF30FF" w:rsidP="00336DAB">
      <w:pPr>
        <w:numPr>
          <w:ilvl w:val="0"/>
          <w:numId w:val="14"/>
        </w:numPr>
      </w:pPr>
      <w:r>
        <w:t>monopolar cautery:</w:t>
      </w:r>
    </w:p>
    <w:p w:rsidR="00BF30FF" w:rsidRDefault="00BF30FF" w:rsidP="00BF30FF">
      <w:pPr>
        <w:pStyle w:val="ListParagraph"/>
        <w:numPr>
          <w:ilvl w:val="0"/>
          <w:numId w:val="22"/>
        </w:numPr>
      </w:pPr>
      <w:r>
        <w:t xml:space="preserve">soft, blunt ended </w:t>
      </w:r>
      <w:r w:rsidR="00336DAB">
        <w:t xml:space="preserve">(Bugbee) to coagulate – </w:t>
      </w:r>
      <w:r w:rsidR="00336DAB" w:rsidRPr="00BF30FF">
        <w:rPr>
          <w:b/>
          <w:i/>
        </w:rPr>
        <w:t>touch an twist</w:t>
      </w:r>
      <w:r w:rsidR="00336DAB">
        <w:t xml:space="preserve"> (helps to shrink membranes).</w:t>
      </w:r>
    </w:p>
    <w:p w:rsidR="00BF30FF" w:rsidRDefault="00BF30FF" w:rsidP="00BF30FF">
      <w:pPr>
        <w:pStyle w:val="ListParagraph"/>
        <w:numPr>
          <w:ilvl w:val="0"/>
          <w:numId w:val="22"/>
        </w:numPr>
      </w:pPr>
      <w:r>
        <w:t>stiff and sharp ended</w:t>
      </w:r>
    </w:p>
    <w:p w:rsidR="00DD5A42" w:rsidRDefault="00DD5A42" w:rsidP="00336DAB">
      <w:pPr>
        <w:numPr>
          <w:ilvl w:val="0"/>
          <w:numId w:val="14"/>
        </w:numPr>
      </w:pPr>
      <w:r>
        <w:t>hemostasis may be achieved with monopolar cautery and vigorous irrigation (to verify hemostasis, pinch irrigation hose to stop irrigation – watch for blood wisp in CSF).</w:t>
      </w:r>
    </w:p>
    <w:p w:rsidR="005B7C5B" w:rsidRDefault="00336DAB" w:rsidP="00336DAB">
      <w:pPr>
        <w:numPr>
          <w:ilvl w:val="0"/>
          <w:numId w:val="14"/>
        </w:numPr>
      </w:pPr>
      <w:r>
        <w:t>at the end, put dry Gelfoam (squeezed into cone) through the sheath – to plug parenchymal path and bur hole – to minimize CSF leak.</w:t>
      </w:r>
    </w:p>
    <w:p w:rsidR="00336DAB" w:rsidRDefault="00336DAB" w:rsidP="00336DAB">
      <w:pPr>
        <w:numPr>
          <w:ilvl w:val="0"/>
          <w:numId w:val="14"/>
        </w:numPr>
      </w:pPr>
      <w:r>
        <w:t>postop – HOB up.</w:t>
      </w:r>
    </w:p>
    <w:p w:rsidR="00336DAB" w:rsidRDefault="00336DAB" w:rsidP="0024763B"/>
    <w:p w:rsidR="005B7C5B" w:rsidRDefault="005B7C5B" w:rsidP="0024763B"/>
    <w:p w:rsidR="005B7C5B" w:rsidRDefault="005B7C5B" w:rsidP="00336DAB">
      <w:pPr>
        <w:pStyle w:val="Nervous1"/>
      </w:pPr>
      <w:bookmarkStart w:id="49" w:name="_Toc52396452"/>
      <w:bookmarkStart w:id="50" w:name="ETV"/>
      <w:r w:rsidRPr="005B7C5B">
        <w:t xml:space="preserve">Endoscopic </w:t>
      </w:r>
      <w:r>
        <w:t>T</w:t>
      </w:r>
      <w:r w:rsidRPr="005B7C5B">
        <w:t xml:space="preserve">hird </w:t>
      </w:r>
      <w:r>
        <w:t>V</w:t>
      </w:r>
      <w:r w:rsidRPr="005B7C5B">
        <w:t>entriculostomy</w:t>
      </w:r>
      <w:r>
        <w:t xml:space="preserve"> (ETV)</w:t>
      </w:r>
      <w:bookmarkEnd w:id="49"/>
    </w:p>
    <w:bookmarkEnd w:id="50"/>
    <w:p w:rsidR="00F91EB9" w:rsidRDefault="00F91EB9" w:rsidP="0024763B">
      <w:r w:rsidRPr="00F91EB9">
        <w:rPr>
          <w:u w:val="single"/>
        </w:rPr>
        <w:t>Pending video</w:t>
      </w:r>
      <w:r>
        <w:t>:</w:t>
      </w:r>
    </w:p>
    <w:p w:rsidR="00F91EB9" w:rsidRDefault="003E23D4" w:rsidP="0024763B">
      <w:hyperlink r:id="rId79" w:history="1">
        <w:r w:rsidR="00F91EB9" w:rsidRPr="001C01E9">
          <w:rPr>
            <w:rStyle w:val="Hyperlink"/>
          </w:rPr>
          <w:t>https://expertconsult.inkling.com/read/schmidek-sweet-operative-neurosurgical-quinones-6th/videos/chapter-96-video-1---endoscopic</w:t>
        </w:r>
      </w:hyperlink>
    </w:p>
    <w:p w:rsidR="00F91EB9" w:rsidRDefault="00F91EB9" w:rsidP="0024763B"/>
    <w:p w:rsidR="00F91EB9" w:rsidRDefault="00F91EB9" w:rsidP="0024763B"/>
    <w:p w:rsidR="00E007DA" w:rsidRDefault="00E007DA" w:rsidP="0024763B">
      <w:r>
        <w:t xml:space="preserve">ETV may not work if patient has extensive </w:t>
      </w:r>
      <w:r w:rsidRPr="00D34C98">
        <w:rPr>
          <w:color w:val="FF0000"/>
        </w:rPr>
        <w:t xml:space="preserve">metastatic deposits in subarachnoid spaces </w:t>
      </w:r>
      <w:r>
        <w:t>(absorptive capacity↓) H: regular VP shunt</w:t>
      </w:r>
      <w:r w:rsidR="00C32BCC">
        <w:t>.</w:t>
      </w:r>
    </w:p>
    <w:p w:rsidR="00E007DA" w:rsidRDefault="00E007DA" w:rsidP="0024763B"/>
    <w:p w:rsidR="00DD5A42" w:rsidRDefault="004F0884" w:rsidP="004F0884">
      <w:r>
        <w:rPr>
          <w:highlight w:val="yellow"/>
        </w:rPr>
        <w:t>C</w:t>
      </w:r>
      <w:r w:rsidR="00DD5A42" w:rsidRPr="00D34C98">
        <w:rPr>
          <w:highlight w:val="yellow"/>
        </w:rPr>
        <w:t>lassical bur hole site</w:t>
      </w:r>
      <w:r w:rsidR="00DD5A42">
        <w:t xml:space="preserve"> – just </w:t>
      </w:r>
      <w:r w:rsidR="00DD5A42" w:rsidRPr="00DD5A42">
        <w:t>in front of the right coronal suture, in midpupillary sagittal plane</w:t>
      </w:r>
      <w:r w:rsidR="006C5D14">
        <w:t xml:space="preserve"> (allows straight trajectory</w:t>
      </w:r>
      <w:r w:rsidR="006C5D14" w:rsidRPr="003C0EDE">
        <w:rPr>
          <w:color w:val="000000"/>
        </w:rPr>
        <w:t xml:space="preserve"> </w:t>
      </w:r>
      <w:r w:rsidR="006C5D14">
        <w:rPr>
          <w:color w:val="000000"/>
        </w:rPr>
        <w:t xml:space="preserve">via </w:t>
      </w:r>
      <w:r w:rsidR="006C5D14" w:rsidRPr="002E4035">
        <w:rPr>
          <w:color w:val="000000"/>
        </w:rPr>
        <w:t>right lateral ventricle</w:t>
      </w:r>
      <w:r w:rsidR="006C5D14">
        <w:t xml:space="preserve"> to foramen of Monro)</w:t>
      </w:r>
      <w:r w:rsidR="00DD5A42" w:rsidRPr="00DD5A42">
        <w:t>.</w:t>
      </w:r>
    </w:p>
    <w:p w:rsidR="00747F8D" w:rsidRDefault="00747F8D" w:rsidP="00747F8D">
      <w:pPr>
        <w:numPr>
          <w:ilvl w:val="0"/>
          <w:numId w:val="14"/>
        </w:numPr>
      </w:pPr>
      <w:r>
        <w:t xml:space="preserve">use </w:t>
      </w:r>
      <w:r w:rsidR="00316EF9">
        <w:t xml:space="preserve">sharp </w:t>
      </w:r>
      <w:r w:rsidR="00316EF9" w:rsidRPr="006C5D14">
        <w:rPr>
          <w:b/>
        </w:rPr>
        <w:t>monopolar probe</w:t>
      </w:r>
      <w:r w:rsidR="00316EF9">
        <w:t xml:space="preserve"> (without cautery current) </w:t>
      </w:r>
      <w:r>
        <w:t>to perforate 3</w:t>
      </w:r>
      <w:r w:rsidRPr="00747F8D">
        <w:rPr>
          <w:vertAlign w:val="superscript"/>
        </w:rPr>
        <w:t>rd</w:t>
      </w:r>
      <w:r>
        <w:t xml:space="preserve"> ventricular floor </w:t>
      </w:r>
      <w:r w:rsidR="00316EF9">
        <w:t xml:space="preserve">in several spots </w:t>
      </w:r>
      <w:r w:rsidR="00E007DA" w:rsidRPr="00D34C98">
        <w:rPr>
          <w:color w:val="00B050"/>
        </w:rPr>
        <w:t>ju</w:t>
      </w:r>
      <w:r w:rsidR="00316EF9" w:rsidRPr="00D34C98">
        <w:rPr>
          <w:color w:val="00B050"/>
        </w:rPr>
        <w:t>st anterior to mamillary bodies</w:t>
      </w:r>
      <w:r w:rsidR="00316EF9">
        <w:t xml:space="preserve">; then </w:t>
      </w:r>
      <w:r>
        <w:t xml:space="preserve">keep </w:t>
      </w:r>
      <w:r w:rsidR="00316EF9" w:rsidRPr="006C5D14">
        <w:rPr>
          <w:b/>
        </w:rPr>
        <w:t>Fogarty catheter</w:t>
      </w:r>
      <w:r w:rsidR="00316EF9">
        <w:t xml:space="preserve"> </w:t>
      </w:r>
      <w:r w:rsidRPr="006C5D14">
        <w:rPr>
          <w:b/>
        </w:rPr>
        <w:t>ballon</w:t>
      </w:r>
      <w:r>
        <w:t xml:space="preserve"> inflated a little bit for hemostasis</w:t>
      </w:r>
      <w:r w:rsidR="00316EF9">
        <w:t xml:space="preserve"> and tissue hole expansion (</w:t>
      </w:r>
      <w:r w:rsidR="00E007DA">
        <w:t xml:space="preserve">use 0.2 mL then </w:t>
      </w:r>
      <w:r w:rsidR="00316EF9">
        <w:t xml:space="preserve">may add </w:t>
      </w:r>
      <w:r w:rsidR="00E007DA">
        <w:t>0.75 mL balloons</w:t>
      </w:r>
      <w:r>
        <w:t xml:space="preserve">); </w:t>
      </w:r>
      <w:r w:rsidR="00316EF9">
        <w:t xml:space="preserve">± </w:t>
      </w:r>
      <w:r>
        <w:t>use microforceps to remove tissue debris.</w:t>
      </w:r>
    </w:p>
    <w:p w:rsidR="00E007DA" w:rsidRDefault="00E007DA" w:rsidP="00E007DA">
      <w:pPr>
        <w:ind w:left="1440"/>
      </w:pPr>
      <w:r>
        <w:t xml:space="preserve">N.B. do not go </w:t>
      </w:r>
      <w:r w:rsidR="00316EF9" w:rsidRPr="004F0884">
        <w:rPr>
          <w:rStyle w:val="Red"/>
        </w:rPr>
        <w:t xml:space="preserve">too </w:t>
      </w:r>
      <w:r w:rsidRPr="004F0884">
        <w:rPr>
          <w:rStyle w:val="Red"/>
        </w:rPr>
        <w:t>anterior</w:t>
      </w:r>
      <w:r>
        <w:t xml:space="preserve"> – will damage pituitary stalk and cause DI!</w:t>
      </w:r>
    </w:p>
    <w:p w:rsidR="00316EF9" w:rsidRDefault="00316EF9" w:rsidP="00747F8D">
      <w:pPr>
        <w:numPr>
          <w:ilvl w:val="0"/>
          <w:numId w:val="14"/>
        </w:numPr>
      </w:pPr>
      <w:r>
        <w:t xml:space="preserve">then advance Fogarty catheter – need to </w:t>
      </w:r>
      <w:r w:rsidRPr="004F0884">
        <w:rPr>
          <w:color w:val="00B050"/>
        </w:rPr>
        <w:t xml:space="preserve">perforate </w:t>
      </w:r>
      <w:r w:rsidR="00287816" w:rsidRPr="004F0884">
        <w:rPr>
          <w:color w:val="00B050"/>
        </w:rPr>
        <w:t xml:space="preserve">Liliequist </w:t>
      </w:r>
      <w:r w:rsidRPr="004F0884">
        <w:rPr>
          <w:color w:val="00B050"/>
        </w:rPr>
        <w:t xml:space="preserve">arachnoid membrane </w:t>
      </w:r>
      <w:r>
        <w:t>below 3</w:t>
      </w:r>
      <w:r w:rsidRPr="00316EF9">
        <w:rPr>
          <w:vertAlign w:val="superscript"/>
        </w:rPr>
        <w:t>rd</w:t>
      </w:r>
      <w:r>
        <w:t xml:space="preserve"> ventricle floor – should clearly see dorsum sellae and basilar artery.</w:t>
      </w:r>
    </w:p>
    <w:p w:rsidR="00287816" w:rsidRDefault="00287816" w:rsidP="00287816">
      <w:pPr>
        <w:jc w:val="right"/>
      </w:pPr>
      <w:r>
        <w:t xml:space="preserve">Liliequist membrane – see p. A40 </w:t>
      </w:r>
      <w:hyperlink r:id="rId80" w:history="1">
        <w:r w:rsidRPr="00287816">
          <w:rPr>
            <w:rStyle w:val="Hyperlink"/>
          </w:rPr>
          <w:t>&gt;&gt;</w:t>
        </w:r>
      </w:hyperlink>
    </w:p>
    <w:p w:rsidR="00747F8D" w:rsidRDefault="00E007DA" w:rsidP="00747F8D">
      <w:pPr>
        <w:numPr>
          <w:ilvl w:val="0"/>
          <w:numId w:val="14"/>
        </w:numPr>
      </w:pPr>
      <w:r>
        <w:t xml:space="preserve">may </w:t>
      </w:r>
      <w:r w:rsidR="00747F8D">
        <w:t xml:space="preserve">use monopolar cautery </w:t>
      </w:r>
      <w:r w:rsidR="00217862">
        <w:t xml:space="preserve">(Bugbee) </w:t>
      </w:r>
      <w:r w:rsidR="00747F8D">
        <w:t>to coagulate choroid plexus.</w:t>
      </w:r>
    </w:p>
    <w:p w:rsidR="008E602F" w:rsidRDefault="008E602F" w:rsidP="00747F8D">
      <w:pPr>
        <w:numPr>
          <w:ilvl w:val="0"/>
          <w:numId w:val="14"/>
        </w:numPr>
      </w:pPr>
      <w:r>
        <w:t xml:space="preserve">may place </w:t>
      </w:r>
      <w:r w:rsidRPr="006C5D14">
        <w:rPr>
          <w:b/>
        </w:rPr>
        <w:t>Ommaya reservoir</w:t>
      </w:r>
      <w:r>
        <w:t xml:space="preserve"> with </w:t>
      </w:r>
      <w:r w:rsidRPr="008E602F">
        <w:rPr>
          <w:rStyle w:val="Blue"/>
          <w:i/>
        </w:rPr>
        <w:t xml:space="preserve">catheter in ventriculostomy orifice </w:t>
      </w:r>
      <w:r>
        <w:t xml:space="preserve">– keeps orifice open and also gives </w:t>
      </w:r>
      <w:r w:rsidR="006C5D14">
        <w:t>access to CSF in case ETV fails; alt - may leave clamped EVD in place postoperatively.</w:t>
      </w:r>
    </w:p>
    <w:p w:rsidR="006C5D14" w:rsidRDefault="006C5D14" w:rsidP="00747F8D">
      <w:pPr>
        <w:numPr>
          <w:ilvl w:val="0"/>
          <w:numId w:val="14"/>
        </w:numPr>
      </w:pPr>
      <w:r>
        <w:t xml:space="preserve">may take </w:t>
      </w:r>
      <w:r w:rsidRPr="001966F1">
        <w:rPr>
          <w:i/>
          <w:color w:val="000000"/>
        </w:rPr>
        <w:t>biopsy</w:t>
      </w:r>
      <w:r w:rsidRPr="002E4035">
        <w:rPr>
          <w:color w:val="000000"/>
        </w:rPr>
        <w:t xml:space="preserve"> during</w:t>
      </w:r>
      <w:r>
        <w:rPr>
          <w:color w:val="000000"/>
        </w:rPr>
        <w:t xml:space="preserve"> same </w:t>
      </w:r>
      <w:r w:rsidRPr="002E4035">
        <w:rPr>
          <w:color w:val="000000"/>
        </w:rPr>
        <w:t>procedure by endoscopic guidance</w:t>
      </w:r>
      <w:r>
        <w:rPr>
          <w:color w:val="000000"/>
        </w:rPr>
        <w:t>.</w:t>
      </w:r>
    </w:p>
    <w:p w:rsidR="003C3B0D" w:rsidRDefault="003C3B0D" w:rsidP="00747F8D">
      <w:pPr>
        <w:numPr>
          <w:ilvl w:val="0"/>
          <w:numId w:val="14"/>
        </w:numPr>
      </w:pPr>
      <w:r>
        <w:t xml:space="preserve">at the end, </w:t>
      </w:r>
      <w:r w:rsidR="00316EF9">
        <w:t xml:space="preserve">may </w:t>
      </w:r>
      <w:r>
        <w:t>close dura completely with running 2-0 silk.</w:t>
      </w:r>
    </w:p>
    <w:p w:rsidR="00747F8D" w:rsidRDefault="00747F8D" w:rsidP="0024763B"/>
    <w:p w:rsidR="006C5D14" w:rsidRDefault="006C5D14" w:rsidP="0024763B"/>
    <w:p w:rsidR="006B0344" w:rsidRDefault="006B0344" w:rsidP="0024763B"/>
    <w:p w:rsidR="005B7C5B" w:rsidRDefault="00381E5E" w:rsidP="0024763B">
      <w:r>
        <w:rPr>
          <w:noProof/>
        </w:rPr>
        <w:drawing>
          <wp:inline distT="0" distB="0" distL="0" distR="0">
            <wp:extent cx="3638550" cy="2362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38550" cy="2362200"/>
                    </a:xfrm>
                    <a:prstGeom prst="rect">
                      <a:avLst/>
                    </a:prstGeom>
                    <a:noFill/>
                    <a:ln>
                      <a:noFill/>
                    </a:ln>
                  </pic:spPr>
                </pic:pic>
              </a:graphicData>
            </a:graphic>
          </wp:inline>
        </w:drawing>
      </w:r>
    </w:p>
    <w:p w:rsidR="005B7C5B" w:rsidRDefault="00381E5E" w:rsidP="0024763B">
      <w:r>
        <w:rPr>
          <w:noProof/>
        </w:rPr>
        <w:drawing>
          <wp:inline distT="0" distB="0" distL="0" distR="0">
            <wp:extent cx="3638550" cy="2943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38550" cy="2943225"/>
                    </a:xfrm>
                    <a:prstGeom prst="rect">
                      <a:avLst/>
                    </a:prstGeom>
                    <a:noFill/>
                    <a:ln>
                      <a:noFill/>
                    </a:ln>
                  </pic:spPr>
                </pic:pic>
              </a:graphicData>
            </a:graphic>
          </wp:inline>
        </w:drawing>
      </w:r>
    </w:p>
    <w:p w:rsidR="005B7C5B" w:rsidRDefault="00381E5E" w:rsidP="0024763B">
      <w:r>
        <w:rPr>
          <w:noProof/>
        </w:rPr>
        <w:drawing>
          <wp:inline distT="0" distB="0" distL="0" distR="0">
            <wp:extent cx="3638550" cy="2647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38550" cy="2647950"/>
                    </a:xfrm>
                    <a:prstGeom prst="rect">
                      <a:avLst/>
                    </a:prstGeom>
                    <a:noFill/>
                    <a:ln>
                      <a:noFill/>
                    </a:ln>
                  </pic:spPr>
                </pic:pic>
              </a:graphicData>
            </a:graphic>
          </wp:inline>
        </w:drawing>
      </w:r>
    </w:p>
    <w:p w:rsidR="000802EE" w:rsidRDefault="00381E5E" w:rsidP="0024763B">
      <w:r>
        <w:rPr>
          <w:noProof/>
        </w:rPr>
        <w:drawing>
          <wp:inline distT="0" distB="0" distL="0" distR="0">
            <wp:extent cx="6296025" cy="43148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96025" cy="4314825"/>
                    </a:xfrm>
                    <a:prstGeom prst="rect">
                      <a:avLst/>
                    </a:prstGeom>
                    <a:noFill/>
                    <a:ln>
                      <a:noFill/>
                    </a:ln>
                  </pic:spPr>
                </pic:pic>
              </a:graphicData>
            </a:graphic>
          </wp:inline>
        </w:drawing>
      </w:r>
    </w:p>
    <w:p w:rsidR="005B7C5B" w:rsidRDefault="00381E5E" w:rsidP="0024763B">
      <w:r>
        <w:rPr>
          <w:noProof/>
        </w:rPr>
        <w:drawing>
          <wp:inline distT="0" distB="0" distL="0" distR="0">
            <wp:extent cx="3638550" cy="30194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38550" cy="3019425"/>
                    </a:xfrm>
                    <a:prstGeom prst="rect">
                      <a:avLst/>
                    </a:prstGeom>
                    <a:noFill/>
                    <a:ln>
                      <a:noFill/>
                    </a:ln>
                  </pic:spPr>
                </pic:pic>
              </a:graphicData>
            </a:graphic>
          </wp:inline>
        </w:drawing>
      </w:r>
    </w:p>
    <w:p w:rsidR="005B7C5B" w:rsidRDefault="00381E5E" w:rsidP="0024763B">
      <w:r>
        <w:rPr>
          <w:noProof/>
        </w:rPr>
        <w:drawing>
          <wp:inline distT="0" distB="0" distL="0" distR="0">
            <wp:extent cx="3638550" cy="37528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38550" cy="3752850"/>
                    </a:xfrm>
                    <a:prstGeom prst="rect">
                      <a:avLst/>
                    </a:prstGeom>
                    <a:noFill/>
                    <a:ln>
                      <a:noFill/>
                    </a:ln>
                  </pic:spPr>
                </pic:pic>
              </a:graphicData>
            </a:graphic>
          </wp:inline>
        </w:drawing>
      </w:r>
    </w:p>
    <w:p w:rsidR="00287816" w:rsidRDefault="00287816" w:rsidP="0024763B"/>
    <w:p w:rsidR="00287816" w:rsidRDefault="00287816" w:rsidP="0024763B">
      <w:r>
        <w:rPr>
          <w:noProof/>
        </w:rPr>
        <w:drawing>
          <wp:inline distT="0" distB="0" distL="0" distR="0">
            <wp:extent cx="4762500" cy="4010025"/>
            <wp:effectExtent l="0" t="0" r="0" b="9525"/>
            <wp:docPr id="20" name="Picture 20" descr="http://www.neurosurgery-blog.com/wp-content/uploads/2013/09/Lamina-terminalis-fene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urosurgery-blog.com/wp-content/uploads/2013/09/Lamina-terminalis-fenestratio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4010025"/>
                    </a:xfrm>
                    <a:prstGeom prst="rect">
                      <a:avLst/>
                    </a:prstGeom>
                    <a:noFill/>
                    <a:ln>
                      <a:noFill/>
                    </a:ln>
                  </pic:spPr>
                </pic:pic>
              </a:graphicData>
            </a:graphic>
          </wp:inline>
        </w:drawing>
      </w:r>
    </w:p>
    <w:p w:rsidR="00287816" w:rsidRDefault="00287816" w:rsidP="0024763B"/>
    <w:p w:rsidR="00287816" w:rsidRDefault="00287816" w:rsidP="0024763B">
      <w:r>
        <w:rPr>
          <w:noProof/>
        </w:rPr>
        <w:drawing>
          <wp:inline distT="0" distB="0" distL="0" distR="0">
            <wp:extent cx="3238500" cy="3067050"/>
            <wp:effectExtent l="0" t="0" r="0" b="0"/>
            <wp:docPr id="21" name="Picture 21" descr="http://www.neuros.net/nl/images/endoscopische_ventriculost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euros.net/nl/images/endoscopische_ventriculosto.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38500" cy="3067050"/>
                    </a:xfrm>
                    <a:prstGeom prst="rect">
                      <a:avLst/>
                    </a:prstGeom>
                    <a:noFill/>
                    <a:ln>
                      <a:noFill/>
                    </a:ln>
                  </pic:spPr>
                </pic:pic>
              </a:graphicData>
            </a:graphic>
          </wp:inline>
        </w:drawing>
      </w:r>
    </w:p>
    <w:p w:rsidR="00287816" w:rsidRDefault="00287816" w:rsidP="0024763B"/>
    <w:p w:rsidR="005B7C5B" w:rsidRDefault="005B7C5B" w:rsidP="0024763B"/>
    <w:p w:rsidR="005B7C5B" w:rsidRDefault="005B7C5B" w:rsidP="0024763B"/>
    <w:p w:rsidR="00325F7F" w:rsidRDefault="00325F7F" w:rsidP="00336DAB">
      <w:pPr>
        <w:pStyle w:val="Nervous1"/>
      </w:pPr>
      <w:bookmarkStart w:id="51" w:name="_Toc52396453"/>
      <w:r>
        <w:t>Septostomy</w:t>
      </w:r>
      <w:bookmarkEnd w:id="51"/>
    </w:p>
    <w:p w:rsidR="00325F7F" w:rsidRDefault="00325F7F" w:rsidP="0024763B">
      <w:r w:rsidRPr="004F0884">
        <w:rPr>
          <w:highlight w:val="yellow"/>
        </w:rPr>
        <w:t>Need more lateral bur hole</w:t>
      </w:r>
      <w:r>
        <w:t xml:space="preserve"> than for Kocher approach</w:t>
      </w:r>
      <w:r w:rsidR="000341B4">
        <w:t xml:space="preserve"> (classically – </w:t>
      </w:r>
      <w:r w:rsidR="000341B4" w:rsidRPr="00C32BCC">
        <w:rPr>
          <w:b/>
        </w:rPr>
        <w:t>lateral eye canthus</w:t>
      </w:r>
      <w:r w:rsidR="000341B4">
        <w:t>)</w:t>
      </w:r>
      <w:r>
        <w:t>; use endoscope and Fogarty balloon.</w:t>
      </w:r>
    </w:p>
    <w:p w:rsidR="00BF30FF" w:rsidRDefault="00BF30FF" w:rsidP="0024763B">
      <w:pPr>
        <w:rPr>
          <w:color w:val="7030A0"/>
        </w:rPr>
      </w:pPr>
      <w:r>
        <w:rPr>
          <w:color w:val="7030A0"/>
        </w:rPr>
        <w:t>Dr. Collins:</w:t>
      </w:r>
    </w:p>
    <w:p w:rsidR="005C17A6" w:rsidRDefault="005C17A6" w:rsidP="00BF30FF">
      <w:pPr>
        <w:pStyle w:val="ListParagraph"/>
        <w:numPr>
          <w:ilvl w:val="0"/>
          <w:numId w:val="23"/>
        </w:numPr>
      </w:pPr>
      <w:r>
        <w:t>uses navigation for better orientation (e.</w:t>
      </w:r>
      <w:r w:rsidR="00BF30FF">
        <w:t>g. to avoid injury to fornices) – chose entry and target points so trajectory spans frontal horn (important if ventricles are slit)</w:t>
      </w:r>
      <w:r w:rsidR="00F566E5">
        <w:t>.</w:t>
      </w:r>
    </w:p>
    <w:p w:rsidR="00BF30FF" w:rsidRDefault="00BF30FF" w:rsidP="00BF30FF">
      <w:pPr>
        <w:pStyle w:val="ListParagraph"/>
        <w:numPr>
          <w:ilvl w:val="0"/>
          <w:numId w:val="23"/>
        </w:numPr>
      </w:pPr>
      <w:r>
        <w:t>uses SureTrak attached to “Dr. Collins shunt passer” secured in Mitaka robotic arm</w:t>
      </w:r>
      <w:r w:rsidR="00F566E5">
        <w:t>.</w:t>
      </w:r>
    </w:p>
    <w:p w:rsidR="00BF30FF" w:rsidRDefault="00BF30FF" w:rsidP="00BF30FF">
      <w:pPr>
        <w:pStyle w:val="ListParagraph"/>
        <w:numPr>
          <w:ilvl w:val="0"/>
          <w:numId w:val="23"/>
        </w:numPr>
      </w:pPr>
      <w:r>
        <w:t xml:space="preserve">measure the distance (on Stealth) from Dr. Collins shunt passer tip to target; insert Becker catheter through shunt passer so that exact length exits, then mark Becker at proximal end flush to shunt passer hub; align shunt passer to trajectory and pass Becker; remove shunt passer; advance </w:t>
      </w:r>
      <w:r w:rsidR="0038083F">
        <w:t xml:space="preserve">10F </w:t>
      </w:r>
      <w:r>
        <w:t xml:space="preserve">peel-away sheath (aka introducer) on the Becker catheter; staple peel-away sheath hands to the skin; insert </w:t>
      </w:r>
      <w:r w:rsidR="0038083F">
        <w:t>endoscope</w:t>
      </w:r>
      <w:r>
        <w:t xml:space="preserve"> through sheath</w:t>
      </w:r>
      <w:r w:rsidR="0038083F">
        <w:t>.</w:t>
      </w:r>
    </w:p>
    <w:p w:rsidR="00BF30FF" w:rsidRDefault="00BF30FF" w:rsidP="00BF30FF">
      <w:pPr>
        <w:pStyle w:val="ListParagraph"/>
        <w:numPr>
          <w:ilvl w:val="0"/>
          <w:numId w:val="23"/>
        </w:numPr>
      </w:pPr>
      <w:r>
        <w:t>locate septum and poke with sharp monopolar tip (use coagulation intermittently</w:t>
      </w:r>
      <w:r w:rsidR="0038083F">
        <w:t>)</w:t>
      </w:r>
      <w:r w:rsidR="001A1A44">
        <w:t xml:space="preserve"> or just mechanically with blunt Bugbee tip; hemostasis with monopolar Bugbee;</w:t>
      </w:r>
      <w:r w:rsidR="0038083F">
        <w:t xml:space="preserve"> then insert 2F Fogarty ballon and dilate the opening with balloon</w:t>
      </w:r>
      <w:r w:rsidR="001A1A44">
        <w:t xml:space="preserve"> (also helps with hemostasis)</w:t>
      </w:r>
      <w:r w:rsidR="0038083F">
        <w:t>.</w:t>
      </w:r>
    </w:p>
    <w:p w:rsidR="00325F7F" w:rsidRDefault="00325F7F" w:rsidP="0024763B"/>
    <w:p w:rsidR="00F032BE" w:rsidRDefault="00F032BE" w:rsidP="0024763B"/>
    <w:p w:rsidR="00BF30FF" w:rsidRDefault="00BF30FF" w:rsidP="0024763B"/>
    <w:p w:rsidR="001B743D" w:rsidRDefault="004F626E" w:rsidP="001B743D">
      <w:pPr>
        <w:pStyle w:val="Antrat"/>
      </w:pPr>
      <w:bookmarkStart w:id="52" w:name="_Toc52396454"/>
      <w:r>
        <w:t>Lumbo</w:t>
      </w:r>
      <w:r w:rsidR="00706115">
        <w:t>-</w:t>
      </w:r>
      <w:r>
        <w:t>peritoneal</w:t>
      </w:r>
      <w:r w:rsidR="001B743D">
        <w:t xml:space="preserve"> (</w:t>
      </w:r>
      <w:r w:rsidR="001B743D" w:rsidRPr="001B743D">
        <w:t>LP</w:t>
      </w:r>
      <w:r w:rsidR="001B743D">
        <w:t>)</w:t>
      </w:r>
      <w:r w:rsidR="001B743D" w:rsidRPr="001B743D">
        <w:t xml:space="preserve"> Shunt</w:t>
      </w:r>
      <w:bookmarkEnd w:id="52"/>
    </w:p>
    <w:p w:rsidR="00706115" w:rsidRDefault="00706115" w:rsidP="00747F8D">
      <w:pPr>
        <w:pStyle w:val="Nervous6"/>
        <w:ind w:right="7582"/>
      </w:pPr>
      <w:r w:rsidRPr="00706115">
        <w:t xml:space="preserve">Spetzler </w:t>
      </w:r>
      <w:r>
        <w:t>catheter</w:t>
      </w:r>
    </w:p>
    <w:p w:rsidR="001B743D" w:rsidRDefault="00706115" w:rsidP="0024763B">
      <w:r>
        <w:t>(</w:t>
      </w:r>
      <w:r w:rsidRPr="00706115">
        <w:t>Integra™ Spetzler™ Lumbar-Peritoneal Shunt</w:t>
      </w:r>
      <w:r>
        <w:t>)</w:t>
      </w:r>
      <w:r w:rsidR="001C0351">
        <w:t xml:space="preserve"> </w:t>
      </w:r>
      <w:hyperlink r:id="rId89" w:history="1">
        <w:r w:rsidR="001C0351" w:rsidRPr="001C0351">
          <w:rPr>
            <w:rStyle w:val="Hyperlink"/>
          </w:rPr>
          <w:t>&gt;&gt;</w:t>
        </w:r>
      </w:hyperlink>
    </w:p>
    <w:p w:rsidR="00706115" w:rsidRDefault="00706115" w:rsidP="00706115">
      <w:r w:rsidRPr="00706115">
        <w:t xml:space="preserve">Pressure control is achieved through combination of </w:t>
      </w:r>
      <w:r w:rsidRPr="00706115">
        <w:rPr>
          <w:i/>
          <w:color w:val="0000FF"/>
        </w:rPr>
        <w:t>double slit valve</w:t>
      </w:r>
      <w:r w:rsidRPr="00706115">
        <w:t xml:space="preserve"> at peritoneal end and smal</w:t>
      </w:r>
      <w:r w:rsidRPr="00706115">
        <w:rPr>
          <w:i/>
          <w:color w:val="0000FF"/>
        </w:rPr>
        <w:t xml:space="preserve">l inner diameter </w:t>
      </w:r>
      <w:r>
        <w:t>catheter:</w:t>
      </w:r>
    </w:p>
    <w:p w:rsidR="00706115" w:rsidRDefault="00706115" w:rsidP="0024763B"/>
    <w:p w:rsidR="00376970" w:rsidRDefault="00381E5E" w:rsidP="00491FCD">
      <w:r>
        <w:rPr>
          <w:noProof/>
        </w:rPr>
        <w:drawing>
          <wp:inline distT="0" distB="0" distL="0" distR="0">
            <wp:extent cx="4762500" cy="10001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62500" cy="1000125"/>
                    </a:xfrm>
                    <a:prstGeom prst="rect">
                      <a:avLst/>
                    </a:prstGeom>
                    <a:noFill/>
                    <a:ln>
                      <a:noFill/>
                    </a:ln>
                  </pic:spPr>
                </pic:pic>
              </a:graphicData>
            </a:graphic>
          </wp:inline>
        </w:drawing>
      </w:r>
    </w:p>
    <w:p w:rsidR="00491FCD" w:rsidRDefault="00491FCD" w:rsidP="00491FCD"/>
    <w:p w:rsidR="00706115" w:rsidRDefault="00706115" w:rsidP="00491FCD"/>
    <w:p w:rsidR="00747F8D" w:rsidRDefault="00747F8D" w:rsidP="00491FCD"/>
    <w:p w:rsidR="00C37A26" w:rsidRDefault="00C37A26" w:rsidP="00C37A26">
      <w:pPr>
        <w:pStyle w:val="Nervous5"/>
        <w:ind w:right="8032"/>
      </w:pPr>
      <w:bookmarkStart w:id="53" w:name="_Toc52396455"/>
      <w:r>
        <w:t>Indication</w:t>
      </w:r>
      <w:bookmarkEnd w:id="53"/>
    </w:p>
    <w:p w:rsidR="00C37A26" w:rsidRPr="00C37A26" w:rsidRDefault="00C37A26" w:rsidP="00491FCD">
      <w:pPr>
        <w:rPr>
          <w:rStyle w:val="Blue"/>
        </w:rPr>
      </w:pPr>
      <w:r w:rsidRPr="00C37A26">
        <w:rPr>
          <w:rStyle w:val="Blue"/>
        </w:rPr>
        <w:t>Pseudotumor cerebri</w:t>
      </w:r>
    </w:p>
    <w:p w:rsidR="00C37A26" w:rsidRDefault="00C37A26" w:rsidP="00C37A26">
      <w:pPr>
        <w:pStyle w:val="ListParagraph"/>
        <w:numPr>
          <w:ilvl w:val="0"/>
          <w:numId w:val="23"/>
        </w:numPr>
      </w:pPr>
      <w:r>
        <w:t>may consider preop ICP monitoring, LPs with opening pressure measurements</w:t>
      </w:r>
      <w:r w:rsidR="00D33AE2">
        <w:t>.</w:t>
      </w:r>
    </w:p>
    <w:p w:rsidR="00C37A26" w:rsidRDefault="00C37A26" w:rsidP="00491FCD"/>
    <w:p w:rsidR="00C37A26" w:rsidRDefault="00C37A26" w:rsidP="00491FCD"/>
    <w:p w:rsidR="00C37A26" w:rsidRDefault="00C37A26" w:rsidP="00C37A26">
      <w:pPr>
        <w:pStyle w:val="Nervous5"/>
        <w:ind w:right="7942"/>
      </w:pPr>
      <w:bookmarkStart w:id="54" w:name="_Toc52396456"/>
      <w:r>
        <w:t>Procedure</w:t>
      </w:r>
      <w:bookmarkEnd w:id="54"/>
    </w:p>
    <w:p w:rsidR="00C37A26" w:rsidRDefault="00C37A26" w:rsidP="00C37A26">
      <w:pPr>
        <w:pStyle w:val="ListParagraph"/>
        <w:numPr>
          <w:ilvl w:val="0"/>
          <w:numId w:val="23"/>
        </w:numPr>
      </w:pPr>
      <w:r>
        <w:t>left</w:t>
      </w:r>
      <w:r w:rsidRPr="00C37A26">
        <w:t xml:space="preserve"> lateral position on </w:t>
      </w:r>
      <w:r>
        <w:t>bean bag.</w:t>
      </w:r>
    </w:p>
    <w:p w:rsidR="00D33AE2" w:rsidRDefault="00D33AE2" w:rsidP="00C37A26">
      <w:pPr>
        <w:pStyle w:val="ListParagraph"/>
        <w:numPr>
          <w:ilvl w:val="0"/>
          <w:numId w:val="23"/>
        </w:numPr>
      </w:pPr>
      <w:r>
        <w:t>use loupes and headlight (usually midline incision sags downward – need to look upwards and no OR light will help)</w:t>
      </w:r>
      <w:r w:rsidR="001534F6">
        <w:t>.</w:t>
      </w:r>
    </w:p>
    <w:p w:rsidR="00D33AE2" w:rsidRDefault="00D33AE2" w:rsidP="00C37A26">
      <w:pPr>
        <w:pStyle w:val="ListParagraph"/>
        <w:numPr>
          <w:ilvl w:val="0"/>
          <w:numId w:val="23"/>
        </w:numPr>
      </w:pPr>
      <w:r>
        <w:t>sit on chair</w:t>
      </w:r>
      <w:r w:rsidR="001534F6">
        <w:t>.</w:t>
      </w:r>
    </w:p>
    <w:p w:rsidR="00C37A26" w:rsidRDefault="00C37A26" w:rsidP="00C37A26">
      <w:pPr>
        <w:pStyle w:val="ListParagraph"/>
        <w:numPr>
          <w:ilvl w:val="0"/>
          <w:numId w:val="23"/>
        </w:numPr>
      </w:pPr>
      <w:r w:rsidRPr="00C37A26">
        <w:t>incise skin in midline ov</w:t>
      </w:r>
      <w:r>
        <w:t>er L4 and L5 spinous processes.</w:t>
      </w:r>
    </w:p>
    <w:p w:rsidR="00A91B89" w:rsidRDefault="00A91B89" w:rsidP="00C37A26">
      <w:pPr>
        <w:pStyle w:val="ListParagraph"/>
        <w:numPr>
          <w:ilvl w:val="0"/>
          <w:numId w:val="23"/>
        </w:numPr>
      </w:pPr>
      <w:r>
        <w:t>dissect down to fascia.</w:t>
      </w:r>
    </w:p>
    <w:p w:rsidR="00A91B89" w:rsidRDefault="00C37A26" w:rsidP="00C37A26">
      <w:pPr>
        <w:pStyle w:val="ListParagraph"/>
        <w:numPr>
          <w:ilvl w:val="0"/>
          <w:numId w:val="23"/>
        </w:numPr>
      </w:pPr>
      <w:r w:rsidRPr="00C37A26">
        <w:t xml:space="preserve">14G Tuohy needle </w:t>
      </w:r>
      <w:r w:rsidR="00A91B89">
        <w:t>is</w:t>
      </w:r>
      <w:r w:rsidRPr="00C37A26">
        <w:t xml:space="preserve"> inserted at L4-5 interspace </w:t>
      </w:r>
      <w:r w:rsidR="00A91B89">
        <w:t>(</w:t>
      </w:r>
      <w:r w:rsidRPr="00C37A26">
        <w:t xml:space="preserve">under </w:t>
      </w:r>
      <w:r w:rsidR="00EB0C06">
        <w:t xml:space="preserve">optional </w:t>
      </w:r>
      <w:r w:rsidRPr="00C37A26">
        <w:t>fluoroscopic guidance</w:t>
      </w:r>
      <w:r w:rsidR="00D33AE2">
        <w:t xml:space="preserve"> – usually don’t need it</w:t>
      </w:r>
      <w:r w:rsidR="00A91B89">
        <w:t>)</w:t>
      </w:r>
      <w:r w:rsidR="00F566E5">
        <w:t>.</w:t>
      </w:r>
    </w:p>
    <w:p w:rsidR="00A91B89" w:rsidRDefault="00A91B89" w:rsidP="00C37A26">
      <w:pPr>
        <w:pStyle w:val="ListParagraph"/>
        <w:numPr>
          <w:ilvl w:val="0"/>
          <w:numId w:val="23"/>
        </w:numPr>
      </w:pPr>
      <w:r w:rsidRPr="00EB0C06">
        <w:rPr>
          <w:rStyle w:val="Blue"/>
          <w:b/>
        </w:rPr>
        <w:t xml:space="preserve">Spetzler </w:t>
      </w:r>
      <w:r w:rsidR="00C37A26" w:rsidRPr="00EB0C06">
        <w:rPr>
          <w:rStyle w:val="Blue"/>
          <w:b/>
        </w:rPr>
        <w:t>lumbar catheter</w:t>
      </w:r>
      <w:r w:rsidR="00C37A26" w:rsidRPr="00C37A26">
        <w:t xml:space="preserve"> </w:t>
      </w:r>
      <w:r>
        <w:t>is</w:t>
      </w:r>
      <w:r w:rsidR="00C37A26" w:rsidRPr="00C37A26">
        <w:t xml:space="preserve"> advanced to lumbar subarachnoid space</w:t>
      </w:r>
      <w:r>
        <w:t xml:space="preserve"> (if have fluoro available, may inject contrast to verify myelographic effect); place 2-0 silk purse string on fascia around catheter (while needle is still in – protects catheter); suture 1-2 butterfly plastic anchors (around catheter) to fascia.</w:t>
      </w:r>
    </w:p>
    <w:p w:rsidR="00D33AE2" w:rsidRDefault="00D33AE2" w:rsidP="00D33AE2">
      <w:pPr>
        <w:pStyle w:val="ListParagraph"/>
        <w:numPr>
          <w:ilvl w:val="0"/>
          <w:numId w:val="23"/>
        </w:numPr>
      </w:pPr>
      <w:r w:rsidRPr="00C37A26">
        <w:t xml:space="preserve">good distal CSF egress </w:t>
      </w:r>
      <w:r>
        <w:t>must be</w:t>
      </w:r>
      <w:r w:rsidRPr="00C37A26">
        <w:t xml:space="preserve"> verified</w:t>
      </w:r>
      <w:r>
        <w:t xml:space="preserve"> (if needed, attach blunt needle and aspirate air bubbles)</w:t>
      </w:r>
    </w:p>
    <w:p w:rsidR="00F84816" w:rsidRDefault="00F84816" w:rsidP="00D33AE2">
      <w:pPr>
        <w:pStyle w:val="ListParagraph"/>
        <w:numPr>
          <w:ilvl w:val="0"/>
          <w:numId w:val="23"/>
        </w:numPr>
      </w:pPr>
      <w:r>
        <w:t>tunnel catheter from spine to abdomen using bent tunneler</w:t>
      </w:r>
      <w:r w:rsidR="001534F6">
        <w:t>.</w:t>
      </w:r>
    </w:p>
    <w:p w:rsidR="00F84816" w:rsidRDefault="00F84816" w:rsidP="00D33AE2">
      <w:pPr>
        <w:pStyle w:val="ListParagraph"/>
        <w:numPr>
          <w:ilvl w:val="0"/>
          <w:numId w:val="23"/>
        </w:numPr>
      </w:pPr>
      <w:r>
        <w:t>place into peritoneal cavity (e.g. laparoscopically)</w:t>
      </w:r>
      <w:r w:rsidR="00F566E5">
        <w:t>.</w:t>
      </w:r>
    </w:p>
    <w:p w:rsidR="00D33AE2" w:rsidRDefault="00D33AE2" w:rsidP="00C37A26">
      <w:pPr>
        <w:pStyle w:val="ListParagraph"/>
        <w:numPr>
          <w:ilvl w:val="0"/>
          <w:numId w:val="23"/>
        </w:numPr>
      </w:pPr>
      <w:r w:rsidRPr="00D33AE2">
        <w:rPr>
          <w:u w:val="single"/>
        </w:rPr>
        <w:t>if using valve</w:t>
      </w:r>
      <w:r w:rsidR="00F84816">
        <w:t xml:space="preserve"> (often Spetzler is enough and no valve is needed)</w:t>
      </w:r>
      <w:r w:rsidR="00F566E5">
        <w:t>.</w:t>
      </w:r>
    </w:p>
    <w:p w:rsidR="00A91B89" w:rsidRDefault="00A91B89" w:rsidP="00D33AE2">
      <w:pPr>
        <w:pStyle w:val="ListParagraph"/>
        <w:numPr>
          <w:ilvl w:val="0"/>
          <w:numId w:val="29"/>
        </w:numPr>
      </w:pPr>
      <w:r>
        <w:t xml:space="preserve">create pocket for valve in </w:t>
      </w:r>
      <w:r w:rsidR="00062F67">
        <w:t>flank subcutaneous fat with big Kelly clamp</w:t>
      </w:r>
    </w:p>
    <w:p w:rsidR="00062F67" w:rsidRDefault="00062F67" w:rsidP="00D33AE2">
      <w:pPr>
        <w:pStyle w:val="ListParagraph"/>
        <w:numPr>
          <w:ilvl w:val="0"/>
          <w:numId w:val="29"/>
        </w:numPr>
      </w:pPr>
      <w:r>
        <w:t xml:space="preserve">tunnel </w:t>
      </w:r>
      <w:r w:rsidR="00EB0C06">
        <w:t xml:space="preserve">distal </w:t>
      </w:r>
      <w:r w:rsidRPr="00D33AE2">
        <w:rPr>
          <w:rStyle w:val="Blue"/>
          <w:b/>
        </w:rPr>
        <w:t>Bactiseal catheter</w:t>
      </w:r>
      <w:r>
        <w:t xml:space="preserve"> from spinal incision to </w:t>
      </w:r>
      <w:r w:rsidR="00EB0C06">
        <w:t>lateral abdominal incision</w:t>
      </w:r>
    </w:p>
    <w:p w:rsidR="00EB0C06" w:rsidRDefault="00EB0C06" w:rsidP="00D33AE2">
      <w:pPr>
        <w:pStyle w:val="ListParagraph"/>
        <w:numPr>
          <w:ilvl w:val="0"/>
          <w:numId w:val="29"/>
        </w:numPr>
      </w:pPr>
      <w:r>
        <w:t xml:space="preserve">connect </w:t>
      </w:r>
      <w:r w:rsidRPr="00D33AE2">
        <w:rPr>
          <w:rStyle w:val="Blue"/>
          <w:b/>
        </w:rPr>
        <w:t>valve</w:t>
      </w:r>
      <w:r>
        <w:t xml:space="preserve"> to Bactiseal</w:t>
      </w:r>
    </w:p>
    <w:p w:rsidR="00EB0C06" w:rsidRDefault="00EB0C06" w:rsidP="00D33AE2">
      <w:pPr>
        <w:pStyle w:val="ListParagraph"/>
        <w:numPr>
          <w:ilvl w:val="0"/>
          <w:numId w:val="29"/>
        </w:numPr>
      </w:pPr>
      <w:r>
        <w:t xml:space="preserve">connect short segment of Bactiseal to proximal valve inlet, then </w:t>
      </w:r>
      <w:r w:rsidRPr="00D33AE2">
        <w:rPr>
          <w:rStyle w:val="Blue"/>
          <w:b/>
        </w:rPr>
        <w:t>stepdown connector</w:t>
      </w:r>
      <w:r>
        <w:t xml:space="preserve"> (as </w:t>
      </w:r>
      <w:r w:rsidRPr="00A91B89">
        <w:t xml:space="preserve">Spetzler </w:t>
      </w:r>
      <w:r w:rsidRPr="00C37A26">
        <w:t>lumbar catheter</w:t>
      </w:r>
      <w:r>
        <w:t xml:space="preserve"> is of smaller diameter).</w:t>
      </w:r>
    </w:p>
    <w:p w:rsidR="00EB0C06" w:rsidRDefault="00EB0C06" w:rsidP="00D33AE2">
      <w:pPr>
        <w:pStyle w:val="ListParagraph"/>
        <w:numPr>
          <w:ilvl w:val="0"/>
          <w:numId w:val="29"/>
        </w:numPr>
      </w:pPr>
      <w:r>
        <w:t xml:space="preserve">trim </w:t>
      </w:r>
      <w:r w:rsidRPr="00A91B89">
        <w:t xml:space="preserve">Spetzler </w:t>
      </w:r>
      <w:r w:rsidRPr="00C37A26">
        <w:t>lumbar catheter</w:t>
      </w:r>
      <w:r>
        <w:t xml:space="preserve"> short and connect to stepdown connector.</w:t>
      </w:r>
    </w:p>
    <w:p w:rsidR="00EB0C06" w:rsidRDefault="00EB0C06" w:rsidP="00D33AE2">
      <w:pPr>
        <w:pStyle w:val="ListParagraph"/>
        <w:numPr>
          <w:ilvl w:val="0"/>
          <w:numId w:val="29"/>
        </w:numPr>
      </w:pPr>
      <w:r>
        <w:t>pull Bactiseal catheter to abdomen while situating valve in pocket.</w:t>
      </w:r>
    </w:p>
    <w:p w:rsidR="00C37A26" w:rsidRDefault="00C37A26" w:rsidP="00491FCD"/>
    <w:p w:rsidR="00C37A26" w:rsidRDefault="00C37A26" w:rsidP="00491FCD"/>
    <w:p w:rsidR="00DF24AA" w:rsidRDefault="00DF24AA" w:rsidP="00491FCD"/>
    <w:p w:rsidR="00DF24AA" w:rsidRDefault="00DF24AA" w:rsidP="00491FCD"/>
    <w:p w:rsidR="007B26A3" w:rsidRDefault="007B26A3" w:rsidP="007B26A3">
      <w:pPr>
        <w:pBdr>
          <w:bottom w:val="single" w:sz="4" w:space="1" w:color="auto"/>
        </w:pBdr>
        <w:ind w:right="57"/>
        <w:rPr>
          <w:sz w:val="20"/>
        </w:rPr>
      </w:pPr>
    </w:p>
    <w:p w:rsidR="007B26A3" w:rsidRPr="00B806B3" w:rsidRDefault="007B26A3" w:rsidP="007B26A3">
      <w:pPr>
        <w:pBdr>
          <w:bottom w:val="single" w:sz="4" w:space="1" w:color="auto"/>
        </w:pBdr>
        <w:ind w:right="57"/>
        <w:rPr>
          <w:sz w:val="20"/>
        </w:rPr>
      </w:pPr>
    </w:p>
    <w:p w:rsidR="007B26A3" w:rsidRDefault="003E23D4" w:rsidP="007B26A3">
      <w:pPr>
        <w:jc w:val="right"/>
        <w:rPr>
          <w:rFonts w:ascii="Arial Black" w:hAnsi="Arial Black" w:cs="Arial"/>
          <w:color w:val="D68F00"/>
          <w:spacing w:val="10"/>
          <w:sz w:val="20"/>
        </w:rPr>
      </w:pPr>
      <w:hyperlink r:id="rId91" w:tgtFrame="_blank" w:history="1">
        <w:r w:rsidR="007B26A3" w:rsidRPr="008810E6">
          <w:rPr>
            <w:rStyle w:val="Hyperlink"/>
            <w:rFonts w:ascii="Arial Black" w:hAnsi="Arial Black" w:cs="Arial"/>
            <w:color w:val="D68F00"/>
            <w:spacing w:val="10"/>
            <w:sz w:val="20"/>
          </w:rPr>
          <w:t>Viktor’s Notes</w:t>
        </w:r>
        <w:r w:rsidR="007B26A3" w:rsidRPr="005D7603">
          <w:rPr>
            <w:rStyle w:val="Hyperlink"/>
            <w:rFonts w:ascii="Lucida Sans Unicode" w:hAnsi="Lucida Sans Unicode" w:cs="Lucida Sans Unicode"/>
            <w:color w:val="CC8800"/>
            <w:spacing w:val="10"/>
            <w:sz w:val="20"/>
          </w:rPr>
          <w:t>℠</w:t>
        </w:r>
        <w:r w:rsidR="007B26A3" w:rsidRPr="003213FF">
          <w:rPr>
            <w:rStyle w:val="Hyperlink"/>
            <w:rFonts w:ascii="Arial Black" w:hAnsi="Arial Black" w:cs="Arial"/>
            <w:color w:val="557CF9"/>
            <w:spacing w:val="10"/>
            <w:sz w:val="28"/>
            <w:szCs w:val="28"/>
          </w:rPr>
          <w:t xml:space="preserve"> </w:t>
        </w:r>
        <w:r w:rsidR="007B26A3" w:rsidRPr="008810E6">
          <w:rPr>
            <w:rStyle w:val="Hyperlink"/>
            <w:rFonts w:ascii="Arial Black" w:hAnsi="Arial Black" w:cs="Arial"/>
            <w:color w:val="557CF9"/>
            <w:spacing w:val="10"/>
            <w:sz w:val="20"/>
          </w:rPr>
          <w:t>for the Neurosurgery Resident</w:t>
        </w:r>
      </w:hyperlink>
    </w:p>
    <w:p w:rsidR="007B26A3" w:rsidRPr="00F34741" w:rsidRDefault="003E23D4" w:rsidP="007B26A3">
      <w:pPr>
        <w:jc w:val="right"/>
        <w:rPr>
          <w:rFonts w:ascii="Arial" w:hAnsi="Arial" w:cs="Arial"/>
          <w:color w:val="000000"/>
          <w:spacing w:val="14"/>
          <w:sz w:val="20"/>
        </w:rPr>
      </w:pPr>
      <w:hyperlink r:id="rId92" w:tgtFrame="_blank" w:history="1">
        <w:r w:rsidR="007B26A3" w:rsidRPr="007428BB">
          <w:rPr>
            <w:rStyle w:val="Hyperlink"/>
            <w:rFonts w:ascii="Arial" w:hAnsi="Arial" w:cs="Arial"/>
            <w:color w:val="000000"/>
            <w:spacing w:val="14"/>
            <w:sz w:val="20"/>
          </w:rPr>
          <w:t>Please visit website at www.NeurosurgeryResident.net</w:t>
        </w:r>
      </w:hyperlink>
    </w:p>
    <w:bookmarkEnd w:id="0"/>
    <w:p w:rsidR="007B26A3" w:rsidRPr="00273F8C" w:rsidRDefault="007B26A3" w:rsidP="007B26A3"/>
    <w:sectPr w:rsidR="007B26A3" w:rsidRPr="00273F8C" w:rsidSect="00282B61">
      <w:headerReference w:type="default" r:id="rId9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737B" w:rsidRDefault="0065737B">
      <w:r>
        <w:separator/>
      </w:r>
    </w:p>
  </w:endnote>
  <w:endnote w:type="continuationSeparator" w:id="0">
    <w:p w:rsidR="0065737B" w:rsidRDefault="006573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Effra-Regular">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rlitoregular">
    <w:altName w:val="Times New Roman"/>
    <w:charset w:val="00"/>
    <w:family w:val="auto"/>
    <w:pitch w:val="default"/>
  </w:font>
  <w:font w:name="inheri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737B" w:rsidRDefault="0065737B">
      <w:r>
        <w:separator/>
      </w:r>
    </w:p>
  </w:footnote>
  <w:footnote w:type="continuationSeparator" w:id="0">
    <w:p w:rsidR="0065737B" w:rsidRDefault="006573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781A" w:rsidRPr="00580C19" w:rsidRDefault="0002781A"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CSF shunting</w:t>
    </w:r>
    <w:r>
      <w:rPr>
        <w:b/>
        <w:bCs/>
        <w:iCs/>
        <w:smallCaps/>
      </w:rPr>
      <w:tab/>
    </w:r>
    <w:r>
      <w:t>Op10 (</w:t>
    </w:r>
    <w:r>
      <w:fldChar w:fldCharType="begin"/>
    </w:r>
    <w:r>
      <w:instrText xml:space="preserve"> PAGE </w:instrText>
    </w:r>
    <w:r>
      <w:fldChar w:fldCharType="separate"/>
    </w:r>
    <w:r w:rsidR="003E23D4">
      <w:rPr>
        <w:noProof/>
      </w:rPr>
      <w:t>19</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0010D"/>
    <w:multiLevelType w:val="hybridMultilevel"/>
    <w:tmpl w:val="DBF497F8"/>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 w15:restartNumberingAfterBreak="0">
    <w:nsid w:val="06551EA8"/>
    <w:multiLevelType w:val="hybridMultilevel"/>
    <w:tmpl w:val="6A24550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205A5A"/>
    <w:multiLevelType w:val="hybridMultilevel"/>
    <w:tmpl w:val="ABC421E2"/>
    <w:lvl w:ilvl="0" w:tplc="31B2FA26">
      <w:start w:val="1"/>
      <w:numFmt w:val="decimal"/>
      <w:lvlText w:val="%1."/>
      <w:lvlJc w:val="left"/>
      <w:pPr>
        <w:tabs>
          <w:tab w:val="num" w:pos="360"/>
        </w:tabs>
        <w:ind w:left="340" w:hanging="340"/>
      </w:pPr>
      <w:rPr>
        <w:rFonts w:hint="default"/>
        <w:b w:val="0"/>
        <w:i w:val="0"/>
        <w:color w:val="000000"/>
      </w:rPr>
    </w:lvl>
    <w:lvl w:ilvl="1" w:tplc="0A18877C">
      <w:start w:val="1"/>
      <w:numFmt w:val="bullet"/>
      <w:lvlText w:val=""/>
      <w:lvlJc w:val="left"/>
      <w:pPr>
        <w:tabs>
          <w:tab w:val="num" w:pos="1080"/>
        </w:tabs>
        <w:ind w:left="1060" w:hanging="340"/>
      </w:pPr>
      <w:rPr>
        <w:rFonts w:ascii="Symbol" w:hAnsi="Symbol" w:hint="default"/>
        <w:color w:val="000000"/>
        <w:sz w:val="24"/>
      </w:rPr>
    </w:lvl>
    <w:lvl w:ilvl="2" w:tplc="DC82E8F4">
      <w:start w:val="1"/>
      <w:numFmt w:val="decimal"/>
      <w:lvlText w:val="%3)"/>
      <w:lvlJc w:val="left"/>
      <w:pPr>
        <w:tabs>
          <w:tab w:val="num" w:pos="1800"/>
        </w:tabs>
        <w:ind w:left="1780" w:hanging="340"/>
      </w:pPr>
      <w:rPr>
        <w:rFonts w:hint="default"/>
        <w:b w:val="0"/>
        <w:i w:val="0"/>
        <w:color w:val="000000"/>
      </w:rPr>
    </w:lvl>
    <w:lvl w:ilvl="3" w:tplc="B2F4BD0E" w:tentative="1">
      <w:start w:val="1"/>
      <w:numFmt w:val="bullet"/>
      <w:lvlText w:val=""/>
      <w:lvlJc w:val="left"/>
      <w:pPr>
        <w:tabs>
          <w:tab w:val="num" w:pos="2520"/>
        </w:tabs>
        <w:ind w:left="2520" w:hanging="360"/>
      </w:pPr>
      <w:rPr>
        <w:rFonts w:ascii="Wingdings" w:hAnsi="Wingdings" w:hint="default"/>
        <w:sz w:val="20"/>
      </w:rPr>
    </w:lvl>
    <w:lvl w:ilvl="4" w:tplc="7A2689D8" w:tentative="1">
      <w:start w:val="1"/>
      <w:numFmt w:val="bullet"/>
      <w:lvlText w:val=""/>
      <w:lvlJc w:val="left"/>
      <w:pPr>
        <w:tabs>
          <w:tab w:val="num" w:pos="3240"/>
        </w:tabs>
        <w:ind w:left="3240" w:hanging="360"/>
      </w:pPr>
      <w:rPr>
        <w:rFonts w:ascii="Wingdings" w:hAnsi="Wingdings" w:hint="default"/>
        <w:sz w:val="20"/>
      </w:rPr>
    </w:lvl>
    <w:lvl w:ilvl="5" w:tplc="9D44D5E6" w:tentative="1">
      <w:start w:val="1"/>
      <w:numFmt w:val="bullet"/>
      <w:lvlText w:val=""/>
      <w:lvlJc w:val="left"/>
      <w:pPr>
        <w:tabs>
          <w:tab w:val="num" w:pos="3960"/>
        </w:tabs>
        <w:ind w:left="3960" w:hanging="360"/>
      </w:pPr>
      <w:rPr>
        <w:rFonts w:ascii="Wingdings" w:hAnsi="Wingdings" w:hint="default"/>
        <w:sz w:val="20"/>
      </w:rPr>
    </w:lvl>
    <w:lvl w:ilvl="6" w:tplc="73AAE2EE" w:tentative="1">
      <w:start w:val="1"/>
      <w:numFmt w:val="bullet"/>
      <w:lvlText w:val=""/>
      <w:lvlJc w:val="left"/>
      <w:pPr>
        <w:tabs>
          <w:tab w:val="num" w:pos="4680"/>
        </w:tabs>
        <w:ind w:left="4680" w:hanging="360"/>
      </w:pPr>
      <w:rPr>
        <w:rFonts w:ascii="Wingdings" w:hAnsi="Wingdings" w:hint="default"/>
        <w:sz w:val="20"/>
      </w:rPr>
    </w:lvl>
    <w:lvl w:ilvl="7" w:tplc="5D6A16FE" w:tentative="1">
      <w:start w:val="1"/>
      <w:numFmt w:val="bullet"/>
      <w:lvlText w:val=""/>
      <w:lvlJc w:val="left"/>
      <w:pPr>
        <w:tabs>
          <w:tab w:val="num" w:pos="5400"/>
        </w:tabs>
        <w:ind w:left="5400" w:hanging="360"/>
      </w:pPr>
      <w:rPr>
        <w:rFonts w:ascii="Wingdings" w:hAnsi="Wingdings" w:hint="default"/>
        <w:sz w:val="20"/>
      </w:rPr>
    </w:lvl>
    <w:lvl w:ilvl="8" w:tplc="9288D1BA"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C373BD4"/>
    <w:multiLevelType w:val="hybridMultilevel"/>
    <w:tmpl w:val="FAA638F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1F7EE6"/>
    <w:multiLevelType w:val="hybridMultilevel"/>
    <w:tmpl w:val="269207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172B01"/>
    <w:multiLevelType w:val="hybridMultilevel"/>
    <w:tmpl w:val="F0F0DDE8"/>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33805EB"/>
    <w:multiLevelType w:val="hybridMultilevel"/>
    <w:tmpl w:val="63226788"/>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E15206"/>
    <w:multiLevelType w:val="hybridMultilevel"/>
    <w:tmpl w:val="E85A73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A222EA3"/>
    <w:multiLevelType w:val="hybridMultilevel"/>
    <w:tmpl w:val="C972BA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A3A62C9"/>
    <w:multiLevelType w:val="hybridMultilevel"/>
    <w:tmpl w:val="E564B36E"/>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BA00D1E"/>
    <w:multiLevelType w:val="hybridMultilevel"/>
    <w:tmpl w:val="F17CDE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BA71FC"/>
    <w:multiLevelType w:val="hybridMultilevel"/>
    <w:tmpl w:val="E0DCD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BBE7C2F"/>
    <w:multiLevelType w:val="hybridMultilevel"/>
    <w:tmpl w:val="E648E3C6"/>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B1527D"/>
    <w:multiLevelType w:val="hybridMultilevel"/>
    <w:tmpl w:val="9CA61766"/>
    <w:lvl w:ilvl="0" w:tplc="9818580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7A53038"/>
    <w:multiLevelType w:val="hybridMultilevel"/>
    <w:tmpl w:val="01F8C9B6"/>
    <w:lvl w:ilvl="0" w:tplc="2E2A88A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6307CB"/>
    <w:multiLevelType w:val="hybridMultilevel"/>
    <w:tmpl w:val="41887DD8"/>
    <w:lvl w:ilvl="0" w:tplc="04090011">
      <w:start w:val="1"/>
      <w:numFmt w:val="decimal"/>
      <w:lvlText w:val="%1)"/>
      <w:lvlJc w:val="left"/>
      <w:pPr>
        <w:tabs>
          <w:tab w:val="num" w:pos="360"/>
        </w:tabs>
        <w:ind w:left="340" w:hanging="340"/>
      </w:pPr>
      <w:rPr>
        <w:rFonts w:hint="default"/>
        <w:b w:val="0"/>
        <w:i w:val="0"/>
        <w:color w:val="000000"/>
      </w:rPr>
    </w:lvl>
    <w:lvl w:ilvl="1" w:tplc="0A18877C">
      <w:start w:val="1"/>
      <w:numFmt w:val="bullet"/>
      <w:lvlText w:val=""/>
      <w:lvlJc w:val="left"/>
      <w:pPr>
        <w:tabs>
          <w:tab w:val="num" w:pos="1080"/>
        </w:tabs>
        <w:ind w:left="1060" w:hanging="340"/>
      </w:pPr>
      <w:rPr>
        <w:rFonts w:ascii="Symbol" w:hAnsi="Symbol" w:hint="default"/>
        <w:color w:val="000000"/>
        <w:sz w:val="24"/>
      </w:rPr>
    </w:lvl>
    <w:lvl w:ilvl="2" w:tplc="DC82E8F4">
      <w:start w:val="1"/>
      <w:numFmt w:val="decimal"/>
      <w:lvlText w:val="%3)"/>
      <w:lvlJc w:val="left"/>
      <w:pPr>
        <w:tabs>
          <w:tab w:val="num" w:pos="1800"/>
        </w:tabs>
        <w:ind w:left="1780" w:hanging="340"/>
      </w:pPr>
      <w:rPr>
        <w:rFonts w:hint="default"/>
        <w:b w:val="0"/>
        <w:i w:val="0"/>
        <w:color w:val="000000"/>
      </w:rPr>
    </w:lvl>
    <w:lvl w:ilvl="3" w:tplc="B2F4BD0E" w:tentative="1">
      <w:start w:val="1"/>
      <w:numFmt w:val="bullet"/>
      <w:lvlText w:val=""/>
      <w:lvlJc w:val="left"/>
      <w:pPr>
        <w:tabs>
          <w:tab w:val="num" w:pos="2520"/>
        </w:tabs>
        <w:ind w:left="2520" w:hanging="360"/>
      </w:pPr>
      <w:rPr>
        <w:rFonts w:ascii="Wingdings" w:hAnsi="Wingdings" w:hint="default"/>
        <w:sz w:val="20"/>
      </w:rPr>
    </w:lvl>
    <w:lvl w:ilvl="4" w:tplc="7A2689D8" w:tentative="1">
      <w:start w:val="1"/>
      <w:numFmt w:val="bullet"/>
      <w:lvlText w:val=""/>
      <w:lvlJc w:val="left"/>
      <w:pPr>
        <w:tabs>
          <w:tab w:val="num" w:pos="3240"/>
        </w:tabs>
        <w:ind w:left="3240" w:hanging="360"/>
      </w:pPr>
      <w:rPr>
        <w:rFonts w:ascii="Wingdings" w:hAnsi="Wingdings" w:hint="default"/>
        <w:sz w:val="20"/>
      </w:rPr>
    </w:lvl>
    <w:lvl w:ilvl="5" w:tplc="9D44D5E6" w:tentative="1">
      <w:start w:val="1"/>
      <w:numFmt w:val="bullet"/>
      <w:lvlText w:val=""/>
      <w:lvlJc w:val="left"/>
      <w:pPr>
        <w:tabs>
          <w:tab w:val="num" w:pos="3960"/>
        </w:tabs>
        <w:ind w:left="3960" w:hanging="360"/>
      </w:pPr>
      <w:rPr>
        <w:rFonts w:ascii="Wingdings" w:hAnsi="Wingdings" w:hint="default"/>
        <w:sz w:val="20"/>
      </w:rPr>
    </w:lvl>
    <w:lvl w:ilvl="6" w:tplc="73AAE2EE" w:tentative="1">
      <w:start w:val="1"/>
      <w:numFmt w:val="bullet"/>
      <w:lvlText w:val=""/>
      <w:lvlJc w:val="left"/>
      <w:pPr>
        <w:tabs>
          <w:tab w:val="num" w:pos="4680"/>
        </w:tabs>
        <w:ind w:left="4680" w:hanging="360"/>
      </w:pPr>
      <w:rPr>
        <w:rFonts w:ascii="Wingdings" w:hAnsi="Wingdings" w:hint="default"/>
        <w:sz w:val="20"/>
      </w:rPr>
    </w:lvl>
    <w:lvl w:ilvl="7" w:tplc="5D6A16FE" w:tentative="1">
      <w:start w:val="1"/>
      <w:numFmt w:val="bullet"/>
      <w:lvlText w:val=""/>
      <w:lvlJc w:val="left"/>
      <w:pPr>
        <w:tabs>
          <w:tab w:val="num" w:pos="5400"/>
        </w:tabs>
        <w:ind w:left="5400" w:hanging="360"/>
      </w:pPr>
      <w:rPr>
        <w:rFonts w:ascii="Wingdings" w:hAnsi="Wingdings" w:hint="default"/>
        <w:sz w:val="20"/>
      </w:rPr>
    </w:lvl>
    <w:lvl w:ilvl="8" w:tplc="9288D1BA"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2EAF2AA4"/>
    <w:multiLevelType w:val="hybridMultilevel"/>
    <w:tmpl w:val="78D4D5D8"/>
    <w:lvl w:ilvl="0" w:tplc="04090017">
      <w:start w:val="1"/>
      <w:numFmt w:val="lowerLetter"/>
      <w:lvlText w:val="%1)"/>
      <w:lvlJc w:val="left"/>
      <w:pPr>
        <w:ind w:left="2880" w:hanging="360"/>
      </w:pPr>
    </w:lvl>
    <w:lvl w:ilvl="1" w:tplc="3FE0F486">
      <w:start w:val="1"/>
      <w:numFmt w:val="decimal"/>
      <w:lvlText w:val="%2)"/>
      <w:lvlJc w:val="left"/>
      <w:pPr>
        <w:ind w:left="3600" w:hanging="360"/>
      </w:pPr>
      <w:rPr>
        <w:rFonts w:hint="default"/>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2EDC5CDD"/>
    <w:multiLevelType w:val="hybridMultilevel"/>
    <w:tmpl w:val="B3D8F9D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26F0B43"/>
    <w:multiLevelType w:val="hybridMultilevel"/>
    <w:tmpl w:val="4FB8C7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700458A"/>
    <w:multiLevelType w:val="hybridMultilevel"/>
    <w:tmpl w:val="F12CE6B2"/>
    <w:lvl w:ilvl="0" w:tplc="981858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8067567"/>
    <w:multiLevelType w:val="hybridMultilevel"/>
    <w:tmpl w:val="8926D65C"/>
    <w:lvl w:ilvl="0" w:tplc="0A18877C">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8AB2ED6"/>
    <w:multiLevelType w:val="hybridMultilevel"/>
    <w:tmpl w:val="47A025BC"/>
    <w:lvl w:ilvl="0" w:tplc="04090017">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2" w15:restartNumberingAfterBreak="0">
    <w:nsid w:val="394E11C4"/>
    <w:multiLevelType w:val="hybridMultilevel"/>
    <w:tmpl w:val="525E67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0955FAC"/>
    <w:multiLevelType w:val="hybridMultilevel"/>
    <w:tmpl w:val="215E65B0"/>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4" w15:restartNumberingAfterBreak="0">
    <w:nsid w:val="44E12761"/>
    <w:multiLevelType w:val="hybridMultilevel"/>
    <w:tmpl w:val="9014C7F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AB6682"/>
    <w:multiLevelType w:val="hybridMultilevel"/>
    <w:tmpl w:val="B7C6D6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8EE0C10"/>
    <w:multiLevelType w:val="hybridMultilevel"/>
    <w:tmpl w:val="C2548C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9F50FC1"/>
    <w:multiLevelType w:val="hybridMultilevel"/>
    <w:tmpl w:val="10AE383A"/>
    <w:lvl w:ilvl="0" w:tplc="7E82E3F6">
      <w:start w:val="1"/>
      <w:numFmt w:val="decimal"/>
      <w:lvlText w:val="%1)"/>
      <w:lvlJc w:val="left"/>
      <w:pPr>
        <w:tabs>
          <w:tab w:val="num" w:pos="927"/>
        </w:tabs>
        <w:ind w:left="907" w:hanging="340"/>
      </w:pPr>
      <w:rPr>
        <w:rFonts w:hint="default"/>
        <w:b w:val="0"/>
        <w:i w:val="0"/>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E346273"/>
    <w:multiLevelType w:val="hybridMultilevel"/>
    <w:tmpl w:val="FE0E19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3AA615B"/>
    <w:multiLevelType w:val="hybridMultilevel"/>
    <w:tmpl w:val="3A94B3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4C5639"/>
    <w:multiLevelType w:val="hybridMultilevel"/>
    <w:tmpl w:val="B39E5F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85C1909"/>
    <w:multiLevelType w:val="hybridMultilevel"/>
    <w:tmpl w:val="3EF6B5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BC44360"/>
    <w:multiLevelType w:val="hybridMultilevel"/>
    <w:tmpl w:val="E0EEA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EF4CF7"/>
    <w:multiLevelType w:val="hybridMultilevel"/>
    <w:tmpl w:val="237CA2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1E6F1E"/>
    <w:multiLevelType w:val="hybridMultilevel"/>
    <w:tmpl w:val="254AD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8AA06F4"/>
    <w:multiLevelType w:val="hybridMultilevel"/>
    <w:tmpl w:val="EC505454"/>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6" w15:restartNumberingAfterBreak="0">
    <w:nsid w:val="70DB6215"/>
    <w:multiLevelType w:val="hybridMultilevel"/>
    <w:tmpl w:val="F4108CB6"/>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2940B8"/>
    <w:multiLevelType w:val="hybridMultilevel"/>
    <w:tmpl w:val="15D628F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3F722BE"/>
    <w:multiLevelType w:val="hybridMultilevel"/>
    <w:tmpl w:val="8A8463CE"/>
    <w:lvl w:ilvl="0" w:tplc="04090017">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9" w15:restartNumberingAfterBreak="0">
    <w:nsid w:val="78AD4F9B"/>
    <w:multiLevelType w:val="hybridMultilevel"/>
    <w:tmpl w:val="5C2EDA06"/>
    <w:lvl w:ilvl="0" w:tplc="0A18877C">
      <w:start w:val="1"/>
      <w:numFmt w:val="bullet"/>
      <w:lvlText w:val=""/>
      <w:lvlJc w:val="left"/>
      <w:pPr>
        <w:tabs>
          <w:tab w:val="num" w:pos="360"/>
        </w:tabs>
        <w:ind w:left="340" w:hanging="340"/>
      </w:pPr>
      <w:rPr>
        <w:rFonts w:ascii="Symbol" w:hAnsi="Symbol" w:hint="default"/>
        <w:color w:val="000000"/>
        <w:sz w:val="24"/>
      </w:rPr>
    </w:lvl>
    <w:lvl w:ilvl="1" w:tplc="DF2AD764">
      <w:start w:val="1"/>
      <w:numFmt w:val="bullet"/>
      <w:lvlText w:val=""/>
      <w:lvlJc w:val="left"/>
      <w:pPr>
        <w:tabs>
          <w:tab w:val="num" w:pos="1440"/>
        </w:tabs>
        <w:ind w:left="1440" w:hanging="360"/>
      </w:pPr>
      <w:rPr>
        <w:rFonts w:ascii="Symbol" w:hAnsi="Symbol" w:hint="default"/>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B68146E"/>
    <w:multiLevelType w:val="hybridMultilevel"/>
    <w:tmpl w:val="FDE6F4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DA2035D"/>
    <w:multiLevelType w:val="hybridMultilevel"/>
    <w:tmpl w:val="676CFD4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2"/>
  </w:num>
  <w:num w:numId="2">
    <w:abstractNumId w:val="32"/>
  </w:num>
  <w:num w:numId="3">
    <w:abstractNumId w:val="4"/>
  </w:num>
  <w:num w:numId="4">
    <w:abstractNumId w:val="8"/>
  </w:num>
  <w:num w:numId="5">
    <w:abstractNumId w:val="17"/>
  </w:num>
  <w:num w:numId="6">
    <w:abstractNumId w:val="3"/>
  </w:num>
  <w:num w:numId="7">
    <w:abstractNumId w:val="40"/>
  </w:num>
  <w:num w:numId="8">
    <w:abstractNumId w:val="28"/>
  </w:num>
  <w:num w:numId="9">
    <w:abstractNumId w:val="36"/>
  </w:num>
  <w:num w:numId="10">
    <w:abstractNumId w:val="19"/>
  </w:num>
  <w:num w:numId="11">
    <w:abstractNumId w:val="16"/>
  </w:num>
  <w:num w:numId="12">
    <w:abstractNumId w:val="9"/>
  </w:num>
  <w:num w:numId="13">
    <w:abstractNumId w:val="6"/>
  </w:num>
  <w:num w:numId="14">
    <w:abstractNumId w:val="7"/>
  </w:num>
  <w:num w:numId="15">
    <w:abstractNumId w:val="23"/>
  </w:num>
  <w:num w:numId="16">
    <w:abstractNumId w:val="41"/>
  </w:num>
  <w:num w:numId="17">
    <w:abstractNumId w:val="21"/>
  </w:num>
  <w:num w:numId="18">
    <w:abstractNumId w:val="20"/>
  </w:num>
  <w:num w:numId="19">
    <w:abstractNumId w:val="11"/>
  </w:num>
  <w:num w:numId="20">
    <w:abstractNumId w:val="30"/>
  </w:num>
  <w:num w:numId="21">
    <w:abstractNumId w:val="24"/>
  </w:num>
  <w:num w:numId="22">
    <w:abstractNumId w:val="35"/>
  </w:num>
  <w:num w:numId="23">
    <w:abstractNumId w:val="18"/>
  </w:num>
  <w:num w:numId="24">
    <w:abstractNumId w:val="25"/>
  </w:num>
  <w:num w:numId="25">
    <w:abstractNumId w:val="38"/>
  </w:num>
  <w:num w:numId="26">
    <w:abstractNumId w:val="1"/>
  </w:num>
  <w:num w:numId="27">
    <w:abstractNumId w:val="0"/>
  </w:num>
  <w:num w:numId="28">
    <w:abstractNumId w:val="33"/>
  </w:num>
  <w:num w:numId="29">
    <w:abstractNumId w:val="12"/>
  </w:num>
  <w:num w:numId="30">
    <w:abstractNumId w:val="37"/>
  </w:num>
  <w:num w:numId="31">
    <w:abstractNumId w:val="13"/>
  </w:num>
  <w:num w:numId="32">
    <w:abstractNumId w:val="10"/>
  </w:num>
  <w:num w:numId="33">
    <w:abstractNumId w:val="31"/>
  </w:num>
  <w:num w:numId="34">
    <w:abstractNumId w:val="34"/>
  </w:num>
  <w:num w:numId="35">
    <w:abstractNumId w:val="2"/>
  </w:num>
  <w:num w:numId="36">
    <w:abstractNumId w:val="15"/>
  </w:num>
  <w:num w:numId="37">
    <w:abstractNumId w:val="26"/>
  </w:num>
  <w:num w:numId="38">
    <w:abstractNumId w:val="39"/>
  </w:num>
  <w:num w:numId="39">
    <w:abstractNumId w:val="27"/>
  </w:num>
  <w:num w:numId="40">
    <w:abstractNumId w:val="29"/>
  </w:num>
  <w:num w:numId="41">
    <w:abstractNumId w:val="5"/>
  </w:num>
  <w:num w:numId="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3DB"/>
    <w:rsid w:val="00021E68"/>
    <w:rsid w:val="0002781A"/>
    <w:rsid w:val="00032C46"/>
    <w:rsid w:val="000341B4"/>
    <w:rsid w:val="000411E1"/>
    <w:rsid w:val="000448F2"/>
    <w:rsid w:val="000615DB"/>
    <w:rsid w:val="00062F67"/>
    <w:rsid w:val="00076A8A"/>
    <w:rsid w:val="000802EE"/>
    <w:rsid w:val="0009465D"/>
    <w:rsid w:val="000A47AE"/>
    <w:rsid w:val="000B3E3C"/>
    <w:rsid w:val="000B528A"/>
    <w:rsid w:val="000D2181"/>
    <w:rsid w:val="000E20D0"/>
    <w:rsid w:val="000F0918"/>
    <w:rsid w:val="00104459"/>
    <w:rsid w:val="001235E0"/>
    <w:rsid w:val="001270D6"/>
    <w:rsid w:val="0014013F"/>
    <w:rsid w:val="00146970"/>
    <w:rsid w:val="0014754E"/>
    <w:rsid w:val="001534F6"/>
    <w:rsid w:val="00157F75"/>
    <w:rsid w:val="0016666F"/>
    <w:rsid w:val="00166FE7"/>
    <w:rsid w:val="00167DDB"/>
    <w:rsid w:val="00172F04"/>
    <w:rsid w:val="00173214"/>
    <w:rsid w:val="0017682A"/>
    <w:rsid w:val="001836A0"/>
    <w:rsid w:val="0019455E"/>
    <w:rsid w:val="001A1A44"/>
    <w:rsid w:val="001A2FF8"/>
    <w:rsid w:val="001B66E5"/>
    <w:rsid w:val="001B743D"/>
    <w:rsid w:val="001B7AF9"/>
    <w:rsid w:val="001B7C3B"/>
    <w:rsid w:val="001C0351"/>
    <w:rsid w:val="001C4B6E"/>
    <w:rsid w:val="001C5C68"/>
    <w:rsid w:val="001C6EAE"/>
    <w:rsid w:val="001E3BB7"/>
    <w:rsid w:val="00200EB1"/>
    <w:rsid w:val="00201F72"/>
    <w:rsid w:val="002049EA"/>
    <w:rsid w:val="00211A76"/>
    <w:rsid w:val="00217862"/>
    <w:rsid w:val="00223612"/>
    <w:rsid w:val="002470F1"/>
    <w:rsid w:val="0024763B"/>
    <w:rsid w:val="00270EB1"/>
    <w:rsid w:val="00282B61"/>
    <w:rsid w:val="002830CC"/>
    <w:rsid w:val="00284C1F"/>
    <w:rsid w:val="00287816"/>
    <w:rsid w:val="002A4930"/>
    <w:rsid w:val="002A7FEB"/>
    <w:rsid w:val="002C2BD1"/>
    <w:rsid w:val="002E0986"/>
    <w:rsid w:val="002E539B"/>
    <w:rsid w:val="002F3792"/>
    <w:rsid w:val="00312F58"/>
    <w:rsid w:val="00313EAF"/>
    <w:rsid w:val="00316EF9"/>
    <w:rsid w:val="003213FF"/>
    <w:rsid w:val="00324B1C"/>
    <w:rsid w:val="00325F7F"/>
    <w:rsid w:val="00336DAB"/>
    <w:rsid w:val="003469B3"/>
    <w:rsid w:val="00351A71"/>
    <w:rsid w:val="003538DF"/>
    <w:rsid w:val="0036399E"/>
    <w:rsid w:val="003643C1"/>
    <w:rsid w:val="00376970"/>
    <w:rsid w:val="0038083F"/>
    <w:rsid w:val="00381E5E"/>
    <w:rsid w:val="00381F73"/>
    <w:rsid w:val="003901EF"/>
    <w:rsid w:val="00397578"/>
    <w:rsid w:val="003A6DF0"/>
    <w:rsid w:val="003B59EB"/>
    <w:rsid w:val="003C398F"/>
    <w:rsid w:val="003C3B0D"/>
    <w:rsid w:val="003D2015"/>
    <w:rsid w:val="003D2B54"/>
    <w:rsid w:val="003D4F89"/>
    <w:rsid w:val="003E23D4"/>
    <w:rsid w:val="003E6C0B"/>
    <w:rsid w:val="003F2E51"/>
    <w:rsid w:val="003F33CF"/>
    <w:rsid w:val="004000BF"/>
    <w:rsid w:val="004012CE"/>
    <w:rsid w:val="00405480"/>
    <w:rsid w:val="00410EEA"/>
    <w:rsid w:val="00412404"/>
    <w:rsid w:val="004251A9"/>
    <w:rsid w:val="00440CB8"/>
    <w:rsid w:val="00443449"/>
    <w:rsid w:val="00450904"/>
    <w:rsid w:val="0047449B"/>
    <w:rsid w:val="0047669B"/>
    <w:rsid w:val="00477772"/>
    <w:rsid w:val="00477839"/>
    <w:rsid w:val="00487231"/>
    <w:rsid w:val="00491C32"/>
    <w:rsid w:val="00491FCD"/>
    <w:rsid w:val="00493A4A"/>
    <w:rsid w:val="004A2E24"/>
    <w:rsid w:val="004A3807"/>
    <w:rsid w:val="004A7943"/>
    <w:rsid w:val="004B3F20"/>
    <w:rsid w:val="004C66D2"/>
    <w:rsid w:val="004D63DC"/>
    <w:rsid w:val="004E386C"/>
    <w:rsid w:val="004E39F8"/>
    <w:rsid w:val="004F0884"/>
    <w:rsid w:val="004F29FE"/>
    <w:rsid w:val="004F626E"/>
    <w:rsid w:val="005027F0"/>
    <w:rsid w:val="00510034"/>
    <w:rsid w:val="00514AF8"/>
    <w:rsid w:val="005151E6"/>
    <w:rsid w:val="0052098B"/>
    <w:rsid w:val="00520CBA"/>
    <w:rsid w:val="00522BC9"/>
    <w:rsid w:val="00530DB6"/>
    <w:rsid w:val="00545517"/>
    <w:rsid w:val="00560CD4"/>
    <w:rsid w:val="0056214C"/>
    <w:rsid w:val="005643BC"/>
    <w:rsid w:val="00565A8E"/>
    <w:rsid w:val="00580C19"/>
    <w:rsid w:val="00595421"/>
    <w:rsid w:val="00595C8B"/>
    <w:rsid w:val="005A372B"/>
    <w:rsid w:val="005A702B"/>
    <w:rsid w:val="005B7C5B"/>
    <w:rsid w:val="005C17A6"/>
    <w:rsid w:val="005C1EC2"/>
    <w:rsid w:val="005D7603"/>
    <w:rsid w:val="005E098A"/>
    <w:rsid w:val="005E2359"/>
    <w:rsid w:val="005F0157"/>
    <w:rsid w:val="005F264C"/>
    <w:rsid w:val="005F3A75"/>
    <w:rsid w:val="005F6CB7"/>
    <w:rsid w:val="00613516"/>
    <w:rsid w:val="00621FB8"/>
    <w:rsid w:val="00627403"/>
    <w:rsid w:val="00646D3C"/>
    <w:rsid w:val="006549B0"/>
    <w:rsid w:val="0065737B"/>
    <w:rsid w:val="00662394"/>
    <w:rsid w:val="006825A6"/>
    <w:rsid w:val="00687A14"/>
    <w:rsid w:val="006A3349"/>
    <w:rsid w:val="006A7427"/>
    <w:rsid w:val="006A7EF7"/>
    <w:rsid w:val="006B0344"/>
    <w:rsid w:val="006B22E0"/>
    <w:rsid w:val="006C56CE"/>
    <w:rsid w:val="006C5D14"/>
    <w:rsid w:val="006D0D5C"/>
    <w:rsid w:val="006E2C01"/>
    <w:rsid w:val="006E6BF2"/>
    <w:rsid w:val="006F1A44"/>
    <w:rsid w:val="00700711"/>
    <w:rsid w:val="0070606F"/>
    <w:rsid w:val="00706115"/>
    <w:rsid w:val="007076DF"/>
    <w:rsid w:val="00711C9B"/>
    <w:rsid w:val="00716FE1"/>
    <w:rsid w:val="00721511"/>
    <w:rsid w:val="00730E74"/>
    <w:rsid w:val="007428BB"/>
    <w:rsid w:val="00744989"/>
    <w:rsid w:val="00747F8D"/>
    <w:rsid w:val="00751186"/>
    <w:rsid w:val="0075422A"/>
    <w:rsid w:val="0075460F"/>
    <w:rsid w:val="00763CEB"/>
    <w:rsid w:val="007668D0"/>
    <w:rsid w:val="00766923"/>
    <w:rsid w:val="00774374"/>
    <w:rsid w:val="00777008"/>
    <w:rsid w:val="00780D78"/>
    <w:rsid w:val="007910C3"/>
    <w:rsid w:val="00794AFF"/>
    <w:rsid w:val="007950C5"/>
    <w:rsid w:val="007B26A3"/>
    <w:rsid w:val="007B289C"/>
    <w:rsid w:val="007B52F0"/>
    <w:rsid w:val="007B7E3C"/>
    <w:rsid w:val="007C1117"/>
    <w:rsid w:val="007C185A"/>
    <w:rsid w:val="007D5EBD"/>
    <w:rsid w:val="007E15BA"/>
    <w:rsid w:val="007E71DD"/>
    <w:rsid w:val="007E7EAF"/>
    <w:rsid w:val="007F0B79"/>
    <w:rsid w:val="007F0F9B"/>
    <w:rsid w:val="008036DF"/>
    <w:rsid w:val="00821995"/>
    <w:rsid w:val="008229CE"/>
    <w:rsid w:val="0082601C"/>
    <w:rsid w:val="00827365"/>
    <w:rsid w:val="00827474"/>
    <w:rsid w:val="00827691"/>
    <w:rsid w:val="008313D4"/>
    <w:rsid w:val="008347CD"/>
    <w:rsid w:val="00844A97"/>
    <w:rsid w:val="008460E6"/>
    <w:rsid w:val="008468EA"/>
    <w:rsid w:val="00851ABC"/>
    <w:rsid w:val="00856E8F"/>
    <w:rsid w:val="00863E6E"/>
    <w:rsid w:val="0087021C"/>
    <w:rsid w:val="008740A6"/>
    <w:rsid w:val="00875ECC"/>
    <w:rsid w:val="0088337B"/>
    <w:rsid w:val="00890E69"/>
    <w:rsid w:val="008923F7"/>
    <w:rsid w:val="0089696D"/>
    <w:rsid w:val="00897418"/>
    <w:rsid w:val="008A2140"/>
    <w:rsid w:val="008A2A0F"/>
    <w:rsid w:val="008A78CA"/>
    <w:rsid w:val="008B022D"/>
    <w:rsid w:val="008B1629"/>
    <w:rsid w:val="008B6179"/>
    <w:rsid w:val="008B6DD6"/>
    <w:rsid w:val="008C56F5"/>
    <w:rsid w:val="008D196B"/>
    <w:rsid w:val="008D27BA"/>
    <w:rsid w:val="008D3DB7"/>
    <w:rsid w:val="008E0BA0"/>
    <w:rsid w:val="008E602F"/>
    <w:rsid w:val="008F1350"/>
    <w:rsid w:val="008F6249"/>
    <w:rsid w:val="008F63CC"/>
    <w:rsid w:val="009128A9"/>
    <w:rsid w:val="00915C8C"/>
    <w:rsid w:val="0093074D"/>
    <w:rsid w:val="00943F0C"/>
    <w:rsid w:val="00950B71"/>
    <w:rsid w:val="009544CB"/>
    <w:rsid w:val="0095578E"/>
    <w:rsid w:val="00955C61"/>
    <w:rsid w:val="00957DC0"/>
    <w:rsid w:val="00964D97"/>
    <w:rsid w:val="00974427"/>
    <w:rsid w:val="009823CC"/>
    <w:rsid w:val="00990191"/>
    <w:rsid w:val="009B4A7E"/>
    <w:rsid w:val="009C2A05"/>
    <w:rsid w:val="009C5C31"/>
    <w:rsid w:val="009D2C2D"/>
    <w:rsid w:val="009D3347"/>
    <w:rsid w:val="009F28EB"/>
    <w:rsid w:val="009F7CED"/>
    <w:rsid w:val="00A024BE"/>
    <w:rsid w:val="00A12E5C"/>
    <w:rsid w:val="00A1460C"/>
    <w:rsid w:val="00A200BF"/>
    <w:rsid w:val="00A221A4"/>
    <w:rsid w:val="00A224DE"/>
    <w:rsid w:val="00A26E41"/>
    <w:rsid w:val="00A31719"/>
    <w:rsid w:val="00A41AF3"/>
    <w:rsid w:val="00A4715B"/>
    <w:rsid w:val="00A55B78"/>
    <w:rsid w:val="00A61DD1"/>
    <w:rsid w:val="00A64BA9"/>
    <w:rsid w:val="00A65185"/>
    <w:rsid w:val="00A75ACC"/>
    <w:rsid w:val="00A77F5B"/>
    <w:rsid w:val="00A84FA6"/>
    <w:rsid w:val="00A902AD"/>
    <w:rsid w:val="00A908F0"/>
    <w:rsid w:val="00A91B89"/>
    <w:rsid w:val="00A97D5F"/>
    <w:rsid w:val="00A97E8F"/>
    <w:rsid w:val="00AA69D0"/>
    <w:rsid w:val="00AB183E"/>
    <w:rsid w:val="00AB414E"/>
    <w:rsid w:val="00AC2CE7"/>
    <w:rsid w:val="00AD0AB5"/>
    <w:rsid w:val="00AD4AE5"/>
    <w:rsid w:val="00AF4F52"/>
    <w:rsid w:val="00AF640B"/>
    <w:rsid w:val="00B0641B"/>
    <w:rsid w:val="00B13CC2"/>
    <w:rsid w:val="00B16989"/>
    <w:rsid w:val="00B25E0D"/>
    <w:rsid w:val="00B30B0C"/>
    <w:rsid w:val="00B36875"/>
    <w:rsid w:val="00B411BC"/>
    <w:rsid w:val="00B4647C"/>
    <w:rsid w:val="00B513FE"/>
    <w:rsid w:val="00B85B08"/>
    <w:rsid w:val="00BA5EA7"/>
    <w:rsid w:val="00BA5F29"/>
    <w:rsid w:val="00BB0E67"/>
    <w:rsid w:val="00BB5B11"/>
    <w:rsid w:val="00BC1C38"/>
    <w:rsid w:val="00BD7A46"/>
    <w:rsid w:val="00BF30FF"/>
    <w:rsid w:val="00BF57D3"/>
    <w:rsid w:val="00C1294C"/>
    <w:rsid w:val="00C132F8"/>
    <w:rsid w:val="00C13BFF"/>
    <w:rsid w:val="00C15C98"/>
    <w:rsid w:val="00C16383"/>
    <w:rsid w:val="00C22A60"/>
    <w:rsid w:val="00C25E15"/>
    <w:rsid w:val="00C30FC3"/>
    <w:rsid w:val="00C32BCC"/>
    <w:rsid w:val="00C37A26"/>
    <w:rsid w:val="00C4530E"/>
    <w:rsid w:val="00C45B61"/>
    <w:rsid w:val="00C468D6"/>
    <w:rsid w:val="00C50017"/>
    <w:rsid w:val="00C569EE"/>
    <w:rsid w:val="00C62236"/>
    <w:rsid w:val="00C66655"/>
    <w:rsid w:val="00C66B6E"/>
    <w:rsid w:val="00C719F4"/>
    <w:rsid w:val="00C71D46"/>
    <w:rsid w:val="00C743AD"/>
    <w:rsid w:val="00C76C5B"/>
    <w:rsid w:val="00C82345"/>
    <w:rsid w:val="00C86F7A"/>
    <w:rsid w:val="00C921CE"/>
    <w:rsid w:val="00CA010A"/>
    <w:rsid w:val="00CB1A56"/>
    <w:rsid w:val="00CB1B76"/>
    <w:rsid w:val="00CB682D"/>
    <w:rsid w:val="00CD1C37"/>
    <w:rsid w:val="00CD3A28"/>
    <w:rsid w:val="00CE6BBD"/>
    <w:rsid w:val="00CF029D"/>
    <w:rsid w:val="00CF1C68"/>
    <w:rsid w:val="00CF44BE"/>
    <w:rsid w:val="00D01283"/>
    <w:rsid w:val="00D03333"/>
    <w:rsid w:val="00D11D06"/>
    <w:rsid w:val="00D33AE2"/>
    <w:rsid w:val="00D34C98"/>
    <w:rsid w:val="00D37A21"/>
    <w:rsid w:val="00D41EA3"/>
    <w:rsid w:val="00D45347"/>
    <w:rsid w:val="00D47722"/>
    <w:rsid w:val="00D54AD5"/>
    <w:rsid w:val="00D67F20"/>
    <w:rsid w:val="00D7199D"/>
    <w:rsid w:val="00D815CE"/>
    <w:rsid w:val="00D8518F"/>
    <w:rsid w:val="00DA3850"/>
    <w:rsid w:val="00DA7022"/>
    <w:rsid w:val="00DB0BCE"/>
    <w:rsid w:val="00DB2147"/>
    <w:rsid w:val="00DB3039"/>
    <w:rsid w:val="00DB48F2"/>
    <w:rsid w:val="00DC6E2A"/>
    <w:rsid w:val="00DD4B9B"/>
    <w:rsid w:val="00DD5A42"/>
    <w:rsid w:val="00DE6082"/>
    <w:rsid w:val="00DF24AA"/>
    <w:rsid w:val="00DF382B"/>
    <w:rsid w:val="00DF4210"/>
    <w:rsid w:val="00DF4DA5"/>
    <w:rsid w:val="00E007DA"/>
    <w:rsid w:val="00E00B5D"/>
    <w:rsid w:val="00E07C91"/>
    <w:rsid w:val="00E11A4C"/>
    <w:rsid w:val="00E14D13"/>
    <w:rsid w:val="00E239BC"/>
    <w:rsid w:val="00E24DE9"/>
    <w:rsid w:val="00E25F5B"/>
    <w:rsid w:val="00E27497"/>
    <w:rsid w:val="00E33248"/>
    <w:rsid w:val="00E419BB"/>
    <w:rsid w:val="00E42C4F"/>
    <w:rsid w:val="00E42FAE"/>
    <w:rsid w:val="00E45812"/>
    <w:rsid w:val="00E474A3"/>
    <w:rsid w:val="00E71C1E"/>
    <w:rsid w:val="00E756D5"/>
    <w:rsid w:val="00E8598C"/>
    <w:rsid w:val="00E8789B"/>
    <w:rsid w:val="00EA3303"/>
    <w:rsid w:val="00EB0C06"/>
    <w:rsid w:val="00EB5FAD"/>
    <w:rsid w:val="00EC5E85"/>
    <w:rsid w:val="00ED0D1F"/>
    <w:rsid w:val="00ED6AC5"/>
    <w:rsid w:val="00EE2929"/>
    <w:rsid w:val="00EF62A9"/>
    <w:rsid w:val="00F00C63"/>
    <w:rsid w:val="00F00D4C"/>
    <w:rsid w:val="00F032BE"/>
    <w:rsid w:val="00F03D60"/>
    <w:rsid w:val="00F112FC"/>
    <w:rsid w:val="00F1159D"/>
    <w:rsid w:val="00F1215E"/>
    <w:rsid w:val="00F13481"/>
    <w:rsid w:val="00F27614"/>
    <w:rsid w:val="00F310D0"/>
    <w:rsid w:val="00F34741"/>
    <w:rsid w:val="00F35390"/>
    <w:rsid w:val="00F42947"/>
    <w:rsid w:val="00F47D09"/>
    <w:rsid w:val="00F52A89"/>
    <w:rsid w:val="00F566E5"/>
    <w:rsid w:val="00F60321"/>
    <w:rsid w:val="00F62A88"/>
    <w:rsid w:val="00F65C5C"/>
    <w:rsid w:val="00F66292"/>
    <w:rsid w:val="00F731B6"/>
    <w:rsid w:val="00F826F3"/>
    <w:rsid w:val="00F84816"/>
    <w:rsid w:val="00F87440"/>
    <w:rsid w:val="00F91EB9"/>
    <w:rsid w:val="00F92386"/>
    <w:rsid w:val="00FC30F0"/>
    <w:rsid w:val="00FD14F0"/>
    <w:rsid w:val="00FE3CA6"/>
    <w:rsid w:val="00FF1176"/>
    <w:rsid w:val="00FF192D"/>
    <w:rsid w:val="00FF5507"/>
    <w:rsid w:val="00FF6FEC"/>
    <w:rsid w:val="00FF73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F9402F4D-DE18-4039-A6E3-7E87C4E17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6EF9"/>
    <w:rPr>
      <w:sz w:val="24"/>
    </w:rPr>
  </w:style>
  <w:style w:type="paragraph" w:styleId="Heading1">
    <w:name w:val="heading 1"/>
    <w:basedOn w:val="Normal"/>
    <w:next w:val="Normal"/>
    <w:link w:val="Heading1Char"/>
    <w:qFormat/>
    <w:rsid w:val="00316EF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16EF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316EF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316EF9"/>
    <w:pPr>
      <w:keepNext/>
      <w:spacing w:before="240" w:after="60"/>
      <w:outlineLvl w:val="3"/>
    </w:pPr>
    <w:rPr>
      <w:b/>
      <w:bCs/>
      <w:sz w:val="28"/>
      <w:szCs w:val="28"/>
    </w:rPr>
  </w:style>
  <w:style w:type="paragraph" w:styleId="Heading5">
    <w:name w:val="heading 5"/>
    <w:basedOn w:val="Normal"/>
    <w:next w:val="Normal"/>
    <w:link w:val="Heading5Char"/>
    <w:qFormat/>
    <w:rsid w:val="00316EF9"/>
    <w:pPr>
      <w:spacing w:before="240" w:after="60"/>
      <w:outlineLvl w:val="4"/>
    </w:pPr>
    <w:rPr>
      <w:b/>
      <w:bCs/>
      <w:i/>
      <w:iCs/>
      <w:sz w:val="26"/>
      <w:szCs w:val="26"/>
    </w:rPr>
  </w:style>
  <w:style w:type="paragraph" w:styleId="Heading8">
    <w:name w:val="heading 8"/>
    <w:basedOn w:val="Normal"/>
    <w:next w:val="Normal"/>
    <w:qFormat/>
    <w:rsid w:val="00316EF9"/>
    <w:pPr>
      <w:spacing w:before="240" w:after="60"/>
      <w:outlineLvl w:val="7"/>
    </w:pPr>
    <w:rPr>
      <w:i/>
      <w:iCs/>
      <w:szCs w:val="24"/>
    </w:rPr>
  </w:style>
  <w:style w:type="paragraph" w:styleId="Heading9">
    <w:name w:val="heading 9"/>
    <w:basedOn w:val="Normal"/>
    <w:next w:val="Normal"/>
    <w:qFormat/>
    <w:rsid w:val="00316EF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316EF9"/>
    <w:pPr>
      <w:tabs>
        <w:tab w:val="center" w:pos="4320"/>
        <w:tab w:val="right" w:pos="9923"/>
      </w:tabs>
    </w:pPr>
    <w:rPr>
      <w:color w:val="999999"/>
      <w:szCs w:val="24"/>
    </w:rPr>
  </w:style>
  <w:style w:type="paragraph" w:customStyle="1" w:styleId="Nervous1">
    <w:name w:val="Nervous 1"/>
    <w:basedOn w:val="Normal"/>
    <w:rsid w:val="00316EF9"/>
    <w:pPr>
      <w:shd w:val="pct25" w:color="000000" w:fill="FFFFFF"/>
      <w:spacing w:before="120" w:after="120"/>
      <w:jc w:val="center"/>
    </w:pPr>
    <w:rPr>
      <w:b/>
      <w:caps/>
      <w:sz w:val="32"/>
    </w:rPr>
  </w:style>
  <w:style w:type="paragraph" w:styleId="TOC1">
    <w:name w:val="toc 1"/>
    <w:basedOn w:val="Normal"/>
    <w:next w:val="Normal"/>
    <w:autoRedefine/>
    <w:uiPriority w:val="39"/>
    <w:rsid w:val="00316EF9"/>
    <w:rPr>
      <w:b/>
      <w:smallCaps/>
      <w:lang w:val="lt-LT"/>
    </w:rPr>
  </w:style>
  <w:style w:type="paragraph" w:styleId="TOC2">
    <w:name w:val="toc 2"/>
    <w:basedOn w:val="Normal"/>
    <w:next w:val="Normal"/>
    <w:autoRedefine/>
    <w:uiPriority w:val="39"/>
    <w:rsid w:val="00316EF9"/>
    <w:pPr>
      <w:ind w:left="200"/>
    </w:pPr>
    <w:rPr>
      <w:smallCaps/>
    </w:rPr>
  </w:style>
  <w:style w:type="paragraph" w:customStyle="1" w:styleId="Nervous2">
    <w:name w:val="Nervous 2"/>
    <w:basedOn w:val="Normal"/>
    <w:autoRedefine/>
    <w:rsid w:val="00316EF9"/>
    <w:rPr>
      <w:b/>
      <w:caps/>
      <w:color w:val="0000FF"/>
      <w:sz w:val="28"/>
    </w:rPr>
  </w:style>
  <w:style w:type="paragraph" w:customStyle="1" w:styleId="Antrat">
    <w:name w:val="Antraštė"/>
    <w:basedOn w:val="Normal"/>
    <w:rsid w:val="00316EF9"/>
    <w:pPr>
      <w:spacing w:before="240" w:after="240"/>
      <w:jc w:val="center"/>
    </w:pPr>
    <w:rPr>
      <w:b/>
      <w:caps/>
      <w:sz w:val="40"/>
      <w:u w:val="single" w:color="FF0000"/>
    </w:rPr>
  </w:style>
  <w:style w:type="paragraph" w:customStyle="1" w:styleId="Nervous3">
    <w:name w:val="Nervous 3"/>
    <w:basedOn w:val="Normal"/>
    <w:rsid w:val="00316EF9"/>
    <w:rPr>
      <w:b/>
      <w:caps/>
      <w:sz w:val="28"/>
      <w:u w:val="double"/>
    </w:rPr>
  </w:style>
  <w:style w:type="character" w:styleId="Hyperlink">
    <w:name w:val="Hyperlink"/>
    <w:uiPriority w:val="99"/>
    <w:rsid w:val="00316EF9"/>
    <w:rPr>
      <w:color w:val="999999"/>
      <w:u w:val="none"/>
    </w:rPr>
  </w:style>
  <w:style w:type="paragraph" w:customStyle="1" w:styleId="Nervous4">
    <w:name w:val="Nervous 4"/>
    <w:basedOn w:val="Normal"/>
    <w:rsid w:val="00316EF9"/>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316EF9"/>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316EF9"/>
    <w:pPr>
      <w:spacing w:before="240"/>
      <w:jc w:val="center"/>
    </w:pPr>
    <w:rPr>
      <w:b/>
      <w:bCs/>
      <w:i/>
      <w:iCs/>
      <w:sz w:val="44"/>
    </w:rPr>
  </w:style>
  <w:style w:type="paragraph" w:customStyle="1" w:styleId="Drugname">
    <w:name w:val="Drug name"/>
    <w:basedOn w:val="NormalWeb"/>
    <w:autoRedefine/>
    <w:rsid w:val="00316EF9"/>
    <w:rPr>
      <w:b/>
      <w:bCs/>
      <w:caps/>
      <w:shadow/>
      <w:color w:val="FF0000"/>
      <w:lang w:val="en-GB"/>
    </w:rPr>
  </w:style>
  <w:style w:type="paragraph" w:customStyle="1" w:styleId="Nervous7">
    <w:name w:val="Nervous 7"/>
    <w:basedOn w:val="Normal"/>
    <w:rsid w:val="00316EF9"/>
    <w:pPr>
      <w:shd w:val="clear" w:color="auto" w:fill="FFFF00"/>
    </w:pPr>
    <w:rPr>
      <w:b/>
      <w:bCs/>
      <w:smallCaps/>
    </w:rPr>
  </w:style>
  <w:style w:type="paragraph" w:customStyle="1" w:styleId="Drugname2">
    <w:name w:val="Drug name 2"/>
    <w:basedOn w:val="Drugname"/>
    <w:link w:val="Drugname2Char"/>
    <w:autoRedefine/>
    <w:qFormat/>
    <w:rsid w:val="00316EF9"/>
    <w:rPr>
      <w:b w:val="0"/>
      <w:caps w:val="0"/>
      <w:smallCaps/>
    </w:rPr>
  </w:style>
  <w:style w:type="character" w:styleId="FollowedHyperlink">
    <w:name w:val="FollowedHyperlink"/>
    <w:rsid w:val="00316EF9"/>
    <w:rPr>
      <w:color w:val="999999"/>
      <w:u w:val="none"/>
    </w:rPr>
  </w:style>
  <w:style w:type="paragraph" w:customStyle="1" w:styleId="Nervous6">
    <w:name w:val="Nervous 6"/>
    <w:basedOn w:val="Normal"/>
    <w:rsid w:val="00316EF9"/>
    <w:pPr>
      <w:shd w:val="clear" w:color="auto" w:fill="000000"/>
      <w:spacing w:before="120" w:after="60"/>
      <w:ind w:right="7796"/>
      <w:jc w:val="center"/>
    </w:pPr>
    <w:rPr>
      <w:b/>
      <w:bCs/>
      <w:smallCaps/>
      <w:color w:val="CCFFCC"/>
    </w:rPr>
  </w:style>
  <w:style w:type="paragraph" w:customStyle="1" w:styleId="Nervous9">
    <w:name w:val="Nervous 9"/>
    <w:rsid w:val="00316EF9"/>
    <w:rPr>
      <w:sz w:val="24"/>
      <w:szCs w:val="24"/>
      <w:u w:val="double" w:color="FF0000"/>
    </w:rPr>
  </w:style>
  <w:style w:type="paragraph" w:styleId="TOC4">
    <w:name w:val="toc 4"/>
    <w:basedOn w:val="Normal"/>
    <w:next w:val="Normal"/>
    <w:autoRedefine/>
    <w:rsid w:val="00316EF9"/>
    <w:pPr>
      <w:tabs>
        <w:tab w:val="right" w:leader="dot" w:pos="9912"/>
      </w:tabs>
      <w:spacing w:line="240" w:lineRule="atLeast"/>
      <w:ind w:left="1134"/>
    </w:pPr>
  </w:style>
  <w:style w:type="paragraph" w:customStyle="1" w:styleId="Nervous8">
    <w:name w:val="Nervous 8"/>
    <w:basedOn w:val="Normal"/>
    <w:rsid w:val="00316EF9"/>
    <w:rPr>
      <w:i/>
      <w:smallCaps/>
      <w:color w:val="999999"/>
      <w:szCs w:val="24"/>
    </w:rPr>
  </w:style>
  <w:style w:type="paragraph" w:styleId="Footer">
    <w:name w:val="footer"/>
    <w:basedOn w:val="Normal"/>
    <w:rsid w:val="00316EF9"/>
    <w:pPr>
      <w:tabs>
        <w:tab w:val="center" w:pos="4320"/>
        <w:tab w:val="right" w:pos="8640"/>
      </w:tabs>
    </w:pPr>
  </w:style>
  <w:style w:type="paragraph" w:styleId="NormalWeb">
    <w:name w:val="Normal (Web)"/>
    <w:basedOn w:val="Normal"/>
    <w:link w:val="NormalWebChar"/>
    <w:uiPriority w:val="99"/>
    <w:rsid w:val="00316EF9"/>
    <w:rPr>
      <w:szCs w:val="24"/>
    </w:rPr>
  </w:style>
  <w:style w:type="paragraph" w:styleId="BalloonText">
    <w:name w:val="Balloon Text"/>
    <w:basedOn w:val="Normal"/>
    <w:link w:val="BalloonTextChar"/>
    <w:rsid w:val="00316EF9"/>
    <w:rPr>
      <w:rFonts w:ascii="Tahoma" w:hAnsi="Tahoma" w:cs="Tahoma"/>
      <w:sz w:val="16"/>
      <w:szCs w:val="16"/>
    </w:rPr>
  </w:style>
  <w:style w:type="character" w:customStyle="1" w:styleId="BalloonTextChar">
    <w:name w:val="Balloon Text Char"/>
    <w:link w:val="BalloonText"/>
    <w:rsid w:val="00316EF9"/>
    <w:rPr>
      <w:rFonts w:ascii="Tahoma" w:hAnsi="Tahoma" w:cs="Tahoma"/>
      <w:sz w:val="16"/>
      <w:szCs w:val="16"/>
    </w:rPr>
  </w:style>
  <w:style w:type="character" w:customStyle="1" w:styleId="Heading3Char">
    <w:name w:val="Heading 3 Char"/>
    <w:link w:val="Heading3"/>
    <w:rsid w:val="00316EF9"/>
    <w:rPr>
      <w:rFonts w:ascii="Arial" w:hAnsi="Arial" w:cs="Arial"/>
      <w:b/>
      <w:bCs/>
      <w:sz w:val="26"/>
      <w:szCs w:val="26"/>
    </w:rPr>
  </w:style>
  <w:style w:type="character" w:customStyle="1" w:styleId="Heading2Char">
    <w:name w:val="Heading 2 Char"/>
    <w:link w:val="Heading2"/>
    <w:rsid w:val="00316EF9"/>
    <w:rPr>
      <w:rFonts w:ascii="Arial" w:hAnsi="Arial" w:cs="Arial"/>
      <w:b/>
      <w:bCs/>
      <w:i/>
      <w:iCs/>
      <w:sz w:val="28"/>
      <w:szCs w:val="28"/>
    </w:rPr>
  </w:style>
  <w:style w:type="character" w:customStyle="1" w:styleId="Heading1Char">
    <w:name w:val="Heading 1 Char"/>
    <w:link w:val="Heading1"/>
    <w:rsid w:val="00316EF9"/>
    <w:rPr>
      <w:rFonts w:ascii="Arial" w:hAnsi="Arial" w:cs="Arial"/>
      <w:b/>
      <w:bCs/>
      <w:kern w:val="32"/>
      <w:sz w:val="32"/>
      <w:szCs w:val="32"/>
    </w:rPr>
  </w:style>
  <w:style w:type="paragraph" w:customStyle="1" w:styleId="Articlename">
    <w:name w:val="Article name"/>
    <w:basedOn w:val="Normal"/>
    <w:autoRedefine/>
    <w:qFormat/>
    <w:rsid w:val="00E24DE9"/>
    <w:pPr>
      <w:ind w:left="1440"/>
    </w:pPr>
    <w:rPr>
      <w:i/>
      <w:sz w:val="20"/>
    </w:rPr>
  </w:style>
  <w:style w:type="character" w:customStyle="1" w:styleId="Heading4Char">
    <w:name w:val="Heading 4 Char"/>
    <w:link w:val="Heading4"/>
    <w:rsid w:val="00316EF9"/>
    <w:rPr>
      <w:b/>
      <w:bCs/>
      <w:sz w:val="28"/>
      <w:szCs w:val="28"/>
    </w:rPr>
  </w:style>
  <w:style w:type="character" w:customStyle="1" w:styleId="Heading5Char">
    <w:name w:val="Heading 5 Char"/>
    <w:link w:val="Heading5"/>
    <w:rsid w:val="00316EF9"/>
    <w:rPr>
      <w:b/>
      <w:bCs/>
      <w:i/>
      <w:iCs/>
      <w:sz w:val="26"/>
      <w:szCs w:val="26"/>
    </w:rPr>
  </w:style>
  <w:style w:type="character" w:customStyle="1" w:styleId="Trialname">
    <w:name w:val="Trial name"/>
    <w:qFormat/>
    <w:rsid w:val="00316EF9"/>
    <w:rPr>
      <w:b/>
      <w:shadow/>
      <w:color w:val="0099CC"/>
    </w:rPr>
  </w:style>
  <w:style w:type="paragraph" w:styleId="TOC3">
    <w:name w:val="toc 3"/>
    <w:basedOn w:val="Normal"/>
    <w:next w:val="Normal"/>
    <w:autoRedefine/>
    <w:uiPriority w:val="39"/>
    <w:rsid w:val="00316EF9"/>
    <w:pPr>
      <w:ind w:left="480"/>
    </w:pPr>
  </w:style>
  <w:style w:type="character" w:styleId="PageNumber">
    <w:name w:val="page number"/>
    <w:basedOn w:val="DefaultParagraphFont"/>
    <w:rsid w:val="00316EF9"/>
  </w:style>
  <w:style w:type="table" w:styleId="TableGrid">
    <w:name w:val="Table Grid"/>
    <w:basedOn w:val="TableNormal"/>
    <w:rsid w:val="00316E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16EF9"/>
    <w:pPr>
      <w:ind w:left="720"/>
    </w:pPr>
  </w:style>
  <w:style w:type="character" w:customStyle="1" w:styleId="Drugname2Char">
    <w:name w:val="Drug name 2 Char"/>
    <w:link w:val="Drugname2"/>
    <w:rsid w:val="00316EF9"/>
    <w:rPr>
      <w:bCs/>
      <w:smallCaps/>
      <w:shadow/>
      <w:color w:val="FF0000"/>
      <w:sz w:val="24"/>
      <w:szCs w:val="24"/>
      <w:lang w:val="en-GB"/>
    </w:rPr>
  </w:style>
  <w:style w:type="paragraph" w:customStyle="1" w:styleId="Default">
    <w:name w:val="Default"/>
    <w:rsid w:val="00316EF9"/>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316EF9"/>
    <w:pPr>
      <w:spacing w:line="276" w:lineRule="atLeast"/>
    </w:pPr>
    <w:rPr>
      <w:color w:val="auto"/>
    </w:rPr>
  </w:style>
  <w:style w:type="paragraph" w:customStyle="1" w:styleId="CM17">
    <w:name w:val="CM17"/>
    <w:basedOn w:val="Default"/>
    <w:next w:val="Default"/>
    <w:uiPriority w:val="99"/>
    <w:rsid w:val="00316EF9"/>
    <w:rPr>
      <w:color w:val="auto"/>
    </w:rPr>
  </w:style>
  <w:style w:type="paragraph" w:customStyle="1" w:styleId="CM19">
    <w:name w:val="CM19"/>
    <w:basedOn w:val="Default"/>
    <w:next w:val="Default"/>
    <w:uiPriority w:val="99"/>
    <w:rsid w:val="00316EF9"/>
    <w:rPr>
      <w:color w:val="auto"/>
    </w:rPr>
  </w:style>
  <w:style w:type="paragraph" w:customStyle="1" w:styleId="CM22">
    <w:name w:val="CM22"/>
    <w:basedOn w:val="Default"/>
    <w:next w:val="Default"/>
    <w:uiPriority w:val="99"/>
    <w:rsid w:val="00316EF9"/>
    <w:pPr>
      <w:spacing w:line="276" w:lineRule="atLeast"/>
    </w:pPr>
    <w:rPr>
      <w:color w:val="auto"/>
    </w:rPr>
  </w:style>
  <w:style w:type="paragraph" w:customStyle="1" w:styleId="CM24">
    <w:name w:val="CM24"/>
    <w:basedOn w:val="Default"/>
    <w:next w:val="Default"/>
    <w:uiPriority w:val="99"/>
    <w:rsid w:val="00316EF9"/>
    <w:pPr>
      <w:spacing w:line="276" w:lineRule="atLeast"/>
    </w:pPr>
    <w:rPr>
      <w:color w:val="auto"/>
    </w:rPr>
  </w:style>
  <w:style w:type="character" w:customStyle="1" w:styleId="text">
    <w:name w:val="text"/>
    <w:basedOn w:val="DefaultParagraphFont"/>
    <w:rsid w:val="00316EF9"/>
  </w:style>
  <w:style w:type="character" w:customStyle="1" w:styleId="Eponym">
    <w:name w:val="Eponym"/>
    <w:qFormat/>
    <w:rsid w:val="00316EF9"/>
    <w:rPr>
      <w:b/>
      <w:shadow/>
      <w:color w:val="00B050"/>
    </w:rPr>
  </w:style>
  <w:style w:type="character" w:customStyle="1" w:styleId="Blue">
    <w:name w:val="Blue"/>
    <w:uiPriority w:val="1"/>
    <w:rsid w:val="00316EF9"/>
    <w:rPr>
      <w:color w:val="0000FF"/>
    </w:rPr>
  </w:style>
  <w:style w:type="character" w:customStyle="1" w:styleId="Red">
    <w:name w:val="Red"/>
    <w:uiPriority w:val="1"/>
    <w:rsid w:val="00316EF9"/>
    <w:rPr>
      <w:color w:val="FF0000"/>
    </w:rPr>
  </w:style>
  <w:style w:type="character" w:customStyle="1" w:styleId="NormalWebChar">
    <w:name w:val="Normal (Web) Char"/>
    <w:link w:val="NormalWeb"/>
    <w:rsid w:val="00875ECC"/>
    <w:rPr>
      <w:sz w:val="24"/>
      <w:szCs w:val="24"/>
    </w:rPr>
  </w:style>
  <w:style w:type="paragraph" w:customStyle="1" w:styleId="Sourceofpicture">
    <w:name w:val="Source of picture"/>
    <w:qFormat/>
    <w:rsid w:val="00316EF9"/>
    <w:rPr>
      <w:color w:val="999999"/>
      <w:sz w:val="18"/>
      <w:szCs w:val="18"/>
    </w:rPr>
  </w:style>
  <w:style w:type="paragraph" w:customStyle="1" w:styleId="Normal0">
    <w:name w:val="[Normal]"/>
    <w:rsid w:val="00BF30FF"/>
    <w:pPr>
      <w:autoSpaceDE w:val="0"/>
      <w:autoSpaceDN w:val="0"/>
      <w:adjustRightInd w:val="0"/>
    </w:pPr>
    <w:rPr>
      <w:rFonts w:ascii="Arial" w:hAnsi="Arial" w:cs="Arial"/>
      <w:sz w:val="24"/>
      <w:szCs w:val="24"/>
    </w:rPr>
  </w:style>
  <w:style w:type="character" w:styleId="Emphasis">
    <w:name w:val="Emphasis"/>
    <w:basedOn w:val="DefaultParagraphFont"/>
    <w:uiPriority w:val="20"/>
    <w:qFormat/>
    <w:rsid w:val="002E098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7279634">
      <w:bodyDiv w:val="1"/>
      <w:marLeft w:val="0"/>
      <w:marRight w:val="0"/>
      <w:marTop w:val="0"/>
      <w:marBottom w:val="0"/>
      <w:divBdr>
        <w:top w:val="none" w:sz="0" w:space="0" w:color="auto"/>
        <w:left w:val="none" w:sz="0" w:space="0" w:color="auto"/>
        <w:bottom w:val="none" w:sz="0" w:space="0" w:color="auto"/>
        <w:right w:val="none" w:sz="0" w:space="0" w:color="auto"/>
      </w:divBdr>
    </w:div>
    <w:div w:id="1720544517">
      <w:bodyDiv w:val="1"/>
      <w:marLeft w:val="0"/>
      <w:marRight w:val="0"/>
      <w:marTop w:val="0"/>
      <w:marBottom w:val="0"/>
      <w:divBdr>
        <w:top w:val="none" w:sz="0" w:space="0" w:color="auto"/>
        <w:left w:val="none" w:sz="0" w:space="0" w:color="auto"/>
        <w:bottom w:val="none" w:sz="0" w:space="0" w:color="auto"/>
        <w:right w:val="none" w:sz="0" w:space="0" w:color="auto"/>
      </w:divBdr>
    </w:div>
    <w:div w:id="1924994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Op6.%20External%20Ventricular%20Drainage.pdf" TargetMode="External"/><Relationship Id="rId18" Type="http://schemas.openxmlformats.org/officeDocument/2006/relationships/image" Target="media/image4.emf"/><Relationship Id="rId26" Type="http://schemas.openxmlformats.org/officeDocument/2006/relationships/image" Target="media/image8.png"/><Relationship Id="rId39" Type="http://schemas.openxmlformats.org/officeDocument/2006/relationships/image" Target="media/image20.png"/><Relationship Id="rId21" Type="http://schemas.openxmlformats.org/officeDocument/2006/relationships/hyperlink" Target="http://www.amazon.com/gp/product/1437709079" TargetMode="Externa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png"/><Relationship Id="rId84" Type="http://schemas.openxmlformats.org/officeDocument/2006/relationships/image" Target="media/image60.png"/><Relationship Id="rId89" Type="http://schemas.openxmlformats.org/officeDocument/2006/relationships/hyperlink" Target="http://www.neurosurgeryresident.net/Op.%20Operative%20Techniques\00.%20Catalogs,%20Brochures,%20Manuals\Integra\Integra%20-%20Spetzler%20lumbar%20peritoneal%20valve%20system.pdf" TargetMode="Externa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yperlink" Target="http://www.neurosurgeryresident.net" TargetMode="Externa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0.emf"/><Relationship Id="rId11" Type="http://schemas.openxmlformats.org/officeDocument/2006/relationships/hyperlink" Target="http://www.amazon.com/gp/product/1437709079" TargetMode="External"/><Relationship Id="rId24" Type="http://schemas.openxmlformats.org/officeDocument/2006/relationships/image" Target="media/image7.emf"/><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hyperlink" Target="https://expertconsult.inkling.com/read/schmidek-sweet-operative-neurosurgical-quinones-6th/videos/chapter-96-video-1---endoscopic" TargetMode="External"/><Relationship Id="rId87"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58.png"/><Relationship Id="rId90" Type="http://schemas.openxmlformats.org/officeDocument/2006/relationships/image" Target="media/image65.png"/><Relationship Id="rId95" Type="http://schemas.openxmlformats.org/officeDocument/2006/relationships/theme" Target="theme/theme1.xml"/><Relationship Id="rId19" Type="http://schemas.openxmlformats.org/officeDocument/2006/relationships/hyperlink" Target="http://www.amazon.com/gp/product/1437709079" TargetMode="Externa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hyperlink" Target="http://www.amazon.com/gp/product/1437709079" TargetMode="External"/><Relationship Id="rId30" Type="http://schemas.openxmlformats.org/officeDocument/2006/relationships/image" Target="media/image11.emf"/><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hyperlink" Target="https://www.depuysynthes.com/hcp/codman-neuro/products/qs/codman-certas-plus-programmable-valve" TargetMode="External"/><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png"/><Relationship Id="rId8" Type="http://schemas.openxmlformats.org/officeDocument/2006/relationships/hyperlink" Target="../../S.%20Symptoms,%20Signs,%20Syndromes/S50-64.%20Intracranial%20pressure,%20Brain%20edema,%20Herniation,%20Hydrocephaly/S60.%20GENERAL%20-%20Hydrocephalus.pdf" TargetMode="Externa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hyperlink" Target="HTTP://WWW.NEUROSURGERYRESIDENT.NET/A.%20Neuroscience%20Basics/A40.%20Meninges/A40.%20Meninges.pdf" TargetMode="External"/><Relationship Id="rId85" Type="http://schemas.openxmlformats.org/officeDocument/2006/relationships/image" Target="media/image61.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Op6.%20External%20Ventricular%20Drainage.pdf" TargetMode="External"/><Relationship Id="rId17" Type="http://schemas.openxmlformats.org/officeDocument/2006/relationships/hyperlink" Target="http://www.amazon.com/gp/product/1437709079" TargetMode="External"/><Relationship Id="rId25" Type="http://schemas.openxmlformats.org/officeDocument/2006/relationships/hyperlink" Target="http://www.amazon.com/gp/product/1437709079"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yperlink" Target="https://www.depuysynthes.com/hcp/codman-neuro/products/qs/CODMAN-HAKIM-Programmable-Valve" TargetMode="External"/><Relationship Id="rId59" Type="http://schemas.openxmlformats.org/officeDocument/2006/relationships/image" Target="media/image38.png"/><Relationship Id="rId67" Type="http://schemas.openxmlformats.org/officeDocument/2006/relationships/image" Target="media/image46.jpeg"/><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png"/><Relationship Id="rId83" Type="http://schemas.openxmlformats.org/officeDocument/2006/relationships/image" Target="media/image59.png"/><Relationship Id="rId88" Type="http://schemas.openxmlformats.org/officeDocument/2006/relationships/image" Target="media/image64.gif"/><Relationship Id="rId91" Type="http://schemas.openxmlformats.org/officeDocument/2006/relationships/hyperlink" Target="http://www.neurosurgeryresident.ne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mazon.com/gp/product/1437709079" TargetMode="External"/><Relationship Id="rId23" Type="http://schemas.openxmlformats.org/officeDocument/2006/relationships/hyperlink" Target="http://www.amazon.com/gp/product/1437709079" TargetMode="Externa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1.emf"/><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hyperlink" Target="http://www.neurosurgeryresident.net/Op.%20Operative%20Techniques\Op140.%20Surgical%20Instruments,%20Materials.pdf" TargetMode="External"/><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neurosurgeryresident.net/Op.%20Operative%20Techniques\00.%20Catalogs,%20Brochures,%20Manuals\Storz\Karl%20Storz%20NeuroEndoscopes%20and%20Instruments.xls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6.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CDF168-2322-4B34-884A-B85B50023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Nervous System.dot</Template>
  <TotalTime>461</TotalTime>
  <Pages>19</Pages>
  <Words>5989</Words>
  <Characters>34143</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40052</CharactersWithSpaces>
  <SharedDoc>false</SharedDoc>
  <HLinks>
    <vt:vector size="144" baseType="variant">
      <vt:variant>
        <vt:i4>5242973</vt:i4>
      </vt:variant>
      <vt:variant>
        <vt:i4>102</vt:i4>
      </vt:variant>
      <vt:variant>
        <vt:i4>0</vt:i4>
      </vt:variant>
      <vt:variant>
        <vt:i4>5</vt:i4>
      </vt:variant>
      <vt:variant>
        <vt:lpwstr>http://www.neurosurgeryresident.net/</vt:lpwstr>
      </vt:variant>
      <vt:variant>
        <vt:lpwstr/>
      </vt:variant>
      <vt:variant>
        <vt:i4>5242973</vt:i4>
      </vt:variant>
      <vt:variant>
        <vt:i4>99</vt:i4>
      </vt:variant>
      <vt:variant>
        <vt:i4>0</vt:i4>
      </vt:variant>
      <vt:variant>
        <vt:i4>5</vt:i4>
      </vt:variant>
      <vt:variant>
        <vt:lpwstr>http://www.neurosurgeryresident.net/</vt:lpwstr>
      </vt:variant>
      <vt:variant>
        <vt:lpwstr/>
      </vt:variant>
      <vt:variant>
        <vt:i4>6946852</vt:i4>
      </vt:variant>
      <vt:variant>
        <vt:i4>96</vt:i4>
      </vt:variant>
      <vt:variant>
        <vt:i4>0</vt:i4>
      </vt:variant>
      <vt:variant>
        <vt:i4>5</vt:i4>
      </vt:variant>
      <vt:variant>
        <vt:lpwstr>../../S. Symptoms, Signs, Syndromes/S50-64. Intracranial pressure, Brain edema, Herniation, Hydrocephaly/S. Bibliography (S50).doc</vt:lpwstr>
      </vt:variant>
      <vt:variant>
        <vt:lpwstr/>
      </vt:variant>
      <vt:variant>
        <vt:i4>6029326</vt:i4>
      </vt:variant>
      <vt:variant>
        <vt:i4>93</vt:i4>
      </vt:variant>
      <vt:variant>
        <vt:i4>0</vt:i4>
      </vt:variant>
      <vt:variant>
        <vt:i4>5</vt:i4>
      </vt:variant>
      <vt:variant>
        <vt:lpwstr>../00. Catalogs, Brochures, Manuals/Integra/Integra - Spetzler lumbar peritoneal valve system.pdf</vt:lpwstr>
      </vt:variant>
      <vt:variant>
        <vt:lpwstr/>
      </vt:variant>
      <vt:variant>
        <vt:i4>8323126</vt:i4>
      </vt:variant>
      <vt:variant>
        <vt:i4>90</vt:i4>
      </vt:variant>
      <vt:variant>
        <vt:i4>0</vt:i4>
      </vt:variant>
      <vt:variant>
        <vt:i4>5</vt:i4>
      </vt:variant>
      <vt:variant>
        <vt:lpwstr>http://www.amazon.com/gp/product/1437709079</vt:lpwstr>
      </vt:variant>
      <vt:variant>
        <vt:lpwstr/>
      </vt:variant>
      <vt:variant>
        <vt:i4>8323126</vt:i4>
      </vt:variant>
      <vt:variant>
        <vt:i4>87</vt:i4>
      </vt:variant>
      <vt:variant>
        <vt:i4>0</vt:i4>
      </vt:variant>
      <vt:variant>
        <vt:i4>5</vt:i4>
      </vt:variant>
      <vt:variant>
        <vt:lpwstr>http://www.amazon.com/gp/product/1437709079</vt:lpwstr>
      </vt:variant>
      <vt:variant>
        <vt:lpwstr/>
      </vt:variant>
      <vt:variant>
        <vt:i4>8323126</vt:i4>
      </vt:variant>
      <vt:variant>
        <vt:i4>84</vt:i4>
      </vt:variant>
      <vt:variant>
        <vt:i4>0</vt:i4>
      </vt:variant>
      <vt:variant>
        <vt:i4>5</vt:i4>
      </vt:variant>
      <vt:variant>
        <vt:lpwstr>http://www.amazon.com/gp/product/1437709079</vt:lpwstr>
      </vt:variant>
      <vt:variant>
        <vt:lpwstr/>
      </vt:variant>
      <vt:variant>
        <vt:i4>8323126</vt:i4>
      </vt:variant>
      <vt:variant>
        <vt:i4>81</vt:i4>
      </vt:variant>
      <vt:variant>
        <vt:i4>0</vt:i4>
      </vt:variant>
      <vt:variant>
        <vt:i4>5</vt:i4>
      </vt:variant>
      <vt:variant>
        <vt:lpwstr>http://www.amazon.com/gp/product/1437709079</vt:lpwstr>
      </vt:variant>
      <vt:variant>
        <vt:lpwstr/>
      </vt:variant>
      <vt:variant>
        <vt:i4>8323126</vt:i4>
      </vt:variant>
      <vt:variant>
        <vt:i4>78</vt:i4>
      </vt:variant>
      <vt:variant>
        <vt:i4>0</vt:i4>
      </vt:variant>
      <vt:variant>
        <vt:i4>5</vt:i4>
      </vt:variant>
      <vt:variant>
        <vt:lpwstr>http://www.amazon.com/gp/product/1437709079</vt:lpwstr>
      </vt:variant>
      <vt:variant>
        <vt:lpwstr/>
      </vt:variant>
      <vt:variant>
        <vt:i4>8323126</vt:i4>
      </vt:variant>
      <vt:variant>
        <vt:i4>75</vt:i4>
      </vt:variant>
      <vt:variant>
        <vt:i4>0</vt:i4>
      </vt:variant>
      <vt:variant>
        <vt:i4>5</vt:i4>
      </vt:variant>
      <vt:variant>
        <vt:lpwstr>http://www.amazon.com/gp/product/1437709079</vt:lpwstr>
      </vt:variant>
      <vt:variant>
        <vt:lpwstr/>
      </vt:variant>
      <vt:variant>
        <vt:i4>8323126</vt:i4>
      </vt:variant>
      <vt:variant>
        <vt:i4>72</vt:i4>
      </vt:variant>
      <vt:variant>
        <vt:i4>0</vt:i4>
      </vt:variant>
      <vt:variant>
        <vt:i4>5</vt:i4>
      </vt:variant>
      <vt:variant>
        <vt:lpwstr>http://www.amazon.com/gp/product/1437709079</vt:lpwstr>
      </vt:variant>
      <vt:variant>
        <vt:lpwstr/>
      </vt:variant>
      <vt:variant>
        <vt:i4>8323126</vt:i4>
      </vt:variant>
      <vt:variant>
        <vt:i4>69</vt:i4>
      </vt:variant>
      <vt:variant>
        <vt:i4>0</vt:i4>
      </vt:variant>
      <vt:variant>
        <vt:i4>5</vt:i4>
      </vt:variant>
      <vt:variant>
        <vt:lpwstr>http://www.amazon.com/gp/product/1437709079</vt:lpwstr>
      </vt:variant>
      <vt:variant>
        <vt:lpwstr/>
      </vt:variant>
      <vt:variant>
        <vt:i4>262222</vt:i4>
      </vt:variant>
      <vt:variant>
        <vt:i4>66</vt:i4>
      </vt:variant>
      <vt:variant>
        <vt:i4>0</vt:i4>
      </vt:variant>
      <vt:variant>
        <vt:i4>5</vt:i4>
      </vt:variant>
      <vt:variant>
        <vt:lpwstr>D:\Viktoro\Neuroscience\Op. Operative Techniques\00. Catalogs, Brochures, Manuals\Storz\Karl Storz NeuroEndoscopes and Instruments.xlsx</vt:lpwstr>
      </vt:variant>
      <vt:variant>
        <vt:lpwstr/>
      </vt:variant>
      <vt:variant>
        <vt:i4>1638449</vt:i4>
      </vt:variant>
      <vt:variant>
        <vt:i4>59</vt:i4>
      </vt:variant>
      <vt:variant>
        <vt:i4>0</vt:i4>
      </vt:variant>
      <vt:variant>
        <vt:i4>5</vt:i4>
      </vt:variant>
      <vt:variant>
        <vt:lpwstr/>
      </vt:variant>
      <vt:variant>
        <vt:lpwstr>_Toc404433298</vt:lpwstr>
      </vt:variant>
      <vt:variant>
        <vt:i4>1638449</vt:i4>
      </vt:variant>
      <vt:variant>
        <vt:i4>53</vt:i4>
      </vt:variant>
      <vt:variant>
        <vt:i4>0</vt:i4>
      </vt:variant>
      <vt:variant>
        <vt:i4>5</vt:i4>
      </vt:variant>
      <vt:variant>
        <vt:lpwstr/>
      </vt:variant>
      <vt:variant>
        <vt:lpwstr>_Toc404433297</vt:lpwstr>
      </vt:variant>
      <vt:variant>
        <vt:i4>1638449</vt:i4>
      </vt:variant>
      <vt:variant>
        <vt:i4>47</vt:i4>
      </vt:variant>
      <vt:variant>
        <vt:i4>0</vt:i4>
      </vt:variant>
      <vt:variant>
        <vt:i4>5</vt:i4>
      </vt:variant>
      <vt:variant>
        <vt:lpwstr/>
      </vt:variant>
      <vt:variant>
        <vt:lpwstr>_Toc404433296</vt:lpwstr>
      </vt:variant>
      <vt:variant>
        <vt:i4>1638449</vt:i4>
      </vt:variant>
      <vt:variant>
        <vt:i4>41</vt:i4>
      </vt:variant>
      <vt:variant>
        <vt:i4>0</vt:i4>
      </vt:variant>
      <vt:variant>
        <vt:i4>5</vt:i4>
      </vt:variant>
      <vt:variant>
        <vt:lpwstr/>
      </vt:variant>
      <vt:variant>
        <vt:lpwstr>_Toc404433295</vt:lpwstr>
      </vt:variant>
      <vt:variant>
        <vt:i4>1638449</vt:i4>
      </vt:variant>
      <vt:variant>
        <vt:i4>35</vt:i4>
      </vt:variant>
      <vt:variant>
        <vt:i4>0</vt:i4>
      </vt:variant>
      <vt:variant>
        <vt:i4>5</vt:i4>
      </vt:variant>
      <vt:variant>
        <vt:lpwstr/>
      </vt:variant>
      <vt:variant>
        <vt:lpwstr>_Toc404433294</vt:lpwstr>
      </vt:variant>
      <vt:variant>
        <vt:i4>1638449</vt:i4>
      </vt:variant>
      <vt:variant>
        <vt:i4>29</vt:i4>
      </vt:variant>
      <vt:variant>
        <vt:i4>0</vt:i4>
      </vt:variant>
      <vt:variant>
        <vt:i4>5</vt:i4>
      </vt:variant>
      <vt:variant>
        <vt:lpwstr/>
      </vt:variant>
      <vt:variant>
        <vt:lpwstr>_Toc404433293</vt:lpwstr>
      </vt:variant>
      <vt:variant>
        <vt:i4>1638449</vt:i4>
      </vt:variant>
      <vt:variant>
        <vt:i4>23</vt:i4>
      </vt:variant>
      <vt:variant>
        <vt:i4>0</vt:i4>
      </vt:variant>
      <vt:variant>
        <vt:i4>5</vt:i4>
      </vt:variant>
      <vt:variant>
        <vt:lpwstr/>
      </vt:variant>
      <vt:variant>
        <vt:lpwstr>_Toc404433292</vt:lpwstr>
      </vt:variant>
      <vt:variant>
        <vt:i4>1638449</vt:i4>
      </vt:variant>
      <vt:variant>
        <vt:i4>17</vt:i4>
      </vt:variant>
      <vt:variant>
        <vt:i4>0</vt:i4>
      </vt:variant>
      <vt:variant>
        <vt:i4>5</vt:i4>
      </vt:variant>
      <vt:variant>
        <vt:lpwstr/>
      </vt:variant>
      <vt:variant>
        <vt:lpwstr>_Toc404433291</vt:lpwstr>
      </vt:variant>
      <vt:variant>
        <vt:i4>1638449</vt:i4>
      </vt:variant>
      <vt:variant>
        <vt:i4>11</vt:i4>
      </vt:variant>
      <vt:variant>
        <vt:i4>0</vt:i4>
      </vt:variant>
      <vt:variant>
        <vt:i4>5</vt:i4>
      </vt:variant>
      <vt:variant>
        <vt:lpwstr/>
      </vt:variant>
      <vt:variant>
        <vt:lpwstr>_Toc404433290</vt:lpwstr>
      </vt:variant>
      <vt:variant>
        <vt:i4>1572913</vt:i4>
      </vt:variant>
      <vt:variant>
        <vt:i4>5</vt:i4>
      </vt:variant>
      <vt:variant>
        <vt:i4>0</vt:i4>
      </vt:variant>
      <vt:variant>
        <vt:i4>5</vt:i4>
      </vt:variant>
      <vt:variant>
        <vt:lpwstr/>
      </vt:variant>
      <vt:variant>
        <vt:lpwstr>_Toc404433289</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subject/>
  <dc:creator>Viktoras Palys, MD</dc:creator>
  <cp:keywords/>
  <cp:lastModifiedBy>Viktoras Palys</cp:lastModifiedBy>
  <cp:revision>103</cp:revision>
  <cp:lastPrinted>2020-12-20T08:33:00Z</cp:lastPrinted>
  <dcterms:created xsi:type="dcterms:W3CDTF">2015-05-15T01:14:00Z</dcterms:created>
  <dcterms:modified xsi:type="dcterms:W3CDTF">2020-12-20T08:33:00Z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