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E9" w:rsidRPr="00A914AB" w:rsidRDefault="00C53DE9" w:rsidP="00CD3977">
      <w:pPr>
        <w:pStyle w:val="Title"/>
      </w:pPr>
      <w:bookmarkStart w:id="0" w:name="_GoBack"/>
      <w:r>
        <w:t xml:space="preserve">External Ventricular Drainage (EVD, </w:t>
      </w:r>
      <w:r w:rsidRPr="00C53DE9">
        <w:t>Ventriculostomy)</w:t>
      </w:r>
    </w:p>
    <w:p w:rsidR="00F408F8" w:rsidRDefault="00F408F8" w:rsidP="00F408F8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2B36B0">
        <w:rPr>
          <w:noProof/>
        </w:rPr>
        <w:t>May 19, 2019</w:t>
      </w:r>
      <w:r>
        <w:fldChar w:fldCharType="end"/>
      </w:r>
    </w:p>
    <w:p w:rsidR="00661A17" w:rsidRDefault="002458D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TOC \h \z \t "Nervous 1,1,Nervous 5,2,Nervous 6,3" </w:instrText>
      </w:r>
      <w:r>
        <w:rPr>
          <w:u w:val="single"/>
        </w:rPr>
        <w:fldChar w:fldCharType="separate"/>
      </w:r>
      <w:hyperlink w:anchor="_Toc4193820" w:history="1">
        <w:r w:rsidR="00661A17" w:rsidRPr="00754BED">
          <w:rPr>
            <w:rStyle w:val="Hyperlink"/>
            <w:noProof/>
          </w:rPr>
          <w:t>Indications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_Toc4193820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 w:rsidR="002B36B0">
          <w:rPr>
            <w:noProof/>
            <w:webHidden/>
          </w:rPr>
          <w:t>1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21" w:history="1">
        <w:r w:rsidR="00661A17" w:rsidRPr="00754BED">
          <w:rPr>
            <w:rStyle w:val="Hyperlink"/>
            <w:noProof/>
          </w:rPr>
          <w:t>Contraindications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_Toc4193821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22" w:history="1">
        <w:r w:rsidR="00661A17" w:rsidRPr="00754BED">
          <w:rPr>
            <w:rStyle w:val="Hyperlink"/>
            <w:noProof/>
          </w:rPr>
          <w:t>Planing Prior to Procedure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_Toc4193822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23" w:history="1">
        <w:r w:rsidR="00661A17" w:rsidRPr="00754BED">
          <w:rPr>
            <w:rStyle w:val="Hyperlink"/>
            <w:noProof/>
          </w:rPr>
          <w:t>Equipment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_Toc4193823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93824" w:history="1">
        <w:r w:rsidR="00661A17" w:rsidRPr="00754BED">
          <w:rPr>
            <w:rStyle w:val="Hyperlink"/>
            <w:noProof/>
          </w:rPr>
          <w:t>Cranial Access Kit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_Toc4193824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93825" w:history="1">
        <w:r w:rsidR="00661A17" w:rsidRPr="00754BED">
          <w:rPr>
            <w:rStyle w:val="Hyperlink"/>
            <w:noProof/>
          </w:rPr>
          <w:t>Catheter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_Toc4193825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93826" w:history="1">
        <w:r w:rsidR="00661A17" w:rsidRPr="00754BED">
          <w:rPr>
            <w:rStyle w:val="Hyperlink"/>
            <w:noProof/>
          </w:rPr>
          <w:t>CSF collection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_Toc4193826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3827" w:history="1">
        <w:r w:rsidR="00661A17" w:rsidRPr="00754BED">
          <w:rPr>
            <w:rStyle w:val="Hyperlink"/>
            <w:noProof/>
          </w:rPr>
          <w:t>Codman EDS 3™ CSF External Drainage System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_Toc4193827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93828" w:history="1">
        <w:r w:rsidR="00661A17" w:rsidRPr="00754BED">
          <w:rPr>
            <w:rStyle w:val="Hyperlink"/>
            <w:noProof/>
          </w:rPr>
          <w:t>Intraparenchymal ICP Monitor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_Toc4193828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93829" w:history="1">
        <w:r w:rsidR="00661A17" w:rsidRPr="00754BED">
          <w:rPr>
            <w:rStyle w:val="Hyperlink"/>
            <w:noProof/>
          </w:rPr>
          <w:t>Codman ICP EXPRESS</w:t>
        </w:r>
        <w:r w:rsidR="00661A17" w:rsidRPr="00754BED">
          <w:rPr>
            <w:rStyle w:val="Hyperlink"/>
            <w:noProof/>
            <w:vertAlign w:val="superscript"/>
          </w:rPr>
          <w:t>®</w:t>
        </w:r>
        <w:r w:rsidR="00661A17" w:rsidRPr="00754BED">
          <w:rPr>
            <w:rStyle w:val="Hyperlink"/>
            <w:noProof/>
          </w:rPr>
          <w:t xml:space="preserve"> Monitoring System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_Toc4193829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93830" w:history="1">
        <w:r w:rsidR="00661A17" w:rsidRPr="00754BED">
          <w:rPr>
            <w:rStyle w:val="Hyperlink"/>
            <w:noProof/>
          </w:rPr>
          <w:t>Continuous ICP monitoring and CSF drainage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_Toc4193830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31" w:history="1">
        <w:r w:rsidR="00661A17" w:rsidRPr="00754BED">
          <w:rPr>
            <w:rStyle w:val="Hyperlink"/>
            <w:noProof/>
          </w:rPr>
          <w:t>Anesthesia and Antibiotics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_Toc4193831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32" w:history="1">
        <w:r w:rsidR="00661A17" w:rsidRPr="00754BED">
          <w:rPr>
            <w:rStyle w:val="Hyperlink"/>
            <w:noProof/>
          </w:rPr>
          <w:t>Anterior (Frontal) Approach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_Toc4193832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93833" w:history="1">
        <w:r w:rsidR="00661A17" w:rsidRPr="00754BED">
          <w:rPr>
            <w:rStyle w:val="Hyperlink"/>
            <w:noProof/>
          </w:rPr>
          <w:t>Entry site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_Toc4193833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93834" w:history="1">
        <w:r w:rsidR="00661A17" w:rsidRPr="00754BED">
          <w:rPr>
            <w:rStyle w:val="Hyperlink"/>
            <w:noProof/>
          </w:rPr>
          <w:t>Direction of catheter insertion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_Toc4193834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93835" w:history="1">
        <w:r w:rsidR="00661A17" w:rsidRPr="00754BED">
          <w:rPr>
            <w:rStyle w:val="Hyperlink"/>
            <w:noProof/>
          </w:rPr>
          <w:t>Depth of catheter insertion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_Toc4193835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93836" w:history="1">
        <w:r w:rsidR="00661A17" w:rsidRPr="00754BED">
          <w:rPr>
            <w:rStyle w:val="Hyperlink"/>
            <w:noProof/>
          </w:rPr>
          <w:t>Intraoperative ventriculostomy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_Toc4193836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37" w:history="1">
        <w:r w:rsidR="00661A17" w:rsidRPr="00754BED">
          <w:rPr>
            <w:rStyle w:val="Hyperlink"/>
            <w:noProof/>
          </w:rPr>
          <w:t>Posterior (Occipital) Approach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_Toc4193837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93838" w:history="1">
        <w:r w:rsidR="00661A17" w:rsidRPr="00754BED">
          <w:rPr>
            <w:rStyle w:val="Hyperlink"/>
            <w:noProof/>
          </w:rPr>
          <w:t>Entry Point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_Toc4193838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93839" w:history="1">
        <w:r w:rsidR="00661A17" w:rsidRPr="00754BED">
          <w:rPr>
            <w:rStyle w:val="Hyperlink"/>
            <w:noProof/>
          </w:rPr>
          <w:t>Trajectory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_Toc4193839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40" w:history="1">
        <w:r w:rsidR="00661A17" w:rsidRPr="00754BED">
          <w:rPr>
            <w:rStyle w:val="Hyperlink"/>
            <w:noProof/>
          </w:rPr>
          <w:t>Transorbital approach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_Toc4193840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41" w:history="1">
        <w:r w:rsidR="00661A17" w:rsidRPr="00754BED">
          <w:rPr>
            <w:rStyle w:val="Hyperlink"/>
            <w:noProof/>
          </w:rPr>
          <w:t>Secure drain to scalp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_Toc4193841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42" w:history="1">
        <w:r w:rsidR="00661A17" w:rsidRPr="00754BED">
          <w:rPr>
            <w:rStyle w:val="Hyperlink"/>
            <w:noProof/>
          </w:rPr>
          <w:t>Further Maintenance, Drainage height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_Toc4193842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43" w:history="1">
        <w:r w:rsidR="00661A17" w:rsidRPr="00754BED">
          <w:rPr>
            <w:rStyle w:val="Hyperlink"/>
            <w:noProof/>
          </w:rPr>
          <w:t>Replacement of catheter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_Toc4193843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61A17">
          <w:rPr>
            <w:noProof/>
            <w:webHidden/>
          </w:rPr>
          <w:fldChar w:fldCharType="end"/>
        </w:r>
      </w:hyperlink>
    </w:p>
    <w:p w:rsidR="00661A17" w:rsidRDefault="002B36B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193844" w:history="1">
        <w:r w:rsidR="00661A17" w:rsidRPr="00754BED">
          <w:rPr>
            <w:rStyle w:val="Hyperlink"/>
            <w:noProof/>
          </w:rPr>
          <w:t>Complications</w:t>
        </w:r>
        <w:r w:rsidR="00661A17">
          <w:rPr>
            <w:noProof/>
            <w:webHidden/>
          </w:rPr>
          <w:tab/>
        </w:r>
        <w:r w:rsidR="00661A17">
          <w:rPr>
            <w:noProof/>
            <w:webHidden/>
          </w:rPr>
          <w:fldChar w:fldCharType="begin"/>
        </w:r>
        <w:r w:rsidR="00661A17">
          <w:rPr>
            <w:noProof/>
            <w:webHidden/>
          </w:rPr>
          <w:instrText xml:space="preserve"> PAGEREF _Toc4193844 \h </w:instrText>
        </w:r>
        <w:r w:rsidR="00661A17">
          <w:rPr>
            <w:noProof/>
            <w:webHidden/>
          </w:rPr>
        </w:r>
        <w:r w:rsidR="00661A1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61A17">
          <w:rPr>
            <w:noProof/>
            <w:webHidden/>
          </w:rPr>
          <w:fldChar w:fldCharType="end"/>
        </w:r>
      </w:hyperlink>
    </w:p>
    <w:p w:rsidR="001D01F9" w:rsidRDefault="002458DB" w:rsidP="00A0333D">
      <w:r>
        <w:rPr>
          <w:u w:val="single"/>
          <w:lang w:val="lt-LT"/>
        </w:rPr>
        <w:fldChar w:fldCharType="end"/>
      </w:r>
    </w:p>
    <w:p w:rsidR="00B82060" w:rsidRDefault="00B82060" w:rsidP="00A0333D"/>
    <w:p w:rsidR="00B82060" w:rsidRDefault="00B82060" w:rsidP="00B82060">
      <w:pPr>
        <w:pStyle w:val="Nervous1"/>
      </w:pPr>
      <w:bookmarkStart w:id="1" w:name="_Toc4193820"/>
      <w:r>
        <w:t>Indications</w:t>
      </w:r>
      <w:bookmarkEnd w:id="1"/>
    </w:p>
    <w:p w:rsidR="00B82060" w:rsidRDefault="00B82060" w:rsidP="00B82060">
      <w:pPr>
        <w:numPr>
          <w:ilvl w:val="0"/>
          <w:numId w:val="19"/>
        </w:numPr>
      </w:pPr>
      <w:r>
        <w:t>ICP monitoring (EVD ia gold standard)</w:t>
      </w:r>
    </w:p>
    <w:p w:rsidR="00E3465D" w:rsidRDefault="00E3465D" w:rsidP="00E3465D">
      <w:pPr>
        <w:ind w:left="720"/>
      </w:pPr>
      <w:r>
        <w:t>Before leaving OR, ventriculostomy should be placed in all patients with initial GCS score of 8 or less because raised ICP requiring treatment develops in at least 80% of these patients; it may also be placed under direct vision before closure of bone flap.</w:t>
      </w:r>
    </w:p>
    <w:p w:rsidR="00B82060" w:rsidRDefault="00B82060" w:rsidP="00B82060">
      <w:pPr>
        <w:numPr>
          <w:ilvl w:val="0"/>
          <w:numId w:val="19"/>
        </w:numPr>
      </w:pPr>
      <w:r>
        <w:t>CSF drainage in:</w:t>
      </w:r>
    </w:p>
    <w:p w:rsidR="00B82060" w:rsidRDefault="00B82060" w:rsidP="00B82060">
      <w:pPr>
        <w:numPr>
          <w:ilvl w:val="0"/>
          <w:numId w:val="20"/>
        </w:numPr>
      </w:pPr>
      <w:r>
        <w:t>intracranial hypertension</w:t>
      </w:r>
    </w:p>
    <w:p w:rsidR="00B82060" w:rsidRDefault="00B82060" w:rsidP="00B82060">
      <w:pPr>
        <w:numPr>
          <w:ilvl w:val="0"/>
          <w:numId w:val="20"/>
        </w:numPr>
      </w:pPr>
      <w:r>
        <w:t>shunt infection</w:t>
      </w:r>
    </w:p>
    <w:p w:rsidR="00B82060" w:rsidRDefault="00B82060" w:rsidP="00B82060">
      <w:pPr>
        <w:numPr>
          <w:ilvl w:val="0"/>
          <w:numId w:val="20"/>
        </w:numPr>
      </w:pPr>
      <w:r>
        <w:t>SAH (↑ risk of bleeding if aneurysm is unsecured)</w:t>
      </w:r>
    </w:p>
    <w:p w:rsidR="00B82060" w:rsidRDefault="00B82060" w:rsidP="00B82060">
      <w:pPr>
        <w:numPr>
          <w:ilvl w:val="0"/>
          <w:numId w:val="20"/>
        </w:numPr>
      </w:pPr>
      <w:r>
        <w:t>intraoperative brain relaxation</w:t>
      </w:r>
    </w:p>
    <w:p w:rsidR="00784479" w:rsidRDefault="00784479" w:rsidP="00C64AF1"/>
    <w:p w:rsidR="00B82060" w:rsidRDefault="00B82060" w:rsidP="00C64AF1"/>
    <w:p w:rsidR="00B82060" w:rsidRDefault="00B82060" w:rsidP="00B82060">
      <w:pPr>
        <w:pStyle w:val="Nervous1"/>
      </w:pPr>
      <w:bookmarkStart w:id="2" w:name="_Toc4193821"/>
      <w:r>
        <w:t>Contraindications</w:t>
      </w:r>
      <w:bookmarkEnd w:id="2"/>
    </w:p>
    <w:p w:rsidR="00C64AF1" w:rsidRDefault="00233E1F" w:rsidP="00233E1F">
      <w:pPr>
        <w:numPr>
          <w:ilvl w:val="0"/>
          <w:numId w:val="21"/>
        </w:numPr>
      </w:pPr>
      <w:r>
        <w:t>Hemostasis disorder</w:t>
      </w:r>
    </w:p>
    <w:p w:rsidR="00233E1F" w:rsidRDefault="00233E1F" w:rsidP="00233E1F">
      <w:pPr>
        <w:numPr>
          <w:ilvl w:val="0"/>
          <w:numId w:val="21"/>
        </w:numPr>
      </w:pPr>
      <w:r>
        <w:t>Mass lesion in catheter path</w:t>
      </w:r>
    </w:p>
    <w:p w:rsidR="00C64AF1" w:rsidRDefault="00233E1F" w:rsidP="00233E1F">
      <w:pPr>
        <w:numPr>
          <w:ilvl w:val="0"/>
          <w:numId w:val="21"/>
        </w:numPr>
      </w:pPr>
      <w:r>
        <w:t>Extensive midline shift – both hard to pass catheter and EVD can cause further shift</w:t>
      </w:r>
    </w:p>
    <w:p w:rsidR="00C64AF1" w:rsidRDefault="00C64AF1" w:rsidP="00C64AF1"/>
    <w:p w:rsidR="00B82060" w:rsidRDefault="00B82060" w:rsidP="00C64AF1"/>
    <w:p w:rsidR="00B82060" w:rsidRDefault="0098477F" w:rsidP="00B82060">
      <w:pPr>
        <w:pStyle w:val="Nervous1"/>
      </w:pPr>
      <w:bookmarkStart w:id="3" w:name="_Toc4193822"/>
      <w:r>
        <w:t xml:space="preserve">Planing </w:t>
      </w:r>
      <w:r w:rsidR="00B82060">
        <w:t>Prior to Procedure</w:t>
      </w:r>
      <w:bookmarkEnd w:id="3"/>
    </w:p>
    <w:p w:rsidR="002430C9" w:rsidRPr="00C8208A" w:rsidRDefault="002430C9" w:rsidP="002430C9">
      <w:pPr>
        <w:numPr>
          <w:ilvl w:val="0"/>
          <w:numId w:val="6"/>
        </w:numPr>
        <w:rPr>
          <w:color w:val="000000"/>
        </w:rPr>
      </w:pPr>
      <w:r w:rsidRPr="00D00416">
        <w:rPr>
          <w:b/>
          <w:color w:val="000000"/>
        </w:rPr>
        <w:t>review imaging studies</w:t>
      </w:r>
      <w:r w:rsidRPr="00C8208A">
        <w:rPr>
          <w:color w:val="000000"/>
        </w:rPr>
        <w:t xml:space="preserve"> (CT or MRI)</w:t>
      </w:r>
      <w:r w:rsidR="00F657F3" w:rsidRPr="00C8208A">
        <w:rPr>
          <w:color w:val="000000"/>
        </w:rPr>
        <w:t xml:space="preserve"> for ventricular size and any shifts</w:t>
      </w:r>
      <w:r w:rsidRPr="00C8208A">
        <w:rPr>
          <w:color w:val="000000"/>
        </w:rPr>
        <w:t>.</w:t>
      </w:r>
    </w:p>
    <w:p w:rsidR="002430C9" w:rsidRDefault="002430C9" w:rsidP="002430C9">
      <w:pPr>
        <w:numPr>
          <w:ilvl w:val="0"/>
          <w:numId w:val="6"/>
        </w:numPr>
      </w:pPr>
      <w:r>
        <w:t xml:space="preserve">make sure </w:t>
      </w:r>
      <w:r w:rsidRPr="002430C9">
        <w:rPr>
          <w:color w:val="FF0000"/>
        </w:rPr>
        <w:t>coagulation</w:t>
      </w:r>
      <w:r>
        <w:t xml:space="preserve"> parameters are acceptable and patient is not on </w:t>
      </w:r>
      <w:r w:rsidRPr="002430C9">
        <w:rPr>
          <w:color w:val="FF0000"/>
        </w:rPr>
        <w:t>antiaggregants</w:t>
      </w:r>
      <w:r>
        <w:t>.</w:t>
      </w:r>
    </w:p>
    <w:p w:rsidR="00962B18" w:rsidRPr="00CB7AAB" w:rsidRDefault="00962B18" w:rsidP="00962B18">
      <w:pPr>
        <w:numPr>
          <w:ilvl w:val="0"/>
          <w:numId w:val="6"/>
        </w:numPr>
      </w:pPr>
      <w:r w:rsidRPr="00CB7AAB">
        <w:t>if long duration of external drainage is suspected, perform</w:t>
      </w:r>
      <w:r>
        <w:t xml:space="preserve"> </w:t>
      </w:r>
      <w:r w:rsidRPr="00CB7AAB">
        <w:t>procedure in OR with tunneled distal system</w:t>
      </w:r>
      <w:r>
        <w:t>.</w:t>
      </w:r>
    </w:p>
    <w:p w:rsidR="00962B18" w:rsidRDefault="00962B18" w:rsidP="00962B18">
      <w:pPr>
        <w:numPr>
          <w:ilvl w:val="0"/>
          <w:numId w:val="6"/>
        </w:numPr>
      </w:pPr>
      <w:r w:rsidRPr="00CB7AAB">
        <w:t>plan ventriculostomy such that future shunt requirements</w:t>
      </w:r>
      <w:r>
        <w:t xml:space="preserve"> </w:t>
      </w:r>
      <w:r w:rsidRPr="00CB7AAB">
        <w:t>are considered in effort to maintain clean shunt tract</w:t>
      </w:r>
      <w:r>
        <w:t>.</w:t>
      </w:r>
    </w:p>
    <w:p w:rsidR="00962B18" w:rsidRDefault="00962B18" w:rsidP="00783992"/>
    <w:p w:rsidR="00962B18" w:rsidRDefault="00962B18" w:rsidP="00783992"/>
    <w:p w:rsidR="00D62DFB" w:rsidRPr="004853C0" w:rsidRDefault="00D62DFB" w:rsidP="00D62DFB">
      <w:pPr>
        <w:pStyle w:val="Nervous1"/>
      </w:pPr>
      <w:bookmarkStart w:id="4" w:name="_Toc4193823"/>
      <w:bookmarkStart w:id="5" w:name="EQUIPMENT"/>
      <w:r w:rsidRPr="004853C0">
        <w:t>Equipment</w:t>
      </w:r>
      <w:bookmarkEnd w:id="4"/>
    </w:p>
    <w:bookmarkEnd w:id="5"/>
    <w:p w:rsidR="00D62DFB" w:rsidRDefault="00D62DFB" w:rsidP="00D62DFB">
      <w:pPr>
        <w:numPr>
          <w:ilvl w:val="0"/>
          <w:numId w:val="12"/>
        </w:numPr>
      </w:pPr>
      <w:r>
        <w:t>hair clipper</w:t>
      </w:r>
    </w:p>
    <w:p w:rsidR="00D62DFB" w:rsidRPr="004853C0" w:rsidRDefault="00D62DFB" w:rsidP="00D62DFB">
      <w:pPr>
        <w:numPr>
          <w:ilvl w:val="0"/>
          <w:numId w:val="12"/>
        </w:numPr>
      </w:pPr>
      <w:r w:rsidRPr="004853C0">
        <w:t>marking pen with ruler</w:t>
      </w:r>
    </w:p>
    <w:p w:rsidR="00D62DFB" w:rsidRPr="004853C0" w:rsidRDefault="00D62DFB" w:rsidP="00D62DFB">
      <w:pPr>
        <w:numPr>
          <w:ilvl w:val="0"/>
          <w:numId w:val="12"/>
        </w:numPr>
      </w:pPr>
      <w:r w:rsidRPr="004853C0">
        <w:t>sterile prep swabs</w:t>
      </w:r>
      <w:r>
        <w:t>,</w:t>
      </w:r>
      <w:r w:rsidRPr="004853C0">
        <w:t xml:space="preserve"> sterile gloves</w:t>
      </w:r>
    </w:p>
    <w:p w:rsidR="00D62DFB" w:rsidRPr="004853C0" w:rsidRDefault="00D62DFB" w:rsidP="00D62DFB">
      <w:pPr>
        <w:numPr>
          <w:ilvl w:val="0"/>
          <w:numId w:val="12"/>
        </w:numPr>
      </w:pPr>
      <w:r w:rsidRPr="004853C0">
        <w:t>sterile towels, gauze, and clear plastic drape</w:t>
      </w:r>
    </w:p>
    <w:p w:rsidR="00D62DFB" w:rsidRPr="004853C0" w:rsidRDefault="00D62DFB" w:rsidP="00D62DFB">
      <w:pPr>
        <w:numPr>
          <w:ilvl w:val="0"/>
          <w:numId w:val="12"/>
        </w:numPr>
      </w:pPr>
      <w:r>
        <w:t>25G</w:t>
      </w:r>
      <w:r w:rsidRPr="004853C0">
        <w:t xml:space="preserve"> and 22</w:t>
      </w:r>
      <w:r>
        <w:t>G</w:t>
      </w:r>
      <w:r w:rsidRPr="004853C0">
        <w:t xml:space="preserve"> needles</w:t>
      </w:r>
    </w:p>
    <w:p w:rsidR="00D62DFB" w:rsidRPr="004853C0" w:rsidRDefault="00D62DFB" w:rsidP="00D62DFB">
      <w:pPr>
        <w:numPr>
          <w:ilvl w:val="0"/>
          <w:numId w:val="12"/>
        </w:numPr>
      </w:pPr>
      <w:r w:rsidRPr="004853C0">
        <w:t>sterile saline solution</w:t>
      </w:r>
    </w:p>
    <w:p w:rsidR="00D62DFB" w:rsidRPr="004853C0" w:rsidRDefault="00D62DFB" w:rsidP="00D62DFB">
      <w:pPr>
        <w:numPr>
          <w:ilvl w:val="0"/>
          <w:numId w:val="12"/>
        </w:numPr>
      </w:pPr>
      <w:r w:rsidRPr="004853C0">
        <w:t>scalpel</w:t>
      </w:r>
    </w:p>
    <w:p w:rsidR="00D62DFB" w:rsidRPr="004853C0" w:rsidRDefault="00D62DFB" w:rsidP="00D62DFB">
      <w:pPr>
        <w:numPr>
          <w:ilvl w:val="0"/>
          <w:numId w:val="12"/>
        </w:numPr>
      </w:pPr>
      <w:r w:rsidRPr="004853C0">
        <w:t>handheld cranial twist drill</w:t>
      </w:r>
    </w:p>
    <w:p w:rsidR="00D62DFB" w:rsidRPr="004853C0" w:rsidRDefault="00D62DFB" w:rsidP="00D62DFB">
      <w:pPr>
        <w:numPr>
          <w:ilvl w:val="0"/>
          <w:numId w:val="12"/>
        </w:numPr>
      </w:pPr>
      <w:r w:rsidRPr="004853C0">
        <w:t>3.0 nylon sutures</w:t>
      </w:r>
    </w:p>
    <w:p w:rsidR="00D62DFB" w:rsidRDefault="00D62DFB" w:rsidP="00D62DFB">
      <w:pPr>
        <w:numPr>
          <w:ilvl w:val="0"/>
          <w:numId w:val="12"/>
        </w:numPr>
      </w:pPr>
      <w:r w:rsidRPr="004853C0">
        <w:t>needle driver, forceps, scissors</w:t>
      </w:r>
    </w:p>
    <w:p w:rsidR="00D62DFB" w:rsidRDefault="00D62DFB" w:rsidP="00D62DFB">
      <w:pPr>
        <w:numPr>
          <w:ilvl w:val="0"/>
          <w:numId w:val="12"/>
        </w:numPr>
      </w:pPr>
      <w:r w:rsidRPr="004853C0">
        <w:t>standard ventricular catheter</w:t>
      </w:r>
    </w:p>
    <w:p w:rsidR="00D62DFB" w:rsidRDefault="00D62DFB" w:rsidP="00D62DFB">
      <w:pPr>
        <w:numPr>
          <w:ilvl w:val="0"/>
          <w:numId w:val="12"/>
        </w:numPr>
      </w:pPr>
      <w:r w:rsidRPr="004853C0">
        <w:t>external drainage collection kit</w:t>
      </w:r>
    </w:p>
    <w:p w:rsidR="00D62DFB" w:rsidRDefault="00D62DFB" w:rsidP="00D62DFB"/>
    <w:p w:rsidR="00227F52" w:rsidRDefault="00227F52" w:rsidP="00D62DFB"/>
    <w:p w:rsidR="00227F52" w:rsidRDefault="00227F52" w:rsidP="00227F52">
      <w:pPr>
        <w:pStyle w:val="Nervous5"/>
        <w:ind w:right="6592"/>
      </w:pPr>
      <w:bookmarkStart w:id="6" w:name="_Toc4193824"/>
      <w:r>
        <w:t>Cranial Access Kit</w:t>
      </w:r>
      <w:bookmarkEnd w:id="6"/>
    </w:p>
    <w:p w:rsidR="00227F52" w:rsidRDefault="00227F52" w:rsidP="00D62DFB">
      <w:r>
        <w:t xml:space="preserve">Codman: </w:t>
      </w:r>
      <w:hyperlink r:id="rId7" w:history="1">
        <w:r w:rsidRPr="0031056D">
          <w:rPr>
            <w:rStyle w:val="Hyperlink"/>
          </w:rPr>
          <w:t>https://www.depuysynthes.com/hcp/codman-neuro/products/qs/Cranial-Access-Kit</w:t>
        </w:r>
      </w:hyperlink>
    </w:p>
    <w:p w:rsidR="00227F52" w:rsidRDefault="00227F52" w:rsidP="00D62DFB"/>
    <w:p w:rsidR="00227F52" w:rsidRDefault="00227F52" w:rsidP="00D62DFB"/>
    <w:p w:rsidR="00D62DFB" w:rsidRDefault="00D62DFB" w:rsidP="002458DB">
      <w:pPr>
        <w:pStyle w:val="Nervous5"/>
      </w:pPr>
      <w:bookmarkStart w:id="7" w:name="_Toc4193825"/>
      <w:r w:rsidRPr="00FA492A">
        <w:t>Catheter</w:t>
      </w:r>
      <w:bookmarkEnd w:id="7"/>
    </w:p>
    <w:p w:rsidR="00D62DFB" w:rsidRDefault="00130A95" w:rsidP="00D62DFB">
      <w:r w:rsidRPr="00776362">
        <w:rPr>
          <w:b/>
          <w:color w:val="0000FF"/>
        </w:rPr>
        <w:t>Becker</w:t>
      </w:r>
      <w:r>
        <w:t xml:space="preserve"> </w:t>
      </w:r>
      <w:r w:rsidR="00D62DFB">
        <w:t xml:space="preserve">(white in color) – for </w:t>
      </w:r>
      <w:r w:rsidR="00C97D35">
        <w:t>TBI</w:t>
      </w:r>
      <w:r w:rsidR="00D62DFB">
        <w:t xml:space="preserve">, no </w:t>
      </w:r>
      <w:r>
        <w:t>blood in CSF</w:t>
      </w:r>
      <w:r w:rsidR="00D62DFB">
        <w:t>.</w:t>
      </w:r>
    </w:p>
    <w:p w:rsidR="00D62DFB" w:rsidRDefault="00130A95" w:rsidP="00130A95">
      <w:r w:rsidRPr="00130A95">
        <w:rPr>
          <w:b/>
          <w:color w:val="0000FF"/>
        </w:rPr>
        <w:t>DePuy Codman® Bactiseal</w:t>
      </w:r>
      <w:r>
        <w:t xml:space="preserve"> (orange in color) - has 0.15% </w:t>
      </w:r>
      <w:r w:rsidRPr="00130A95">
        <w:rPr>
          <w:rStyle w:val="Drugname2Char"/>
        </w:rPr>
        <w:t>clindamycin</w:t>
      </w:r>
      <w:r>
        <w:t xml:space="preserve"> and 0.054% </w:t>
      </w:r>
      <w:r w:rsidRPr="00130A95">
        <w:rPr>
          <w:rStyle w:val="Drugname2Char"/>
        </w:rPr>
        <w:t>rifampicin</w:t>
      </w:r>
      <w:r>
        <w:t xml:space="preserve"> infused into silicone matrix at molecular level.</w:t>
      </w:r>
      <w:r w:rsidR="00C542CC">
        <w:t xml:space="preserve"> </w:t>
      </w:r>
      <w:hyperlink r:id="rId8" w:history="1">
        <w:r w:rsidR="00C542CC" w:rsidRPr="00C542CC">
          <w:rPr>
            <w:rStyle w:val="Hyperlink"/>
          </w:rPr>
          <w:t>&gt;&gt;</w:t>
        </w:r>
      </w:hyperlink>
    </w:p>
    <w:p w:rsidR="00D62DFB" w:rsidRDefault="00D62DFB" w:rsidP="00D62DFB"/>
    <w:p w:rsidR="002458DB" w:rsidRDefault="002458DB" w:rsidP="00D62DFB"/>
    <w:p w:rsidR="002458DB" w:rsidRDefault="002458DB" w:rsidP="002458DB">
      <w:pPr>
        <w:pStyle w:val="Nervous5"/>
        <w:ind w:right="8032"/>
      </w:pPr>
      <w:bookmarkStart w:id="8" w:name="_Toc4193826"/>
      <w:r>
        <w:t xml:space="preserve">CSF </w:t>
      </w:r>
      <w:r>
        <w:rPr>
          <w:caps w:val="0"/>
        </w:rPr>
        <w:t>co</w:t>
      </w:r>
      <w:r w:rsidRPr="002458DB">
        <w:rPr>
          <w:caps w:val="0"/>
        </w:rPr>
        <w:t>llection</w:t>
      </w:r>
      <w:bookmarkEnd w:id="8"/>
    </w:p>
    <w:p w:rsidR="002458DB" w:rsidRDefault="002458DB" w:rsidP="002458DB">
      <w:pPr>
        <w:pStyle w:val="Nervous6"/>
        <w:ind w:right="4162"/>
      </w:pPr>
      <w:bookmarkStart w:id="9" w:name="_Toc4193827"/>
      <w:r>
        <w:t>Codman EDS 3™ CSF External Drainage System</w:t>
      </w:r>
      <w:bookmarkEnd w:id="9"/>
    </w:p>
    <w:p w:rsidR="002458DB" w:rsidRDefault="002B36B0" w:rsidP="002458DB">
      <w:hyperlink r:id="rId9" w:history="1">
        <w:r w:rsidR="002458DB" w:rsidRPr="0031056D">
          <w:rPr>
            <w:rStyle w:val="Hyperlink"/>
          </w:rPr>
          <w:t>https://www.depuysynthes.com/hcp/codman-neuro/products/qs/EDS-3-CSF-External-Drainage-Syst</w:t>
        </w:r>
      </w:hyperlink>
    </w:p>
    <w:p w:rsidR="002458DB" w:rsidRDefault="002458DB" w:rsidP="00D62DFB"/>
    <w:p w:rsidR="002458DB" w:rsidRDefault="002458DB" w:rsidP="00D62DFB"/>
    <w:p w:rsidR="00130A95" w:rsidRDefault="002458DB" w:rsidP="002458DB">
      <w:pPr>
        <w:pStyle w:val="Nervous5"/>
        <w:ind w:right="4702"/>
      </w:pPr>
      <w:bookmarkStart w:id="10" w:name="_Toc4193828"/>
      <w:r>
        <w:t>Intraparenchymal ICP Monitor</w:t>
      </w:r>
      <w:bookmarkEnd w:id="10"/>
    </w:p>
    <w:p w:rsidR="002458DB" w:rsidRDefault="002458DB" w:rsidP="002458DB">
      <w:pPr>
        <w:pStyle w:val="Nervous6"/>
        <w:ind w:right="4792"/>
      </w:pPr>
      <w:bookmarkStart w:id="11" w:name="_Toc4193829"/>
      <w:r>
        <w:t>Codman ICP EXPRESS</w:t>
      </w:r>
      <w:r>
        <w:rPr>
          <w:vertAlign w:val="superscript"/>
        </w:rPr>
        <w:t>®</w:t>
      </w:r>
      <w:r>
        <w:t xml:space="preserve"> Monitoring System</w:t>
      </w:r>
      <w:bookmarkEnd w:id="11"/>
    </w:p>
    <w:p w:rsidR="002458DB" w:rsidRDefault="002B36B0" w:rsidP="00D62DFB">
      <w:hyperlink r:id="rId10" w:history="1">
        <w:r w:rsidR="002458DB" w:rsidRPr="0031056D">
          <w:rPr>
            <w:rStyle w:val="Hyperlink"/>
          </w:rPr>
          <w:t>https://www.depuysynthes.com/hcp/codman-neuro/products/qs/ICP-EXPRESS-Monitoring-System</w:t>
        </w:r>
      </w:hyperlink>
    </w:p>
    <w:p w:rsidR="002458DB" w:rsidRDefault="002458DB" w:rsidP="00D62DFB"/>
    <w:p w:rsidR="00C542CC" w:rsidRDefault="00C542CC" w:rsidP="00D62DFB"/>
    <w:p w:rsidR="00130A95" w:rsidRPr="00130A95" w:rsidRDefault="00130A95" w:rsidP="00130A95">
      <w:pPr>
        <w:pStyle w:val="Nervous5"/>
        <w:ind w:right="4110"/>
        <w:rPr>
          <w:caps w:val="0"/>
        </w:rPr>
      </w:pPr>
      <w:bookmarkStart w:id="12" w:name="_Toc4193830"/>
      <w:r w:rsidRPr="00130A95">
        <w:rPr>
          <w:caps w:val="0"/>
        </w:rPr>
        <w:t>Continuous ICP monitoring and CSF drainage</w:t>
      </w:r>
      <w:bookmarkEnd w:id="12"/>
    </w:p>
    <w:p w:rsidR="00130A95" w:rsidRDefault="00130A95" w:rsidP="00D62DFB">
      <w:r w:rsidRPr="00130A95">
        <w:rPr>
          <w:b/>
          <w:color w:val="00B050"/>
          <w:u w:val="single"/>
        </w:rPr>
        <w:t>Integra Camino Flex</w:t>
      </w:r>
      <w:r>
        <w:t xml:space="preserve"> – safe in MRI 3.0 T; pressure sensor </w:t>
      </w:r>
      <w:r w:rsidRPr="007A7316">
        <w:rPr>
          <w:rStyle w:val="Blue"/>
        </w:rPr>
        <w:t>inside ventricle</w:t>
      </w:r>
      <w:r>
        <w:t xml:space="preserve"> (at catheter tip):</w:t>
      </w:r>
    </w:p>
    <w:p w:rsidR="00130A95" w:rsidRDefault="00130A95" w:rsidP="00D62DFB"/>
    <w:p w:rsidR="00130A95" w:rsidRDefault="00490121" w:rsidP="00D62DFB">
      <w:r>
        <w:rPr>
          <w:noProof/>
        </w:rPr>
        <w:drawing>
          <wp:inline distT="0" distB="0" distL="0" distR="0" wp14:anchorId="5EA683D0" wp14:editId="351BBCC6">
            <wp:extent cx="2857500" cy="126682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A95" w:rsidRPr="00130A95">
        <w:t xml:space="preserve"> </w:t>
      </w:r>
      <w:r>
        <w:rPr>
          <w:noProof/>
        </w:rPr>
        <w:drawing>
          <wp:inline distT="0" distB="0" distL="0" distR="0" wp14:anchorId="0425B53A" wp14:editId="35A61583">
            <wp:extent cx="2619375" cy="2238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3B" w:rsidRDefault="0054643B" w:rsidP="00D62DFB"/>
    <w:p w:rsidR="00130A95" w:rsidRDefault="00130A95" w:rsidP="00D62DFB"/>
    <w:p w:rsidR="00130A95" w:rsidRDefault="00130A95" w:rsidP="00D62DFB"/>
    <w:p w:rsidR="00130A95" w:rsidRDefault="00130A95" w:rsidP="00D62DFB">
      <w:r w:rsidRPr="00130A95">
        <w:rPr>
          <w:b/>
          <w:color w:val="00B050"/>
          <w:u w:val="single"/>
        </w:rPr>
        <w:t>InnerSpace Neuro Hummingbird Ventricular System</w:t>
      </w:r>
      <w:r>
        <w:t xml:space="preserve"> – </w:t>
      </w:r>
      <w:r w:rsidRPr="00130A95">
        <w:t>MRI Conditional 1.5T/3.0T</w:t>
      </w:r>
      <w:r>
        <w:t xml:space="preserve">; pressure sensor </w:t>
      </w:r>
      <w:r w:rsidRPr="007A7316">
        <w:rPr>
          <w:rStyle w:val="Blue"/>
        </w:rPr>
        <w:t>intraparenchymal</w:t>
      </w:r>
      <w:r>
        <w:t>:</w:t>
      </w:r>
    </w:p>
    <w:p w:rsidR="00130A95" w:rsidRDefault="00490121" w:rsidP="00783992">
      <w:r>
        <w:rPr>
          <w:noProof/>
        </w:rPr>
        <w:drawing>
          <wp:inline distT="0" distB="0" distL="0" distR="0" wp14:anchorId="3F941935" wp14:editId="2F97DF32">
            <wp:extent cx="2381250" cy="544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DF" w:rsidRPr="004853C0" w:rsidRDefault="003812DF" w:rsidP="003812DF">
      <w:pPr>
        <w:pStyle w:val="Nervous1"/>
      </w:pPr>
      <w:bookmarkStart w:id="13" w:name="_Toc4193831"/>
      <w:r w:rsidRPr="004853C0">
        <w:t>Anesthesia and Antibiotics</w:t>
      </w:r>
      <w:bookmarkEnd w:id="13"/>
    </w:p>
    <w:p w:rsidR="003812DF" w:rsidRPr="004853C0" w:rsidRDefault="003812DF" w:rsidP="003812DF">
      <w:pPr>
        <w:numPr>
          <w:ilvl w:val="0"/>
          <w:numId w:val="13"/>
        </w:numPr>
      </w:pPr>
      <w:r>
        <w:t>1</w:t>
      </w:r>
      <w:r w:rsidRPr="004853C0">
        <w:t xml:space="preserve"> % </w:t>
      </w:r>
      <w:r w:rsidRPr="004853C0">
        <w:rPr>
          <w:smallCaps/>
        </w:rPr>
        <w:t>lidocaine</w:t>
      </w:r>
    </w:p>
    <w:p w:rsidR="003812DF" w:rsidRPr="004853C0" w:rsidRDefault="003812DF" w:rsidP="003812DF">
      <w:pPr>
        <w:numPr>
          <w:ilvl w:val="0"/>
          <w:numId w:val="13"/>
        </w:numPr>
      </w:pPr>
      <w:r>
        <w:t>S</w:t>
      </w:r>
      <w:r w:rsidRPr="004853C0">
        <w:t>hort-acting IV sedation (</w:t>
      </w:r>
      <w:r w:rsidRPr="004853C0">
        <w:rPr>
          <w:smallCaps/>
        </w:rPr>
        <w:t>Versed</w:t>
      </w:r>
      <w:r w:rsidRPr="004853C0">
        <w:t xml:space="preserve"> or </w:t>
      </w:r>
      <w:r w:rsidRPr="004853C0">
        <w:rPr>
          <w:smallCaps/>
        </w:rPr>
        <w:t>propofol</w:t>
      </w:r>
      <w:r w:rsidRPr="004853C0">
        <w:t xml:space="preserve"> if intubated)</w:t>
      </w:r>
    </w:p>
    <w:p w:rsidR="003812DF" w:rsidRPr="004853C0" w:rsidRDefault="003812DF" w:rsidP="003812DF">
      <w:pPr>
        <w:ind w:left="720"/>
      </w:pPr>
      <w:r w:rsidRPr="004853C0">
        <w:rPr>
          <w:i/>
          <w:color w:val="FF0000"/>
        </w:rPr>
        <w:t>Avoid paralytics</w:t>
      </w:r>
      <w:r w:rsidRPr="004853C0">
        <w:t xml:space="preserve"> if possible to make</w:t>
      </w:r>
      <w:r w:rsidR="00D00416">
        <w:t xml:space="preserve"> </w:t>
      </w:r>
      <w:r w:rsidRPr="004853C0">
        <w:t>neurological exam post</w:t>
      </w:r>
      <w:r>
        <w:t xml:space="preserve"> </w:t>
      </w:r>
      <w:r w:rsidRPr="004853C0">
        <w:t>EVD placement meaningful</w:t>
      </w:r>
      <w:r>
        <w:t>!</w:t>
      </w:r>
    </w:p>
    <w:p w:rsidR="003812DF" w:rsidRDefault="003311CD" w:rsidP="003812DF">
      <w:pPr>
        <w:numPr>
          <w:ilvl w:val="0"/>
          <w:numId w:val="13"/>
        </w:numPr>
      </w:pPr>
      <w:r>
        <w:t xml:space="preserve">Not routine - </w:t>
      </w:r>
      <w:r w:rsidR="003812DF">
        <w:t>IV</w:t>
      </w:r>
      <w:r w:rsidR="003812DF" w:rsidRPr="004853C0">
        <w:t xml:space="preserve"> antibiotics covering routine s</w:t>
      </w:r>
      <w:r w:rsidR="003812DF">
        <w:t xml:space="preserve">kin flora; </w:t>
      </w:r>
      <w:r>
        <w:t xml:space="preserve">some experts </w:t>
      </w:r>
      <w:r w:rsidR="003812DF" w:rsidRPr="004853C0">
        <w:t>continue while</w:t>
      </w:r>
      <w:r w:rsidR="00D00416">
        <w:t xml:space="preserve"> </w:t>
      </w:r>
      <w:r>
        <w:t>EVD is in place.</w:t>
      </w:r>
    </w:p>
    <w:p w:rsidR="003812DF" w:rsidRDefault="003812DF" w:rsidP="003812DF"/>
    <w:p w:rsidR="003812DF" w:rsidRPr="00A914AB" w:rsidRDefault="003812DF" w:rsidP="00783992"/>
    <w:p w:rsidR="00783992" w:rsidRDefault="00CD2123" w:rsidP="00C3550A">
      <w:pPr>
        <w:pStyle w:val="Nervous1"/>
      </w:pPr>
      <w:bookmarkStart w:id="14" w:name="_Toc4193832"/>
      <w:bookmarkStart w:id="15" w:name="Frontal_approach"/>
      <w:r>
        <w:t xml:space="preserve">Anterior </w:t>
      </w:r>
      <w:r w:rsidR="00C8208A">
        <w:t xml:space="preserve">(Frontal) </w:t>
      </w:r>
      <w:r>
        <w:t>Approach</w:t>
      </w:r>
      <w:bookmarkEnd w:id="14"/>
    </w:p>
    <w:bookmarkEnd w:id="15"/>
    <w:p w:rsidR="00FA492A" w:rsidRDefault="00FA492A" w:rsidP="00FA492A">
      <w:pPr>
        <w:numPr>
          <w:ilvl w:val="0"/>
          <w:numId w:val="6"/>
        </w:numPr>
      </w:pPr>
      <w:r w:rsidRPr="00783992">
        <w:t>EVD is placed on</w:t>
      </w:r>
      <w:r w:rsidR="00D00416">
        <w:t xml:space="preserve"> </w:t>
      </w:r>
      <w:r w:rsidRPr="00783992">
        <w:t>right side to</w:t>
      </w:r>
      <w:r>
        <w:t xml:space="preserve"> </w:t>
      </w:r>
      <w:r w:rsidRPr="00783992">
        <w:t>minimize</w:t>
      </w:r>
      <w:r w:rsidR="00D00416">
        <w:t xml:space="preserve"> </w:t>
      </w:r>
      <w:r w:rsidRPr="00783992">
        <w:t>risk of injury to</w:t>
      </w:r>
      <w:r w:rsidR="00D00416">
        <w:t xml:space="preserve"> </w:t>
      </w:r>
      <w:r w:rsidRPr="00783992">
        <w:t>dominant hemisphere, unless</w:t>
      </w:r>
      <w:r>
        <w:t xml:space="preserve"> </w:t>
      </w:r>
      <w:r w:rsidRPr="00783992">
        <w:t>left-sided intracerebral hemorrhage patient</w:t>
      </w:r>
      <w:r>
        <w:t>.</w:t>
      </w:r>
    </w:p>
    <w:p w:rsidR="00C50229" w:rsidRPr="009B65E4" w:rsidRDefault="00C50229" w:rsidP="00C50229">
      <w:pPr>
        <w:numPr>
          <w:ilvl w:val="0"/>
          <w:numId w:val="6"/>
        </w:numPr>
      </w:pPr>
      <w:r w:rsidRPr="009B65E4">
        <w:t>patient supine with</w:t>
      </w:r>
      <w:r w:rsidR="00D00416">
        <w:t xml:space="preserve"> </w:t>
      </w:r>
      <w:r w:rsidRPr="009B65E4">
        <w:t>head of bed slightly elevated (20°) and</w:t>
      </w:r>
      <w:r w:rsidR="00D00416">
        <w:t xml:space="preserve"> </w:t>
      </w:r>
      <w:r w:rsidRPr="009B65E4">
        <w:t>neck in</w:t>
      </w:r>
      <w:r w:rsidR="00D00416">
        <w:t xml:space="preserve"> </w:t>
      </w:r>
      <w:r w:rsidRPr="009B65E4">
        <w:t>neutral position</w:t>
      </w:r>
      <w:r>
        <w:t>.</w:t>
      </w:r>
    </w:p>
    <w:p w:rsidR="00C50229" w:rsidRPr="009B65E4" w:rsidRDefault="00C50229" w:rsidP="00C50229">
      <w:pPr>
        <w:numPr>
          <w:ilvl w:val="0"/>
          <w:numId w:val="6"/>
        </w:numPr>
      </w:pPr>
      <w:r w:rsidRPr="009B65E4">
        <w:t>appropriate side of</w:t>
      </w:r>
      <w:r w:rsidR="00D00416">
        <w:t xml:space="preserve"> </w:t>
      </w:r>
      <w:r w:rsidRPr="009B65E4">
        <w:t xml:space="preserve">head is liberally </w:t>
      </w:r>
      <w:r>
        <w:t>clipped</w:t>
      </w:r>
      <w:r w:rsidRPr="009B65E4">
        <w:t xml:space="preserve"> to allow for</w:t>
      </w:r>
      <w:r>
        <w:t xml:space="preserve"> </w:t>
      </w:r>
      <w:r w:rsidRPr="009B65E4">
        <w:t>adequate subgaleal tunneling of</w:t>
      </w:r>
      <w:r w:rsidR="00D00416">
        <w:t xml:space="preserve"> </w:t>
      </w:r>
      <w:r w:rsidRPr="009B65E4">
        <w:t>catheter</w:t>
      </w:r>
    </w:p>
    <w:p w:rsidR="00C50229" w:rsidRDefault="00C50229" w:rsidP="00C50229">
      <w:pPr>
        <w:numPr>
          <w:ilvl w:val="0"/>
          <w:numId w:val="6"/>
        </w:numPr>
      </w:pPr>
      <w:r w:rsidRPr="009B65E4">
        <w:t>entry point on</w:t>
      </w:r>
      <w:r w:rsidR="00D00416">
        <w:t xml:space="preserve"> </w:t>
      </w:r>
      <w:r w:rsidRPr="009B65E4">
        <w:t>scalp is marked with</w:t>
      </w:r>
      <w:r w:rsidR="00D00416">
        <w:t xml:space="preserve"> </w:t>
      </w:r>
      <w:r w:rsidRPr="009B65E4">
        <w:t>pen and ruler</w:t>
      </w:r>
      <w:r w:rsidR="00145F61">
        <w:t>.</w:t>
      </w:r>
    </w:p>
    <w:p w:rsidR="00C50229" w:rsidRPr="009B65E4" w:rsidRDefault="00C50229" w:rsidP="00C50229">
      <w:pPr>
        <w:numPr>
          <w:ilvl w:val="0"/>
          <w:numId w:val="6"/>
        </w:numPr>
      </w:pPr>
      <w:r w:rsidRPr="009B65E4">
        <w:t>clear drape is placed, taking care to clearly define</w:t>
      </w:r>
      <w:r w:rsidR="00D00416">
        <w:t xml:space="preserve"> </w:t>
      </w:r>
      <w:r w:rsidRPr="009B65E4">
        <w:t>midline</w:t>
      </w:r>
      <w:r w:rsidR="00145F61">
        <w:t>.</w:t>
      </w:r>
    </w:p>
    <w:p w:rsidR="00C50229" w:rsidRPr="009B65E4" w:rsidRDefault="00C50229" w:rsidP="00C50229">
      <w:pPr>
        <w:numPr>
          <w:ilvl w:val="0"/>
          <w:numId w:val="6"/>
        </w:numPr>
      </w:pPr>
      <w:r>
        <w:t>1%</w:t>
      </w:r>
      <w:r w:rsidRPr="009B65E4">
        <w:t xml:space="preserve"> </w:t>
      </w:r>
      <w:r w:rsidRPr="009C56CE">
        <w:rPr>
          <w:smallCaps/>
        </w:rPr>
        <w:t>lidocaine</w:t>
      </w:r>
      <w:r w:rsidRPr="009B65E4">
        <w:t xml:space="preserve"> is injected subcutaneously at</w:t>
      </w:r>
      <w:r w:rsidR="00D00416">
        <w:t xml:space="preserve"> </w:t>
      </w:r>
      <w:r w:rsidRPr="009B65E4">
        <w:t>planned incision</w:t>
      </w:r>
      <w:r>
        <w:t xml:space="preserve"> </w:t>
      </w:r>
      <w:r w:rsidRPr="009B65E4">
        <w:t>site</w:t>
      </w:r>
      <w:r>
        <w:t>; make large bleb – will help for subgaleal tunneling anesthesia.</w:t>
      </w:r>
    </w:p>
    <w:p w:rsidR="00C50229" w:rsidRPr="009B65E4" w:rsidRDefault="00C50229" w:rsidP="00C50229">
      <w:pPr>
        <w:numPr>
          <w:ilvl w:val="0"/>
          <w:numId w:val="6"/>
        </w:numPr>
      </w:pPr>
      <w:r w:rsidRPr="009B65E4">
        <w:t>drill-bit depth guide is set to allow penetration of inner and</w:t>
      </w:r>
      <w:r>
        <w:t xml:space="preserve"> </w:t>
      </w:r>
      <w:r w:rsidRPr="009B65E4">
        <w:t>outer calvarial tables</w:t>
      </w:r>
      <w:r w:rsidR="00145F61">
        <w:t>.</w:t>
      </w:r>
    </w:p>
    <w:p w:rsidR="00C50229" w:rsidRDefault="00C50229" w:rsidP="00C50229"/>
    <w:p w:rsidR="00CD2123" w:rsidRDefault="00CD2123" w:rsidP="00C50229"/>
    <w:p w:rsidR="00CD2123" w:rsidRDefault="00CD2123" w:rsidP="00CD2123">
      <w:pPr>
        <w:pStyle w:val="Nervous5"/>
        <w:ind w:right="7795"/>
      </w:pPr>
      <w:bookmarkStart w:id="16" w:name="_Toc4193833"/>
      <w:r>
        <w:t>Entry site</w:t>
      </w:r>
      <w:bookmarkEnd w:id="16"/>
    </w:p>
    <w:p w:rsidR="005D79C5" w:rsidRDefault="00783992" w:rsidP="00CD2123">
      <w:r w:rsidRPr="002139C3">
        <w:rPr>
          <w:b/>
          <w:u w:val="single"/>
        </w:rPr>
        <w:t>Anterior or frontal location</w:t>
      </w:r>
      <w:r w:rsidRPr="00783992">
        <w:t xml:space="preserve"> </w:t>
      </w:r>
      <w:r w:rsidR="005E6145">
        <w:t xml:space="preserve">– </w:t>
      </w:r>
      <w:r w:rsidR="005E6145" w:rsidRPr="005D79C5">
        <w:rPr>
          <w:color w:val="0000FF"/>
        </w:rPr>
        <w:t>Kocher's point</w:t>
      </w:r>
      <w:r w:rsidR="005E6145" w:rsidRPr="00783992">
        <w:t xml:space="preserve"> </w:t>
      </w:r>
      <w:r w:rsidR="005D79C5">
        <w:t>(</w:t>
      </w:r>
      <w:r w:rsidR="005D79C5" w:rsidRPr="00783992">
        <w:t>most commonly used site</w:t>
      </w:r>
      <w:r w:rsidR="005D79C5">
        <w:t xml:space="preserve">) </w:t>
      </w:r>
      <w:r w:rsidR="005E6145">
        <w:t xml:space="preserve">– </w:t>
      </w:r>
      <w:r w:rsidR="005D79C5" w:rsidRPr="005D79C5">
        <w:t>lies anterior to</w:t>
      </w:r>
      <w:r w:rsidR="00D00416">
        <w:t xml:space="preserve"> </w:t>
      </w:r>
      <w:r w:rsidR="005D79C5" w:rsidRPr="005D79C5">
        <w:t>motor strip, is posterior enough to avoid incisions on</w:t>
      </w:r>
      <w:r w:rsidR="00D00416">
        <w:t xml:space="preserve"> </w:t>
      </w:r>
      <w:r w:rsidR="005D79C5" w:rsidRPr="005D79C5">
        <w:t>forehead,</w:t>
      </w:r>
      <w:r w:rsidR="005D79C5">
        <w:t xml:space="preserve"> </w:t>
      </w:r>
      <w:r w:rsidR="005D79C5" w:rsidRPr="005D79C5">
        <w:t>and is lateral to both</w:t>
      </w:r>
      <w:r w:rsidR="00D00416">
        <w:t xml:space="preserve"> </w:t>
      </w:r>
      <w:r w:rsidR="005D79C5" w:rsidRPr="005D79C5">
        <w:t>superior sagittal sinus and</w:t>
      </w:r>
      <w:r w:rsidR="00D00416">
        <w:t xml:space="preserve"> </w:t>
      </w:r>
      <w:r w:rsidR="005D79C5" w:rsidRPr="005D79C5">
        <w:t>large bridging veins draining</w:t>
      </w:r>
      <w:r w:rsidR="00D00416">
        <w:t xml:space="preserve"> </w:t>
      </w:r>
      <w:r w:rsidR="005D79C5" w:rsidRPr="005D79C5">
        <w:t>frontal lobes into</w:t>
      </w:r>
      <w:r w:rsidR="00D00416">
        <w:t xml:space="preserve"> </w:t>
      </w:r>
      <w:r w:rsidR="005D79C5" w:rsidRPr="005D79C5">
        <w:t>sinus</w:t>
      </w:r>
      <w:r w:rsidR="005D79C5">
        <w:t xml:space="preserve">; </w:t>
      </w:r>
      <w:r w:rsidR="00145F61">
        <w:rPr>
          <w:u w:val="single"/>
        </w:rPr>
        <w:t>l</w:t>
      </w:r>
      <w:r w:rsidR="005D79C5" w:rsidRPr="002139C3">
        <w:rPr>
          <w:u w:val="single"/>
        </w:rPr>
        <w:t>ocation</w:t>
      </w:r>
      <w:r w:rsidR="005D79C5">
        <w:t>:</w:t>
      </w:r>
    </w:p>
    <w:p w:rsidR="002430C9" w:rsidRDefault="002430C9" w:rsidP="002139C3">
      <w:pPr>
        <w:numPr>
          <w:ilvl w:val="0"/>
          <w:numId w:val="18"/>
        </w:numPr>
      </w:pPr>
      <w:r>
        <w:t>measure 10</w:t>
      </w:r>
      <w:r w:rsidR="00B21856">
        <w:t>-12</w:t>
      </w:r>
      <w:r>
        <w:t xml:space="preserve"> cm in sagittal line posteriorly from nasion </w:t>
      </w:r>
      <w:r w:rsidR="005529D1">
        <w:t>(it should be 1</w:t>
      </w:r>
      <w:r w:rsidR="00233E1F">
        <w:t>-2</w:t>
      </w:r>
      <w:r w:rsidR="005529D1">
        <w:t xml:space="preserve"> cm anterior to coronal suture) </w:t>
      </w:r>
      <w:r>
        <w:t>then 3</w:t>
      </w:r>
      <w:r w:rsidR="00233E1F">
        <w:t>-4</w:t>
      </w:r>
      <w:r>
        <w:t xml:space="preserve"> cm laterally – mark entry point here (</w:t>
      </w:r>
      <w:r w:rsidR="007046E6">
        <w:t>should</w:t>
      </w:r>
      <w:r>
        <w:t xml:space="preserve"> more or less coincide with sagittal plane going through midpupil)</w:t>
      </w:r>
      <w:r w:rsidR="002139C3">
        <w:t>;</w:t>
      </w:r>
    </w:p>
    <w:p w:rsidR="002139C3" w:rsidRDefault="002139C3" w:rsidP="002139C3">
      <w:pPr>
        <w:numPr>
          <w:ilvl w:val="0"/>
          <w:numId w:val="18"/>
        </w:numPr>
      </w:pPr>
      <w:r>
        <w:t>at</w:t>
      </w:r>
      <w:r w:rsidR="00D00416">
        <w:t xml:space="preserve"> </w:t>
      </w:r>
      <w:r w:rsidR="00DE18AA">
        <w:t>posterior part</w:t>
      </w:r>
      <w:r>
        <w:t xml:space="preserve"> of incision must see coronal suture (extend incision appropriately) – burr 1</w:t>
      </w:r>
      <w:r w:rsidR="00233E1F">
        <w:t>-2</w:t>
      </w:r>
      <w:r>
        <w:t xml:space="preserve"> cm anterior to coronal suture!</w:t>
      </w:r>
    </w:p>
    <w:p w:rsidR="00233E1F" w:rsidRDefault="00233E1F" w:rsidP="00233E1F"/>
    <w:p w:rsidR="008F2181" w:rsidRDefault="008F2181" w:rsidP="008F2181">
      <w:pPr>
        <w:ind w:left="720"/>
      </w:pPr>
      <w:r>
        <w:rPr>
          <w:noProof/>
        </w:rPr>
        <w:drawing>
          <wp:inline distT="0" distB="0" distL="0" distR="0">
            <wp:extent cx="3808730" cy="4305935"/>
            <wp:effectExtent l="0" t="0" r="127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81" w:rsidRDefault="008F2181" w:rsidP="00233E1F"/>
    <w:p w:rsidR="00C50229" w:rsidRDefault="00C50229" w:rsidP="00C50229">
      <w:pPr>
        <w:numPr>
          <w:ilvl w:val="0"/>
          <w:numId w:val="6"/>
        </w:numPr>
      </w:pPr>
      <w:r>
        <w:t>1-3 cm</w:t>
      </w:r>
      <w:r w:rsidRPr="009B65E4">
        <w:t xml:space="preserve"> </w:t>
      </w:r>
      <w:r w:rsidR="00145F61">
        <w:t xml:space="preserve">parasagittal </w:t>
      </w:r>
      <w:r w:rsidRPr="009B65E4">
        <w:t>stab incision is made with scalpel at marked site</w:t>
      </w:r>
      <w:r>
        <w:t xml:space="preserve"> </w:t>
      </w:r>
      <w:r w:rsidRPr="009B65E4">
        <w:t>just large enough to permit passage of drill bit (in order to</w:t>
      </w:r>
      <w:r>
        <w:t xml:space="preserve"> </w:t>
      </w:r>
      <w:r w:rsidRPr="009B65E4">
        <w:t>minimize scalp bleeding); incision is taken down to bone</w:t>
      </w:r>
      <w:r>
        <w:t>.</w:t>
      </w:r>
    </w:p>
    <w:p w:rsidR="00C50229" w:rsidRDefault="00C50229" w:rsidP="00C50229">
      <w:pPr>
        <w:numPr>
          <w:ilvl w:val="0"/>
          <w:numId w:val="6"/>
        </w:numPr>
      </w:pPr>
      <w:r>
        <w:t>scrape to sides pericranium with scalpel handle.</w:t>
      </w:r>
    </w:p>
    <w:p w:rsidR="00C50229" w:rsidRPr="009B65E4" w:rsidRDefault="00C50229" w:rsidP="00C50229">
      <w:pPr>
        <w:numPr>
          <w:ilvl w:val="0"/>
          <w:numId w:val="6"/>
        </w:numPr>
      </w:pPr>
      <w:r w:rsidRPr="009B65E4">
        <w:t>twist drill is held perpendicular to</w:t>
      </w:r>
      <w:r w:rsidR="00D00416">
        <w:t xml:space="preserve"> </w:t>
      </w:r>
      <w:r w:rsidRPr="009B65E4">
        <w:t>skull to make</w:t>
      </w:r>
      <w:r w:rsidR="00D00416">
        <w:t xml:space="preserve"> </w:t>
      </w:r>
      <w:r w:rsidRPr="009B65E4">
        <w:t>hole</w:t>
      </w:r>
      <w:r>
        <w:t xml:space="preserve"> </w:t>
      </w:r>
      <w:r w:rsidRPr="009B65E4">
        <w:t>in</w:t>
      </w:r>
      <w:r w:rsidR="00D00416">
        <w:t xml:space="preserve"> </w:t>
      </w:r>
      <w:r w:rsidRPr="009B65E4">
        <w:t xml:space="preserve">skull; irrigate away bone </w:t>
      </w:r>
      <w:r>
        <w:t>chips!!!</w:t>
      </w:r>
    </w:p>
    <w:p w:rsidR="00C50229" w:rsidRPr="009B65E4" w:rsidRDefault="00C50229" w:rsidP="00C50229">
      <w:pPr>
        <w:numPr>
          <w:ilvl w:val="0"/>
          <w:numId w:val="6"/>
        </w:numPr>
      </w:pPr>
      <w:r w:rsidRPr="009B65E4">
        <w:t>use drill to puncture dura</w:t>
      </w:r>
      <w:r>
        <w:t xml:space="preserve"> (by turning handle back and forth for </w:t>
      </w:r>
      <w:r w:rsidR="007046E6">
        <w:t>several</w:t>
      </w:r>
      <w:r>
        <w:t xml:space="preserve"> times)</w:t>
      </w:r>
      <w:r w:rsidRPr="009B65E4">
        <w:t>, but take care not</w:t>
      </w:r>
      <w:r>
        <w:t xml:space="preserve"> </w:t>
      </w:r>
      <w:r w:rsidRPr="009B65E4">
        <w:t>to plunge into brain parenchyma</w:t>
      </w:r>
      <w:r>
        <w:t xml:space="preserve">; if dura still intact – use </w:t>
      </w:r>
      <w:r w:rsidR="00145F61">
        <w:t xml:space="preserve">drill bit spinned in your fingers or </w:t>
      </w:r>
      <w:r>
        <w:t>#11 blade or catheter tunneling needle.</w:t>
      </w:r>
    </w:p>
    <w:p w:rsidR="00C50229" w:rsidRPr="009B65E4" w:rsidRDefault="00C50229" w:rsidP="00F928BF">
      <w:pPr>
        <w:numPr>
          <w:ilvl w:val="0"/>
          <w:numId w:val="6"/>
        </w:numPr>
      </w:pPr>
      <w:r w:rsidRPr="009B65E4">
        <w:t>drill wrench or spinal needle is inserted through burr hole</w:t>
      </w:r>
      <w:r>
        <w:t xml:space="preserve"> </w:t>
      </w:r>
      <w:r w:rsidRPr="009B65E4">
        <w:t>to determine if dural opening is large enough to pass catheter</w:t>
      </w:r>
      <w:r>
        <w:t xml:space="preserve"> (</w:t>
      </w:r>
      <w:r w:rsidRPr="009B65E4">
        <w:t>if attempt is made to pass catheter and wire stylet with</w:t>
      </w:r>
      <w:r>
        <w:t xml:space="preserve"> </w:t>
      </w:r>
      <w:r w:rsidRPr="009B65E4">
        <w:t>dura intact, epidural hematoma may develop from</w:t>
      </w:r>
      <w:r>
        <w:t xml:space="preserve"> </w:t>
      </w:r>
      <w:r w:rsidRPr="009B65E4">
        <w:t>dura stripping</w:t>
      </w:r>
      <w:r>
        <w:t xml:space="preserve">; </w:t>
      </w:r>
      <w:r w:rsidRPr="006B2C6E">
        <w:t>furthermore, if dural opening is too small, catheter</w:t>
      </w:r>
      <w:r>
        <w:t xml:space="preserve"> </w:t>
      </w:r>
      <w:r w:rsidRPr="006B2C6E">
        <w:t>may drag on dura, allowing stylet to puncture catheter and protrude into brain parenchyma</w:t>
      </w:r>
      <w:r>
        <w:t>).</w:t>
      </w:r>
    </w:p>
    <w:p w:rsidR="00C50229" w:rsidRDefault="00C50229" w:rsidP="00783992"/>
    <w:p w:rsidR="005D79C5" w:rsidRDefault="005D79C5" w:rsidP="005D79C5"/>
    <w:p w:rsidR="005E6145" w:rsidRDefault="002430C9" w:rsidP="00CD2123">
      <w:pPr>
        <w:pStyle w:val="Nervous5"/>
        <w:ind w:right="4393"/>
      </w:pPr>
      <w:bookmarkStart w:id="17" w:name="_Toc4193834"/>
      <w:r>
        <w:t xml:space="preserve">Direction </w:t>
      </w:r>
      <w:r w:rsidR="005D79C5">
        <w:t xml:space="preserve">of catheter </w:t>
      </w:r>
      <w:r w:rsidR="005D79C5" w:rsidRPr="005D79C5">
        <w:t>insertion</w:t>
      </w:r>
      <w:bookmarkEnd w:id="17"/>
    </w:p>
    <w:p w:rsidR="006529D0" w:rsidRDefault="006529D0" w:rsidP="005D79C5">
      <w:r w:rsidRPr="006529D0">
        <w:t xml:space="preserve">In bilaterally symmetric plane crossing </w:t>
      </w:r>
      <w:r w:rsidRPr="006529D0">
        <w:rPr>
          <w:color w:val="0000FF"/>
        </w:rPr>
        <w:t>entry point</w:t>
      </w:r>
      <w:r w:rsidRPr="006529D0">
        <w:t xml:space="preserve"> and </w:t>
      </w:r>
      <w:r w:rsidR="005529D1">
        <w:rPr>
          <w:color w:val="0000FF"/>
        </w:rPr>
        <w:t>(</w:t>
      </w:r>
      <w:r w:rsidRPr="006529D0">
        <w:rPr>
          <w:color w:val="0000FF"/>
        </w:rPr>
        <w:t xml:space="preserve">point </w:t>
      </w:r>
      <w:r w:rsidR="005529D1">
        <w:rPr>
          <w:color w:val="0000FF"/>
        </w:rPr>
        <w:t>2</w:t>
      </w:r>
      <w:r w:rsidRPr="006529D0">
        <w:rPr>
          <w:color w:val="0000FF"/>
        </w:rPr>
        <w:t xml:space="preserve"> cm anterior</w:t>
      </w:r>
      <w:r w:rsidR="00F657F3">
        <w:rPr>
          <w:color w:val="0000FF"/>
        </w:rPr>
        <w:t>*</w:t>
      </w:r>
      <w:r w:rsidRPr="006529D0">
        <w:rPr>
          <w:color w:val="0000FF"/>
        </w:rPr>
        <w:t xml:space="preserve"> to</w:t>
      </w:r>
      <w:r w:rsidR="005529D1">
        <w:rPr>
          <w:color w:val="0000FF"/>
        </w:rPr>
        <w:t>)</w:t>
      </w:r>
      <w:r w:rsidRPr="006529D0">
        <w:rPr>
          <w:color w:val="0000FF"/>
        </w:rPr>
        <w:t xml:space="preserve"> </w:t>
      </w:r>
      <w:r w:rsidRPr="00F657F3">
        <w:rPr>
          <w:b/>
          <w:color w:val="0000FF"/>
        </w:rPr>
        <w:t>tragus</w:t>
      </w:r>
      <w:r w:rsidRPr="006529D0">
        <w:t>. Keep c</w:t>
      </w:r>
      <w:r w:rsidR="005529D1">
        <w:t>a</w:t>
      </w:r>
      <w:r w:rsidRPr="006529D0">
        <w:t xml:space="preserve">theter in this plane and aim towards </w:t>
      </w:r>
      <w:r w:rsidR="005529D1">
        <w:t xml:space="preserve">ipsilateral </w:t>
      </w:r>
      <w:r w:rsidR="00F657F3">
        <w:rPr>
          <w:b/>
          <w:color w:val="0000FF"/>
        </w:rPr>
        <w:t xml:space="preserve">nasion / </w:t>
      </w:r>
      <w:r w:rsidR="007932F7">
        <w:rPr>
          <w:b/>
          <w:color w:val="0000FF"/>
        </w:rPr>
        <w:t xml:space="preserve">glabella / </w:t>
      </w:r>
      <w:r w:rsidR="005529D1" w:rsidRPr="00F657F3">
        <w:rPr>
          <w:b/>
          <w:color w:val="0000FF"/>
        </w:rPr>
        <w:t>medial canthus</w:t>
      </w:r>
      <w:r w:rsidR="00F5576C">
        <w:t xml:space="preserve"> (check this on coronal CT).</w:t>
      </w:r>
    </w:p>
    <w:p w:rsidR="005529D1" w:rsidRDefault="00F657F3" w:rsidP="00233E1F">
      <w:pPr>
        <w:ind w:left="3600"/>
      </w:pPr>
      <w:r>
        <w:t>*</w:t>
      </w:r>
      <w:r w:rsidR="005529D1" w:rsidRPr="005529D1">
        <w:t>2 cm anterior to tragus</w:t>
      </w:r>
      <w:r w:rsidR="005529D1">
        <w:t xml:space="preserve"> might be too anterior.</w:t>
      </w:r>
    </w:p>
    <w:p w:rsidR="00F657F3" w:rsidRDefault="00F657F3" w:rsidP="00F657F3">
      <w:pPr>
        <w:ind w:left="720"/>
      </w:pPr>
      <w:r>
        <w:t xml:space="preserve">N.B. most common mistake – inserting </w:t>
      </w:r>
      <w:r w:rsidRPr="00233E1F">
        <w:rPr>
          <w:color w:val="FF0000"/>
        </w:rPr>
        <w:t>too anterior</w:t>
      </w:r>
      <w:r>
        <w:t xml:space="preserve"> and </w:t>
      </w:r>
      <w:r w:rsidRPr="00233E1F">
        <w:rPr>
          <w:color w:val="FF0000"/>
        </w:rPr>
        <w:t>too lateral</w:t>
      </w:r>
      <w:r>
        <w:t>.</w:t>
      </w:r>
    </w:p>
    <w:p w:rsidR="006529D0" w:rsidRDefault="006529D0" w:rsidP="006529D0">
      <w:pPr>
        <w:numPr>
          <w:ilvl w:val="0"/>
          <w:numId w:val="6"/>
        </w:numPr>
      </w:pPr>
      <w:r>
        <w:t xml:space="preserve">practically, aim catheter towards anterior to tragus then move in plane towards </w:t>
      </w:r>
      <w:r w:rsidR="005529D1">
        <w:t>medial canthus</w:t>
      </w:r>
      <w:r>
        <w:t>.</w:t>
      </w:r>
    </w:p>
    <w:p w:rsidR="006529D0" w:rsidRPr="006529D0" w:rsidRDefault="006529D0" w:rsidP="006529D0">
      <w:pPr>
        <w:numPr>
          <w:ilvl w:val="0"/>
          <w:numId w:val="6"/>
        </w:numPr>
      </w:pPr>
      <w:r>
        <w:t xml:space="preserve">ask helpers to watch from side (that you still stay in plane) and from end of bed (to make sure that you entering </w:t>
      </w:r>
      <w:r w:rsidRPr="005529D1">
        <w:rPr>
          <w:b/>
          <w:i/>
        </w:rPr>
        <w:t>skull perpendicularly to surface</w:t>
      </w:r>
      <w:r>
        <w:t>).</w:t>
      </w:r>
    </w:p>
    <w:p w:rsidR="006529D0" w:rsidRDefault="00233E1F" w:rsidP="00233E1F">
      <w:pPr>
        <w:numPr>
          <w:ilvl w:val="0"/>
          <w:numId w:val="6"/>
        </w:numPr>
      </w:pPr>
      <w:r>
        <w:t>d</w:t>
      </w:r>
      <w:r w:rsidR="00F657F3">
        <w:t>rawing lines (from entr</w:t>
      </w:r>
      <w:r w:rsidR="007046E6">
        <w:t>y</w:t>
      </w:r>
      <w:r w:rsidR="00F657F3">
        <w:t xml:space="preserve"> point to tragus; another line from entry point to medial canthus) with pen on</w:t>
      </w:r>
      <w:r w:rsidR="00D00416">
        <w:t xml:space="preserve"> </w:t>
      </w:r>
      <w:r w:rsidR="00F657F3">
        <w:t>scalp is very helpful to orient catheter once landmarks are covered by drapes</w:t>
      </w:r>
      <w:r>
        <w:t>; another trick – place ECG pad at nasion – can palpate through drapes.</w:t>
      </w:r>
    </w:p>
    <w:p w:rsidR="00F928BF" w:rsidRDefault="00F928BF" w:rsidP="00F928BF">
      <w:pPr>
        <w:numPr>
          <w:ilvl w:val="0"/>
          <w:numId w:val="6"/>
        </w:numPr>
      </w:pPr>
      <w:r w:rsidRPr="005B3F2C">
        <w:t>ventricular catheter with stylet is inserted perpendicular to</w:t>
      </w:r>
      <w:r>
        <w:t xml:space="preserve"> </w:t>
      </w:r>
      <w:r w:rsidRPr="005B3F2C">
        <w:t>brain surface to</w:t>
      </w:r>
      <w:r w:rsidR="00D00416">
        <w:t xml:space="preserve"> </w:t>
      </w:r>
      <w:r w:rsidRPr="005B3F2C">
        <w:t xml:space="preserve">depth of 6 </w:t>
      </w:r>
      <w:r>
        <w:t>cm:</w:t>
      </w:r>
    </w:p>
    <w:p w:rsidR="00F5576C" w:rsidRDefault="00F5576C" w:rsidP="00F5576C">
      <w:pPr>
        <w:ind w:left="360"/>
      </w:pPr>
      <w:r>
        <w:rPr>
          <w:noProof/>
        </w:rPr>
        <w:drawing>
          <wp:inline distT="0" distB="0" distL="0" distR="0">
            <wp:extent cx="4516120" cy="2198370"/>
            <wp:effectExtent l="0" t="0" r="0" b="0"/>
            <wp:docPr id="11" name="Picture 11" descr="Image result for kocher's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ocher's poi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6C" w:rsidRDefault="00F5576C" w:rsidP="00F5576C">
      <w:pPr>
        <w:ind w:left="360"/>
      </w:pPr>
    </w:p>
    <w:p w:rsidR="00F657F3" w:rsidRDefault="00490121" w:rsidP="00F928BF">
      <w:pPr>
        <w:jc w:val="center"/>
      </w:pPr>
      <w:r>
        <w:rPr>
          <w:noProof/>
        </w:rPr>
        <w:drawing>
          <wp:inline distT="0" distB="0" distL="0" distR="0" wp14:anchorId="705A4BF1" wp14:editId="53204107">
            <wp:extent cx="4962525" cy="302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D9" w:rsidRDefault="002B18D9" w:rsidP="00F928BF">
      <w:pPr>
        <w:jc w:val="center"/>
      </w:pPr>
    </w:p>
    <w:p w:rsidR="00F928BF" w:rsidRDefault="00490121" w:rsidP="000F7B12">
      <w:pPr>
        <w:jc w:val="center"/>
      </w:pPr>
      <w:r>
        <w:rPr>
          <w:noProof/>
        </w:rPr>
        <w:drawing>
          <wp:inline distT="0" distB="0" distL="0" distR="0" wp14:anchorId="176B99B7" wp14:editId="15F4B1BD">
            <wp:extent cx="3505200" cy="3276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12" w:rsidRDefault="000F7B12" w:rsidP="000F7B12"/>
    <w:p w:rsidR="006529D0" w:rsidRDefault="006529D0" w:rsidP="005D79C5">
      <w:pPr>
        <w:rPr>
          <w:b/>
        </w:rPr>
      </w:pPr>
    </w:p>
    <w:p w:rsidR="006529D0" w:rsidRDefault="006529D0" w:rsidP="00CD2123">
      <w:pPr>
        <w:pStyle w:val="Nervous5"/>
        <w:ind w:right="5102"/>
      </w:pPr>
      <w:bookmarkStart w:id="18" w:name="_Toc4193835"/>
      <w:r>
        <w:t xml:space="preserve">Depth of catheter </w:t>
      </w:r>
      <w:r w:rsidRPr="005D79C5">
        <w:t>insertion</w:t>
      </w:r>
      <w:bookmarkEnd w:id="18"/>
    </w:p>
    <w:p w:rsidR="006529D0" w:rsidRDefault="006529D0" w:rsidP="006529D0">
      <w:r w:rsidRPr="00585D7B">
        <w:rPr>
          <w:b/>
        </w:rPr>
        <w:t>Adults</w:t>
      </w:r>
      <w:r>
        <w:t xml:space="preserve"> –</w:t>
      </w:r>
      <w:r w:rsidRPr="005D79C5">
        <w:t xml:space="preserve"> </w:t>
      </w:r>
      <w:r w:rsidR="00F657F3">
        <w:rPr>
          <w:color w:val="FF0000"/>
        </w:rPr>
        <w:t>6</w:t>
      </w:r>
      <w:r w:rsidR="00233E1F">
        <w:t>*</w:t>
      </w:r>
      <w:r w:rsidRPr="006529D0">
        <w:rPr>
          <w:color w:val="FF0000"/>
        </w:rPr>
        <w:t xml:space="preserve"> cm from</w:t>
      </w:r>
      <w:r w:rsidR="00D00416">
        <w:rPr>
          <w:color w:val="FF0000"/>
        </w:rPr>
        <w:t xml:space="preserve"> </w:t>
      </w:r>
      <w:r w:rsidRPr="006529D0">
        <w:rPr>
          <w:color w:val="FF0000"/>
        </w:rPr>
        <w:t>outer table of</w:t>
      </w:r>
      <w:r w:rsidR="00D00416">
        <w:rPr>
          <w:color w:val="FF0000"/>
        </w:rPr>
        <w:t xml:space="preserve"> </w:t>
      </w:r>
      <w:r w:rsidRPr="006529D0">
        <w:rPr>
          <w:color w:val="FF0000"/>
        </w:rPr>
        <w:t>skull</w:t>
      </w:r>
      <w:r>
        <w:t xml:space="preserve">; </w:t>
      </w:r>
      <w:r w:rsidRPr="005D79C5">
        <w:t xml:space="preserve">no </w:t>
      </w:r>
      <w:r>
        <w:t>need to</w:t>
      </w:r>
      <w:r w:rsidRPr="005D79C5">
        <w:t xml:space="preserve"> insert</w:t>
      </w:r>
      <w:r w:rsidR="00D00416">
        <w:t xml:space="preserve"> </w:t>
      </w:r>
      <w:r w:rsidRPr="005D79C5">
        <w:t>catheter</w:t>
      </w:r>
      <w:r>
        <w:t xml:space="preserve"> &gt; </w:t>
      </w:r>
      <w:r w:rsidRPr="005D79C5">
        <w:t xml:space="preserve">6 </w:t>
      </w:r>
      <w:r>
        <w:t xml:space="preserve">cm; </w:t>
      </w:r>
      <w:r w:rsidRPr="005D79C5">
        <w:t>if properly</w:t>
      </w:r>
      <w:r>
        <w:t xml:space="preserve"> directed, catheter will </w:t>
      </w:r>
      <w:r w:rsidRPr="005D79C5">
        <w:t xml:space="preserve">encounter CSF at </w:t>
      </w:r>
      <w:r w:rsidR="00A33608">
        <w:t>4 cm</w:t>
      </w:r>
      <w:r>
        <w:t xml:space="preserve"> </w:t>
      </w:r>
      <w:r w:rsidRPr="005D79C5">
        <w:t>depth</w:t>
      </w:r>
      <w:r>
        <w:t xml:space="preserve"> (even if you encounter CSF, advance to 6 cm, so collapsing ventricle won’t dislodge catheter).</w:t>
      </w:r>
    </w:p>
    <w:p w:rsidR="00233E1F" w:rsidRDefault="00233E1F" w:rsidP="00233E1F">
      <w:pPr>
        <w:ind w:left="2880"/>
      </w:pPr>
      <w:r>
        <w:t>*</w:t>
      </w:r>
      <w:r w:rsidR="002B18D9" w:rsidRPr="002B18D9">
        <w:t xml:space="preserve"> </w:t>
      </w:r>
      <w:r w:rsidR="002B18D9" w:rsidRPr="005B3F2C">
        <w:t>if CSF flow is obtained prior to 6</w:t>
      </w:r>
      <w:r w:rsidR="002B18D9">
        <w:t xml:space="preserve"> c</w:t>
      </w:r>
      <w:r w:rsidR="002B18D9" w:rsidRPr="005B3F2C">
        <w:t xml:space="preserve">m, </w:t>
      </w:r>
      <w:r>
        <w:t>may advance further (up to 10 cm) without stylet – so catheter “finds</w:t>
      </w:r>
      <w:r w:rsidR="00D00416">
        <w:t xml:space="preserve"> </w:t>
      </w:r>
      <w:r>
        <w:t xml:space="preserve">way” </w:t>
      </w:r>
      <w:r w:rsidR="00585D7B">
        <w:t xml:space="preserve">(soft pass) </w:t>
      </w:r>
      <w:r>
        <w:t>to foramen of M</w:t>
      </w:r>
      <w:r w:rsidR="004260D3">
        <w:t>o</w:t>
      </w:r>
      <w:r>
        <w:t>nro</w:t>
      </w:r>
    </w:p>
    <w:p w:rsidR="005D79C5" w:rsidRDefault="005D79C5" w:rsidP="005D79C5">
      <w:r w:rsidRPr="008E75E9">
        <w:rPr>
          <w:b/>
        </w:rPr>
        <w:t xml:space="preserve">Pediatric </w:t>
      </w:r>
      <w:r w:rsidRPr="008E75E9">
        <w:rPr>
          <w:b/>
          <w:color w:val="141414"/>
        </w:rPr>
        <w:t>patients</w:t>
      </w:r>
      <w:r>
        <w:rPr>
          <w:color w:val="141414"/>
        </w:rPr>
        <w:t xml:space="preserve"> - </w:t>
      </w:r>
      <w:r>
        <w:t xml:space="preserve">estimated </w:t>
      </w:r>
      <w:r>
        <w:rPr>
          <w:color w:val="141414"/>
        </w:rPr>
        <w:t>from</w:t>
      </w:r>
      <w:r w:rsidR="00D00416">
        <w:rPr>
          <w:color w:val="141414"/>
        </w:rPr>
        <w:t xml:space="preserve"> </w:t>
      </w:r>
      <w:r>
        <w:t>CT</w:t>
      </w:r>
      <w:r w:rsidR="006529D0">
        <w:t>.</w:t>
      </w:r>
    </w:p>
    <w:p w:rsidR="004853C0" w:rsidRDefault="004853C0" w:rsidP="005D79C5"/>
    <w:p w:rsidR="002B18D9" w:rsidRDefault="002B18D9" w:rsidP="005D79C5"/>
    <w:p w:rsidR="002B18D9" w:rsidRPr="005B3F2C" w:rsidRDefault="002B18D9" w:rsidP="002B18D9">
      <w:pPr>
        <w:numPr>
          <w:ilvl w:val="0"/>
          <w:numId w:val="6"/>
        </w:numPr>
      </w:pPr>
      <w:r w:rsidRPr="005B3F2C">
        <w:t>stylet is</w:t>
      </w:r>
      <w:r>
        <w:t xml:space="preserve"> withdrawn to ensure CSF flow</w:t>
      </w:r>
      <w:r w:rsidR="00B21856">
        <w:t>.</w:t>
      </w:r>
    </w:p>
    <w:p w:rsidR="00754A3C" w:rsidRPr="00CB7AAB" w:rsidRDefault="00754A3C" w:rsidP="00754A3C">
      <w:pPr>
        <w:numPr>
          <w:ilvl w:val="0"/>
          <w:numId w:val="6"/>
        </w:numPr>
      </w:pPr>
      <w:r w:rsidRPr="00CB7AAB">
        <w:t>if CSF flow does not start immediately after catheter insertion,</w:t>
      </w:r>
      <w:r>
        <w:t xml:space="preserve"> </w:t>
      </w:r>
      <w:r w:rsidRPr="00CB7AAB">
        <w:t>problem may be air lock in catheter lumen; it</w:t>
      </w:r>
      <w:r>
        <w:t xml:space="preserve"> </w:t>
      </w:r>
      <w:r w:rsidRPr="00CB7AAB">
        <w:t>can be eliminated by gentle irrigation with small quantity of</w:t>
      </w:r>
      <w:r>
        <w:t xml:space="preserve"> </w:t>
      </w:r>
      <w:r w:rsidRPr="00CB7AAB">
        <w:t>saline, and distal end of catheter may then be lowered in</w:t>
      </w:r>
      <w:r>
        <w:t xml:space="preserve"> </w:t>
      </w:r>
      <w:r w:rsidRPr="00CB7AAB">
        <w:t>order to siphon ventricular CSF; if CSF flow is established only</w:t>
      </w:r>
      <w:r>
        <w:t xml:space="preserve"> </w:t>
      </w:r>
      <w:r w:rsidRPr="00CB7AAB">
        <w:t>transiently, catheter may be in temporal horn, interhemispheric</w:t>
      </w:r>
      <w:r>
        <w:t xml:space="preserve"> </w:t>
      </w:r>
      <w:r w:rsidRPr="00CB7AAB">
        <w:t>fissure, third ventricle, sylvian fissure, or</w:t>
      </w:r>
      <w:r>
        <w:t xml:space="preserve"> </w:t>
      </w:r>
      <w:r w:rsidRPr="00CB7AAB">
        <w:t>even basal cisterns</w:t>
      </w:r>
      <w:r>
        <w:t>.</w:t>
      </w:r>
    </w:p>
    <w:p w:rsidR="002B18D9" w:rsidRPr="005B3F2C" w:rsidRDefault="002B18D9" w:rsidP="002B18D9">
      <w:pPr>
        <w:numPr>
          <w:ilvl w:val="0"/>
          <w:numId w:val="6"/>
        </w:numPr>
      </w:pPr>
      <w:r w:rsidRPr="00FA492A">
        <w:rPr>
          <w:u w:val="single"/>
        </w:rPr>
        <w:t>unsuccessful attempt</w:t>
      </w:r>
      <w:r>
        <w:t xml:space="preserve">: </w:t>
      </w:r>
      <w:r w:rsidRPr="005B3F2C">
        <w:t xml:space="preserve">if no CSF flow is obtained at 6 </w:t>
      </w:r>
      <w:r>
        <w:t>cm</w:t>
      </w:r>
      <w:r w:rsidRPr="005B3F2C">
        <w:t>,</w:t>
      </w:r>
      <w:r w:rsidR="00D00416">
        <w:t xml:space="preserve"> </w:t>
      </w:r>
      <w:r w:rsidRPr="005B3F2C">
        <w:t>tendency to insert</w:t>
      </w:r>
      <w:r w:rsidR="00D00416">
        <w:t xml:space="preserve"> </w:t>
      </w:r>
      <w:r w:rsidRPr="005B3F2C">
        <w:t>catheter further must be resisted</w:t>
      </w:r>
    </w:p>
    <w:p w:rsidR="002B18D9" w:rsidRDefault="002B18D9" w:rsidP="002B18D9">
      <w:pPr>
        <w:numPr>
          <w:ilvl w:val="0"/>
          <w:numId w:val="16"/>
        </w:numPr>
      </w:pPr>
      <w:r w:rsidRPr="005B3F2C">
        <w:t>catheter should be removed without</w:t>
      </w:r>
      <w:r w:rsidR="00D00416">
        <w:t xml:space="preserve"> </w:t>
      </w:r>
      <w:r w:rsidRPr="005B3F2C">
        <w:t>stylet and</w:t>
      </w:r>
      <w:r>
        <w:t xml:space="preserve"> </w:t>
      </w:r>
      <w:r w:rsidRPr="009C56CE">
        <w:rPr>
          <w:color w:val="FF0000"/>
        </w:rPr>
        <w:t>flushed with saline</w:t>
      </w:r>
    </w:p>
    <w:p w:rsidR="002B18D9" w:rsidRDefault="002B18D9" w:rsidP="002B18D9">
      <w:pPr>
        <w:numPr>
          <w:ilvl w:val="0"/>
          <w:numId w:val="16"/>
        </w:numPr>
      </w:pPr>
      <w:r w:rsidRPr="005B3F2C">
        <w:t>landmarks and trajectory should be confirmed</w:t>
      </w:r>
      <w:r w:rsidR="00D7292C">
        <w:t>.</w:t>
      </w:r>
    </w:p>
    <w:p w:rsidR="002B18D9" w:rsidRPr="005B3F2C" w:rsidRDefault="002B18D9" w:rsidP="002B18D9">
      <w:pPr>
        <w:numPr>
          <w:ilvl w:val="0"/>
          <w:numId w:val="16"/>
        </w:numPr>
      </w:pPr>
      <w:r w:rsidRPr="005B3F2C">
        <w:t xml:space="preserve">stylet is reinserted, and catheter redirected </w:t>
      </w:r>
      <w:r>
        <w:t>(</w:t>
      </w:r>
      <w:r w:rsidRPr="005B3F2C">
        <w:t>aiming catheter slightly more medially is usually safe and effective way to establish CSF flow</w:t>
      </w:r>
      <w:r>
        <w:t>)</w:t>
      </w:r>
      <w:r w:rsidR="00D7292C">
        <w:t>.</w:t>
      </w:r>
    </w:p>
    <w:p w:rsidR="00A04687" w:rsidRDefault="00A04687" w:rsidP="00A04687">
      <w:pPr>
        <w:numPr>
          <w:ilvl w:val="0"/>
          <w:numId w:val="6"/>
        </w:numPr>
      </w:pPr>
      <w:r w:rsidRPr="005B3F2C">
        <w:t>tunneling device is attached to distal end of catheter;</w:t>
      </w:r>
      <w:r>
        <w:t xml:space="preserve"> </w:t>
      </w:r>
      <w:r w:rsidRPr="005B3F2C">
        <w:t xml:space="preserve">while </w:t>
      </w:r>
      <w:r w:rsidR="0040033F">
        <w:t>stabilizing</w:t>
      </w:r>
      <w:r w:rsidRPr="005B3F2C">
        <w:t xml:space="preserve"> catheter proximally as it enters skull,</w:t>
      </w:r>
      <w:r>
        <w:t xml:space="preserve"> </w:t>
      </w:r>
      <w:r w:rsidRPr="005B3F2C">
        <w:t>tunnel distal portion under galea</w:t>
      </w:r>
      <w:r w:rsidR="0040033F">
        <w:t xml:space="preserve"> medially*</w:t>
      </w:r>
      <w:r w:rsidRPr="005B3F2C">
        <w:t xml:space="preserve"> to</w:t>
      </w:r>
      <w:r w:rsidR="00D00416">
        <w:t xml:space="preserve"> </w:t>
      </w:r>
      <w:r w:rsidRPr="005B3F2C">
        <w:t>exit site at least</w:t>
      </w:r>
      <w:r>
        <w:t xml:space="preserve"> </w:t>
      </w:r>
      <w:r w:rsidRPr="005B3F2C">
        <w:t xml:space="preserve">5 </w:t>
      </w:r>
      <w:r>
        <w:t>cm</w:t>
      </w:r>
      <w:r w:rsidRPr="005B3F2C">
        <w:t xml:space="preserve"> distant from entry site; CSF flow is confirmed after</w:t>
      </w:r>
      <w:r>
        <w:t xml:space="preserve"> </w:t>
      </w:r>
      <w:r w:rsidRPr="005B3F2C">
        <w:t>catheter is pulled flush against skull</w:t>
      </w:r>
      <w:r>
        <w:t>.</w:t>
      </w:r>
    </w:p>
    <w:p w:rsidR="0040033F" w:rsidRDefault="0040033F" w:rsidP="0040033F">
      <w:pPr>
        <w:ind w:left="360"/>
        <w:jc w:val="right"/>
      </w:pPr>
      <w:r>
        <w:t>*i.e. towards midline – if patient will need shunt, it will go laterally from burr hole</w:t>
      </w:r>
    </w:p>
    <w:p w:rsidR="00A04687" w:rsidRPr="005B3F2C" w:rsidRDefault="00A04687" w:rsidP="00A04687">
      <w:pPr>
        <w:spacing w:before="120" w:after="120"/>
        <w:ind w:left="357"/>
      </w:pPr>
      <w:r>
        <w:t xml:space="preserve">N.B. frequently (after every step) check for </w:t>
      </w:r>
      <w:r w:rsidRPr="0002000E">
        <w:rPr>
          <w:color w:val="FF0000"/>
        </w:rPr>
        <w:t>CSF flow</w:t>
      </w:r>
      <w:r>
        <w:t xml:space="preserve"> but otherwise keep catheter always clamped!</w:t>
      </w:r>
    </w:p>
    <w:p w:rsidR="00A04687" w:rsidRDefault="00023CE7" w:rsidP="005D79C5">
      <w:pPr>
        <w:numPr>
          <w:ilvl w:val="0"/>
          <w:numId w:val="6"/>
        </w:numPr>
      </w:pPr>
      <w:r w:rsidRPr="005B3F2C">
        <w:t>distal end of catheter is connected to adapter and</w:t>
      </w:r>
      <w:r>
        <w:t xml:space="preserve"> </w:t>
      </w:r>
      <w:r w:rsidRPr="005B3F2C">
        <w:t>then to pressure transducer and/or drainage system; fixed</w:t>
      </w:r>
      <w:r>
        <w:t xml:space="preserve"> </w:t>
      </w:r>
      <w:r w:rsidRPr="005B3F2C">
        <w:t xml:space="preserve">level for drainage is set using </w:t>
      </w:r>
      <w:r w:rsidRPr="00023CE7">
        <w:rPr>
          <w:color w:val="0000FF"/>
        </w:rPr>
        <w:t>external auditory meatus</w:t>
      </w:r>
      <w:r w:rsidRPr="005B3F2C">
        <w:t xml:space="preserve"> as</w:t>
      </w:r>
      <w:r>
        <w:t xml:space="preserve"> </w:t>
      </w:r>
      <w:r w:rsidRPr="005B3F2C">
        <w:t>reference point</w:t>
      </w:r>
      <w:r>
        <w:t>.</w:t>
      </w:r>
    </w:p>
    <w:p w:rsidR="006012C5" w:rsidRDefault="006012C5" w:rsidP="005D79C5">
      <w:pPr>
        <w:numPr>
          <w:ilvl w:val="0"/>
          <w:numId w:val="6"/>
        </w:numPr>
      </w:pPr>
      <w:r>
        <w:t xml:space="preserve">suture to scalp – </w:t>
      </w:r>
      <w:hyperlink w:anchor="Scalp_suture" w:history="1">
        <w:r w:rsidRPr="006012C5">
          <w:rPr>
            <w:rStyle w:val="Hyperlink"/>
          </w:rPr>
          <w:t>see below &gt;&gt;</w:t>
        </w:r>
      </w:hyperlink>
    </w:p>
    <w:p w:rsidR="00A04687" w:rsidRDefault="00A04687" w:rsidP="005D79C5"/>
    <w:p w:rsidR="00C8208A" w:rsidRDefault="00C8208A" w:rsidP="005D79C5"/>
    <w:p w:rsidR="00C8208A" w:rsidRDefault="00C8208A" w:rsidP="00C8208A">
      <w:pPr>
        <w:pStyle w:val="Nervous5"/>
        <w:ind w:right="5244"/>
      </w:pPr>
      <w:bookmarkStart w:id="19" w:name="_Toc4193836"/>
      <w:r>
        <w:t xml:space="preserve">Intraoperative </w:t>
      </w:r>
      <w:r w:rsidRPr="00C8208A">
        <w:rPr>
          <w:caps w:val="0"/>
        </w:rPr>
        <w:t>ventriculostomy</w:t>
      </w:r>
      <w:bookmarkEnd w:id="19"/>
    </w:p>
    <w:p w:rsidR="00FE52AE" w:rsidRDefault="00FE52AE" w:rsidP="005D79C5">
      <w:r w:rsidRPr="00FE52AE">
        <w:rPr>
          <w:b/>
          <w:smallCaps/>
          <w:color w:val="00B050"/>
        </w:rPr>
        <w:t>Paine</w:t>
      </w:r>
      <w:r w:rsidRPr="00FE52AE">
        <w:rPr>
          <w:b/>
          <w:color w:val="00B050"/>
        </w:rPr>
        <w:t>'s point</w:t>
      </w:r>
      <w:r w:rsidRPr="00C8208A">
        <w:t xml:space="preserve"> </w:t>
      </w:r>
      <w:r>
        <w:t>(</w:t>
      </w:r>
      <w:r w:rsidR="00C8208A" w:rsidRPr="00C8208A">
        <w:t>during pterional craniotomy</w:t>
      </w:r>
      <w:r>
        <w:t xml:space="preserve">) - creation of </w:t>
      </w:r>
      <w:r w:rsidR="00C8208A" w:rsidRPr="00C8208A">
        <w:t>2.5-cm isosceles right triangle</w:t>
      </w:r>
      <w:r>
        <w:t>:</w:t>
      </w:r>
    </w:p>
    <w:p w:rsidR="00FE52AE" w:rsidRDefault="00C8208A" w:rsidP="00900C00">
      <w:pPr>
        <w:ind w:left="1276"/>
      </w:pPr>
      <w:r w:rsidRPr="00FE52AE">
        <w:rPr>
          <w:b/>
        </w:rPr>
        <w:t>anterior limb</w:t>
      </w:r>
      <w:r w:rsidRPr="00C8208A">
        <w:t xml:space="preserve"> </w:t>
      </w:r>
      <w:r w:rsidR="00900C00">
        <w:t>starts</w:t>
      </w:r>
      <w:r w:rsidRPr="00C8208A">
        <w:t xml:space="preserve"> on dura overlying </w:t>
      </w:r>
      <w:r w:rsidR="00FE52AE">
        <w:t>sphenoid ridge</w:t>
      </w:r>
      <w:r w:rsidR="00D10CD3">
        <w:t xml:space="preserve"> (</w:t>
      </w:r>
      <w:r w:rsidR="00D10CD3" w:rsidRPr="00D10CD3">
        <w:t>lateral orbital roof</w:t>
      </w:r>
      <w:r w:rsidR="00D10CD3">
        <w:t>)</w:t>
      </w:r>
      <w:r w:rsidR="00900C00">
        <w:t xml:space="preserve"> and goes superiorly 2.5 cm</w:t>
      </w:r>
      <w:r w:rsidR="00FE52AE">
        <w:t>;</w:t>
      </w:r>
    </w:p>
    <w:p w:rsidR="00FE52AE" w:rsidRDefault="00C8208A" w:rsidP="00900C00">
      <w:pPr>
        <w:ind w:left="1276"/>
      </w:pPr>
      <w:r w:rsidRPr="00FE52AE">
        <w:rPr>
          <w:b/>
        </w:rPr>
        <w:t>posterior li</w:t>
      </w:r>
      <w:r w:rsidR="00FE52AE" w:rsidRPr="00FE52AE">
        <w:rPr>
          <w:b/>
        </w:rPr>
        <w:t>mb</w:t>
      </w:r>
      <w:r w:rsidR="00FE52AE">
        <w:t xml:space="preserve"> </w:t>
      </w:r>
      <w:r w:rsidR="00900C00">
        <w:t>starts from</w:t>
      </w:r>
      <w:r w:rsidR="00FE52AE">
        <w:t xml:space="preserve"> sylvian fissure</w:t>
      </w:r>
      <w:r w:rsidR="00900C00">
        <w:t xml:space="preserve"> and goes anteriorly 2.5-4.5 cm</w:t>
      </w:r>
      <w:r w:rsidR="00FE52AE">
        <w:t>;</w:t>
      </w:r>
    </w:p>
    <w:p w:rsidR="00FE52AE" w:rsidRDefault="00C8208A" w:rsidP="00900C00">
      <w:pPr>
        <w:ind w:left="1276"/>
      </w:pPr>
      <w:r w:rsidRPr="00FE52AE">
        <w:rPr>
          <w:b/>
        </w:rPr>
        <w:t>hypotenuse</w:t>
      </w:r>
      <w:r w:rsidRPr="00C8208A">
        <w:t xml:space="preserve"> overlies sylvian fissure.</w:t>
      </w:r>
    </w:p>
    <w:p w:rsidR="00FE52AE" w:rsidRDefault="00490121" w:rsidP="00FE52AE">
      <w:pPr>
        <w:ind w:left="720"/>
      </w:pPr>
      <w:r>
        <w:rPr>
          <w:noProof/>
        </w:rPr>
        <w:drawing>
          <wp:inline distT="0" distB="0" distL="0" distR="0" wp14:anchorId="0571B3AC" wp14:editId="760670DA">
            <wp:extent cx="2362200" cy="2419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FF" w:rsidRDefault="005467FF" w:rsidP="00FE52AE">
      <w:pPr>
        <w:ind w:left="720"/>
      </w:pPr>
      <w:r>
        <w:rPr>
          <w:noProof/>
        </w:rPr>
        <w:drawing>
          <wp:inline distT="0" distB="0" distL="0" distR="0" wp14:anchorId="702441D6" wp14:editId="39FE99F7">
            <wp:extent cx="3800475" cy="3629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08A" w:rsidRDefault="00C8208A" w:rsidP="00D10CD3">
      <w:pPr>
        <w:numPr>
          <w:ilvl w:val="0"/>
          <w:numId w:val="6"/>
        </w:numPr>
      </w:pPr>
      <w:r w:rsidRPr="00C8208A">
        <w:t>Silastic brain catheter is used to enter frontal cortex perpendicularly at</w:t>
      </w:r>
      <w:r w:rsidR="00D00416">
        <w:t xml:space="preserve"> </w:t>
      </w:r>
      <w:r w:rsidRPr="00C8208A">
        <w:t>vertex of</w:t>
      </w:r>
      <w:r w:rsidR="00D00416">
        <w:t xml:space="preserve"> </w:t>
      </w:r>
      <w:r w:rsidRPr="00C8208A">
        <w:t>triangle.</w:t>
      </w:r>
    </w:p>
    <w:p w:rsidR="00CD2123" w:rsidRDefault="00CD2123" w:rsidP="005D79C5"/>
    <w:p w:rsidR="00CD2123" w:rsidRDefault="00CD2123" w:rsidP="005D79C5"/>
    <w:p w:rsidR="00CD2123" w:rsidRDefault="00CD2123" w:rsidP="00CD2123">
      <w:pPr>
        <w:pStyle w:val="Nervous1"/>
      </w:pPr>
      <w:bookmarkStart w:id="20" w:name="_Toc4193837"/>
      <w:bookmarkStart w:id="21" w:name="Postrior_approach"/>
      <w:r>
        <w:t xml:space="preserve">Posterior </w:t>
      </w:r>
      <w:r w:rsidR="00C8208A">
        <w:t xml:space="preserve">(Occipital) </w:t>
      </w:r>
      <w:r>
        <w:t>Approach</w:t>
      </w:r>
      <w:bookmarkEnd w:id="20"/>
    </w:p>
    <w:bookmarkEnd w:id="21"/>
    <w:p w:rsidR="003E1991" w:rsidRDefault="009F39E1" w:rsidP="009F39E1">
      <w:r>
        <w:rPr>
          <w:u w:val="single"/>
        </w:rPr>
        <w:t>P</w:t>
      </w:r>
      <w:r w:rsidR="003E1991" w:rsidRPr="009F39E1">
        <w:rPr>
          <w:u w:val="single"/>
        </w:rPr>
        <w:t>atient position</w:t>
      </w:r>
      <w:r w:rsidR="003E1991">
        <w:t>:</w:t>
      </w:r>
    </w:p>
    <w:p w:rsidR="003E1991" w:rsidRDefault="003E1991" w:rsidP="003E1991">
      <w:pPr>
        <w:numPr>
          <w:ilvl w:val="0"/>
          <w:numId w:val="24"/>
        </w:numPr>
      </w:pPr>
      <w:r w:rsidRPr="003E1991">
        <w:t>supine with ipsilateral shoulder roll and head turned</w:t>
      </w:r>
      <w:r>
        <w:t xml:space="preserve"> </w:t>
      </w:r>
      <w:r w:rsidRPr="003E1991">
        <w:t>fully toward contralateral sho</w:t>
      </w:r>
      <w:r>
        <w:t xml:space="preserve">ulder; </w:t>
      </w:r>
      <w:r w:rsidRPr="003E1991">
        <w:t>head of bed can</w:t>
      </w:r>
      <w:r>
        <w:t xml:space="preserve"> </w:t>
      </w:r>
      <w:r w:rsidRPr="003E1991">
        <w:t>be elevated 15- 20</w:t>
      </w:r>
      <w:r>
        <w:t>°</w:t>
      </w:r>
    </w:p>
    <w:p w:rsidR="003E1991" w:rsidRPr="003E1991" w:rsidRDefault="003E1991" w:rsidP="003E1991">
      <w:pPr>
        <w:numPr>
          <w:ilvl w:val="0"/>
          <w:numId w:val="24"/>
        </w:numPr>
      </w:pPr>
      <w:r w:rsidRPr="003E1991">
        <w:t xml:space="preserve">prone </w:t>
      </w:r>
      <w:r>
        <w:t>(i.e.</w:t>
      </w:r>
      <w:r w:rsidRPr="003E1991">
        <w:t xml:space="preserve"> suboccip</w:t>
      </w:r>
      <w:r w:rsidR="00490121">
        <w:t>ital</w:t>
      </w:r>
      <w:r w:rsidRPr="003E1991">
        <w:t xml:space="preserve"> </w:t>
      </w:r>
      <w:r>
        <w:t>cranio</w:t>
      </w:r>
      <w:r w:rsidRPr="003E1991">
        <w:t>to</w:t>
      </w:r>
      <w:r>
        <w:t>m</w:t>
      </w:r>
      <w:r w:rsidRPr="003E1991">
        <w:t>y)</w:t>
      </w:r>
    </w:p>
    <w:p w:rsidR="00CD2123" w:rsidRDefault="00CD2123" w:rsidP="005D79C5"/>
    <w:p w:rsidR="009F39E1" w:rsidRDefault="009F39E1" w:rsidP="005D79C5"/>
    <w:p w:rsidR="003E1991" w:rsidRDefault="003E1991" w:rsidP="003E1991">
      <w:pPr>
        <w:pStyle w:val="Nervous5"/>
        <w:ind w:right="7654"/>
      </w:pPr>
      <w:bookmarkStart w:id="22" w:name="_Toc4193838"/>
      <w:r>
        <w:t>Entry Point</w:t>
      </w:r>
      <w:bookmarkEnd w:id="22"/>
    </w:p>
    <w:p w:rsidR="005A7E58" w:rsidRDefault="00E32984" w:rsidP="00CD2123">
      <w:pPr>
        <w:rPr>
          <w:b/>
        </w:rPr>
      </w:pPr>
      <w:r w:rsidRPr="00E32984">
        <w:rPr>
          <w:b/>
        </w:rPr>
        <w:t>Adults</w:t>
      </w:r>
      <w:r w:rsidR="005A7E58">
        <w:rPr>
          <w:b/>
        </w:rPr>
        <w:t>:</w:t>
      </w:r>
    </w:p>
    <w:p w:rsidR="005A7E58" w:rsidRPr="005A7E58" w:rsidRDefault="00E32984" w:rsidP="005A7E58">
      <w:pPr>
        <w:pStyle w:val="ListParagraph"/>
        <w:numPr>
          <w:ilvl w:val="0"/>
          <w:numId w:val="27"/>
        </w:numPr>
        <w:rPr>
          <w:color w:val="0000FF"/>
        </w:rPr>
      </w:pPr>
      <w:r w:rsidRPr="00376970">
        <w:t>flat portion of</w:t>
      </w:r>
      <w:r>
        <w:t xml:space="preserve"> </w:t>
      </w:r>
      <w:r w:rsidRPr="00376970">
        <w:t>parietoocciput</w:t>
      </w:r>
      <w:r w:rsidR="005A7E58">
        <w:t>.</w:t>
      </w:r>
    </w:p>
    <w:p w:rsidR="00E32984" w:rsidRPr="00C363F7" w:rsidRDefault="00E32984" w:rsidP="005A7E58">
      <w:pPr>
        <w:pStyle w:val="ListParagraph"/>
        <w:numPr>
          <w:ilvl w:val="0"/>
          <w:numId w:val="27"/>
        </w:numPr>
        <w:rPr>
          <w:color w:val="0000FF"/>
        </w:rPr>
      </w:pPr>
      <w:r w:rsidRPr="005A7E58">
        <w:rPr>
          <w:color w:val="0000FF"/>
        </w:rPr>
        <w:t xml:space="preserve">Frazier burr hole: </w:t>
      </w:r>
      <w:r w:rsidRPr="005D79C5">
        <w:t xml:space="preserve">6-7 </w:t>
      </w:r>
      <w:r>
        <w:t xml:space="preserve">cm </w:t>
      </w:r>
      <w:r w:rsidRPr="005D79C5">
        <w:t xml:space="preserve">superior to inion </w:t>
      </w:r>
      <w:r>
        <w:t xml:space="preserve">(might be too difficult to locate it) </w:t>
      </w:r>
      <w:r w:rsidRPr="005D79C5">
        <w:t xml:space="preserve">and 3-4 </w:t>
      </w:r>
      <w:r>
        <w:t>cm</w:t>
      </w:r>
      <w:r w:rsidRPr="005D79C5">
        <w:t xml:space="preserve"> off</w:t>
      </w:r>
      <w:r>
        <w:t xml:space="preserve"> </w:t>
      </w:r>
      <w:r w:rsidRPr="005D79C5">
        <w:t xml:space="preserve">midline </w:t>
      </w:r>
      <w:r>
        <w:t xml:space="preserve">- </w:t>
      </w:r>
      <w:r w:rsidRPr="005D79C5">
        <w:t>this places</w:t>
      </w:r>
      <w:r>
        <w:t xml:space="preserve"> </w:t>
      </w:r>
      <w:r w:rsidRPr="005D79C5">
        <w:t xml:space="preserve">burr hole approximately 1 </w:t>
      </w:r>
      <w:r>
        <w:t>cm</w:t>
      </w:r>
      <w:r w:rsidRPr="005D79C5">
        <w:t xml:space="preserve"> anterior to</w:t>
      </w:r>
      <w:r>
        <w:t xml:space="preserve"> </w:t>
      </w:r>
      <w:r w:rsidRPr="005D79C5">
        <w:t>lambdoid suture and allows insertion of catheter down</w:t>
      </w:r>
      <w:r>
        <w:t xml:space="preserve"> </w:t>
      </w:r>
      <w:r w:rsidRPr="005D79C5">
        <w:t>length of</w:t>
      </w:r>
      <w:r>
        <w:t xml:space="preserve"> </w:t>
      </w:r>
      <w:r w:rsidRPr="005D79C5">
        <w:t>body of</w:t>
      </w:r>
      <w:r>
        <w:t xml:space="preserve"> </w:t>
      </w:r>
      <w:r w:rsidRPr="005D79C5">
        <w:t>lateral ventricle</w:t>
      </w:r>
      <w:r w:rsidR="005A7E58">
        <w:t>.</w:t>
      </w:r>
    </w:p>
    <w:p w:rsidR="00C363F7" w:rsidRPr="005A7E58" w:rsidRDefault="00C363F7" w:rsidP="00C363F7">
      <w:pPr>
        <w:pStyle w:val="ListParagraph"/>
        <w:numPr>
          <w:ilvl w:val="0"/>
          <w:numId w:val="27"/>
        </w:numPr>
        <w:rPr>
          <w:color w:val="0000FF"/>
        </w:rPr>
      </w:pPr>
      <w:r>
        <w:rPr>
          <w:color w:val="0000FF"/>
        </w:rPr>
        <w:t>Dandy’s point</w:t>
      </w:r>
      <w:r w:rsidRPr="005A7E58">
        <w:rPr>
          <w:color w:val="0000FF"/>
        </w:rPr>
        <w:t xml:space="preserve">: </w:t>
      </w:r>
      <w:r>
        <w:t>3</w:t>
      </w:r>
      <w:r w:rsidRPr="005D79C5">
        <w:t xml:space="preserve"> </w:t>
      </w:r>
      <w:r>
        <w:t xml:space="preserve">cm </w:t>
      </w:r>
      <w:r w:rsidRPr="005D79C5">
        <w:t xml:space="preserve">superior to inion and </w:t>
      </w:r>
      <w:r>
        <w:t>2</w:t>
      </w:r>
      <w:r w:rsidRPr="005D79C5">
        <w:t xml:space="preserve"> </w:t>
      </w:r>
      <w:r>
        <w:t>cm</w:t>
      </w:r>
      <w:r w:rsidRPr="005D79C5">
        <w:t xml:space="preserve"> off</w:t>
      </w:r>
      <w:r>
        <w:t xml:space="preserve"> </w:t>
      </w:r>
      <w:r w:rsidRPr="005D79C5">
        <w:t xml:space="preserve">midline </w:t>
      </w:r>
      <w:r>
        <w:t>– higher risk of visual pathway damage.</w:t>
      </w:r>
    </w:p>
    <w:p w:rsidR="005A7E58" w:rsidRPr="005A7E58" w:rsidRDefault="005A7E58" w:rsidP="005A7E58">
      <w:pPr>
        <w:pStyle w:val="ListParagraph"/>
        <w:numPr>
          <w:ilvl w:val="0"/>
          <w:numId w:val="27"/>
        </w:numPr>
        <w:rPr>
          <w:color w:val="0000FF"/>
        </w:rPr>
      </w:pPr>
      <w:r>
        <w:t>4-5 fingerbreadths above and 4-5 posterior to auricle tip</w:t>
      </w:r>
      <w:r w:rsidR="00C363F7">
        <w:t>.</w:t>
      </w:r>
    </w:p>
    <w:p w:rsidR="005A7E58" w:rsidRPr="005A7E58" w:rsidRDefault="005A7E58" w:rsidP="005A7E58">
      <w:pPr>
        <w:pStyle w:val="ListParagraph"/>
        <w:numPr>
          <w:ilvl w:val="0"/>
          <w:numId w:val="27"/>
        </w:numPr>
        <w:rPr>
          <w:color w:val="0000FF"/>
        </w:rPr>
      </w:pPr>
      <w:r>
        <w:t>3 cm above and 3 cm posterior to auricle tip</w:t>
      </w:r>
      <w:r w:rsidR="00FA4849">
        <w:t>.</w:t>
      </w:r>
    </w:p>
    <w:p w:rsidR="005A7E58" w:rsidRPr="005A7E58" w:rsidRDefault="005A7E58" w:rsidP="005A7E58">
      <w:pPr>
        <w:ind w:left="360"/>
        <w:rPr>
          <w:color w:val="0000FF"/>
        </w:rPr>
      </w:pPr>
    </w:p>
    <w:p w:rsidR="00E32984" w:rsidRDefault="00E32984" w:rsidP="00E32984"/>
    <w:p w:rsidR="00FA4849" w:rsidRDefault="00E32984" w:rsidP="00E32984">
      <w:pPr>
        <w:rPr>
          <w:b/>
        </w:rPr>
      </w:pPr>
      <w:r w:rsidRPr="00E32984">
        <w:rPr>
          <w:b/>
        </w:rPr>
        <w:t>K</w:t>
      </w:r>
      <w:r w:rsidR="002C7B24" w:rsidRPr="00E32984">
        <w:rPr>
          <w:b/>
        </w:rPr>
        <w:t>ids</w:t>
      </w:r>
      <w:r w:rsidR="00FA4849">
        <w:rPr>
          <w:b/>
        </w:rPr>
        <w:t>:</w:t>
      </w:r>
    </w:p>
    <w:p w:rsidR="00FA4849" w:rsidRDefault="00FA4849" w:rsidP="00FA4849">
      <w:pPr>
        <w:pStyle w:val="ListParagraph"/>
        <w:numPr>
          <w:ilvl w:val="0"/>
          <w:numId w:val="28"/>
        </w:numPr>
      </w:pPr>
      <w:r>
        <w:t>3 fingerbreadths above and 3 posterior to auricle tip.</w:t>
      </w:r>
    </w:p>
    <w:p w:rsidR="00FA4849" w:rsidRDefault="00FA4849" w:rsidP="00FA4849">
      <w:pPr>
        <w:pStyle w:val="ListParagraph"/>
        <w:numPr>
          <w:ilvl w:val="0"/>
          <w:numId w:val="28"/>
        </w:numPr>
      </w:pPr>
      <w:r w:rsidRPr="00FA4849">
        <w:rPr>
          <w:color w:val="0000FF"/>
        </w:rPr>
        <w:t>Keen’s point</w:t>
      </w:r>
      <w:r>
        <w:t xml:space="preserve"> (most common point for tapping cerebral abscesses arising from otitis media) – 2.5-3 cm above and 2.5-3 cm posterior to auricle tip.</w:t>
      </w:r>
    </w:p>
    <w:p w:rsidR="00317019" w:rsidRDefault="00317019" w:rsidP="00CD2123"/>
    <w:p w:rsidR="00620FCE" w:rsidRDefault="00620FCE" w:rsidP="00CD2123"/>
    <w:p w:rsidR="00620FCE" w:rsidRDefault="00620FCE" w:rsidP="00620FCE">
      <w:pPr>
        <w:pStyle w:val="Nervous5"/>
        <w:ind w:right="7937"/>
      </w:pPr>
      <w:bookmarkStart w:id="23" w:name="_Toc4193839"/>
      <w:r>
        <w:t>Trajectory</w:t>
      </w:r>
      <w:bookmarkEnd w:id="23"/>
    </w:p>
    <w:p w:rsidR="006A03C3" w:rsidRDefault="006A03C3" w:rsidP="006A03C3">
      <w:pPr>
        <w:ind w:left="1440"/>
      </w:pPr>
      <w:r>
        <w:t>Always check imaging for individual anatomy!</w:t>
      </w:r>
    </w:p>
    <w:p w:rsidR="00620FCE" w:rsidRPr="00620FCE" w:rsidRDefault="00620FCE" w:rsidP="00620FCE">
      <w:pPr>
        <w:numPr>
          <w:ilvl w:val="0"/>
          <w:numId w:val="6"/>
        </w:numPr>
      </w:pPr>
      <w:r w:rsidRPr="00620FCE">
        <w:t xml:space="preserve">glabella or </w:t>
      </w:r>
      <w:r w:rsidR="006A03C3">
        <w:t>higher (</w:t>
      </w:r>
      <w:r w:rsidRPr="006A03C3">
        <w:rPr>
          <w:highlight w:val="yellow"/>
        </w:rPr>
        <w:t>middle of forehead</w:t>
      </w:r>
      <w:r w:rsidR="006A03C3">
        <w:t>)</w:t>
      </w:r>
      <w:r w:rsidRPr="00620FCE">
        <w:t xml:space="preserve"> </w:t>
      </w:r>
      <w:r w:rsidR="006A03C3">
        <w:t xml:space="preserve">and/or more contralateral (to opposite medial canthus) </w:t>
      </w:r>
      <w:r w:rsidRPr="00620FCE">
        <w:t xml:space="preserve">serve as </w:t>
      </w:r>
      <w:r w:rsidR="006A03C3">
        <w:t xml:space="preserve">a </w:t>
      </w:r>
      <w:r w:rsidRPr="00620FCE">
        <w:t>target</w:t>
      </w:r>
      <w:r>
        <w:t xml:space="preserve"> </w:t>
      </w:r>
      <w:r w:rsidRPr="00620FCE">
        <w:t xml:space="preserve">in sagittal plane; there is natural tendency to cross midline with this approach, so care should be taken to </w:t>
      </w:r>
      <w:r w:rsidRPr="00490121">
        <w:rPr>
          <w:highlight w:val="yellow"/>
        </w:rPr>
        <w:t>aim at ipsilateral medial canthus</w:t>
      </w:r>
      <w:r w:rsidRPr="00620FCE">
        <w:t xml:space="preserve"> in axial plane</w:t>
      </w:r>
      <w:r w:rsidR="006A03C3">
        <w:t xml:space="preserve"> (but this may deflect to </w:t>
      </w:r>
      <w:r w:rsidR="006A03C3" w:rsidRPr="00E32984">
        <w:rPr>
          <w:color w:val="FF0000"/>
        </w:rPr>
        <w:t>temporal horn</w:t>
      </w:r>
      <w:r w:rsidR="00E32984" w:rsidRPr="00E32984">
        <w:rPr>
          <w:color w:val="FF0000"/>
        </w:rPr>
        <w:t xml:space="preserve"> </w:t>
      </w:r>
      <w:r w:rsidR="00E32984">
        <w:t>– high chances of choroid plexus obstruction here, plus, temporal horns normally collapse upon successful drainage of hydrocephalus</w:t>
      </w:r>
      <w:r w:rsidR="006A03C3">
        <w:t>).</w:t>
      </w:r>
    </w:p>
    <w:p w:rsidR="00620FCE" w:rsidRDefault="00620FCE" w:rsidP="00EA1FAC">
      <w:pPr>
        <w:numPr>
          <w:ilvl w:val="0"/>
          <w:numId w:val="6"/>
        </w:numPr>
      </w:pPr>
      <w:r w:rsidRPr="00620FCE">
        <w:t>ventricular catheter with stylet is passed perpendicular to skull</w:t>
      </w:r>
      <w:r w:rsidR="0070495F">
        <w:t xml:space="preserve"> </w:t>
      </w:r>
      <w:r w:rsidRPr="00620FCE">
        <w:t>base, aiming for middle of forehead</w:t>
      </w:r>
      <w:r w:rsidR="006A03C3">
        <w:t xml:space="preserve"> above eyebrows</w:t>
      </w:r>
      <w:r w:rsidRPr="00620FCE">
        <w:t xml:space="preserve">, </w:t>
      </w:r>
      <w:r w:rsidRPr="00E32984">
        <w:rPr>
          <w:b/>
          <w:color w:val="4472C4" w:themeColor="accent5"/>
        </w:rPr>
        <w:t>to</w:t>
      </w:r>
      <w:r w:rsidR="00D00416" w:rsidRPr="00E32984">
        <w:rPr>
          <w:b/>
          <w:color w:val="4472C4" w:themeColor="accent5"/>
        </w:rPr>
        <w:t xml:space="preserve"> </w:t>
      </w:r>
      <w:r w:rsidR="0070495F" w:rsidRPr="00E32984">
        <w:rPr>
          <w:b/>
          <w:color w:val="4472C4" w:themeColor="accent5"/>
        </w:rPr>
        <w:t>depth of 6 cm</w:t>
      </w:r>
      <w:r w:rsidR="00490121" w:rsidRPr="00E32984">
        <w:rPr>
          <w:color w:val="4472C4" w:themeColor="accent5"/>
        </w:rPr>
        <w:t xml:space="preserve"> </w:t>
      </w:r>
      <w:r w:rsidR="00490121">
        <w:t xml:space="preserve">→ </w:t>
      </w:r>
      <w:r w:rsidRPr="00620FCE">
        <w:t>if there is CSF flow, stylet is held still, and catheter alone is</w:t>
      </w:r>
      <w:r w:rsidR="0070495F">
        <w:t xml:space="preserve"> </w:t>
      </w:r>
      <w:r w:rsidRPr="00620FCE">
        <w:t xml:space="preserve">passed to </w:t>
      </w:r>
      <w:r w:rsidRPr="00490121">
        <w:rPr>
          <w:highlight w:val="yellow"/>
        </w:rPr>
        <w:t xml:space="preserve">depth of </w:t>
      </w:r>
      <w:r w:rsidR="00E32984">
        <w:rPr>
          <w:highlight w:val="yellow"/>
        </w:rPr>
        <w:t>10</w:t>
      </w:r>
      <w:r w:rsidR="0070495F" w:rsidRPr="00490121">
        <w:rPr>
          <w:highlight w:val="yellow"/>
        </w:rPr>
        <w:t>-</w:t>
      </w:r>
      <w:r w:rsidRPr="00490121">
        <w:rPr>
          <w:highlight w:val="yellow"/>
        </w:rPr>
        <w:t>12 cm</w:t>
      </w:r>
      <w:r w:rsidR="008D145B">
        <w:t xml:space="preserve"> (8 cm for kids) - </w:t>
      </w:r>
      <w:r w:rsidRPr="00620FCE">
        <w:t xml:space="preserve">tip should be </w:t>
      </w:r>
      <w:r w:rsidR="00E32984">
        <w:t>in frontal horn just in front of</w:t>
      </w:r>
      <w:r w:rsidRPr="00620FCE">
        <w:t xml:space="preserve"> foramen</w:t>
      </w:r>
      <w:r w:rsidR="0070495F">
        <w:t xml:space="preserve"> </w:t>
      </w:r>
      <w:r w:rsidRPr="00620FCE">
        <w:t>of Monro</w:t>
      </w:r>
      <w:r w:rsidR="008D145B">
        <w:t xml:space="preserve"> (to place catheter holes anterior to choroid plexus to prevent hole plugging</w:t>
      </w:r>
      <w:r w:rsidRPr="00620FCE">
        <w:t>)</w:t>
      </w:r>
      <w:r w:rsidR="006A03C3">
        <w:t>.</w:t>
      </w:r>
    </w:p>
    <w:p w:rsidR="00E32984" w:rsidRPr="00620FCE" w:rsidRDefault="00E32984" w:rsidP="00E32984">
      <w:pPr>
        <w:ind w:left="1440"/>
      </w:pPr>
      <w:r>
        <w:t>N.B. stylet to 6 cm, then soft pass!</w:t>
      </w:r>
    </w:p>
    <w:p w:rsidR="00620FCE" w:rsidRDefault="00490121" w:rsidP="0070495F">
      <w:pPr>
        <w:jc w:val="center"/>
      </w:pPr>
      <w:r>
        <w:rPr>
          <w:noProof/>
          <w:color w:val="1D1D1D"/>
          <w:sz w:val="19"/>
          <w:szCs w:val="19"/>
        </w:rPr>
        <w:drawing>
          <wp:inline distT="0" distB="0" distL="0" distR="0" wp14:anchorId="77656FDE" wp14:editId="0981A15F">
            <wp:extent cx="3333750" cy="3114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123" w:rsidRDefault="00CD2123" w:rsidP="005D79C5"/>
    <w:p w:rsidR="00B637AF" w:rsidRDefault="00B637AF" w:rsidP="005D79C5"/>
    <w:p w:rsidR="00B637AF" w:rsidRDefault="00B637AF" w:rsidP="00B637AF">
      <w:pPr>
        <w:pStyle w:val="Nervous1"/>
      </w:pPr>
      <w:bookmarkStart w:id="24" w:name="_Toc4193840"/>
      <w:r>
        <w:t>Transorbital approach</w:t>
      </w:r>
      <w:bookmarkEnd w:id="24"/>
    </w:p>
    <w:p w:rsidR="00B637AF" w:rsidRDefault="00B637AF" w:rsidP="005D79C5">
      <w:r>
        <w:t>For herniating kids in ED: use 18G 3.5 inch spinal needle – enter at the superior medial orbital roof corner and aim towards the opposite parietal bossing.</w:t>
      </w:r>
    </w:p>
    <w:p w:rsidR="00B637AF" w:rsidRDefault="00B637AF" w:rsidP="005D79C5"/>
    <w:p w:rsidR="00490121" w:rsidRDefault="00490121" w:rsidP="005D79C5"/>
    <w:p w:rsidR="004853C0" w:rsidRDefault="003311CD" w:rsidP="003311CD">
      <w:pPr>
        <w:pStyle w:val="Nervous1"/>
      </w:pPr>
      <w:bookmarkStart w:id="25" w:name="_Toc4193841"/>
      <w:bookmarkStart w:id="26" w:name="Scalp_suture"/>
      <w:r>
        <w:t>Secure drain to scalp</w:t>
      </w:r>
      <w:bookmarkEnd w:id="25"/>
    </w:p>
    <w:bookmarkEnd w:id="26"/>
    <w:p w:rsidR="003311CD" w:rsidRDefault="003311CD" w:rsidP="00C613AC">
      <w:pPr>
        <w:numPr>
          <w:ilvl w:val="0"/>
          <w:numId w:val="6"/>
        </w:numPr>
      </w:pPr>
      <w:r>
        <w:t xml:space="preserve">using multiple </w:t>
      </w:r>
      <w:r w:rsidRPr="00C613AC">
        <w:rPr>
          <w:color w:val="000000"/>
        </w:rPr>
        <w:t>interrupted</w:t>
      </w:r>
      <w:r>
        <w:t xml:space="preserve"> sutures (don’t use silk – very proinflammatory</w:t>
      </w:r>
      <w:r w:rsidR="00C613AC">
        <w:t>)</w:t>
      </w:r>
      <w:r w:rsidR="00FA4849">
        <w:t>.</w:t>
      </w:r>
    </w:p>
    <w:p w:rsidR="006012C5" w:rsidRDefault="006012C5" w:rsidP="006012C5">
      <w:pPr>
        <w:numPr>
          <w:ilvl w:val="0"/>
          <w:numId w:val="6"/>
        </w:numPr>
      </w:pPr>
      <w:r w:rsidRPr="005B3F2C">
        <w:t>adapter is secured to catheter using</w:t>
      </w:r>
      <w:r>
        <w:t xml:space="preserve"> </w:t>
      </w:r>
      <w:r w:rsidRPr="0002000E">
        <w:rPr>
          <w:b/>
        </w:rPr>
        <w:t>3.0 silk suture</w:t>
      </w:r>
      <w:r w:rsidRPr="005B3F2C">
        <w:t>; incision is sutured and catheter secured to scalp in at</w:t>
      </w:r>
      <w:r>
        <w:t xml:space="preserve"> </w:t>
      </w:r>
      <w:r w:rsidRPr="005B3F2C">
        <w:t xml:space="preserve">least three places using </w:t>
      </w:r>
      <w:r w:rsidRPr="0002000E">
        <w:rPr>
          <w:b/>
        </w:rPr>
        <w:t>3.0 nylon</w:t>
      </w:r>
      <w:r>
        <w:t xml:space="preserve"> (purse string </w:t>
      </w:r>
      <w:r w:rsidRPr="005B3F2C">
        <w:t>3.0 nylon</w:t>
      </w:r>
      <w:r>
        <w:t xml:space="preserve"> suture at catheter exit site to prevent CSF leak)</w:t>
      </w:r>
      <w:r w:rsidR="00FA4849">
        <w:t>.</w:t>
      </w:r>
    </w:p>
    <w:p w:rsidR="006012C5" w:rsidRDefault="006012C5" w:rsidP="006012C5">
      <w:pPr>
        <w:numPr>
          <w:ilvl w:val="0"/>
          <w:numId w:val="6"/>
        </w:numPr>
      </w:pPr>
      <w:r>
        <w:t>for unreliable patients – make pigtail loop with catheter on scalp – if patient pulls on it, it will clamp the catheter but will not pull it out</w:t>
      </w:r>
      <w:r w:rsidR="00FA4849">
        <w:t>.</w:t>
      </w:r>
    </w:p>
    <w:p w:rsidR="006012C5" w:rsidRPr="005B3F2C" w:rsidRDefault="006012C5" w:rsidP="006012C5">
      <w:pPr>
        <w:numPr>
          <w:ilvl w:val="0"/>
          <w:numId w:val="6"/>
        </w:numPr>
      </w:pPr>
      <w:r>
        <w:t>suture connector hub to scalp directly.</w:t>
      </w:r>
    </w:p>
    <w:p w:rsidR="006012C5" w:rsidRDefault="006012C5" w:rsidP="006012C5">
      <w:pPr>
        <w:numPr>
          <w:ilvl w:val="0"/>
          <w:numId w:val="6"/>
        </w:numPr>
      </w:pPr>
      <w:r w:rsidRPr="005B3F2C">
        <w:t xml:space="preserve">sterile dressing </w:t>
      </w:r>
      <w:r>
        <w:t>(Tegaderm).</w:t>
      </w:r>
    </w:p>
    <w:p w:rsidR="006012C5" w:rsidRDefault="006012C5" w:rsidP="005D79C5"/>
    <w:p w:rsidR="003311CD" w:rsidRDefault="003311CD" w:rsidP="005D79C5"/>
    <w:p w:rsidR="007932F7" w:rsidRDefault="00AE3C17" w:rsidP="007932F7">
      <w:pPr>
        <w:pStyle w:val="Nervous1"/>
      </w:pPr>
      <w:bookmarkStart w:id="27" w:name="_Toc4193842"/>
      <w:r>
        <w:t xml:space="preserve">Further Maintenance, </w:t>
      </w:r>
      <w:r w:rsidR="007932F7">
        <w:t>Drainage height</w:t>
      </w:r>
      <w:bookmarkEnd w:id="27"/>
    </w:p>
    <w:p w:rsidR="007932F7" w:rsidRPr="007932F7" w:rsidRDefault="007932F7" w:rsidP="007932F7">
      <w:pPr>
        <w:rPr>
          <w:color w:val="000000"/>
          <w:u w:val="single"/>
        </w:rPr>
      </w:pPr>
      <w:r w:rsidRPr="007932F7">
        <w:rPr>
          <w:color w:val="000000"/>
          <w:u w:val="single"/>
        </w:rPr>
        <w:t>Units</w:t>
      </w:r>
    </w:p>
    <w:p w:rsidR="007932F7" w:rsidRDefault="007932F7" w:rsidP="007932F7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EVD monitoring display shows in </w:t>
      </w:r>
      <w:r w:rsidRPr="007932F7">
        <w:rPr>
          <w:color w:val="0000FF"/>
        </w:rPr>
        <w:t>mmHg</w:t>
      </w:r>
      <w:r>
        <w:rPr>
          <w:color w:val="000000"/>
        </w:rPr>
        <w:t>.</w:t>
      </w:r>
    </w:p>
    <w:p w:rsidR="007932F7" w:rsidRDefault="007932F7" w:rsidP="007932F7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all studies done in </w:t>
      </w:r>
      <w:r w:rsidRPr="007932F7">
        <w:rPr>
          <w:color w:val="0000FF"/>
        </w:rPr>
        <w:t>mmHg</w:t>
      </w:r>
      <w:r>
        <w:rPr>
          <w:color w:val="000000"/>
        </w:rPr>
        <w:t>.</w:t>
      </w:r>
    </w:p>
    <w:p w:rsidR="007932F7" w:rsidRDefault="007932F7" w:rsidP="007932F7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most attendings at VC</w:t>
      </w:r>
      <w:r w:rsidR="00100A16">
        <w:rPr>
          <w:color w:val="000000"/>
        </w:rPr>
        <w:t>U</w:t>
      </w:r>
      <w:r>
        <w:rPr>
          <w:color w:val="000000"/>
        </w:rPr>
        <w:t xml:space="preserve"> (e</w:t>
      </w:r>
      <w:r w:rsidR="00AE3C17">
        <w:rPr>
          <w:color w:val="000000"/>
        </w:rPr>
        <w:t>x</w:t>
      </w:r>
      <w:r>
        <w:rPr>
          <w:color w:val="000000"/>
        </w:rPr>
        <w:t xml:space="preserve">cept </w:t>
      </w:r>
      <w:r w:rsidRPr="00395ABE">
        <w:rPr>
          <w:color w:val="7030A0"/>
        </w:rPr>
        <w:t>Dr. Simon</w:t>
      </w:r>
      <w:r>
        <w:rPr>
          <w:color w:val="000000"/>
        </w:rPr>
        <w:t xml:space="preserve">) use </w:t>
      </w:r>
      <w:r w:rsidRPr="007932F7">
        <w:rPr>
          <w:color w:val="0000FF"/>
        </w:rPr>
        <w:t>cmH</w:t>
      </w:r>
      <w:r w:rsidRPr="00100A16">
        <w:rPr>
          <w:color w:val="0000FF"/>
          <w:vertAlign w:val="subscript"/>
        </w:rPr>
        <w:t>2</w:t>
      </w:r>
      <w:r w:rsidRPr="007932F7">
        <w:rPr>
          <w:color w:val="0000FF"/>
        </w:rPr>
        <w:t>O</w:t>
      </w:r>
      <w:r w:rsidR="0040033F">
        <w:rPr>
          <w:color w:val="000000"/>
        </w:rPr>
        <w:t xml:space="preserve"> – because, if patient needs shunt, valve settings are in cmH</w:t>
      </w:r>
      <w:r w:rsidR="0040033F" w:rsidRPr="0040033F">
        <w:rPr>
          <w:color w:val="000000"/>
          <w:vertAlign w:val="subscript"/>
        </w:rPr>
        <w:t>2</w:t>
      </w:r>
      <w:r w:rsidR="0040033F">
        <w:rPr>
          <w:color w:val="000000"/>
        </w:rPr>
        <w:t>O.</w:t>
      </w:r>
    </w:p>
    <w:p w:rsidR="007932F7" w:rsidRDefault="007932F7" w:rsidP="00380322">
      <w:pPr>
        <w:rPr>
          <w:color w:val="000000"/>
        </w:rPr>
      </w:pPr>
    </w:p>
    <w:p w:rsidR="007932F7" w:rsidRDefault="007932F7" w:rsidP="00380322">
      <w:pPr>
        <w:rPr>
          <w:color w:val="000000"/>
          <w:u w:val="single"/>
        </w:rPr>
      </w:pPr>
      <w:r w:rsidRPr="007932F7">
        <w:rPr>
          <w:color w:val="000000"/>
          <w:u w:val="single"/>
        </w:rPr>
        <w:t>According to pathology</w:t>
      </w:r>
    </w:p>
    <w:p w:rsidR="00962984" w:rsidRPr="00962984" w:rsidRDefault="00962984" w:rsidP="00962984">
      <w:pPr>
        <w:ind w:left="2160"/>
        <w:rPr>
          <w:i/>
          <w:color w:val="FF0000"/>
        </w:rPr>
      </w:pPr>
      <w:r w:rsidRPr="00962984">
        <w:rPr>
          <w:i/>
          <w:color w:val="FF0000"/>
        </w:rPr>
        <w:t>Do not overdrain!</w:t>
      </w:r>
    </w:p>
    <w:p w:rsidR="007932F7" w:rsidRDefault="007932F7" w:rsidP="0040033F">
      <w:pPr>
        <w:ind w:left="567" w:hanging="567"/>
        <w:rPr>
          <w:color w:val="000000"/>
        </w:rPr>
      </w:pPr>
      <w:r w:rsidRPr="007932F7">
        <w:rPr>
          <w:b/>
          <w:color w:val="000000"/>
        </w:rPr>
        <w:t>SAH (unsecured aneurysm)</w:t>
      </w:r>
      <w:r>
        <w:rPr>
          <w:color w:val="000000"/>
        </w:rPr>
        <w:t xml:space="preserve"> – drain at 10 (if lower – transmural pressure gradient↑ in aneurysm wall may provoke </w:t>
      </w:r>
      <w:r w:rsidR="007046E6">
        <w:rPr>
          <w:color w:val="000000"/>
        </w:rPr>
        <w:t>rebleeding</w:t>
      </w:r>
      <w:r w:rsidR="00100A16">
        <w:rPr>
          <w:color w:val="000000"/>
        </w:rPr>
        <w:t>)</w:t>
      </w:r>
      <w:r>
        <w:rPr>
          <w:color w:val="000000"/>
        </w:rPr>
        <w:t>.</w:t>
      </w:r>
    </w:p>
    <w:p w:rsidR="007932F7" w:rsidRDefault="007932F7" w:rsidP="0040033F">
      <w:pPr>
        <w:ind w:left="567" w:hanging="567"/>
        <w:rPr>
          <w:color w:val="000000"/>
        </w:rPr>
      </w:pPr>
      <w:r w:rsidRPr="007932F7">
        <w:rPr>
          <w:b/>
          <w:color w:val="000000"/>
        </w:rPr>
        <w:t>SAH (secured aneurysm)</w:t>
      </w:r>
      <w:r>
        <w:rPr>
          <w:color w:val="000000"/>
        </w:rPr>
        <w:t xml:space="preserve"> – drain at 0.</w:t>
      </w:r>
    </w:p>
    <w:p w:rsidR="007932F7" w:rsidRDefault="007932F7" w:rsidP="0040033F">
      <w:pPr>
        <w:ind w:left="567" w:hanging="567"/>
        <w:rPr>
          <w:color w:val="000000"/>
        </w:rPr>
      </w:pPr>
      <w:r w:rsidRPr="007932F7">
        <w:rPr>
          <w:b/>
          <w:color w:val="000000"/>
        </w:rPr>
        <w:t>Trauma</w:t>
      </w:r>
      <w:r>
        <w:rPr>
          <w:color w:val="000000"/>
        </w:rPr>
        <w:t xml:space="preserve"> – “20 pop down to 10” – i.e. monitor ICP and, if ICP goes above 20, open and drain at 10 until ICP drops.</w:t>
      </w:r>
    </w:p>
    <w:p w:rsidR="007932F7" w:rsidRDefault="007932F7" w:rsidP="0040033F">
      <w:pPr>
        <w:ind w:left="567" w:hanging="567"/>
        <w:rPr>
          <w:color w:val="000000"/>
        </w:rPr>
      </w:pPr>
      <w:r w:rsidRPr="007932F7">
        <w:rPr>
          <w:b/>
          <w:color w:val="000000"/>
        </w:rPr>
        <w:t>IVH</w:t>
      </w:r>
      <w:r>
        <w:rPr>
          <w:color w:val="000000"/>
        </w:rPr>
        <w:t xml:space="preserve"> – may drain at 0 to encourage CSF clearance.</w:t>
      </w:r>
    </w:p>
    <w:p w:rsidR="007932F7" w:rsidRDefault="00023CE7" w:rsidP="0040033F">
      <w:pPr>
        <w:ind w:left="567" w:hanging="567"/>
        <w:rPr>
          <w:color w:val="000000"/>
        </w:rPr>
      </w:pPr>
      <w:r w:rsidRPr="00023CE7">
        <w:rPr>
          <w:b/>
        </w:rPr>
        <w:t>posterior fossa mass</w:t>
      </w:r>
      <w:r>
        <w:t xml:space="preserve"> – </w:t>
      </w:r>
      <w:r>
        <w:rPr>
          <w:color w:val="000000"/>
        </w:rPr>
        <w:t xml:space="preserve">drain at </w:t>
      </w:r>
      <w:r w:rsidR="0040033F">
        <w:t>15-</w:t>
      </w:r>
      <w:r>
        <w:t>20 (to prevent upward herniation</w:t>
      </w:r>
      <w:r>
        <w:rPr>
          <w:color w:val="000000"/>
        </w:rPr>
        <w:t>).</w:t>
      </w:r>
    </w:p>
    <w:p w:rsidR="00023CE7" w:rsidRDefault="00023CE7" w:rsidP="00380322">
      <w:pPr>
        <w:rPr>
          <w:color w:val="000000"/>
        </w:rPr>
      </w:pPr>
    </w:p>
    <w:p w:rsidR="00AE3C17" w:rsidRPr="00AE3C17" w:rsidRDefault="00AE3C17" w:rsidP="00380322">
      <w:pPr>
        <w:rPr>
          <w:color w:val="000000"/>
          <w:u w:val="single"/>
        </w:rPr>
      </w:pPr>
      <w:r w:rsidRPr="00AE3C17">
        <w:rPr>
          <w:color w:val="000000"/>
          <w:u w:val="single"/>
        </w:rPr>
        <w:t>CSF output relevance</w:t>
      </w:r>
      <w:r w:rsidR="00395ABE">
        <w:rPr>
          <w:color w:val="000000"/>
          <w:u w:val="single"/>
        </w:rPr>
        <w:t xml:space="preserve"> to </w:t>
      </w:r>
      <w:r w:rsidR="007046E6">
        <w:rPr>
          <w:color w:val="000000"/>
          <w:u w:val="single"/>
        </w:rPr>
        <w:t>challenging</w:t>
      </w:r>
    </w:p>
    <w:p w:rsidR="00AE3C17" w:rsidRDefault="00AE3C17" w:rsidP="00DE6E5A">
      <w:pPr>
        <w:ind w:left="567" w:hanging="567"/>
        <w:rPr>
          <w:color w:val="000000"/>
        </w:rPr>
      </w:pPr>
      <w:r>
        <w:rPr>
          <w:color w:val="000000"/>
        </w:rPr>
        <w:t xml:space="preserve">When </w:t>
      </w:r>
      <w:r w:rsidRPr="00DE6E5A">
        <w:rPr>
          <w:b/>
          <w:color w:val="000000"/>
        </w:rPr>
        <w:t>&lt; 100/8hr shift</w:t>
      </w:r>
      <w:r>
        <w:rPr>
          <w:color w:val="000000"/>
        </w:rPr>
        <w:t xml:space="preserve"> – may start </w:t>
      </w:r>
      <w:r w:rsidRPr="00DE6E5A">
        <w:rPr>
          <w:color w:val="0000FF"/>
        </w:rPr>
        <w:t>challenging</w:t>
      </w:r>
      <w:r>
        <w:rPr>
          <w:color w:val="000000"/>
        </w:rPr>
        <w:t xml:space="preserve"> (i.e. rising)</w:t>
      </w:r>
      <w:r w:rsidR="0040033F">
        <w:rPr>
          <w:color w:val="000000"/>
        </w:rPr>
        <w:t>; don’t challe</w:t>
      </w:r>
      <w:r w:rsidR="00DE6E5A">
        <w:rPr>
          <w:color w:val="000000"/>
        </w:rPr>
        <w:t>nge EVD until &gt; 6-7 days post SAH</w:t>
      </w:r>
    </w:p>
    <w:p w:rsidR="00AE3C17" w:rsidRDefault="00AE3C17" w:rsidP="00DE6E5A">
      <w:pPr>
        <w:ind w:left="567" w:hanging="567"/>
        <w:rPr>
          <w:color w:val="000000"/>
        </w:rPr>
      </w:pPr>
      <w:r>
        <w:rPr>
          <w:color w:val="000000"/>
        </w:rPr>
        <w:t xml:space="preserve">When </w:t>
      </w:r>
      <w:r w:rsidRPr="00DE6E5A">
        <w:rPr>
          <w:b/>
          <w:color w:val="000000"/>
        </w:rPr>
        <w:t>&lt; 100/24hr</w:t>
      </w:r>
      <w:r>
        <w:rPr>
          <w:color w:val="000000"/>
        </w:rPr>
        <w:t xml:space="preserve"> – may </w:t>
      </w:r>
      <w:r w:rsidRPr="00DE6E5A">
        <w:rPr>
          <w:color w:val="0000FF"/>
        </w:rPr>
        <w:t>clamp</w:t>
      </w:r>
      <w:r>
        <w:rPr>
          <w:color w:val="000000"/>
        </w:rPr>
        <w:t xml:space="preserve"> </w:t>
      </w:r>
      <w:r w:rsidR="0040033F">
        <w:rPr>
          <w:color w:val="000000"/>
        </w:rPr>
        <w:t>→ CT after 24 hours – if ventricles of normal size (can be slightly larger than when EVD was open), may D/C EVD.</w:t>
      </w:r>
    </w:p>
    <w:p w:rsidR="00C3550A" w:rsidRDefault="00C3550A" w:rsidP="008A7E19"/>
    <w:p w:rsidR="00395ABE" w:rsidRDefault="00395ABE" w:rsidP="008A7E19">
      <w:r w:rsidRPr="00395ABE">
        <w:rPr>
          <w:color w:val="7030A0"/>
        </w:rPr>
        <w:t>Dr. JRC</w:t>
      </w:r>
      <w:r>
        <w:t xml:space="preserve"> challenges: 0 → 10 → 20</w:t>
      </w:r>
    </w:p>
    <w:p w:rsidR="00395ABE" w:rsidRDefault="00395ABE" w:rsidP="008A7E19"/>
    <w:p w:rsidR="00C613AC" w:rsidRDefault="00C613AC" w:rsidP="008A7E19"/>
    <w:p w:rsidR="00C613AC" w:rsidRDefault="00C613AC" w:rsidP="00C613AC">
      <w:pPr>
        <w:pStyle w:val="Nervous1"/>
      </w:pPr>
      <w:bookmarkStart w:id="28" w:name="_Toc4193843"/>
      <w:r>
        <w:t>Replacement of catheter</w:t>
      </w:r>
      <w:bookmarkEnd w:id="28"/>
    </w:p>
    <w:p w:rsidR="00C613AC" w:rsidRDefault="00C613AC" w:rsidP="00BC78FF">
      <w:pPr>
        <w:numPr>
          <w:ilvl w:val="0"/>
          <w:numId w:val="6"/>
        </w:numPr>
      </w:pPr>
      <w:r>
        <w:t xml:space="preserve">use </w:t>
      </w:r>
      <w:r w:rsidRPr="00BC78FF">
        <w:rPr>
          <w:color w:val="000000"/>
        </w:rPr>
        <w:t>stylet</w:t>
      </w:r>
      <w:r>
        <w:t xml:space="preserve"> (soft pass may fail).</w:t>
      </w:r>
    </w:p>
    <w:p w:rsidR="00BC78FF" w:rsidRDefault="00BC78FF" w:rsidP="008A7E19"/>
    <w:p w:rsidR="00C613AC" w:rsidRDefault="00C613AC" w:rsidP="008A7E19">
      <w:r w:rsidRPr="00C613AC">
        <w:rPr>
          <w:color w:val="7030A0"/>
        </w:rPr>
        <w:t>Dr. Villanueva</w:t>
      </w:r>
      <w:r>
        <w:t xml:space="preserve"> – if within 24 hrs, use same tract; if after 24 hrs, drill new skull hole.</w:t>
      </w:r>
    </w:p>
    <w:p w:rsidR="00C3550A" w:rsidRDefault="00C3550A" w:rsidP="008A7E19"/>
    <w:p w:rsidR="00BC78FF" w:rsidRDefault="00BC78FF" w:rsidP="008A7E19"/>
    <w:p w:rsidR="00C3550A" w:rsidRPr="007932F7" w:rsidRDefault="002430C9" w:rsidP="00C3550A">
      <w:pPr>
        <w:pStyle w:val="Nervous1"/>
      </w:pPr>
      <w:bookmarkStart w:id="29" w:name="_Toc4193844"/>
      <w:r w:rsidRPr="007932F7">
        <w:t>Complications</w:t>
      </w:r>
      <w:bookmarkEnd w:id="29"/>
    </w:p>
    <w:p w:rsidR="00931095" w:rsidRPr="00931095" w:rsidRDefault="00931095" w:rsidP="00931095">
      <w:pPr>
        <w:numPr>
          <w:ilvl w:val="0"/>
          <w:numId w:val="25"/>
        </w:numPr>
        <w:rPr>
          <w:b/>
          <w:color w:val="FF0000"/>
        </w:rPr>
      </w:pPr>
      <w:r w:rsidRPr="00931095">
        <w:rPr>
          <w:b/>
          <w:color w:val="FF0000"/>
        </w:rPr>
        <w:t>Overdrainage</w:t>
      </w:r>
    </w:p>
    <w:p w:rsidR="00931095" w:rsidRDefault="00931095" w:rsidP="00931095">
      <w:pPr>
        <w:ind w:left="720"/>
      </w:pPr>
      <w:r w:rsidRPr="00931095">
        <w:rPr>
          <w:b/>
          <w:color w:val="00B050"/>
        </w:rPr>
        <w:t>Integra LimiTorr™ Volume Limiting External CSF Drainage and Monitoring System</w:t>
      </w:r>
      <w:r w:rsidRPr="00931095">
        <w:t xml:space="preserve"> </w:t>
      </w:r>
      <w:r>
        <w:t>-</w:t>
      </w:r>
      <w:r w:rsidRPr="00931095">
        <w:t xml:space="preserve"> used for </w:t>
      </w:r>
      <w:r>
        <w:t>ventricular or lumbar catheter -</w:t>
      </w:r>
      <w:r w:rsidRPr="00931095">
        <w:t xml:space="preserve"> volume limiting valve mechanism reduces chance of excessive CSF drainage by halting drainage when pre-determined volume (20 mL or 30mL) is reached</w:t>
      </w:r>
      <w:r>
        <w:t>.</w:t>
      </w:r>
    </w:p>
    <w:p w:rsidR="00FA2FBE" w:rsidRPr="00FA2FBE" w:rsidRDefault="00FA2FBE" w:rsidP="00FA2FBE">
      <w:pPr>
        <w:numPr>
          <w:ilvl w:val="0"/>
          <w:numId w:val="25"/>
        </w:numPr>
      </w:pPr>
      <w:r w:rsidRPr="00FA2FBE">
        <w:rPr>
          <w:b/>
          <w:color w:val="FF0000"/>
        </w:rPr>
        <w:t>Obstruction</w:t>
      </w:r>
      <w:r w:rsidR="00B509BB">
        <w:t xml:space="preserve"> – check whole tubing for kinks, etc. Flush with sterile saline distally (may also flush proximally very gently). If no success </w:t>
      </w:r>
      <w:r w:rsidR="006A047B">
        <w:t>→ CT.</w:t>
      </w:r>
    </w:p>
    <w:p w:rsidR="00FA2FBE" w:rsidRDefault="00FA2FBE" w:rsidP="00FA2FBE">
      <w:pPr>
        <w:numPr>
          <w:ilvl w:val="0"/>
          <w:numId w:val="25"/>
        </w:numPr>
      </w:pPr>
      <w:r w:rsidRPr="00FA2FBE">
        <w:rPr>
          <w:b/>
          <w:color w:val="FF0000"/>
        </w:rPr>
        <w:t>Infection</w:t>
      </w:r>
      <w:r>
        <w:t xml:space="preserve"> – risk factors: ↑duration of EVD, bloody CSF, frequent flushes</w:t>
      </w:r>
    </w:p>
    <w:p w:rsidR="00FA2FBE" w:rsidRDefault="00FA2FBE" w:rsidP="00FA2FBE">
      <w:pPr>
        <w:numPr>
          <w:ilvl w:val="0"/>
          <w:numId w:val="25"/>
        </w:numPr>
      </w:pPr>
      <w:r w:rsidRPr="00FA2FBE">
        <w:rPr>
          <w:b/>
          <w:color w:val="FF0000"/>
        </w:rPr>
        <w:t>Hemorrhage</w:t>
      </w:r>
      <w:r>
        <w:t xml:space="preserve"> (7%, clinically significant 0.8%)</w:t>
      </w:r>
    </w:p>
    <w:p w:rsidR="00FA2FBE" w:rsidRDefault="00FA2FBE" w:rsidP="00FA2FBE">
      <w:pPr>
        <w:pStyle w:val="Articlename"/>
      </w:pPr>
      <w:r>
        <w:t>Bauer DF “Meta-analysis of hemorrhagic complications from ventriculostomy placement by neurosurgeons.”</w:t>
      </w:r>
      <w:r w:rsidRPr="00FA2FBE">
        <w:t xml:space="preserve"> </w:t>
      </w:r>
      <w:r>
        <w:t>Neurosurgery. 2011 Aug;69(2):255-60</w:t>
      </w:r>
    </w:p>
    <w:p w:rsidR="0035433E" w:rsidRDefault="0035433E" w:rsidP="0035433E"/>
    <w:p w:rsidR="00C3550A" w:rsidRDefault="00C3550A" w:rsidP="0035433E"/>
    <w:p w:rsidR="00CB7AAB" w:rsidRDefault="00CB7AAB" w:rsidP="0035433E"/>
    <w:p w:rsidR="00CB7AAB" w:rsidRDefault="00CB7AAB" w:rsidP="0035433E"/>
    <w:p w:rsidR="009214C2" w:rsidRDefault="009214C2" w:rsidP="0035433E"/>
    <w:p w:rsidR="004B6CA1" w:rsidRPr="00A914AB" w:rsidRDefault="004B6CA1" w:rsidP="004B6CA1">
      <w:pPr>
        <w:pBdr>
          <w:bottom w:val="single" w:sz="4" w:space="1" w:color="auto"/>
        </w:pBdr>
        <w:ind w:right="57"/>
        <w:rPr>
          <w:sz w:val="20"/>
        </w:rPr>
      </w:pPr>
    </w:p>
    <w:p w:rsidR="004B6CA1" w:rsidRPr="00A914AB" w:rsidRDefault="004B6CA1" w:rsidP="004B6CA1">
      <w:pPr>
        <w:pBdr>
          <w:bottom w:val="single" w:sz="4" w:space="1" w:color="auto"/>
        </w:pBdr>
        <w:ind w:right="57"/>
        <w:rPr>
          <w:sz w:val="20"/>
        </w:rPr>
      </w:pPr>
    </w:p>
    <w:p w:rsidR="004B6CA1" w:rsidRPr="00A914AB" w:rsidRDefault="002B36B0" w:rsidP="004B6CA1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1" w:tgtFrame="_blank" w:history="1">
        <w:r w:rsidR="004B6CA1" w:rsidRPr="00A914AB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B6CA1" w:rsidRPr="00A914AB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B6CA1" w:rsidRPr="00A914AB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B6CA1" w:rsidRPr="00A914AB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1D01F9" w:rsidRPr="00A914AB" w:rsidRDefault="002B36B0" w:rsidP="004B6CA1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2" w:tgtFrame="_blank" w:history="1">
        <w:r w:rsidR="004B6CA1" w:rsidRPr="00A914A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1D01F9" w:rsidRPr="00A914AB" w:rsidSect="002E5A23">
      <w:headerReference w:type="default" r:id="rId23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2B" w:rsidRDefault="00F1522B">
      <w:r>
        <w:separator/>
      </w:r>
    </w:p>
  </w:endnote>
  <w:endnote w:type="continuationSeparator" w:id="0">
    <w:p w:rsidR="00F1522B" w:rsidRDefault="00F1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2B" w:rsidRDefault="00F1522B">
      <w:r>
        <w:separator/>
      </w:r>
    </w:p>
  </w:footnote>
  <w:footnote w:type="continuationSeparator" w:id="0">
    <w:p w:rsidR="00F1522B" w:rsidRDefault="00F1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F9" w:rsidRPr="00F41AD7" w:rsidRDefault="00490121" w:rsidP="00F41AD7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AD7">
      <w:rPr>
        <w:b/>
        <w:caps/>
      </w:rPr>
      <w:tab/>
    </w:r>
    <w:r w:rsidR="00C53DE9" w:rsidRPr="00C53DE9">
      <w:rPr>
        <w:b/>
        <w:smallCaps/>
      </w:rPr>
      <w:t>External Ventricular Drainage (EVD)</w:t>
    </w:r>
    <w:r w:rsidR="00F41AD7">
      <w:rPr>
        <w:b/>
        <w:bCs/>
        <w:iCs/>
        <w:smallCaps/>
      </w:rPr>
      <w:tab/>
    </w:r>
    <w:r w:rsidR="00E679F8">
      <w:t>Op</w:t>
    </w:r>
    <w:r w:rsidR="00C53DE9">
      <w:t>6</w:t>
    </w:r>
    <w:r w:rsidR="00F41AD7">
      <w:t xml:space="preserve"> (</w:t>
    </w:r>
    <w:r w:rsidR="00F41AD7">
      <w:fldChar w:fldCharType="begin"/>
    </w:r>
    <w:r w:rsidR="00F41AD7">
      <w:instrText xml:space="preserve"> PAGE </w:instrText>
    </w:r>
    <w:r w:rsidR="00F41AD7">
      <w:fldChar w:fldCharType="separate"/>
    </w:r>
    <w:r w:rsidR="002B36B0">
      <w:rPr>
        <w:noProof/>
      </w:rPr>
      <w:t>5</w:t>
    </w:r>
    <w:r w:rsidR="00F41AD7">
      <w:fldChar w:fldCharType="end"/>
    </w:r>
    <w:r w:rsidR="00F41AD7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16F"/>
    <w:multiLevelType w:val="hybridMultilevel"/>
    <w:tmpl w:val="2712698C"/>
    <w:lvl w:ilvl="0" w:tplc="1BA61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551EA8"/>
    <w:multiLevelType w:val="hybridMultilevel"/>
    <w:tmpl w:val="6A245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6FF9"/>
    <w:multiLevelType w:val="hybridMultilevel"/>
    <w:tmpl w:val="0BA8662C"/>
    <w:lvl w:ilvl="0" w:tplc="1BA61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87A0AA0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1BA612F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color w:val="00000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40EE"/>
    <w:multiLevelType w:val="hybridMultilevel"/>
    <w:tmpl w:val="48600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168BE"/>
    <w:multiLevelType w:val="hybridMultilevel"/>
    <w:tmpl w:val="E1007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C7AFB"/>
    <w:multiLevelType w:val="hybridMultilevel"/>
    <w:tmpl w:val="9A58B9B0"/>
    <w:lvl w:ilvl="0" w:tplc="9818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17A5"/>
    <w:multiLevelType w:val="hybridMultilevel"/>
    <w:tmpl w:val="7EAE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62564"/>
    <w:multiLevelType w:val="hybridMultilevel"/>
    <w:tmpl w:val="6AEEB2F6"/>
    <w:lvl w:ilvl="0" w:tplc="87A0AA08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5493B"/>
    <w:multiLevelType w:val="hybridMultilevel"/>
    <w:tmpl w:val="458EDA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1745"/>
    <w:multiLevelType w:val="hybridMultilevel"/>
    <w:tmpl w:val="A768C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A04B5"/>
    <w:multiLevelType w:val="hybridMultilevel"/>
    <w:tmpl w:val="AB86B0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04E7F"/>
    <w:multiLevelType w:val="hybridMultilevel"/>
    <w:tmpl w:val="29529D6A"/>
    <w:lvl w:ilvl="0" w:tplc="98185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225B8F"/>
    <w:multiLevelType w:val="hybridMultilevel"/>
    <w:tmpl w:val="900EF15A"/>
    <w:lvl w:ilvl="0" w:tplc="981858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5443B9"/>
    <w:multiLevelType w:val="hybridMultilevel"/>
    <w:tmpl w:val="AF9CA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09A4"/>
    <w:multiLevelType w:val="hybridMultilevel"/>
    <w:tmpl w:val="11C0342C"/>
    <w:lvl w:ilvl="0" w:tplc="9818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13362"/>
    <w:multiLevelType w:val="hybridMultilevel"/>
    <w:tmpl w:val="1CFA2598"/>
    <w:lvl w:ilvl="0" w:tplc="E1DC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042CE"/>
    <w:multiLevelType w:val="hybridMultilevel"/>
    <w:tmpl w:val="CA98C442"/>
    <w:lvl w:ilvl="0" w:tplc="A43E5C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E93BD2"/>
    <w:multiLevelType w:val="hybridMultilevel"/>
    <w:tmpl w:val="2B582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71C44"/>
    <w:multiLevelType w:val="hybridMultilevel"/>
    <w:tmpl w:val="23B8985C"/>
    <w:lvl w:ilvl="0" w:tplc="9818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A70CC"/>
    <w:multiLevelType w:val="hybridMultilevel"/>
    <w:tmpl w:val="8CE26146"/>
    <w:lvl w:ilvl="0" w:tplc="2AD47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053D3"/>
    <w:multiLevelType w:val="hybridMultilevel"/>
    <w:tmpl w:val="2712698C"/>
    <w:lvl w:ilvl="0" w:tplc="1BA612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87A0AA08">
      <w:start w:val="1"/>
      <w:numFmt w:val="bullet"/>
      <w:lvlText w:val="–"/>
      <w:lvlJc w:val="left"/>
      <w:pPr>
        <w:tabs>
          <w:tab w:val="num" w:pos="1156"/>
        </w:tabs>
        <w:ind w:left="1136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5BB7D26"/>
    <w:multiLevelType w:val="hybridMultilevel"/>
    <w:tmpl w:val="B24C93D2"/>
    <w:lvl w:ilvl="0" w:tplc="46686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623C"/>
    <w:multiLevelType w:val="hybridMultilevel"/>
    <w:tmpl w:val="BCAED8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E2457E"/>
    <w:multiLevelType w:val="hybridMultilevel"/>
    <w:tmpl w:val="5964D91A"/>
    <w:lvl w:ilvl="0" w:tplc="5F62BA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E644F2A"/>
    <w:multiLevelType w:val="hybridMultilevel"/>
    <w:tmpl w:val="7E006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36443"/>
    <w:multiLevelType w:val="hybridMultilevel"/>
    <w:tmpl w:val="3924A3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F29EB"/>
    <w:multiLevelType w:val="hybridMultilevel"/>
    <w:tmpl w:val="A93E4DFA"/>
    <w:lvl w:ilvl="0" w:tplc="9818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A76C6"/>
    <w:multiLevelType w:val="hybridMultilevel"/>
    <w:tmpl w:val="DC38E11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2"/>
  </w:num>
  <w:num w:numId="5">
    <w:abstractNumId w:val="23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25"/>
  </w:num>
  <w:num w:numId="12">
    <w:abstractNumId w:val="10"/>
  </w:num>
  <w:num w:numId="13">
    <w:abstractNumId w:val="24"/>
  </w:num>
  <w:num w:numId="14">
    <w:abstractNumId w:val="26"/>
  </w:num>
  <w:num w:numId="15">
    <w:abstractNumId w:val="14"/>
  </w:num>
  <w:num w:numId="16">
    <w:abstractNumId w:val="5"/>
  </w:num>
  <w:num w:numId="17">
    <w:abstractNumId w:val="18"/>
  </w:num>
  <w:num w:numId="18">
    <w:abstractNumId w:val="11"/>
  </w:num>
  <w:num w:numId="19">
    <w:abstractNumId w:val="9"/>
  </w:num>
  <w:num w:numId="20">
    <w:abstractNumId w:val="27"/>
  </w:num>
  <w:num w:numId="21">
    <w:abstractNumId w:val="19"/>
  </w:num>
  <w:num w:numId="22">
    <w:abstractNumId w:val="22"/>
  </w:num>
  <w:num w:numId="23">
    <w:abstractNumId w:val="13"/>
  </w:num>
  <w:num w:numId="24">
    <w:abstractNumId w:val="17"/>
  </w:num>
  <w:num w:numId="25">
    <w:abstractNumId w:val="16"/>
  </w:num>
  <w:num w:numId="26">
    <w:abstractNumId w:val="1"/>
  </w:num>
  <w:num w:numId="27">
    <w:abstractNumId w:val="15"/>
  </w:num>
  <w:num w:numId="2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24"/>
    <w:rsid w:val="00017EE5"/>
    <w:rsid w:val="0002000E"/>
    <w:rsid w:val="00023CE7"/>
    <w:rsid w:val="000C3C48"/>
    <w:rsid w:val="000D7AAB"/>
    <w:rsid w:val="000E10DF"/>
    <w:rsid w:val="000F7B12"/>
    <w:rsid w:val="00100A16"/>
    <w:rsid w:val="00102E4F"/>
    <w:rsid w:val="00103725"/>
    <w:rsid w:val="00130A95"/>
    <w:rsid w:val="001357A7"/>
    <w:rsid w:val="00145F61"/>
    <w:rsid w:val="00181BDF"/>
    <w:rsid w:val="001D01F9"/>
    <w:rsid w:val="001D129D"/>
    <w:rsid w:val="001D3C27"/>
    <w:rsid w:val="002139C3"/>
    <w:rsid w:val="00227F52"/>
    <w:rsid w:val="00233E1F"/>
    <w:rsid w:val="002430C9"/>
    <w:rsid w:val="002458DB"/>
    <w:rsid w:val="002B18D9"/>
    <w:rsid w:val="002B36B0"/>
    <w:rsid w:val="002C7B24"/>
    <w:rsid w:val="002E4E8A"/>
    <w:rsid w:val="002E5A23"/>
    <w:rsid w:val="00317019"/>
    <w:rsid w:val="00323A60"/>
    <w:rsid w:val="003311CD"/>
    <w:rsid w:val="00342B68"/>
    <w:rsid w:val="0035433E"/>
    <w:rsid w:val="00380322"/>
    <w:rsid w:val="003812DF"/>
    <w:rsid w:val="00395ABE"/>
    <w:rsid w:val="003E1991"/>
    <w:rsid w:val="0040033F"/>
    <w:rsid w:val="00401C99"/>
    <w:rsid w:val="004260D3"/>
    <w:rsid w:val="004853C0"/>
    <w:rsid w:val="00490121"/>
    <w:rsid w:val="004B6CA1"/>
    <w:rsid w:val="0054643B"/>
    <w:rsid w:val="005467FF"/>
    <w:rsid w:val="005529D1"/>
    <w:rsid w:val="00554517"/>
    <w:rsid w:val="005570F0"/>
    <w:rsid w:val="00585D7B"/>
    <w:rsid w:val="00591A24"/>
    <w:rsid w:val="00593192"/>
    <w:rsid w:val="005A7E58"/>
    <w:rsid w:val="005B3F2C"/>
    <w:rsid w:val="005D79C5"/>
    <w:rsid w:val="005E6145"/>
    <w:rsid w:val="005F6CAE"/>
    <w:rsid w:val="006012C5"/>
    <w:rsid w:val="0061077D"/>
    <w:rsid w:val="00620FCE"/>
    <w:rsid w:val="006231D3"/>
    <w:rsid w:val="006479B8"/>
    <w:rsid w:val="006529D0"/>
    <w:rsid w:val="00661A17"/>
    <w:rsid w:val="006A03C3"/>
    <w:rsid w:val="006A047B"/>
    <w:rsid w:val="006B2C6E"/>
    <w:rsid w:val="007046E6"/>
    <w:rsid w:val="0070495F"/>
    <w:rsid w:val="00724A93"/>
    <w:rsid w:val="007341FA"/>
    <w:rsid w:val="00754A3C"/>
    <w:rsid w:val="00776362"/>
    <w:rsid w:val="00783992"/>
    <w:rsid w:val="00784479"/>
    <w:rsid w:val="00791A17"/>
    <w:rsid w:val="007932F7"/>
    <w:rsid w:val="007A7316"/>
    <w:rsid w:val="007C1C9F"/>
    <w:rsid w:val="0085491D"/>
    <w:rsid w:val="00887390"/>
    <w:rsid w:val="008A7E19"/>
    <w:rsid w:val="008B336C"/>
    <w:rsid w:val="008D145B"/>
    <w:rsid w:val="008E2BB5"/>
    <w:rsid w:val="008E75E9"/>
    <w:rsid w:val="008F2181"/>
    <w:rsid w:val="008F6899"/>
    <w:rsid w:val="00900C00"/>
    <w:rsid w:val="00900CFF"/>
    <w:rsid w:val="009214C2"/>
    <w:rsid w:val="00931095"/>
    <w:rsid w:val="00962984"/>
    <w:rsid w:val="00962B18"/>
    <w:rsid w:val="0098477F"/>
    <w:rsid w:val="009B65E4"/>
    <w:rsid w:val="009C56CE"/>
    <w:rsid w:val="009E5407"/>
    <w:rsid w:val="009F309D"/>
    <w:rsid w:val="009F39E1"/>
    <w:rsid w:val="00A0333D"/>
    <w:rsid w:val="00A04687"/>
    <w:rsid w:val="00A33608"/>
    <w:rsid w:val="00A55414"/>
    <w:rsid w:val="00A914AB"/>
    <w:rsid w:val="00A94736"/>
    <w:rsid w:val="00A96564"/>
    <w:rsid w:val="00AE3C17"/>
    <w:rsid w:val="00AE5A42"/>
    <w:rsid w:val="00B21856"/>
    <w:rsid w:val="00B45084"/>
    <w:rsid w:val="00B509BB"/>
    <w:rsid w:val="00B637AF"/>
    <w:rsid w:val="00B82060"/>
    <w:rsid w:val="00B91F2F"/>
    <w:rsid w:val="00BC78FF"/>
    <w:rsid w:val="00C06761"/>
    <w:rsid w:val="00C3550A"/>
    <w:rsid w:val="00C363F7"/>
    <w:rsid w:val="00C377C9"/>
    <w:rsid w:val="00C50229"/>
    <w:rsid w:val="00C53DE9"/>
    <w:rsid w:val="00C542CC"/>
    <w:rsid w:val="00C613AC"/>
    <w:rsid w:val="00C64AF1"/>
    <w:rsid w:val="00C8208A"/>
    <w:rsid w:val="00C97D35"/>
    <w:rsid w:val="00CB7AAB"/>
    <w:rsid w:val="00CC7D25"/>
    <w:rsid w:val="00CD2123"/>
    <w:rsid w:val="00CD3977"/>
    <w:rsid w:val="00CD426F"/>
    <w:rsid w:val="00D00416"/>
    <w:rsid w:val="00D10CD3"/>
    <w:rsid w:val="00D13812"/>
    <w:rsid w:val="00D20D31"/>
    <w:rsid w:val="00D274C8"/>
    <w:rsid w:val="00D47A60"/>
    <w:rsid w:val="00D62DFB"/>
    <w:rsid w:val="00D70F5D"/>
    <w:rsid w:val="00D7292C"/>
    <w:rsid w:val="00DC5C68"/>
    <w:rsid w:val="00DE18AA"/>
    <w:rsid w:val="00DE6E5A"/>
    <w:rsid w:val="00DF2680"/>
    <w:rsid w:val="00E32984"/>
    <w:rsid w:val="00E3465D"/>
    <w:rsid w:val="00E679F8"/>
    <w:rsid w:val="00E75B2C"/>
    <w:rsid w:val="00F1522B"/>
    <w:rsid w:val="00F25291"/>
    <w:rsid w:val="00F34A58"/>
    <w:rsid w:val="00F40389"/>
    <w:rsid w:val="00F408F8"/>
    <w:rsid w:val="00F41AD7"/>
    <w:rsid w:val="00F543D9"/>
    <w:rsid w:val="00F5576C"/>
    <w:rsid w:val="00F657F3"/>
    <w:rsid w:val="00F928BF"/>
    <w:rsid w:val="00FA2FBE"/>
    <w:rsid w:val="00FA361F"/>
    <w:rsid w:val="00FA4849"/>
    <w:rsid w:val="00FA492A"/>
    <w:rsid w:val="00FE52AE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3BCC835-7581-4151-83AE-333C0417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1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311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1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11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11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11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3311C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311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7A7316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7A7316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A7316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7A7316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7A7316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A7316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A7316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A7316"/>
    <w:rPr>
      <w:b/>
      <w:caps/>
      <w:sz w:val="28"/>
      <w:u w:val="double"/>
    </w:rPr>
  </w:style>
  <w:style w:type="character" w:styleId="Hyperlink">
    <w:name w:val="Hyperlink"/>
    <w:uiPriority w:val="99"/>
    <w:rsid w:val="007A7316"/>
    <w:rPr>
      <w:color w:val="999999"/>
      <w:u w:val="none"/>
    </w:rPr>
  </w:style>
  <w:style w:type="paragraph" w:customStyle="1" w:styleId="Nervous4">
    <w:name w:val="Nervous 4"/>
    <w:basedOn w:val="Normal"/>
    <w:rsid w:val="007A73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A731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7A731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A7316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link w:val="BalloonText"/>
    <w:rsid w:val="007A7316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7A7316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7A7316"/>
    <w:rPr>
      <w:szCs w:val="24"/>
    </w:rPr>
  </w:style>
  <w:style w:type="character" w:customStyle="1" w:styleId="Heading3Char">
    <w:name w:val="Heading 3 Char"/>
    <w:basedOn w:val="DefaultParagraphFont"/>
    <w:link w:val="Heading3"/>
    <w:rsid w:val="003311CD"/>
    <w:rPr>
      <w:rFonts w:ascii="Arial" w:hAnsi="Arial" w:cs="Arial"/>
      <w:b/>
      <w:bCs/>
      <w:sz w:val="26"/>
      <w:szCs w:val="26"/>
    </w:rPr>
  </w:style>
  <w:style w:type="paragraph" w:customStyle="1" w:styleId="Nervous7">
    <w:name w:val="Nervous 7"/>
    <w:basedOn w:val="Normal"/>
    <w:rsid w:val="007A7316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7A7316"/>
    <w:rPr>
      <w:b w:val="0"/>
      <w:caps w:val="0"/>
      <w:smallCaps/>
    </w:rPr>
  </w:style>
  <w:style w:type="paragraph" w:styleId="TOC3">
    <w:name w:val="toc 3"/>
    <w:basedOn w:val="Normal"/>
    <w:next w:val="Normal"/>
    <w:autoRedefine/>
    <w:uiPriority w:val="39"/>
    <w:rsid w:val="007A7316"/>
    <w:pPr>
      <w:ind w:left="480"/>
    </w:pPr>
  </w:style>
  <w:style w:type="paragraph" w:customStyle="1" w:styleId="Nervous6">
    <w:name w:val="Nervous 6"/>
    <w:basedOn w:val="Normal"/>
    <w:rsid w:val="007A7316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4">
    <w:name w:val="toc 4"/>
    <w:basedOn w:val="Normal"/>
    <w:next w:val="Normal"/>
    <w:autoRedefine/>
    <w:rsid w:val="007A7316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sid w:val="007A7316"/>
    <w:rPr>
      <w:color w:val="999999"/>
      <w:u w:val="none"/>
    </w:rPr>
  </w:style>
  <w:style w:type="paragraph" w:customStyle="1" w:styleId="Nervous9">
    <w:name w:val="Nervous 9"/>
    <w:link w:val="Nervous9Char"/>
    <w:rsid w:val="007A7316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7A7316"/>
    <w:rPr>
      <w:i/>
      <w:smallCaps/>
      <w:color w:val="999999"/>
      <w:szCs w:val="24"/>
    </w:rPr>
  </w:style>
  <w:style w:type="character" w:customStyle="1" w:styleId="Heading2Char">
    <w:name w:val="Heading 2 Char"/>
    <w:basedOn w:val="DefaultParagraphFont"/>
    <w:link w:val="Heading2"/>
    <w:rsid w:val="003311C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3311CD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3311CD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7A7316"/>
    <w:pPr>
      <w:ind w:left="2155"/>
    </w:pPr>
    <w:rPr>
      <w:i/>
      <w:sz w:val="20"/>
    </w:rPr>
  </w:style>
  <w:style w:type="character" w:customStyle="1" w:styleId="Trialname">
    <w:name w:val="Trial name"/>
    <w:qFormat/>
    <w:rsid w:val="007A7316"/>
    <w:rPr>
      <w:b/>
      <w:shadow/>
      <w:color w:val="0099CC"/>
    </w:rPr>
  </w:style>
  <w:style w:type="character" w:customStyle="1" w:styleId="Heading4Char">
    <w:name w:val="Heading 4 Char"/>
    <w:basedOn w:val="DefaultParagraphFont"/>
    <w:link w:val="Heading4"/>
    <w:rsid w:val="003311CD"/>
    <w:rPr>
      <w:b/>
      <w:bCs/>
      <w:sz w:val="28"/>
      <w:szCs w:val="28"/>
    </w:rPr>
  </w:style>
  <w:style w:type="character" w:styleId="PageNumber">
    <w:name w:val="page number"/>
    <w:basedOn w:val="DefaultParagraphFont"/>
    <w:rsid w:val="007A7316"/>
  </w:style>
  <w:style w:type="table" w:styleId="TableGrid">
    <w:name w:val="Table Grid"/>
    <w:basedOn w:val="TableNormal"/>
    <w:rsid w:val="007A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316"/>
    <w:pPr>
      <w:ind w:left="720"/>
    </w:pPr>
  </w:style>
  <w:style w:type="character" w:customStyle="1" w:styleId="Drugname2Char">
    <w:name w:val="Drug name 2 Char"/>
    <w:link w:val="Drugname2"/>
    <w:rsid w:val="007A7316"/>
    <w:rPr>
      <w:bCs/>
      <w:smallCaps/>
      <w:shadow/>
      <w:color w:val="FF0000"/>
      <w:sz w:val="24"/>
      <w:szCs w:val="24"/>
      <w:lang w:val="en-GB"/>
    </w:rPr>
  </w:style>
  <w:style w:type="paragraph" w:customStyle="1" w:styleId="Default">
    <w:name w:val="Default"/>
    <w:rsid w:val="003311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3311CD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3311CD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3311CD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3311CD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3311CD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3311CD"/>
  </w:style>
  <w:style w:type="character" w:customStyle="1" w:styleId="Eponym">
    <w:name w:val="Eponym"/>
    <w:qFormat/>
    <w:rsid w:val="007A7316"/>
    <w:rPr>
      <w:b/>
      <w:shadow/>
      <w:color w:val="00B050"/>
    </w:rPr>
  </w:style>
  <w:style w:type="character" w:customStyle="1" w:styleId="Blue">
    <w:name w:val="Blue"/>
    <w:uiPriority w:val="1"/>
    <w:rsid w:val="007A7316"/>
    <w:rPr>
      <w:color w:val="0000FF"/>
    </w:rPr>
  </w:style>
  <w:style w:type="character" w:customStyle="1" w:styleId="FooterChar">
    <w:name w:val="Footer Char"/>
    <w:basedOn w:val="DefaultParagraphFont"/>
    <w:link w:val="Footer"/>
    <w:rsid w:val="007A7316"/>
    <w:rPr>
      <w:sz w:val="24"/>
    </w:rPr>
  </w:style>
  <w:style w:type="character" w:customStyle="1" w:styleId="HeaderChar">
    <w:name w:val="Header Char"/>
    <w:basedOn w:val="DefaultParagraphFont"/>
    <w:link w:val="Header"/>
    <w:rsid w:val="007A7316"/>
    <w:rPr>
      <w:color w:val="999999"/>
      <w:sz w:val="24"/>
      <w:szCs w:val="24"/>
    </w:rPr>
  </w:style>
  <w:style w:type="character" w:customStyle="1" w:styleId="Nervous9Char">
    <w:name w:val="Nervous 9 Char"/>
    <w:basedOn w:val="DefaultParagraphFont"/>
    <w:link w:val="Nervous9"/>
    <w:rsid w:val="007A7316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7A7316"/>
    <w:rPr>
      <w:color w:val="FF0000"/>
    </w:rPr>
  </w:style>
  <w:style w:type="paragraph" w:customStyle="1" w:styleId="source">
    <w:name w:val="source"/>
    <w:basedOn w:val="Normal"/>
    <w:rsid w:val="007A7316"/>
    <w:pPr>
      <w:spacing w:before="100" w:beforeAutospacing="1" w:after="100" w:afterAutospacing="1"/>
    </w:pPr>
    <w:rPr>
      <w:szCs w:val="24"/>
    </w:rPr>
  </w:style>
  <w:style w:type="paragraph" w:customStyle="1" w:styleId="Sourceofpicture">
    <w:name w:val="Source of picture"/>
    <w:qFormat/>
    <w:rsid w:val="007A7316"/>
    <w:rPr>
      <w:color w:val="999999"/>
      <w:sz w:val="18"/>
      <w:szCs w:val="18"/>
    </w:rPr>
  </w:style>
  <w:style w:type="character" w:styleId="Strong">
    <w:name w:val="Strong"/>
    <w:basedOn w:val="DefaultParagraphFont"/>
    <w:uiPriority w:val="22"/>
    <w:qFormat/>
    <w:rsid w:val="007A7316"/>
    <w:rPr>
      <w:b/>
      <w:bCs/>
    </w:rPr>
  </w:style>
  <w:style w:type="character" w:customStyle="1" w:styleId="TitleChar">
    <w:name w:val="Title Char"/>
    <w:basedOn w:val="DefaultParagraphFont"/>
    <w:link w:val="Title"/>
    <w:rsid w:val="007A7316"/>
    <w:rPr>
      <w:b/>
      <w:bCs/>
      <w:i/>
      <w:i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uysynthes.com/hcp/codman-neuro/products/qs/BACTISEAL-EVD-Catheter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neurosurgeryresident.net/" TargetMode="External"/><Relationship Id="rId7" Type="http://schemas.openxmlformats.org/officeDocument/2006/relationships/hyperlink" Target="https://www.depuysynthes.com/hcp/codman-neuro/products/qs/Cranial-Access-Kit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hyperlink" Target="https://www.depuysynthes.com/hcp/codman-neuro/products/qs/ICP-EXPRESS-Monitoring-Syste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depuysynthes.com/hcp/codman-neuro/products/qs/EDS-3-CSF-External-Drainage-Syst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153</TotalTime>
  <Pages>5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Other CSF Sampling Procedures</vt:lpstr>
    </vt:vector>
  </TitlesOfParts>
  <Company>www.NeurosurgeryResident.net</Company>
  <LinksUpToDate>false</LinksUpToDate>
  <CharactersWithSpaces>15529</CharactersWithSpaces>
  <SharedDoc>false</SharedDoc>
  <HLinks>
    <vt:vector size="126" baseType="variant">
      <vt:variant>
        <vt:i4>5242973</vt:i4>
      </vt:variant>
      <vt:variant>
        <vt:i4>114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111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6946852</vt:i4>
      </vt:variant>
      <vt:variant>
        <vt:i4>108</vt:i4>
      </vt:variant>
      <vt:variant>
        <vt:i4>0</vt:i4>
      </vt:variant>
      <vt:variant>
        <vt:i4>5</vt:i4>
      </vt:variant>
      <vt:variant>
        <vt:lpwstr>../../S. Symptoms, Signs, Syndromes/S50-64. Intracranial pressure, Brain edema, Herniation, Hydrocephaly/S. Bibliography (S50).doc</vt:lpwstr>
      </vt:variant>
      <vt:variant>
        <vt:lpwstr/>
      </vt:variant>
      <vt:variant>
        <vt:i4>1835063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_Toc405063083</vt:lpwstr>
      </vt:variant>
      <vt:variant>
        <vt:i4>1835063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_Toc405063082</vt:lpwstr>
      </vt:variant>
      <vt:variant>
        <vt:i4>1835063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_Toc405063081</vt:lpwstr>
      </vt:variant>
      <vt:variant>
        <vt:i4>1835063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_Toc405063080</vt:lpwstr>
      </vt:variant>
      <vt:variant>
        <vt:i4>1245239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_Toc405063079</vt:lpwstr>
      </vt:variant>
      <vt:variant>
        <vt:i4>1245239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_Toc405063078</vt:lpwstr>
      </vt:variant>
      <vt:variant>
        <vt:i4>1245239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_Toc405063077</vt:lpwstr>
      </vt:variant>
      <vt:variant>
        <vt:i4>1245239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_Toc405063076</vt:lpwstr>
      </vt:variant>
      <vt:variant>
        <vt:i4>1245239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_Toc405063075</vt:lpwstr>
      </vt:variant>
      <vt:variant>
        <vt:i4>1245239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_Toc405063074</vt:lpwstr>
      </vt:variant>
      <vt:variant>
        <vt:i4>1245239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_Toc405063073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_Toc405063072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_Toc405063071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_Toc405063070</vt:lpwstr>
      </vt:variant>
      <vt:variant>
        <vt:i4>1179703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_Toc405063069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_Toc405063068</vt:lpwstr>
      </vt:variant>
      <vt:variant>
        <vt:i4>1179703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_Toc405063067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Other CSF Sampling Procedures</dc:title>
  <dc:subject/>
  <dc:creator>Viktoras Palys, MD</dc:creator>
  <cp:keywords/>
  <cp:lastModifiedBy>Viktoras Palys</cp:lastModifiedBy>
  <cp:revision>27</cp:revision>
  <cp:lastPrinted>2019-05-20T04:14:00Z</cp:lastPrinted>
  <dcterms:created xsi:type="dcterms:W3CDTF">2016-02-02T11:39:00Z</dcterms:created>
  <dcterms:modified xsi:type="dcterms:W3CDTF">2019-05-20T04:14:00Z</dcterms:modified>
</cp:coreProperties>
</file>