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Pr="00B9371D" w:rsidRDefault="00926B32" w:rsidP="00711C9B">
      <w:pPr>
        <w:pStyle w:val="Title"/>
        <w:spacing w:after="120"/>
      </w:pPr>
      <w:bookmarkStart w:id="0" w:name="_GoBack"/>
      <w:r w:rsidRPr="00B9371D">
        <w:t xml:space="preserve">Cord Stimulators, Intrathecal Pumps </w:t>
      </w:r>
      <w:r w:rsidR="00AA7EB0" w:rsidRPr="00B9371D">
        <w:t>(</w:t>
      </w:r>
      <w:r w:rsidR="00AA7EB0" w:rsidRPr="00B9371D">
        <w:rPr>
          <w:caps/>
        </w:rPr>
        <w:t>techniques</w:t>
      </w:r>
      <w:r w:rsidR="00AA7EB0" w:rsidRPr="00B9371D">
        <w:t>)</w:t>
      </w:r>
    </w:p>
    <w:p w:rsidR="004A3978" w:rsidRDefault="004A3978" w:rsidP="004A3978">
      <w:pPr>
        <w:spacing w:after="120"/>
        <w:jc w:val="right"/>
      </w:pPr>
      <w:r w:rsidRPr="00B9371D">
        <w:t xml:space="preserve">Last updated: </w:t>
      </w:r>
      <w:r w:rsidRPr="00B9371D">
        <w:fldChar w:fldCharType="begin"/>
      </w:r>
      <w:r w:rsidRPr="00B9371D">
        <w:instrText xml:space="preserve"> SAVEDATE  \@ "MMMM d, yyyy"  \* MERGEFORMAT </w:instrText>
      </w:r>
      <w:r w:rsidRPr="00B9371D">
        <w:fldChar w:fldCharType="separate"/>
      </w:r>
      <w:r w:rsidR="00C332AD">
        <w:rPr>
          <w:noProof/>
        </w:rPr>
        <w:t>September 2, 2023</w:t>
      </w:r>
      <w:r w:rsidRPr="00B9371D">
        <w:fldChar w:fldCharType="end"/>
      </w:r>
    </w:p>
    <w:p w:rsidR="004F10BB" w:rsidRDefault="004F10BB" w:rsidP="004F10BB"/>
    <w:p w:rsidR="004F10BB" w:rsidRPr="00B9371D" w:rsidRDefault="004F10BB" w:rsidP="004F10BB">
      <w:r w:rsidRPr="004F10BB">
        <w:rPr>
          <w:b/>
          <w:smallCaps/>
        </w:rPr>
        <w:t xml:space="preserve">Pain </w:t>
      </w:r>
      <w:r w:rsidRPr="004F10BB">
        <w:rPr>
          <w:smallCaps/>
        </w:rPr>
        <w:t>(</w:t>
      </w:r>
      <w:r w:rsidRPr="004F10BB">
        <w:t xml:space="preserve">anatomy, physiology, types, diagnosis, nonsurgical treatment, ablative techniques, </w:t>
      </w:r>
      <w:r w:rsidR="006F1616">
        <w:t>neuromodulation techniques</w:t>
      </w:r>
      <w:r w:rsidRPr="004F10BB">
        <w:rPr>
          <w:smallCaps/>
        </w:rPr>
        <w:t>)</w:t>
      </w:r>
      <w:r>
        <w:t xml:space="preserve"> – see </w:t>
      </w:r>
      <w:hyperlink r:id="rId7" w:history="1">
        <w:r w:rsidRPr="004F10BB">
          <w:rPr>
            <w:rStyle w:val="Hyperlink"/>
          </w:rPr>
          <w:t>p. S20 &gt;&gt;</w:t>
        </w:r>
      </w:hyperlink>
    </w:p>
    <w:p w:rsidR="0038040A" w:rsidRDefault="00B84D79">
      <w:pPr>
        <w:pStyle w:val="TOC1"/>
        <w:tabs>
          <w:tab w:val="right" w:leader="dot" w:pos="9912"/>
        </w:tabs>
        <w:rPr>
          <w:rFonts w:asciiTheme="minorHAnsi" w:eastAsiaTheme="minorEastAsia" w:hAnsiTheme="minorHAnsi" w:cstheme="minorBidi"/>
          <w:b w:val="0"/>
          <w:smallCaps w:val="0"/>
          <w:noProof/>
          <w:sz w:val="22"/>
          <w:szCs w:val="22"/>
          <w:lang w:val="en-US"/>
        </w:rPr>
      </w:pPr>
      <w:r w:rsidRPr="00B9371D">
        <w:rPr>
          <w:lang w:val="en-US"/>
        </w:rPr>
        <w:fldChar w:fldCharType="begin"/>
      </w:r>
      <w:r w:rsidRPr="00B9371D">
        <w:rPr>
          <w:lang w:val="en-US"/>
        </w:rPr>
        <w:instrText xml:space="preserve"> TOC \h \z \t "Nervous 1,2,Antraštė,1,Nervous 5,3,Nervous 6,4" </w:instrText>
      </w:r>
      <w:r w:rsidRPr="00B9371D">
        <w:rPr>
          <w:lang w:val="en-US"/>
        </w:rPr>
        <w:fldChar w:fldCharType="separate"/>
      </w:r>
      <w:hyperlink w:anchor="_Toc115037841" w:history="1">
        <w:r w:rsidR="0038040A" w:rsidRPr="004F0C42">
          <w:rPr>
            <w:rStyle w:val="Hyperlink"/>
            <w:noProof/>
          </w:rPr>
          <w:t>Spinal Cord (Dorsal Column) Stimulators</w:t>
        </w:r>
        <w:r w:rsidR="0038040A">
          <w:rPr>
            <w:noProof/>
            <w:webHidden/>
          </w:rPr>
          <w:tab/>
        </w:r>
        <w:r w:rsidR="0038040A">
          <w:rPr>
            <w:noProof/>
            <w:webHidden/>
          </w:rPr>
          <w:fldChar w:fldCharType="begin"/>
        </w:r>
        <w:r w:rsidR="0038040A">
          <w:rPr>
            <w:noProof/>
            <w:webHidden/>
          </w:rPr>
          <w:instrText xml:space="preserve"> PAGEREF _Toc115037841 \h </w:instrText>
        </w:r>
        <w:r w:rsidR="0038040A">
          <w:rPr>
            <w:noProof/>
            <w:webHidden/>
          </w:rPr>
        </w:r>
        <w:r w:rsidR="0038040A">
          <w:rPr>
            <w:noProof/>
            <w:webHidden/>
          </w:rPr>
          <w:fldChar w:fldCharType="separate"/>
        </w:r>
        <w:r w:rsidR="00C332AD">
          <w:rPr>
            <w:noProof/>
            <w:webHidden/>
          </w:rPr>
          <w:t>2</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42" w:history="1">
        <w:r w:rsidR="0038040A" w:rsidRPr="004F0C42">
          <w:rPr>
            <w:rStyle w:val="Hyperlink"/>
            <w:noProof/>
          </w:rPr>
          <w:t>History</w:t>
        </w:r>
        <w:r w:rsidR="0038040A">
          <w:rPr>
            <w:noProof/>
            <w:webHidden/>
          </w:rPr>
          <w:tab/>
        </w:r>
        <w:r w:rsidR="0038040A">
          <w:rPr>
            <w:noProof/>
            <w:webHidden/>
          </w:rPr>
          <w:fldChar w:fldCharType="begin"/>
        </w:r>
        <w:r w:rsidR="0038040A">
          <w:rPr>
            <w:noProof/>
            <w:webHidden/>
          </w:rPr>
          <w:instrText xml:space="preserve"> PAGEREF _Toc115037842 \h </w:instrText>
        </w:r>
        <w:r w:rsidR="0038040A">
          <w:rPr>
            <w:noProof/>
            <w:webHidden/>
          </w:rPr>
        </w:r>
        <w:r w:rsidR="0038040A">
          <w:rPr>
            <w:noProof/>
            <w:webHidden/>
          </w:rPr>
          <w:fldChar w:fldCharType="separate"/>
        </w:r>
        <w:r>
          <w:rPr>
            <w:noProof/>
            <w:webHidden/>
          </w:rPr>
          <w:t>3</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43" w:history="1">
        <w:r w:rsidR="0038040A" w:rsidRPr="004F0C42">
          <w:rPr>
            <w:rStyle w:val="Hyperlink"/>
            <w:noProof/>
          </w:rPr>
          <w:t>Physiology</w:t>
        </w:r>
        <w:r w:rsidR="0038040A">
          <w:rPr>
            <w:noProof/>
            <w:webHidden/>
          </w:rPr>
          <w:tab/>
        </w:r>
        <w:r w:rsidR="0038040A">
          <w:rPr>
            <w:noProof/>
            <w:webHidden/>
          </w:rPr>
          <w:fldChar w:fldCharType="begin"/>
        </w:r>
        <w:r w:rsidR="0038040A">
          <w:rPr>
            <w:noProof/>
            <w:webHidden/>
          </w:rPr>
          <w:instrText xml:space="preserve"> PAGEREF _Toc115037843 \h </w:instrText>
        </w:r>
        <w:r w:rsidR="0038040A">
          <w:rPr>
            <w:noProof/>
            <w:webHidden/>
          </w:rPr>
        </w:r>
        <w:r w:rsidR="0038040A">
          <w:rPr>
            <w:noProof/>
            <w:webHidden/>
          </w:rPr>
          <w:fldChar w:fldCharType="separate"/>
        </w:r>
        <w:r>
          <w:rPr>
            <w:noProof/>
            <w:webHidden/>
          </w:rPr>
          <w:t>3</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44" w:history="1">
        <w:r w:rsidR="0038040A" w:rsidRPr="004F0C42">
          <w:rPr>
            <w:rStyle w:val="Hyperlink"/>
            <w:noProof/>
          </w:rPr>
          <w:t>Paradigms &amp; Outcome Studies</w:t>
        </w:r>
        <w:r w:rsidR="0038040A">
          <w:rPr>
            <w:noProof/>
            <w:webHidden/>
          </w:rPr>
          <w:tab/>
        </w:r>
        <w:r w:rsidR="0038040A">
          <w:rPr>
            <w:noProof/>
            <w:webHidden/>
          </w:rPr>
          <w:fldChar w:fldCharType="begin"/>
        </w:r>
        <w:r w:rsidR="0038040A">
          <w:rPr>
            <w:noProof/>
            <w:webHidden/>
          </w:rPr>
          <w:instrText xml:space="preserve"> PAGEREF _Toc115037844 \h </w:instrText>
        </w:r>
        <w:r w:rsidR="0038040A">
          <w:rPr>
            <w:noProof/>
            <w:webHidden/>
          </w:rPr>
        </w:r>
        <w:r w:rsidR="0038040A">
          <w:rPr>
            <w:noProof/>
            <w:webHidden/>
          </w:rPr>
          <w:fldChar w:fldCharType="separate"/>
        </w:r>
        <w:r>
          <w:rPr>
            <w:noProof/>
            <w:webHidden/>
          </w:rPr>
          <w:t>3</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45" w:history="1">
        <w:r w:rsidR="0038040A" w:rsidRPr="004F0C42">
          <w:rPr>
            <w:rStyle w:val="Hyperlink"/>
            <w:noProof/>
          </w:rPr>
          <w:t>Classical Tonic Stimulation</w:t>
        </w:r>
        <w:r w:rsidR="0038040A">
          <w:rPr>
            <w:noProof/>
            <w:webHidden/>
          </w:rPr>
          <w:tab/>
        </w:r>
        <w:r w:rsidR="0038040A">
          <w:rPr>
            <w:noProof/>
            <w:webHidden/>
          </w:rPr>
          <w:fldChar w:fldCharType="begin"/>
        </w:r>
        <w:r w:rsidR="0038040A">
          <w:rPr>
            <w:noProof/>
            <w:webHidden/>
          </w:rPr>
          <w:instrText xml:space="preserve"> PAGEREF _Toc115037845 \h </w:instrText>
        </w:r>
        <w:r w:rsidR="0038040A">
          <w:rPr>
            <w:noProof/>
            <w:webHidden/>
          </w:rPr>
        </w:r>
        <w:r w:rsidR="0038040A">
          <w:rPr>
            <w:noProof/>
            <w:webHidden/>
          </w:rPr>
          <w:fldChar w:fldCharType="separate"/>
        </w:r>
        <w:r>
          <w:rPr>
            <w:noProof/>
            <w:webHidden/>
          </w:rPr>
          <w:t>3</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46" w:history="1">
        <w:r w:rsidR="0038040A" w:rsidRPr="004F0C42">
          <w:rPr>
            <w:rStyle w:val="Hyperlink"/>
            <w:noProof/>
          </w:rPr>
          <w:t>Studies</w:t>
        </w:r>
        <w:r w:rsidR="0038040A">
          <w:rPr>
            <w:noProof/>
            <w:webHidden/>
          </w:rPr>
          <w:tab/>
        </w:r>
        <w:r w:rsidR="0038040A">
          <w:rPr>
            <w:noProof/>
            <w:webHidden/>
          </w:rPr>
          <w:fldChar w:fldCharType="begin"/>
        </w:r>
        <w:r w:rsidR="0038040A">
          <w:rPr>
            <w:noProof/>
            <w:webHidden/>
          </w:rPr>
          <w:instrText xml:space="preserve"> PAGEREF _Toc115037846 \h </w:instrText>
        </w:r>
        <w:r w:rsidR="0038040A">
          <w:rPr>
            <w:noProof/>
            <w:webHidden/>
          </w:rPr>
        </w:r>
        <w:r w:rsidR="0038040A">
          <w:rPr>
            <w:noProof/>
            <w:webHidden/>
          </w:rPr>
          <w:fldChar w:fldCharType="separate"/>
        </w:r>
        <w:r>
          <w:rPr>
            <w:noProof/>
            <w:webHidden/>
          </w:rPr>
          <w:t>3</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47" w:history="1">
        <w:r w:rsidR="0038040A" w:rsidRPr="004F0C42">
          <w:rPr>
            <w:rStyle w:val="Hyperlink"/>
            <w:noProof/>
          </w:rPr>
          <w:t>HF10 (10K High Frequency) - Nevro</w:t>
        </w:r>
        <w:r w:rsidR="0038040A">
          <w:rPr>
            <w:noProof/>
            <w:webHidden/>
          </w:rPr>
          <w:tab/>
        </w:r>
        <w:r w:rsidR="0038040A">
          <w:rPr>
            <w:noProof/>
            <w:webHidden/>
          </w:rPr>
          <w:fldChar w:fldCharType="begin"/>
        </w:r>
        <w:r w:rsidR="0038040A">
          <w:rPr>
            <w:noProof/>
            <w:webHidden/>
          </w:rPr>
          <w:instrText xml:space="preserve"> PAGEREF _Toc115037847 \h </w:instrText>
        </w:r>
        <w:r w:rsidR="0038040A">
          <w:rPr>
            <w:noProof/>
            <w:webHidden/>
          </w:rPr>
        </w:r>
        <w:r w:rsidR="0038040A">
          <w:rPr>
            <w:noProof/>
            <w:webHidden/>
          </w:rPr>
          <w:fldChar w:fldCharType="separate"/>
        </w:r>
        <w:r>
          <w:rPr>
            <w:noProof/>
            <w:webHidden/>
          </w:rPr>
          <w:t>5</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48" w:history="1">
        <w:r w:rsidR="0038040A" w:rsidRPr="004F0C42">
          <w:rPr>
            <w:rStyle w:val="Hyperlink"/>
            <w:noProof/>
          </w:rPr>
          <w:t>Studies</w:t>
        </w:r>
        <w:r w:rsidR="0038040A">
          <w:rPr>
            <w:noProof/>
            <w:webHidden/>
          </w:rPr>
          <w:tab/>
        </w:r>
        <w:r w:rsidR="0038040A">
          <w:rPr>
            <w:noProof/>
            <w:webHidden/>
          </w:rPr>
          <w:fldChar w:fldCharType="begin"/>
        </w:r>
        <w:r w:rsidR="0038040A">
          <w:rPr>
            <w:noProof/>
            <w:webHidden/>
          </w:rPr>
          <w:instrText xml:space="preserve"> PAGEREF _Toc115037848 \h </w:instrText>
        </w:r>
        <w:r w:rsidR="0038040A">
          <w:rPr>
            <w:noProof/>
            <w:webHidden/>
          </w:rPr>
        </w:r>
        <w:r w:rsidR="0038040A">
          <w:rPr>
            <w:noProof/>
            <w:webHidden/>
          </w:rPr>
          <w:fldChar w:fldCharType="separate"/>
        </w:r>
        <w:r>
          <w:rPr>
            <w:noProof/>
            <w:webHidden/>
          </w:rPr>
          <w:t>6</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49" w:history="1">
        <w:r w:rsidR="0038040A" w:rsidRPr="004F0C42">
          <w:rPr>
            <w:rStyle w:val="Hyperlink"/>
            <w:noProof/>
          </w:rPr>
          <w:t>Burst stimulation – Abbott / St. Jude</w:t>
        </w:r>
        <w:r w:rsidR="0038040A">
          <w:rPr>
            <w:noProof/>
            <w:webHidden/>
          </w:rPr>
          <w:tab/>
        </w:r>
        <w:r w:rsidR="0038040A">
          <w:rPr>
            <w:noProof/>
            <w:webHidden/>
          </w:rPr>
          <w:fldChar w:fldCharType="begin"/>
        </w:r>
        <w:r w:rsidR="0038040A">
          <w:rPr>
            <w:noProof/>
            <w:webHidden/>
          </w:rPr>
          <w:instrText xml:space="preserve"> PAGEREF _Toc115037849 \h </w:instrText>
        </w:r>
        <w:r w:rsidR="0038040A">
          <w:rPr>
            <w:noProof/>
            <w:webHidden/>
          </w:rPr>
        </w:r>
        <w:r w:rsidR="0038040A">
          <w:rPr>
            <w:noProof/>
            <w:webHidden/>
          </w:rPr>
          <w:fldChar w:fldCharType="separate"/>
        </w:r>
        <w:r>
          <w:rPr>
            <w:noProof/>
            <w:webHidden/>
          </w:rPr>
          <w:t>9</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50" w:history="1">
        <w:r w:rsidR="0038040A" w:rsidRPr="004F0C42">
          <w:rPr>
            <w:rStyle w:val="Hyperlink"/>
            <w:noProof/>
          </w:rPr>
          <w:t>DTM (Differential Target Multiplexed) - Medtronic</w:t>
        </w:r>
        <w:r w:rsidR="0038040A">
          <w:rPr>
            <w:noProof/>
            <w:webHidden/>
          </w:rPr>
          <w:tab/>
        </w:r>
        <w:r w:rsidR="0038040A">
          <w:rPr>
            <w:noProof/>
            <w:webHidden/>
          </w:rPr>
          <w:fldChar w:fldCharType="begin"/>
        </w:r>
        <w:r w:rsidR="0038040A">
          <w:rPr>
            <w:noProof/>
            <w:webHidden/>
          </w:rPr>
          <w:instrText xml:space="preserve"> PAGEREF _Toc115037850 \h </w:instrText>
        </w:r>
        <w:r w:rsidR="0038040A">
          <w:rPr>
            <w:noProof/>
            <w:webHidden/>
          </w:rPr>
        </w:r>
        <w:r w:rsidR="0038040A">
          <w:rPr>
            <w:noProof/>
            <w:webHidden/>
          </w:rPr>
          <w:fldChar w:fldCharType="separate"/>
        </w:r>
        <w:r>
          <w:rPr>
            <w:noProof/>
            <w:webHidden/>
          </w:rPr>
          <w:t>10</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51" w:history="1">
        <w:r w:rsidR="0038040A" w:rsidRPr="004F0C42">
          <w:rPr>
            <w:rStyle w:val="Hyperlink"/>
            <w:noProof/>
          </w:rPr>
          <w:t>Surround Inhibition – WaveWriter (Boston Scientific)</w:t>
        </w:r>
        <w:r w:rsidR="0038040A">
          <w:rPr>
            <w:noProof/>
            <w:webHidden/>
          </w:rPr>
          <w:tab/>
        </w:r>
        <w:r w:rsidR="0038040A">
          <w:rPr>
            <w:noProof/>
            <w:webHidden/>
          </w:rPr>
          <w:fldChar w:fldCharType="begin"/>
        </w:r>
        <w:r w:rsidR="0038040A">
          <w:rPr>
            <w:noProof/>
            <w:webHidden/>
          </w:rPr>
          <w:instrText xml:space="preserve"> PAGEREF _Toc115037851 \h </w:instrText>
        </w:r>
        <w:r w:rsidR="0038040A">
          <w:rPr>
            <w:noProof/>
            <w:webHidden/>
          </w:rPr>
        </w:r>
        <w:r w:rsidR="0038040A">
          <w:rPr>
            <w:noProof/>
            <w:webHidden/>
          </w:rPr>
          <w:fldChar w:fldCharType="separate"/>
        </w:r>
        <w:r>
          <w:rPr>
            <w:noProof/>
            <w:webHidden/>
          </w:rPr>
          <w:t>11</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52" w:history="1">
        <w:r w:rsidR="0038040A" w:rsidRPr="004F0C42">
          <w:rPr>
            <w:rStyle w:val="Hyperlink"/>
            <w:noProof/>
          </w:rPr>
          <w:t>Closed-loop – Saluda (Evoke system)</w:t>
        </w:r>
        <w:r w:rsidR="0038040A">
          <w:rPr>
            <w:noProof/>
            <w:webHidden/>
          </w:rPr>
          <w:tab/>
        </w:r>
        <w:r w:rsidR="0038040A">
          <w:rPr>
            <w:noProof/>
            <w:webHidden/>
          </w:rPr>
          <w:fldChar w:fldCharType="begin"/>
        </w:r>
        <w:r w:rsidR="0038040A">
          <w:rPr>
            <w:noProof/>
            <w:webHidden/>
          </w:rPr>
          <w:instrText xml:space="preserve"> PAGEREF _Toc115037852 \h </w:instrText>
        </w:r>
        <w:r w:rsidR="0038040A">
          <w:rPr>
            <w:noProof/>
            <w:webHidden/>
          </w:rPr>
        </w:r>
        <w:r w:rsidR="0038040A">
          <w:rPr>
            <w:noProof/>
            <w:webHidden/>
          </w:rPr>
          <w:fldChar w:fldCharType="separate"/>
        </w:r>
        <w:r>
          <w:rPr>
            <w:noProof/>
            <w:webHidden/>
          </w:rPr>
          <w:t>12</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53" w:history="1">
        <w:r w:rsidR="0038040A" w:rsidRPr="004F0C42">
          <w:rPr>
            <w:rStyle w:val="Hyperlink"/>
            <w:noProof/>
          </w:rPr>
          <w:t>Studies</w:t>
        </w:r>
        <w:r w:rsidR="0038040A">
          <w:rPr>
            <w:noProof/>
            <w:webHidden/>
          </w:rPr>
          <w:tab/>
        </w:r>
        <w:r w:rsidR="0038040A">
          <w:rPr>
            <w:noProof/>
            <w:webHidden/>
          </w:rPr>
          <w:fldChar w:fldCharType="begin"/>
        </w:r>
        <w:r w:rsidR="0038040A">
          <w:rPr>
            <w:noProof/>
            <w:webHidden/>
          </w:rPr>
          <w:instrText xml:space="preserve"> PAGEREF _Toc115037853 \h </w:instrText>
        </w:r>
        <w:r w:rsidR="0038040A">
          <w:rPr>
            <w:noProof/>
            <w:webHidden/>
          </w:rPr>
        </w:r>
        <w:r w:rsidR="0038040A">
          <w:rPr>
            <w:noProof/>
            <w:webHidden/>
          </w:rPr>
          <w:fldChar w:fldCharType="separate"/>
        </w:r>
        <w:r>
          <w:rPr>
            <w:noProof/>
            <w:webHidden/>
          </w:rPr>
          <w:t>13</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54" w:history="1">
        <w:r w:rsidR="0038040A" w:rsidRPr="004F0C42">
          <w:rPr>
            <w:rStyle w:val="Hyperlink"/>
            <w:noProof/>
          </w:rPr>
          <w:t>Patient inclusion criteria, Trialing</w:t>
        </w:r>
        <w:r w:rsidR="0038040A">
          <w:rPr>
            <w:noProof/>
            <w:webHidden/>
          </w:rPr>
          <w:tab/>
        </w:r>
        <w:r w:rsidR="0038040A">
          <w:rPr>
            <w:noProof/>
            <w:webHidden/>
          </w:rPr>
          <w:fldChar w:fldCharType="begin"/>
        </w:r>
        <w:r w:rsidR="0038040A">
          <w:rPr>
            <w:noProof/>
            <w:webHidden/>
          </w:rPr>
          <w:instrText xml:space="preserve"> PAGEREF _Toc115037854 \h </w:instrText>
        </w:r>
        <w:r w:rsidR="0038040A">
          <w:rPr>
            <w:noProof/>
            <w:webHidden/>
          </w:rPr>
        </w:r>
        <w:r w:rsidR="0038040A">
          <w:rPr>
            <w:noProof/>
            <w:webHidden/>
          </w:rPr>
          <w:fldChar w:fldCharType="separate"/>
        </w:r>
        <w:r>
          <w:rPr>
            <w:noProof/>
            <w:webHidden/>
          </w:rPr>
          <w:t>13</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55" w:history="1">
        <w:r w:rsidR="0038040A" w:rsidRPr="004F0C42">
          <w:rPr>
            <w:rStyle w:val="Hyperlink"/>
            <w:noProof/>
          </w:rPr>
          <w:t>Smoking</w:t>
        </w:r>
        <w:r w:rsidR="0038040A">
          <w:rPr>
            <w:noProof/>
            <w:webHidden/>
          </w:rPr>
          <w:tab/>
        </w:r>
        <w:r w:rsidR="0038040A">
          <w:rPr>
            <w:noProof/>
            <w:webHidden/>
          </w:rPr>
          <w:fldChar w:fldCharType="begin"/>
        </w:r>
        <w:r w:rsidR="0038040A">
          <w:rPr>
            <w:noProof/>
            <w:webHidden/>
          </w:rPr>
          <w:instrText xml:space="preserve"> PAGEREF _Toc115037855 \h </w:instrText>
        </w:r>
        <w:r w:rsidR="0038040A">
          <w:rPr>
            <w:noProof/>
            <w:webHidden/>
          </w:rPr>
        </w:r>
        <w:r w:rsidR="0038040A">
          <w:rPr>
            <w:noProof/>
            <w:webHidden/>
          </w:rPr>
          <w:fldChar w:fldCharType="separate"/>
        </w:r>
        <w:r>
          <w:rPr>
            <w:noProof/>
            <w:webHidden/>
          </w:rPr>
          <w:t>13</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56" w:history="1">
        <w:r w:rsidR="0038040A" w:rsidRPr="004F0C42">
          <w:rPr>
            <w:rStyle w:val="Hyperlink"/>
            <w:noProof/>
          </w:rPr>
          <w:t>Indications</w:t>
        </w:r>
        <w:r w:rsidR="0038040A">
          <w:rPr>
            <w:noProof/>
            <w:webHidden/>
          </w:rPr>
          <w:tab/>
        </w:r>
        <w:r w:rsidR="0038040A">
          <w:rPr>
            <w:noProof/>
            <w:webHidden/>
          </w:rPr>
          <w:fldChar w:fldCharType="begin"/>
        </w:r>
        <w:r w:rsidR="0038040A">
          <w:rPr>
            <w:noProof/>
            <w:webHidden/>
          </w:rPr>
          <w:instrText xml:space="preserve"> PAGEREF _Toc115037856 \h </w:instrText>
        </w:r>
        <w:r w:rsidR="0038040A">
          <w:rPr>
            <w:noProof/>
            <w:webHidden/>
          </w:rPr>
        </w:r>
        <w:r w:rsidR="0038040A">
          <w:rPr>
            <w:noProof/>
            <w:webHidden/>
          </w:rPr>
          <w:fldChar w:fldCharType="separate"/>
        </w:r>
        <w:r>
          <w:rPr>
            <w:noProof/>
            <w:webHidden/>
          </w:rPr>
          <w:t>14</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57" w:history="1">
        <w:r w:rsidR="0038040A" w:rsidRPr="004F0C42">
          <w:rPr>
            <w:rStyle w:val="Hyperlink"/>
            <w:noProof/>
          </w:rPr>
          <w:t>Contraindications</w:t>
        </w:r>
        <w:r w:rsidR="0038040A">
          <w:rPr>
            <w:noProof/>
            <w:webHidden/>
          </w:rPr>
          <w:tab/>
        </w:r>
        <w:r w:rsidR="0038040A">
          <w:rPr>
            <w:noProof/>
            <w:webHidden/>
          </w:rPr>
          <w:fldChar w:fldCharType="begin"/>
        </w:r>
        <w:r w:rsidR="0038040A">
          <w:rPr>
            <w:noProof/>
            <w:webHidden/>
          </w:rPr>
          <w:instrText xml:space="preserve"> PAGEREF _Toc115037857 \h </w:instrText>
        </w:r>
        <w:r w:rsidR="0038040A">
          <w:rPr>
            <w:noProof/>
            <w:webHidden/>
          </w:rPr>
        </w:r>
        <w:r w:rsidR="0038040A">
          <w:rPr>
            <w:noProof/>
            <w:webHidden/>
          </w:rPr>
          <w:fldChar w:fldCharType="separate"/>
        </w:r>
        <w:r>
          <w:rPr>
            <w:noProof/>
            <w:webHidden/>
          </w:rPr>
          <w:t>14</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58" w:history="1">
        <w:r w:rsidR="0038040A" w:rsidRPr="004F0C42">
          <w:rPr>
            <w:rStyle w:val="Hyperlink"/>
            <w:noProof/>
          </w:rPr>
          <w:t>Target location &amp; Clearance</w:t>
        </w:r>
        <w:r w:rsidR="0038040A">
          <w:rPr>
            <w:noProof/>
            <w:webHidden/>
          </w:rPr>
          <w:tab/>
        </w:r>
        <w:r w:rsidR="0038040A">
          <w:rPr>
            <w:noProof/>
            <w:webHidden/>
          </w:rPr>
          <w:fldChar w:fldCharType="begin"/>
        </w:r>
        <w:r w:rsidR="0038040A">
          <w:rPr>
            <w:noProof/>
            <w:webHidden/>
          </w:rPr>
          <w:instrText xml:space="preserve"> PAGEREF _Toc115037858 \h </w:instrText>
        </w:r>
        <w:r w:rsidR="0038040A">
          <w:rPr>
            <w:noProof/>
            <w:webHidden/>
          </w:rPr>
        </w:r>
        <w:r w:rsidR="0038040A">
          <w:rPr>
            <w:noProof/>
            <w:webHidden/>
          </w:rPr>
          <w:fldChar w:fldCharType="separate"/>
        </w:r>
        <w:r>
          <w:rPr>
            <w:noProof/>
            <w:webHidden/>
          </w:rPr>
          <w:t>14</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59" w:history="1">
        <w:r w:rsidR="0038040A" w:rsidRPr="004F0C42">
          <w:rPr>
            <w:rStyle w:val="Hyperlink"/>
            <w:noProof/>
          </w:rPr>
          <w:t>Electrode Choice (perc lead vs. paddle)</w:t>
        </w:r>
        <w:r w:rsidR="0038040A">
          <w:rPr>
            <w:noProof/>
            <w:webHidden/>
          </w:rPr>
          <w:tab/>
        </w:r>
        <w:r w:rsidR="0038040A">
          <w:rPr>
            <w:noProof/>
            <w:webHidden/>
          </w:rPr>
          <w:fldChar w:fldCharType="begin"/>
        </w:r>
        <w:r w:rsidR="0038040A">
          <w:rPr>
            <w:noProof/>
            <w:webHidden/>
          </w:rPr>
          <w:instrText xml:space="preserve"> PAGEREF _Toc115037859 \h </w:instrText>
        </w:r>
        <w:r w:rsidR="0038040A">
          <w:rPr>
            <w:noProof/>
            <w:webHidden/>
          </w:rPr>
        </w:r>
        <w:r w:rsidR="0038040A">
          <w:rPr>
            <w:noProof/>
            <w:webHidden/>
          </w:rPr>
          <w:fldChar w:fldCharType="separate"/>
        </w:r>
        <w:r>
          <w:rPr>
            <w:noProof/>
            <w:webHidden/>
          </w:rPr>
          <w:t>15</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60" w:history="1">
        <w:r w:rsidR="0038040A" w:rsidRPr="004F0C42">
          <w:rPr>
            <w:rStyle w:val="Hyperlink"/>
            <w:noProof/>
          </w:rPr>
          <w:t>Generators</w:t>
        </w:r>
        <w:r w:rsidR="0038040A">
          <w:rPr>
            <w:noProof/>
            <w:webHidden/>
          </w:rPr>
          <w:tab/>
        </w:r>
        <w:r w:rsidR="0038040A">
          <w:rPr>
            <w:noProof/>
            <w:webHidden/>
          </w:rPr>
          <w:fldChar w:fldCharType="begin"/>
        </w:r>
        <w:r w:rsidR="0038040A">
          <w:rPr>
            <w:noProof/>
            <w:webHidden/>
          </w:rPr>
          <w:instrText xml:space="preserve"> PAGEREF _Toc115037860 \h </w:instrText>
        </w:r>
        <w:r w:rsidR="0038040A">
          <w:rPr>
            <w:noProof/>
            <w:webHidden/>
          </w:rPr>
        </w:r>
        <w:r w:rsidR="0038040A">
          <w:rPr>
            <w:noProof/>
            <w:webHidden/>
          </w:rPr>
          <w:fldChar w:fldCharType="separate"/>
        </w:r>
        <w:r>
          <w:rPr>
            <w:noProof/>
            <w:webHidden/>
          </w:rPr>
          <w:t>15</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61" w:history="1">
        <w:r w:rsidR="0038040A" w:rsidRPr="004F0C42">
          <w:rPr>
            <w:rStyle w:val="Hyperlink"/>
            <w:noProof/>
          </w:rPr>
          <w:t>Implant Location</w:t>
        </w:r>
        <w:r w:rsidR="0038040A">
          <w:rPr>
            <w:noProof/>
            <w:webHidden/>
          </w:rPr>
          <w:tab/>
        </w:r>
        <w:r w:rsidR="0038040A">
          <w:rPr>
            <w:noProof/>
            <w:webHidden/>
          </w:rPr>
          <w:fldChar w:fldCharType="begin"/>
        </w:r>
        <w:r w:rsidR="0038040A">
          <w:rPr>
            <w:noProof/>
            <w:webHidden/>
          </w:rPr>
          <w:instrText xml:space="preserve"> PAGEREF _Toc115037861 \h </w:instrText>
        </w:r>
        <w:r w:rsidR="0038040A">
          <w:rPr>
            <w:noProof/>
            <w:webHidden/>
          </w:rPr>
        </w:r>
        <w:r w:rsidR="0038040A">
          <w:rPr>
            <w:noProof/>
            <w:webHidden/>
          </w:rPr>
          <w:fldChar w:fldCharType="separate"/>
        </w:r>
        <w:r>
          <w:rPr>
            <w:noProof/>
            <w:webHidden/>
          </w:rPr>
          <w:t>15</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62" w:history="1">
        <w:r w:rsidR="0038040A" w:rsidRPr="004F0C42">
          <w:rPr>
            <w:rStyle w:val="Hyperlink"/>
            <w:noProof/>
          </w:rPr>
          <w:t>Patient Counselling</w:t>
        </w:r>
        <w:r w:rsidR="0038040A">
          <w:rPr>
            <w:noProof/>
            <w:webHidden/>
          </w:rPr>
          <w:tab/>
        </w:r>
        <w:r w:rsidR="0038040A">
          <w:rPr>
            <w:noProof/>
            <w:webHidden/>
          </w:rPr>
          <w:fldChar w:fldCharType="begin"/>
        </w:r>
        <w:r w:rsidR="0038040A">
          <w:rPr>
            <w:noProof/>
            <w:webHidden/>
          </w:rPr>
          <w:instrText xml:space="preserve"> PAGEREF _Toc115037862 \h </w:instrText>
        </w:r>
        <w:r w:rsidR="0038040A">
          <w:rPr>
            <w:noProof/>
            <w:webHidden/>
          </w:rPr>
        </w:r>
        <w:r w:rsidR="0038040A">
          <w:rPr>
            <w:noProof/>
            <w:webHidden/>
          </w:rPr>
          <w:fldChar w:fldCharType="separate"/>
        </w:r>
        <w:r>
          <w:rPr>
            <w:noProof/>
            <w:webHidden/>
          </w:rPr>
          <w:t>16</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63" w:history="1">
        <w:r w:rsidR="0038040A" w:rsidRPr="004F0C42">
          <w:rPr>
            <w:rStyle w:val="Hyperlink"/>
            <w:noProof/>
          </w:rPr>
          <w:t>Surgical Procedure</w:t>
        </w:r>
        <w:r w:rsidR="0038040A">
          <w:rPr>
            <w:noProof/>
            <w:webHidden/>
          </w:rPr>
          <w:tab/>
        </w:r>
        <w:r w:rsidR="0038040A">
          <w:rPr>
            <w:noProof/>
            <w:webHidden/>
          </w:rPr>
          <w:fldChar w:fldCharType="begin"/>
        </w:r>
        <w:r w:rsidR="0038040A">
          <w:rPr>
            <w:noProof/>
            <w:webHidden/>
          </w:rPr>
          <w:instrText xml:space="preserve"> PAGEREF _Toc115037863 \h </w:instrText>
        </w:r>
        <w:r w:rsidR="0038040A">
          <w:rPr>
            <w:noProof/>
            <w:webHidden/>
          </w:rPr>
        </w:r>
        <w:r w:rsidR="0038040A">
          <w:rPr>
            <w:noProof/>
            <w:webHidden/>
          </w:rPr>
          <w:fldChar w:fldCharType="separate"/>
        </w:r>
        <w:r>
          <w:rPr>
            <w:noProof/>
            <w:webHidden/>
          </w:rPr>
          <w:t>16</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64" w:history="1">
        <w:r w:rsidR="0038040A" w:rsidRPr="004F0C42">
          <w:rPr>
            <w:rStyle w:val="Hyperlink"/>
            <w:noProof/>
          </w:rPr>
          <w:t>Percutaneous Leads</w:t>
        </w:r>
        <w:r w:rsidR="0038040A">
          <w:rPr>
            <w:noProof/>
            <w:webHidden/>
          </w:rPr>
          <w:tab/>
        </w:r>
        <w:r w:rsidR="0038040A">
          <w:rPr>
            <w:noProof/>
            <w:webHidden/>
          </w:rPr>
          <w:fldChar w:fldCharType="begin"/>
        </w:r>
        <w:r w:rsidR="0038040A">
          <w:rPr>
            <w:noProof/>
            <w:webHidden/>
          </w:rPr>
          <w:instrText xml:space="preserve"> PAGEREF _Toc115037864 \h </w:instrText>
        </w:r>
        <w:r w:rsidR="0038040A">
          <w:rPr>
            <w:noProof/>
            <w:webHidden/>
          </w:rPr>
        </w:r>
        <w:r w:rsidR="0038040A">
          <w:rPr>
            <w:noProof/>
            <w:webHidden/>
          </w:rPr>
          <w:fldChar w:fldCharType="separate"/>
        </w:r>
        <w:r>
          <w:rPr>
            <w:noProof/>
            <w:webHidden/>
          </w:rPr>
          <w:t>17</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65" w:history="1">
        <w:r w:rsidR="0038040A" w:rsidRPr="004F0C42">
          <w:rPr>
            <w:rStyle w:val="Hyperlink"/>
            <w:noProof/>
          </w:rPr>
          <w:t>Laminotomy Paddle</w:t>
        </w:r>
        <w:r w:rsidR="0038040A">
          <w:rPr>
            <w:noProof/>
            <w:webHidden/>
          </w:rPr>
          <w:tab/>
        </w:r>
        <w:r w:rsidR="0038040A">
          <w:rPr>
            <w:noProof/>
            <w:webHidden/>
          </w:rPr>
          <w:fldChar w:fldCharType="begin"/>
        </w:r>
        <w:r w:rsidR="0038040A">
          <w:rPr>
            <w:noProof/>
            <w:webHidden/>
          </w:rPr>
          <w:instrText xml:space="preserve"> PAGEREF _Toc115037865 \h </w:instrText>
        </w:r>
        <w:r w:rsidR="0038040A">
          <w:rPr>
            <w:noProof/>
            <w:webHidden/>
          </w:rPr>
        </w:r>
        <w:r w:rsidR="0038040A">
          <w:rPr>
            <w:noProof/>
            <w:webHidden/>
          </w:rPr>
          <w:fldChar w:fldCharType="separate"/>
        </w:r>
        <w:r>
          <w:rPr>
            <w:noProof/>
            <w:webHidden/>
          </w:rPr>
          <w:t>18</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66" w:history="1">
        <w:r w:rsidR="0038040A" w:rsidRPr="004F0C42">
          <w:rPr>
            <w:rStyle w:val="Hyperlink"/>
            <w:noProof/>
          </w:rPr>
          <w:t>Electrophysiological assistance</w:t>
        </w:r>
        <w:r w:rsidR="0038040A">
          <w:rPr>
            <w:noProof/>
            <w:webHidden/>
          </w:rPr>
          <w:tab/>
        </w:r>
        <w:r w:rsidR="0038040A">
          <w:rPr>
            <w:noProof/>
            <w:webHidden/>
          </w:rPr>
          <w:fldChar w:fldCharType="begin"/>
        </w:r>
        <w:r w:rsidR="0038040A">
          <w:rPr>
            <w:noProof/>
            <w:webHidden/>
          </w:rPr>
          <w:instrText xml:space="preserve"> PAGEREF _Toc115037866 \h </w:instrText>
        </w:r>
        <w:r w:rsidR="0038040A">
          <w:rPr>
            <w:noProof/>
            <w:webHidden/>
          </w:rPr>
        </w:r>
        <w:r w:rsidR="0038040A">
          <w:rPr>
            <w:noProof/>
            <w:webHidden/>
          </w:rPr>
          <w:fldChar w:fldCharType="separate"/>
        </w:r>
        <w:r>
          <w:rPr>
            <w:noProof/>
            <w:webHidden/>
          </w:rPr>
          <w:t>20</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67" w:history="1">
        <w:r w:rsidR="0038040A" w:rsidRPr="004F0C42">
          <w:rPr>
            <w:rStyle w:val="Hyperlink"/>
            <w:noProof/>
          </w:rPr>
          <w:t>Laminotomy Paddle for trial</w:t>
        </w:r>
        <w:r w:rsidR="0038040A">
          <w:rPr>
            <w:noProof/>
            <w:webHidden/>
          </w:rPr>
          <w:tab/>
        </w:r>
        <w:r w:rsidR="0038040A">
          <w:rPr>
            <w:noProof/>
            <w:webHidden/>
          </w:rPr>
          <w:fldChar w:fldCharType="begin"/>
        </w:r>
        <w:r w:rsidR="0038040A">
          <w:rPr>
            <w:noProof/>
            <w:webHidden/>
          </w:rPr>
          <w:instrText xml:space="preserve"> PAGEREF _Toc115037867 \h </w:instrText>
        </w:r>
        <w:r w:rsidR="0038040A">
          <w:rPr>
            <w:noProof/>
            <w:webHidden/>
          </w:rPr>
        </w:r>
        <w:r w:rsidR="0038040A">
          <w:rPr>
            <w:noProof/>
            <w:webHidden/>
          </w:rPr>
          <w:fldChar w:fldCharType="separate"/>
        </w:r>
        <w:r>
          <w:rPr>
            <w:noProof/>
            <w:webHidden/>
          </w:rPr>
          <w:t>21</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68" w:history="1">
        <w:r w:rsidR="0038040A" w:rsidRPr="004F0C42">
          <w:rPr>
            <w:rStyle w:val="Hyperlink"/>
            <w:noProof/>
          </w:rPr>
          <w:t>Battery Replacement</w:t>
        </w:r>
        <w:r w:rsidR="0038040A">
          <w:rPr>
            <w:noProof/>
            <w:webHidden/>
          </w:rPr>
          <w:tab/>
        </w:r>
        <w:r w:rsidR="0038040A">
          <w:rPr>
            <w:noProof/>
            <w:webHidden/>
          </w:rPr>
          <w:fldChar w:fldCharType="begin"/>
        </w:r>
        <w:r w:rsidR="0038040A">
          <w:rPr>
            <w:noProof/>
            <w:webHidden/>
          </w:rPr>
          <w:instrText xml:space="preserve"> PAGEREF _Toc115037868 \h </w:instrText>
        </w:r>
        <w:r w:rsidR="0038040A">
          <w:rPr>
            <w:noProof/>
            <w:webHidden/>
          </w:rPr>
        </w:r>
        <w:r w:rsidR="0038040A">
          <w:rPr>
            <w:noProof/>
            <w:webHidden/>
          </w:rPr>
          <w:fldChar w:fldCharType="separate"/>
        </w:r>
        <w:r>
          <w:rPr>
            <w:noProof/>
            <w:webHidden/>
          </w:rPr>
          <w:t>21</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69" w:history="1">
        <w:r w:rsidR="0038040A" w:rsidRPr="004F0C42">
          <w:rPr>
            <w:rStyle w:val="Hyperlink"/>
            <w:noProof/>
          </w:rPr>
          <w:t>Paddle Explantation</w:t>
        </w:r>
        <w:r w:rsidR="0038040A">
          <w:rPr>
            <w:noProof/>
            <w:webHidden/>
          </w:rPr>
          <w:tab/>
        </w:r>
        <w:r w:rsidR="0038040A">
          <w:rPr>
            <w:noProof/>
            <w:webHidden/>
          </w:rPr>
          <w:fldChar w:fldCharType="begin"/>
        </w:r>
        <w:r w:rsidR="0038040A">
          <w:rPr>
            <w:noProof/>
            <w:webHidden/>
          </w:rPr>
          <w:instrText xml:space="preserve"> PAGEREF _Toc115037869 \h </w:instrText>
        </w:r>
        <w:r w:rsidR="0038040A">
          <w:rPr>
            <w:noProof/>
            <w:webHidden/>
          </w:rPr>
        </w:r>
        <w:r w:rsidR="0038040A">
          <w:rPr>
            <w:noProof/>
            <w:webHidden/>
          </w:rPr>
          <w:fldChar w:fldCharType="separate"/>
        </w:r>
        <w:r>
          <w:rPr>
            <w:noProof/>
            <w:webHidden/>
          </w:rPr>
          <w:t>21</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70" w:history="1">
        <w:r w:rsidR="0038040A" w:rsidRPr="004F0C42">
          <w:rPr>
            <w:rStyle w:val="Hyperlink"/>
            <w:noProof/>
          </w:rPr>
          <w:t>Special Situations</w:t>
        </w:r>
        <w:r w:rsidR="0038040A">
          <w:rPr>
            <w:noProof/>
            <w:webHidden/>
          </w:rPr>
          <w:tab/>
        </w:r>
        <w:r w:rsidR="0038040A">
          <w:rPr>
            <w:noProof/>
            <w:webHidden/>
          </w:rPr>
          <w:fldChar w:fldCharType="begin"/>
        </w:r>
        <w:r w:rsidR="0038040A">
          <w:rPr>
            <w:noProof/>
            <w:webHidden/>
          </w:rPr>
          <w:instrText xml:space="preserve"> PAGEREF _Toc115037870 \h </w:instrText>
        </w:r>
        <w:r w:rsidR="0038040A">
          <w:rPr>
            <w:noProof/>
            <w:webHidden/>
          </w:rPr>
        </w:r>
        <w:r w:rsidR="0038040A">
          <w:rPr>
            <w:noProof/>
            <w:webHidden/>
          </w:rPr>
          <w:fldChar w:fldCharType="separate"/>
        </w:r>
        <w:r>
          <w:rPr>
            <w:noProof/>
            <w:webHidden/>
          </w:rPr>
          <w:t>21</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71" w:history="1">
        <w:r w:rsidR="0038040A" w:rsidRPr="004F0C42">
          <w:rPr>
            <w:rStyle w:val="Hyperlink"/>
            <w:noProof/>
          </w:rPr>
          <w:t>Epidural Scar</w:t>
        </w:r>
        <w:r w:rsidR="0038040A">
          <w:rPr>
            <w:noProof/>
            <w:webHidden/>
          </w:rPr>
          <w:tab/>
        </w:r>
        <w:r w:rsidR="0038040A">
          <w:rPr>
            <w:noProof/>
            <w:webHidden/>
          </w:rPr>
          <w:fldChar w:fldCharType="begin"/>
        </w:r>
        <w:r w:rsidR="0038040A">
          <w:rPr>
            <w:noProof/>
            <w:webHidden/>
          </w:rPr>
          <w:instrText xml:space="preserve"> PAGEREF _Toc115037871 \h </w:instrText>
        </w:r>
        <w:r w:rsidR="0038040A">
          <w:rPr>
            <w:noProof/>
            <w:webHidden/>
          </w:rPr>
        </w:r>
        <w:r w:rsidR="0038040A">
          <w:rPr>
            <w:noProof/>
            <w:webHidden/>
          </w:rPr>
          <w:fldChar w:fldCharType="separate"/>
        </w:r>
        <w:r>
          <w:rPr>
            <w:noProof/>
            <w:webHidden/>
          </w:rPr>
          <w:t>21</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72" w:history="1">
        <w:r w:rsidR="0038040A" w:rsidRPr="004F0C42">
          <w:rPr>
            <w:rStyle w:val="Hyperlink"/>
            <w:noProof/>
          </w:rPr>
          <w:t>Specific Products by Vendors</w:t>
        </w:r>
        <w:r w:rsidR="0038040A">
          <w:rPr>
            <w:noProof/>
            <w:webHidden/>
          </w:rPr>
          <w:tab/>
        </w:r>
        <w:r w:rsidR="0038040A">
          <w:rPr>
            <w:noProof/>
            <w:webHidden/>
          </w:rPr>
          <w:fldChar w:fldCharType="begin"/>
        </w:r>
        <w:r w:rsidR="0038040A">
          <w:rPr>
            <w:noProof/>
            <w:webHidden/>
          </w:rPr>
          <w:instrText xml:space="preserve"> PAGEREF _Toc115037872 \h </w:instrText>
        </w:r>
        <w:r w:rsidR="0038040A">
          <w:rPr>
            <w:noProof/>
            <w:webHidden/>
          </w:rPr>
        </w:r>
        <w:r w:rsidR="0038040A">
          <w:rPr>
            <w:noProof/>
            <w:webHidden/>
          </w:rPr>
          <w:fldChar w:fldCharType="separate"/>
        </w:r>
        <w:r>
          <w:rPr>
            <w:noProof/>
            <w:webHidden/>
          </w:rPr>
          <w:t>22</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73" w:history="1">
        <w:r w:rsidR="0038040A" w:rsidRPr="004F0C42">
          <w:rPr>
            <w:rStyle w:val="Hyperlink"/>
            <w:noProof/>
          </w:rPr>
          <w:t>Medtronic</w:t>
        </w:r>
        <w:r w:rsidR="0038040A">
          <w:rPr>
            <w:noProof/>
            <w:webHidden/>
          </w:rPr>
          <w:tab/>
        </w:r>
        <w:r w:rsidR="0038040A">
          <w:rPr>
            <w:noProof/>
            <w:webHidden/>
          </w:rPr>
          <w:fldChar w:fldCharType="begin"/>
        </w:r>
        <w:r w:rsidR="0038040A">
          <w:rPr>
            <w:noProof/>
            <w:webHidden/>
          </w:rPr>
          <w:instrText xml:space="preserve"> PAGEREF _Toc115037873 \h </w:instrText>
        </w:r>
        <w:r w:rsidR="0038040A">
          <w:rPr>
            <w:noProof/>
            <w:webHidden/>
          </w:rPr>
        </w:r>
        <w:r w:rsidR="0038040A">
          <w:rPr>
            <w:noProof/>
            <w:webHidden/>
          </w:rPr>
          <w:fldChar w:fldCharType="separate"/>
        </w:r>
        <w:r>
          <w:rPr>
            <w:noProof/>
            <w:webHidden/>
          </w:rPr>
          <w:t>22</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74" w:history="1">
        <w:r w:rsidR="0038040A" w:rsidRPr="004F0C42">
          <w:rPr>
            <w:rStyle w:val="Hyperlink"/>
            <w:noProof/>
          </w:rPr>
          <w:t>Generators</w:t>
        </w:r>
        <w:r w:rsidR="0038040A">
          <w:rPr>
            <w:noProof/>
            <w:webHidden/>
          </w:rPr>
          <w:tab/>
        </w:r>
        <w:r w:rsidR="0038040A">
          <w:rPr>
            <w:noProof/>
            <w:webHidden/>
          </w:rPr>
          <w:fldChar w:fldCharType="begin"/>
        </w:r>
        <w:r w:rsidR="0038040A">
          <w:rPr>
            <w:noProof/>
            <w:webHidden/>
          </w:rPr>
          <w:instrText xml:space="preserve"> PAGEREF _Toc115037874 \h </w:instrText>
        </w:r>
        <w:r w:rsidR="0038040A">
          <w:rPr>
            <w:noProof/>
            <w:webHidden/>
          </w:rPr>
        </w:r>
        <w:r w:rsidR="0038040A">
          <w:rPr>
            <w:noProof/>
            <w:webHidden/>
          </w:rPr>
          <w:fldChar w:fldCharType="separate"/>
        </w:r>
        <w:r>
          <w:rPr>
            <w:noProof/>
            <w:webHidden/>
          </w:rPr>
          <w:t>22</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75" w:history="1">
        <w:r w:rsidR="0038040A" w:rsidRPr="004F0C42">
          <w:rPr>
            <w:rStyle w:val="Hyperlink"/>
            <w:noProof/>
          </w:rPr>
          <w:t>Paddles</w:t>
        </w:r>
        <w:r w:rsidR="0038040A">
          <w:rPr>
            <w:noProof/>
            <w:webHidden/>
          </w:rPr>
          <w:tab/>
        </w:r>
        <w:r w:rsidR="0038040A">
          <w:rPr>
            <w:noProof/>
            <w:webHidden/>
          </w:rPr>
          <w:fldChar w:fldCharType="begin"/>
        </w:r>
        <w:r w:rsidR="0038040A">
          <w:rPr>
            <w:noProof/>
            <w:webHidden/>
          </w:rPr>
          <w:instrText xml:space="preserve"> PAGEREF _Toc115037875 \h </w:instrText>
        </w:r>
        <w:r w:rsidR="0038040A">
          <w:rPr>
            <w:noProof/>
            <w:webHidden/>
          </w:rPr>
        </w:r>
        <w:r w:rsidR="0038040A">
          <w:rPr>
            <w:noProof/>
            <w:webHidden/>
          </w:rPr>
          <w:fldChar w:fldCharType="separate"/>
        </w:r>
        <w:r>
          <w:rPr>
            <w:noProof/>
            <w:webHidden/>
          </w:rPr>
          <w:t>28</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76" w:history="1">
        <w:r w:rsidR="0038040A" w:rsidRPr="004F0C42">
          <w:rPr>
            <w:rStyle w:val="Hyperlink"/>
            <w:noProof/>
          </w:rPr>
          <w:t>Boston Scientific</w:t>
        </w:r>
        <w:r w:rsidR="0038040A">
          <w:rPr>
            <w:noProof/>
            <w:webHidden/>
          </w:rPr>
          <w:tab/>
        </w:r>
        <w:r w:rsidR="0038040A">
          <w:rPr>
            <w:noProof/>
            <w:webHidden/>
          </w:rPr>
          <w:fldChar w:fldCharType="begin"/>
        </w:r>
        <w:r w:rsidR="0038040A">
          <w:rPr>
            <w:noProof/>
            <w:webHidden/>
          </w:rPr>
          <w:instrText xml:space="preserve"> PAGEREF _Toc115037876 \h </w:instrText>
        </w:r>
        <w:r w:rsidR="0038040A">
          <w:rPr>
            <w:noProof/>
            <w:webHidden/>
          </w:rPr>
        </w:r>
        <w:r w:rsidR="0038040A">
          <w:rPr>
            <w:noProof/>
            <w:webHidden/>
          </w:rPr>
          <w:fldChar w:fldCharType="separate"/>
        </w:r>
        <w:r>
          <w:rPr>
            <w:noProof/>
            <w:webHidden/>
          </w:rPr>
          <w:t>30</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77" w:history="1">
        <w:r w:rsidR="0038040A" w:rsidRPr="004F0C42">
          <w:rPr>
            <w:rStyle w:val="Hyperlink"/>
            <w:noProof/>
          </w:rPr>
          <w:t>Generators</w:t>
        </w:r>
        <w:r w:rsidR="0038040A">
          <w:rPr>
            <w:noProof/>
            <w:webHidden/>
          </w:rPr>
          <w:tab/>
        </w:r>
        <w:r w:rsidR="0038040A">
          <w:rPr>
            <w:noProof/>
            <w:webHidden/>
          </w:rPr>
          <w:fldChar w:fldCharType="begin"/>
        </w:r>
        <w:r w:rsidR="0038040A">
          <w:rPr>
            <w:noProof/>
            <w:webHidden/>
          </w:rPr>
          <w:instrText xml:space="preserve"> PAGEREF _Toc115037877 \h </w:instrText>
        </w:r>
        <w:r w:rsidR="0038040A">
          <w:rPr>
            <w:noProof/>
            <w:webHidden/>
          </w:rPr>
        </w:r>
        <w:r w:rsidR="0038040A">
          <w:rPr>
            <w:noProof/>
            <w:webHidden/>
          </w:rPr>
          <w:fldChar w:fldCharType="separate"/>
        </w:r>
        <w:r>
          <w:rPr>
            <w:noProof/>
            <w:webHidden/>
          </w:rPr>
          <w:t>30</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78" w:history="1">
        <w:r w:rsidR="0038040A" w:rsidRPr="004F0C42">
          <w:rPr>
            <w:rStyle w:val="Hyperlink"/>
            <w:noProof/>
          </w:rPr>
          <w:t>Paddles</w:t>
        </w:r>
        <w:r w:rsidR="0038040A">
          <w:rPr>
            <w:noProof/>
            <w:webHidden/>
          </w:rPr>
          <w:tab/>
        </w:r>
        <w:r w:rsidR="0038040A">
          <w:rPr>
            <w:noProof/>
            <w:webHidden/>
          </w:rPr>
          <w:fldChar w:fldCharType="begin"/>
        </w:r>
        <w:r w:rsidR="0038040A">
          <w:rPr>
            <w:noProof/>
            <w:webHidden/>
          </w:rPr>
          <w:instrText xml:space="preserve"> PAGEREF _Toc115037878 \h </w:instrText>
        </w:r>
        <w:r w:rsidR="0038040A">
          <w:rPr>
            <w:noProof/>
            <w:webHidden/>
          </w:rPr>
        </w:r>
        <w:r w:rsidR="0038040A">
          <w:rPr>
            <w:noProof/>
            <w:webHidden/>
          </w:rPr>
          <w:fldChar w:fldCharType="separate"/>
        </w:r>
        <w:r>
          <w:rPr>
            <w:noProof/>
            <w:webHidden/>
          </w:rPr>
          <w:t>31</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79" w:history="1">
        <w:r w:rsidR="0038040A" w:rsidRPr="004F0C42">
          <w:rPr>
            <w:rStyle w:val="Hyperlink"/>
            <w:noProof/>
          </w:rPr>
          <w:t>Abbott (ex St. Jude)</w:t>
        </w:r>
        <w:r w:rsidR="0038040A">
          <w:rPr>
            <w:noProof/>
            <w:webHidden/>
          </w:rPr>
          <w:tab/>
        </w:r>
        <w:r w:rsidR="0038040A">
          <w:rPr>
            <w:noProof/>
            <w:webHidden/>
          </w:rPr>
          <w:fldChar w:fldCharType="begin"/>
        </w:r>
        <w:r w:rsidR="0038040A">
          <w:rPr>
            <w:noProof/>
            <w:webHidden/>
          </w:rPr>
          <w:instrText xml:space="preserve"> PAGEREF _Toc115037879 \h </w:instrText>
        </w:r>
        <w:r w:rsidR="0038040A">
          <w:rPr>
            <w:noProof/>
            <w:webHidden/>
          </w:rPr>
        </w:r>
        <w:r w:rsidR="0038040A">
          <w:rPr>
            <w:noProof/>
            <w:webHidden/>
          </w:rPr>
          <w:fldChar w:fldCharType="separate"/>
        </w:r>
        <w:r>
          <w:rPr>
            <w:noProof/>
            <w:webHidden/>
          </w:rPr>
          <w:t>31</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80" w:history="1">
        <w:r w:rsidR="0038040A" w:rsidRPr="004F0C42">
          <w:rPr>
            <w:rStyle w:val="Hyperlink"/>
            <w:noProof/>
          </w:rPr>
          <w:t>Generators</w:t>
        </w:r>
        <w:r w:rsidR="0038040A">
          <w:rPr>
            <w:noProof/>
            <w:webHidden/>
          </w:rPr>
          <w:tab/>
        </w:r>
        <w:r w:rsidR="0038040A">
          <w:rPr>
            <w:noProof/>
            <w:webHidden/>
          </w:rPr>
          <w:fldChar w:fldCharType="begin"/>
        </w:r>
        <w:r w:rsidR="0038040A">
          <w:rPr>
            <w:noProof/>
            <w:webHidden/>
          </w:rPr>
          <w:instrText xml:space="preserve"> PAGEREF _Toc115037880 \h </w:instrText>
        </w:r>
        <w:r w:rsidR="0038040A">
          <w:rPr>
            <w:noProof/>
            <w:webHidden/>
          </w:rPr>
        </w:r>
        <w:r w:rsidR="0038040A">
          <w:rPr>
            <w:noProof/>
            <w:webHidden/>
          </w:rPr>
          <w:fldChar w:fldCharType="separate"/>
        </w:r>
        <w:r>
          <w:rPr>
            <w:noProof/>
            <w:webHidden/>
          </w:rPr>
          <w:t>31</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81" w:history="1">
        <w:r w:rsidR="0038040A" w:rsidRPr="004F0C42">
          <w:rPr>
            <w:rStyle w:val="Hyperlink"/>
            <w:noProof/>
          </w:rPr>
          <w:t>Paddles</w:t>
        </w:r>
        <w:r w:rsidR="0038040A">
          <w:rPr>
            <w:noProof/>
            <w:webHidden/>
          </w:rPr>
          <w:tab/>
        </w:r>
        <w:r w:rsidR="0038040A">
          <w:rPr>
            <w:noProof/>
            <w:webHidden/>
          </w:rPr>
          <w:fldChar w:fldCharType="begin"/>
        </w:r>
        <w:r w:rsidR="0038040A">
          <w:rPr>
            <w:noProof/>
            <w:webHidden/>
          </w:rPr>
          <w:instrText xml:space="preserve"> PAGEREF _Toc115037881 \h </w:instrText>
        </w:r>
        <w:r w:rsidR="0038040A">
          <w:rPr>
            <w:noProof/>
            <w:webHidden/>
          </w:rPr>
        </w:r>
        <w:r w:rsidR="0038040A">
          <w:rPr>
            <w:noProof/>
            <w:webHidden/>
          </w:rPr>
          <w:fldChar w:fldCharType="separate"/>
        </w:r>
        <w:r>
          <w:rPr>
            <w:noProof/>
            <w:webHidden/>
          </w:rPr>
          <w:t>32</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82" w:history="1">
        <w:r w:rsidR="0038040A" w:rsidRPr="004F0C42">
          <w:rPr>
            <w:rStyle w:val="Hyperlink"/>
            <w:noProof/>
          </w:rPr>
          <w:t>Anchors</w:t>
        </w:r>
        <w:r w:rsidR="0038040A">
          <w:rPr>
            <w:noProof/>
            <w:webHidden/>
          </w:rPr>
          <w:tab/>
        </w:r>
        <w:r w:rsidR="0038040A">
          <w:rPr>
            <w:noProof/>
            <w:webHidden/>
          </w:rPr>
          <w:fldChar w:fldCharType="begin"/>
        </w:r>
        <w:r w:rsidR="0038040A">
          <w:rPr>
            <w:noProof/>
            <w:webHidden/>
          </w:rPr>
          <w:instrText xml:space="preserve"> PAGEREF _Toc115037882 \h </w:instrText>
        </w:r>
        <w:r w:rsidR="0038040A">
          <w:rPr>
            <w:noProof/>
            <w:webHidden/>
          </w:rPr>
        </w:r>
        <w:r w:rsidR="0038040A">
          <w:rPr>
            <w:noProof/>
            <w:webHidden/>
          </w:rPr>
          <w:fldChar w:fldCharType="separate"/>
        </w:r>
        <w:r>
          <w:rPr>
            <w:noProof/>
            <w:webHidden/>
          </w:rPr>
          <w:t>40</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83" w:history="1">
        <w:r w:rsidR="0038040A" w:rsidRPr="004F0C42">
          <w:rPr>
            <w:rStyle w:val="Hyperlink"/>
            <w:noProof/>
          </w:rPr>
          <w:t>Nevro (Senza systems)</w:t>
        </w:r>
        <w:r w:rsidR="0038040A">
          <w:rPr>
            <w:noProof/>
            <w:webHidden/>
          </w:rPr>
          <w:tab/>
        </w:r>
        <w:r w:rsidR="0038040A">
          <w:rPr>
            <w:noProof/>
            <w:webHidden/>
          </w:rPr>
          <w:fldChar w:fldCharType="begin"/>
        </w:r>
        <w:r w:rsidR="0038040A">
          <w:rPr>
            <w:noProof/>
            <w:webHidden/>
          </w:rPr>
          <w:instrText xml:space="preserve"> PAGEREF _Toc115037883 \h </w:instrText>
        </w:r>
        <w:r w:rsidR="0038040A">
          <w:rPr>
            <w:noProof/>
            <w:webHidden/>
          </w:rPr>
        </w:r>
        <w:r w:rsidR="0038040A">
          <w:rPr>
            <w:noProof/>
            <w:webHidden/>
          </w:rPr>
          <w:fldChar w:fldCharType="separate"/>
        </w:r>
        <w:r>
          <w:rPr>
            <w:noProof/>
            <w:webHidden/>
          </w:rPr>
          <w:t>40</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84" w:history="1">
        <w:r w:rsidR="0038040A" w:rsidRPr="004F0C42">
          <w:rPr>
            <w:rStyle w:val="Hyperlink"/>
            <w:noProof/>
          </w:rPr>
          <w:t>Generators</w:t>
        </w:r>
        <w:r w:rsidR="0038040A">
          <w:rPr>
            <w:noProof/>
            <w:webHidden/>
          </w:rPr>
          <w:tab/>
        </w:r>
        <w:r w:rsidR="0038040A">
          <w:rPr>
            <w:noProof/>
            <w:webHidden/>
          </w:rPr>
          <w:fldChar w:fldCharType="begin"/>
        </w:r>
        <w:r w:rsidR="0038040A">
          <w:rPr>
            <w:noProof/>
            <w:webHidden/>
          </w:rPr>
          <w:instrText xml:space="preserve"> PAGEREF _Toc115037884 \h </w:instrText>
        </w:r>
        <w:r w:rsidR="0038040A">
          <w:rPr>
            <w:noProof/>
            <w:webHidden/>
          </w:rPr>
        </w:r>
        <w:r w:rsidR="0038040A">
          <w:rPr>
            <w:noProof/>
            <w:webHidden/>
          </w:rPr>
          <w:fldChar w:fldCharType="separate"/>
        </w:r>
        <w:r>
          <w:rPr>
            <w:noProof/>
            <w:webHidden/>
          </w:rPr>
          <w:t>42</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85" w:history="1">
        <w:r w:rsidR="0038040A" w:rsidRPr="004F0C42">
          <w:rPr>
            <w:rStyle w:val="Hyperlink"/>
            <w:noProof/>
          </w:rPr>
          <w:t>Percutaneous Leads</w:t>
        </w:r>
        <w:r w:rsidR="0038040A">
          <w:rPr>
            <w:noProof/>
            <w:webHidden/>
          </w:rPr>
          <w:tab/>
        </w:r>
        <w:r w:rsidR="0038040A">
          <w:rPr>
            <w:noProof/>
            <w:webHidden/>
          </w:rPr>
          <w:fldChar w:fldCharType="begin"/>
        </w:r>
        <w:r w:rsidR="0038040A">
          <w:rPr>
            <w:noProof/>
            <w:webHidden/>
          </w:rPr>
          <w:instrText xml:space="preserve"> PAGEREF _Toc115037885 \h </w:instrText>
        </w:r>
        <w:r w:rsidR="0038040A">
          <w:rPr>
            <w:noProof/>
            <w:webHidden/>
          </w:rPr>
        </w:r>
        <w:r w:rsidR="0038040A">
          <w:rPr>
            <w:noProof/>
            <w:webHidden/>
          </w:rPr>
          <w:fldChar w:fldCharType="separate"/>
        </w:r>
        <w:r>
          <w:rPr>
            <w:noProof/>
            <w:webHidden/>
          </w:rPr>
          <w:t>42</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886" w:history="1">
        <w:r w:rsidR="0038040A" w:rsidRPr="004F0C42">
          <w:rPr>
            <w:rStyle w:val="Hyperlink"/>
            <w:noProof/>
          </w:rPr>
          <w:t>Paddle</w:t>
        </w:r>
        <w:r w:rsidR="0038040A">
          <w:rPr>
            <w:noProof/>
            <w:webHidden/>
          </w:rPr>
          <w:tab/>
        </w:r>
        <w:r w:rsidR="0038040A">
          <w:rPr>
            <w:noProof/>
            <w:webHidden/>
          </w:rPr>
          <w:fldChar w:fldCharType="begin"/>
        </w:r>
        <w:r w:rsidR="0038040A">
          <w:rPr>
            <w:noProof/>
            <w:webHidden/>
          </w:rPr>
          <w:instrText xml:space="preserve"> PAGEREF _Toc115037886 \h </w:instrText>
        </w:r>
        <w:r w:rsidR="0038040A">
          <w:rPr>
            <w:noProof/>
            <w:webHidden/>
          </w:rPr>
        </w:r>
        <w:r w:rsidR="0038040A">
          <w:rPr>
            <w:noProof/>
            <w:webHidden/>
          </w:rPr>
          <w:fldChar w:fldCharType="separate"/>
        </w:r>
        <w:r>
          <w:rPr>
            <w:noProof/>
            <w:webHidden/>
          </w:rPr>
          <w:t>43</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87" w:history="1">
        <w:r w:rsidR="0038040A" w:rsidRPr="004F0C42">
          <w:rPr>
            <w:rStyle w:val="Hyperlink"/>
            <w:noProof/>
          </w:rPr>
          <w:t>StimWave (Freedom-4 SCS system)</w:t>
        </w:r>
        <w:r w:rsidR="0038040A">
          <w:rPr>
            <w:noProof/>
            <w:webHidden/>
          </w:rPr>
          <w:tab/>
        </w:r>
        <w:r w:rsidR="0038040A">
          <w:rPr>
            <w:noProof/>
            <w:webHidden/>
          </w:rPr>
          <w:fldChar w:fldCharType="begin"/>
        </w:r>
        <w:r w:rsidR="0038040A">
          <w:rPr>
            <w:noProof/>
            <w:webHidden/>
          </w:rPr>
          <w:instrText xml:space="preserve"> PAGEREF _Toc115037887 \h </w:instrText>
        </w:r>
        <w:r w:rsidR="0038040A">
          <w:rPr>
            <w:noProof/>
            <w:webHidden/>
          </w:rPr>
        </w:r>
        <w:r w:rsidR="0038040A">
          <w:rPr>
            <w:noProof/>
            <w:webHidden/>
          </w:rPr>
          <w:fldChar w:fldCharType="separate"/>
        </w:r>
        <w:r>
          <w:rPr>
            <w:noProof/>
            <w:webHidden/>
          </w:rPr>
          <w:t>45</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88" w:history="1">
        <w:r w:rsidR="0038040A" w:rsidRPr="004F0C42">
          <w:rPr>
            <w:rStyle w:val="Hyperlink"/>
            <w:noProof/>
          </w:rPr>
          <w:t>Saluda Medical (Evoke SCS system)</w:t>
        </w:r>
        <w:r w:rsidR="0038040A">
          <w:rPr>
            <w:noProof/>
            <w:webHidden/>
          </w:rPr>
          <w:tab/>
        </w:r>
        <w:r w:rsidR="0038040A">
          <w:rPr>
            <w:noProof/>
            <w:webHidden/>
          </w:rPr>
          <w:fldChar w:fldCharType="begin"/>
        </w:r>
        <w:r w:rsidR="0038040A">
          <w:rPr>
            <w:noProof/>
            <w:webHidden/>
          </w:rPr>
          <w:instrText xml:space="preserve"> PAGEREF _Toc115037888 \h </w:instrText>
        </w:r>
        <w:r w:rsidR="0038040A">
          <w:rPr>
            <w:noProof/>
            <w:webHidden/>
          </w:rPr>
        </w:r>
        <w:r w:rsidR="0038040A">
          <w:rPr>
            <w:noProof/>
            <w:webHidden/>
          </w:rPr>
          <w:fldChar w:fldCharType="separate"/>
        </w:r>
        <w:r>
          <w:rPr>
            <w:noProof/>
            <w:webHidden/>
          </w:rPr>
          <w:t>45</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89" w:history="1">
        <w:r w:rsidR="0038040A" w:rsidRPr="004F0C42">
          <w:rPr>
            <w:rStyle w:val="Hyperlink"/>
            <w:noProof/>
          </w:rPr>
          <w:t>Nuvectra (Algovita system)</w:t>
        </w:r>
        <w:r w:rsidR="0038040A">
          <w:rPr>
            <w:noProof/>
            <w:webHidden/>
          </w:rPr>
          <w:tab/>
        </w:r>
        <w:r w:rsidR="0038040A">
          <w:rPr>
            <w:noProof/>
            <w:webHidden/>
          </w:rPr>
          <w:fldChar w:fldCharType="begin"/>
        </w:r>
        <w:r w:rsidR="0038040A">
          <w:rPr>
            <w:noProof/>
            <w:webHidden/>
          </w:rPr>
          <w:instrText xml:space="preserve"> PAGEREF _Toc115037889 \h </w:instrText>
        </w:r>
        <w:r w:rsidR="0038040A">
          <w:rPr>
            <w:noProof/>
            <w:webHidden/>
          </w:rPr>
        </w:r>
        <w:r w:rsidR="0038040A">
          <w:rPr>
            <w:noProof/>
            <w:webHidden/>
          </w:rPr>
          <w:fldChar w:fldCharType="separate"/>
        </w:r>
        <w:r>
          <w:rPr>
            <w:noProof/>
            <w:webHidden/>
          </w:rPr>
          <w:t>45</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90" w:history="1">
        <w:r w:rsidR="0038040A" w:rsidRPr="004F0C42">
          <w:rPr>
            <w:rStyle w:val="Hyperlink"/>
            <w:noProof/>
          </w:rPr>
          <w:t>Postop</w:t>
        </w:r>
        <w:r w:rsidR="0038040A">
          <w:rPr>
            <w:noProof/>
            <w:webHidden/>
          </w:rPr>
          <w:tab/>
        </w:r>
        <w:r w:rsidR="0038040A">
          <w:rPr>
            <w:noProof/>
            <w:webHidden/>
          </w:rPr>
          <w:fldChar w:fldCharType="begin"/>
        </w:r>
        <w:r w:rsidR="0038040A">
          <w:rPr>
            <w:noProof/>
            <w:webHidden/>
          </w:rPr>
          <w:instrText xml:space="preserve"> PAGEREF _Toc115037890 \h </w:instrText>
        </w:r>
        <w:r w:rsidR="0038040A">
          <w:rPr>
            <w:noProof/>
            <w:webHidden/>
          </w:rPr>
        </w:r>
        <w:r w:rsidR="0038040A">
          <w:rPr>
            <w:noProof/>
            <w:webHidden/>
          </w:rPr>
          <w:fldChar w:fldCharType="separate"/>
        </w:r>
        <w:r>
          <w:rPr>
            <w:noProof/>
            <w:webHidden/>
          </w:rPr>
          <w:t>46</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91" w:history="1">
        <w:r w:rsidR="0038040A" w:rsidRPr="004F0C42">
          <w:rPr>
            <w:rStyle w:val="Hyperlink"/>
            <w:noProof/>
          </w:rPr>
          <w:t>Dressing, Bathing, Regimen</w:t>
        </w:r>
        <w:r w:rsidR="0038040A">
          <w:rPr>
            <w:noProof/>
            <w:webHidden/>
          </w:rPr>
          <w:tab/>
        </w:r>
        <w:r w:rsidR="0038040A">
          <w:rPr>
            <w:noProof/>
            <w:webHidden/>
          </w:rPr>
          <w:fldChar w:fldCharType="begin"/>
        </w:r>
        <w:r w:rsidR="0038040A">
          <w:rPr>
            <w:noProof/>
            <w:webHidden/>
          </w:rPr>
          <w:instrText xml:space="preserve"> PAGEREF _Toc115037891 \h </w:instrText>
        </w:r>
        <w:r w:rsidR="0038040A">
          <w:rPr>
            <w:noProof/>
            <w:webHidden/>
          </w:rPr>
        </w:r>
        <w:r w:rsidR="0038040A">
          <w:rPr>
            <w:noProof/>
            <w:webHidden/>
          </w:rPr>
          <w:fldChar w:fldCharType="separate"/>
        </w:r>
        <w:r>
          <w:rPr>
            <w:noProof/>
            <w:webHidden/>
          </w:rPr>
          <w:t>46</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92" w:history="1">
        <w:r w:rsidR="0038040A" w:rsidRPr="004F0C42">
          <w:rPr>
            <w:rStyle w:val="Hyperlink"/>
            <w:noProof/>
          </w:rPr>
          <w:t>Programming</w:t>
        </w:r>
        <w:r w:rsidR="0038040A">
          <w:rPr>
            <w:noProof/>
            <w:webHidden/>
          </w:rPr>
          <w:tab/>
        </w:r>
        <w:r w:rsidR="0038040A">
          <w:rPr>
            <w:noProof/>
            <w:webHidden/>
          </w:rPr>
          <w:fldChar w:fldCharType="begin"/>
        </w:r>
        <w:r w:rsidR="0038040A">
          <w:rPr>
            <w:noProof/>
            <w:webHidden/>
          </w:rPr>
          <w:instrText xml:space="preserve"> PAGEREF _Toc115037892 \h </w:instrText>
        </w:r>
        <w:r w:rsidR="0038040A">
          <w:rPr>
            <w:noProof/>
            <w:webHidden/>
          </w:rPr>
        </w:r>
        <w:r w:rsidR="0038040A">
          <w:rPr>
            <w:noProof/>
            <w:webHidden/>
          </w:rPr>
          <w:fldChar w:fldCharType="separate"/>
        </w:r>
        <w:r>
          <w:rPr>
            <w:noProof/>
            <w:webHidden/>
          </w:rPr>
          <w:t>46</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93" w:history="1">
        <w:r w:rsidR="0038040A" w:rsidRPr="004F0C42">
          <w:rPr>
            <w:rStyle w:val="Hyperlink"/>
            <w:noProof/>
          </w:rPr>
          <w:t>Failed stimulation</w:t>
        </w:r>
        <w:r w:rsidR="0038040A">
          <w:rPr>
            <w:noProof/>
            <w:webHidden/>
          </w:rPr>
          <w:tab/>
        </w:r>
        <w:r w:rsidR="0038040A">
          <w:rPr>
            <w:noProof/>
            <w:webHidden/>
          </w:rPr>
          <w:fldChar w:fldCharType="begin"/>
        </w:r>
        <w:r w:rsidR="0038040A">
          <w:rPr>
            <w:noProof/>
            <w:webHidden/>
          </w:rPr>
          <w:instrText xml:space="preserve"> PAGEREF _Toc115037893 \h </w:instrText>
        </w:r>
        <w:r w:rsidR="0038040A">
          <w:rPr>
            <w:noProof/>
            <w:webHidden/>
          </w:rPr>
        </w:r>
        <w:r w:rsidR="0038040A">
          <w:rPr>
            <w:noProof/>
            <w:webHidden/>
          </w:rPr>
          <w:fldChar w:fldCharType="separate"/>
        </w:r>
        <w:r>
          <w:rPr>
            <w:noProof/>
            <w:webHidden/>
          </w:rPr>
          <w:t>47</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894" w:history="1">
        <w:r w:rsidR="0038040A" w:rsidRPr="004F0C42">
          <w:rPr>
            <w:rStyle w:val="Hyperlink"/>
            <w:noProof/>
          </w:rPr>
          <w:t>MRI-compatibility</w:t>
        </w:r>
        <w:r w:rsidR="0038040A">
          <w:rPr>
            <w:noProof/>
            <w:webHidden/>
          </w:rPr>
          <w:tab/>
        </w:r>
        <w:r w:rsidR="0038040A">
          <w:rPr>
            <w:noProof/>
            <w:webHidden/>
          </w:rPr>
          <w:fldChar w:fldCharType="begin"/>
        </w:r>
        <w:r w:rsidR="0038040A">
          <w:rPr>
            <w:noProof/>
            <w:webHidden/>
          </w:rPr>
          <w:instrText xml:space="preserve"> PAGEREF _Toc115037894 \h </w:instrText>
        </w:r>
        <w:r w:rsidR="0038040A">
          <w:rPr>
            <w:noProof/>
            <w:webHidden/>
          </w:rPr>
        </w:r>
        <w:r w:rsidR="0038040A">
          <w:rPr>
            <w:noProof/>
            <w:webHidden/>
          </w:rPr>
          <w:fldChar w:fldCharType="separate"/>
        </w:r>
        <w:r>
          <w:rPr>
            <w:noProof/>
            <w:webHidden/>
          </w:rPr>
          <w:t>47</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95" w:history="1">
        <w:r w:rsidR="0038040A" w:rsidRPr="004F0C42">
          <w:rPr>
            <w:rStyle w:val="Hyperlink"/>
            <w:noProof/>
          </w:rPr>
          <w:t>Complications, Adverse Effects</w:t>
        </w:r>
        <w:r w:rsidR="0038040A">
          <w:rPr>
            <w:noProof/>
            <w:webHidden/>
          </w:rPr>
          <w:tab/>
        </w:r>
        <w:r w:rsidR="0038040A">
          <w:rPr>
            <w:noProof/>
            <w:webHidden/>
          </w:rPr>
          <w:fldChar w:fldCharType="begin"/>
        </w:r>
        <w:r w:rsidR="0038040A">
          <w:rPr>
            <w:noProof/>
            <w:webHidden/>
          </w:rPr>
          <w:instrText xml:space="preserve"> PAGEREF _Toc115037895 \h </w:instrText>
        </w:r>
        <w:r w:rsidR="0038040A">
          <w:rPr>
            <w:noProof/>
            <w:webHidden/>
          </w:rPr>
        </w:r>
        <w:r w:rsidR="0038040A">
          <w:rPr>
            <w:noProof/>
            <w:webHidden/>
          </w:rPr>
          <w:fldChar w:fldCharType="separate"/>
        </w:r>
        <w:r>
          <w:rPr>
            <w:noProof/>
            <w:webHidden/>
          </w:rPr>
          <w:t>48</w:t>
        </w:r>
        <w:r w:rsidR="0038040A">
          <w:rPr>
            <w:noProof/>
            <w:webHidden/>
          </w:rPr>
          <w:fldChar w:fldCharType="end"/>
        </w:r>
      </w:hyperlink>
    </w:p>
    <w:p w:rsidR="0038040A" w:rsidRDefault="00C332AD">
      <w:pPr>
        <w:pStyle w:val="TOC1"/>
        <w:tabs>
          <w:tab w:val="right" w:leader="dot" w:pos="9912"/>
        </w:tabs>
        <w:rPr>
          <w:rFonts w:asciiTheme="minorHAnsi" w:eastAsiaTheme="minorEastAsia" w:hAnsiTheme="minorHAnsi" w:cstheme="minorBidi"/>
          <w:b w:val="0"/>
          <w:smallCaps w:val="0"/>
          <w:noProof/>
          <w:sz w:val="22"/>
          <w:szCs w:val="22"/>
          <w:lang w:val="en-US"/>
        </w:rPr>
      </w:pPr>
      <w:hyperlink w:anchor="_Toc115037896" w:history="1">
        <w:r w:rsidR="0038040A" w:rsidRPr="004F0C42">
          <w:rPr>
            <w:rStyle w:val="Hyperlink"/>
            <w:noProof/>
          </w:rPr>
          <w:t>Spinal Cord (Dorsal Column) Stimulators - Cervical</w:t>
        </w:r>
        <w:r w:rsidR="0038040A">
          <w:rPr>
            <w:noProof/>
            <w:webHidden/>
          </w:rPr>
          <w:tab/>
        </w:r>
        <w:r w:rsidR="0038040A">
          <w:rPr>
            <w:noProof/>
            <w:webHidden/>
          </w:rPr>
          <w:fldChar w:fldCharType="begin"/>
        </w:r>
        <w:r w:rsidR="0038040A">
          <w:rPr>
            <w:noProof/>
            <w:webHidden/>
          </w:rPr>
          <w:instrText xml:space="preserve"> PAGEREF _Toc115037896 \h </w:instrText>
        </w:r>
        <w:r w:rsidR="0038040A">
          <w:rPr>
            <w:noProof/>
            <w:webHidden/>
          </w:rPr>
        </w:r>
        <w:r w:rsidR="0038040A">
          <w:rPr>
            <w:noProof/>
            <w:webHidden/>
          </w:rPr>
          <w:fldChar w:fldCharType="separate"/>
        </w:r>
        <w:r>
          <w:rPr>
            <w:noProof/>
            <w:webHidden/>
          </w:rPr>
          <w:t>50</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97" w:history="1">
        <w:r w:rsidR="0038040A" w:rsidRPr="004F0C42">
          <w:rPr>
            <w:rStyle w:val="Hyperlink"/>
            <w:noProof/>
          </w:rPr>
          <w:t>Contraindications</w:t>
        </w:r>
        <w:r w:rsidR="0038040A">
          <w:rPr>
            <w:noProof/>
            <w:webHidden/>
          </w:rPr>
          <w:tab/>
        </w:r>
        <w:r w:rsidR="0038040A">
          <w:rPr>
            <w:noProof/>
            <w:webHidden/>
          </w:rPr>
          <w:fldChar w:fldCharType="begin"/>
        </w:r>
        <w:r w:rsidR="0038040A">
          <w:rPr>
            <w:noProof/>
            <w:webHidden/>
          </w:rPr>
          <w:instrText xml:space="preserve"> PAGEREF _Toc115037897 \h </w:instrText>
        </w:r>
        <w:r w:rsidR="0038040A">
          <w:rPr>
            <w:noProof/>
            <w:webHidden/>
          </w:rPr>
        </w:r>
        <w:r w:rsidR="0038040A">
          <w:rPr>
            <w:noProof/>
            <w:webHidden/>
          </w:rPr>
          <w:fldChar w:fldCharType="separate"/>
        </w:r>
        <w:r>
          <w:rPr>
            <w:noProof/>
            <w:webHidden/>
          </w:rPr>
          <w:t>50</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98" w:history="1">
        <w:r w:rsidR="0038040A" w:rsidRPr="004F0C42">
          <w:rPr>
            <w:rStyle w:val="Hyperlink"/>
            <w:noProof/>
          </w:rPr>
          <w:t>Preop Imaging</w:t>
        </w:r>
        <w:r w:rsidR="0038040A">
          <w:rPr>
            <w:noProof/>
            <w:webHidden/>
          </w:rPr>
          <w:tab/>
        </w:r>
        <w:r w:rsidR="0038040A">
          <w:rPr>
            <w:noProof/>
            <w:webHidden/>
          </w:rPr>
          <w:fldChar w:fldCharType="begin"/>
        </w:r>
        <w:r w:rsidR="0038040A">
          <w:rPr>
            <w:noProof/>
            <w:webHidden/>
          </w:rPr>
          <w:instrText xml:space="preserve"> PAGEREF _Toc115037898 \h </w:instrText>
        </w:r>
        <w:r w:rsidR="0038040A">
          <w:rPr>
            <w:noProof/>
            <w:webHidden/>
          </w:rPr>
        </w:r>
        <w:r w:rsidR="0038040A">
          <w:rPr>
            <w:noProof/>
            <w:webHidden/>
          </w:rPr>
          <w:fldChar w:fldCharType="separate"/>
        </w:r>
        <w:r>
          <w:rPr>
            <w:noProof/>
            <w:webHidden/>
          </w:rPr>
          <w:t>50</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899" w:history="1">
        <w:r w:rsidR="0038040A" w:rsidRPr="004F0C42">
          <w:rPr>
            <w:rStyle w:val="Hyperlink"/>
            <w:noProof/>
          </w:rPr>
          <w:t>Percutaneous trial</w:t>
        </w:r>
        <w:r w:rsidR="0038040A">
          <w:rPr>
            <w:noProof/>
            <w:webHidden/>
          </w:rPr>
          <w:tab/>
        </w:r>
        <w:r w:rsidR="0038040A">
          <w:rPr>
            <w:noProof/>
            <w:webHidden/>
          </w:rPr>
          <w:fldChar w:fldCharType="begin"/>
        </w:r>
        <w:r w:rsidR="0038040A">
          <w:rPr>
            <w:noProof/>
            <w:webHidden/>
          </w:rPr>
          <w:instrText xml:space="preserve"> PAGEREF _Toc115037899 \h </w:instrText>
        </w:r>
        <w:r w:rsidR="0038040A">
          <w:rPr>
            <w:noProof/>
            <w:webHidden/>
          </w:rPr>
        </w:r>
        <w:r w:rsidR="0038040A">
          <w:rPr>
            <w:noProof/>
            <w:webHidden/>
          </w:rPr>
          <w:fldChar w:fldCharType="separate"/>
        </w:r>
        <w:r>
          <w:rPr>
            <w:noProof/>
            <w:webHidden/>
          </w:rPr>
          <w:t>50</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900" w:history="1">
        <w:r w:rsidR="0038040A" w:rsidRPr="004F0C42">
          <w:rPr>
            <w:rStyle w:val="Hyperlink"/>
            <w:noProof/>
          </w:rPr>
          <w:t>Permanent implant</w:t>
        </w:r>
        <w:r w:rsidR="0038040A">
          <w:rPr>
            <w:noProof/>
            <w:webHidden/>
          </w:rPr>
          <w:tab/>
        </w:r>
        <w:r w:rsidR="0038040A">
          <w:rPr>
            <w:noProof/>
            <w:webHidden/>
          </w:rPr>
          <w:fldChar w:fldCharType="begin"/>
        </w:r>
        <w:r w:rsidR="0038040A">
          <w:rPr>
            <w:noProof/>
            <w:webHidden/>
          </w:rPr>
          <w:instrText xml:space="preserve"> PAGEREF _Toc115037900 \h </w:instrText>
        </w:r>
        <w:r w:rsidR="0038040A">
          <w:rPr>
            <w:noProof/>
            <w:webHidden/>
          </w:rPr>
        </w:r>
        <w:r w:rsidR="0038040A">
          <w:rPr>
            <w:noProof/>
            <w:webHidden/>
          </w:rPr>
          <w:fldChar w:fldCharType="separate"/>
        </w:r>
        <w:r>
          <w:rPr>
            <w:noProof/>
            <w:webHidden/>
          </w:rPr>
          <w:t>51</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901" w:history="1">
        <w:r w:rsidR="0038040A" w:rsidRPr="004F0C42">
          <w:rPr>
            <w:rStyle w:val="Hyperlink"/>
            <w:noProof/>
          </w:rPr>
          <w:t>Specific Vendors</w:t>
        </w:r>
        <w:r w:rsidR="0038040A">
          <w:rPr>
            <w:noProof/>
            <w:webHidden/>
          </w:rPr>
          <w:tab/>
        </w:r>
        <w:r w:rsidR="0038040A">
          <w:rPr>
            <w:noProof/>
            <w:webHidden/>
          </w:rPr>
          <w:fldChar w:fldCharType="begin"/>
        </w:r>
        <w:r w:rsidR="0038040A">
          <w:rPr>
            <w:noProof/>
            <w:webHidden/>
          </w:rPr>
          <w:instrText xml:space="preserve"> PAGEREF _Toc115037901 \h </w:instrText>
        </w:r>
        <w:r w:rsidR="0038040A">
          <w:rPr>
            <w:noProof/>
            <w:webHidden/>
          </w:rPr>
        </w:r>
        <w:r w:rsidR="0038040A">
          <w:rPr>
            <w:noProof/>
            <w:webHidden/>
          </w:rPr>
          <w:fldChar w:fldCharType="separate"/>
        </w:r>
        <w:r>
          <w:rPr>
            <w:noProof/>
            <w:webHidden/>
          </w:rPr>
          <w:t>51</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902" w:history="1">
        <w:r w:rsidR="0038040A" w:rsidRPr="004F0C42">
          <w:rPr>
            <w:rStyle w:val="Hyperlink"/>
            <w:noProof/>
          </w:rPr>
          <w:t>Abbott</w:t>
        </w:r>
        <w:r w:rsidR="0038040A">
          <w:rPr>
            <w:noProof/>
            <w:webHidden/>
          </w:rPr>
          <w:tab/>
        </w:r>
        <w:r w:rsidR="0038040A">
          <w:rPr>
            <w:noProof/>
            <w:webHidden/>
          </w:rPr>
          <w:fldChar w:fldCharType="begin"/>
        </w:r>
        <w:r w:rsidR="0038040A">
          <w:rPr>
            <w:noProof/>
            <w:webHidden/>
          </w:rPr>
          <w:instrText xml:space="preserve"> PAGEREF _Toc115037902 \h </w:instrText>
        </w:r>
        <w:r w:rsidR="0038040A">
          <w:rPr>
            <w:noProof/>
            <w:webHidden/>
          </w:rPr>
        </w:r>
        <w:r w:rsidR="0038040A">
          <w:rPr>
            <w:noProof/>
            <w:webHidden/>
          </w:rPr>
          <w:fldChar w:fldCharType="separate"/>
        </w:r>
        <w:r>
          <w:rPr>
            <w:noProof/>
            <w:webHidden/>
          </w:rPr>
          <w:t>51</w:t>
        </w:r>
        <w:r w:rsidR="0038040A">
          <w:rPr>
            <w:noProof/>
            <w:webHidden/>
          </w:rPr>
          <w:fldChar w:fldCharType="end"/>
        </w:r>
      </w:hyperlink>
    </w:p>
    <w:p w:rsidR="0038040A" w:rsidRDefault="00C332AD">
      <w:pPr>
        <w:pStyle w:val="TOC1"/>
        <w:tabs>
          <w:tab w:val="right" w:leader="dot" w:pos="9912"/>
        </w:tabs>
        <w:rPr>
          <w:rFonts w:asciiTheme="minorHAnsi" w:eastAsiaTheme="minorEastAsia" w:hAnsiTheme="minorHAnsi" w:cstheme="minorBidi"/>
          <w:b w:val="0"/>
          <w:smallCaps w:val="0"/>
          <w:noProof/>
          <w:sz w:val="22"/>
          <w:szCs w:val="22"/>
          <w:lang w:val="en-US"/>
        </w:rPr>
      </w:pPr>
      <w:hyperlink w:anchor="_Toc115037903" w:history="1">
        <w:r w:rsidR="0038040A" w:rsidRPr="004F0C42">
          <w:rPr>
            <w:rStyle w:val="Hyperlink"/>
            <w:noProof/>
            <w:shd w:val="clear" w:color="auto" w:fill="FFFFFF"/>
          </w:rPr>
          <w:t>Dorsal root ganglion stimulation</w:t>
        </w:r>
        <w:r w:rsidR="0038040A">
          <w:rPr>
            <w:noProof/>
            <w:webHidden/>
          </w:rPr>
          <w:tab/>
        </w:r>
        <w:r w:rsidR="0038040A">
          <w:rPr>
            <w:noProof/>
            <w:webHidden/>
          </w:rPr>
          <w:fldChar w:fldCharType="begin"/>
        </w:r>
        <w:r w:rsidR="0038040A">
          <w:rPr>
            <w:noProof/>
            <w:webHidden/>
          </w:rPr>
          <w:instrText xml:space="preserve"> PAGEREF _Toc115037903 \h </w:instrText>
        </w:r>
        <w:r w:rsidR="0038040A">
          <w:rPr>
            <w:noProof/>
            <w:webHidden/>
          </w:rPr>
        </w:r>
        <w:r w:rsidR="0038040A">
          <w:rPr>
            <w:noProof/>
            <w:webHidden/>
          </w:rPr>
          <w:fldChar w:fldCharType="separate"/>
        </w:r>
        <w:r>
          <w:rPr>
            <w:noProof/>
            <w:webHidden/>
          </w:rPr>
          <w:t>51</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904" w:history="1">
        <w:r w:rsidR="0038040A" w:rsidRPr="004F0C42">
          <w:rPr>
            <w:rStyle w:val="Hyperlink"/>
            <w:noProof/>
          </w:rPr>
          <w:t>S. Jude</w:t>
        </w:r>
        <w:r w:rsidR="0038040A">
          <w:rPr>
            <w:noProof/>
            <w:webHidden/>
          </w:rPr>
          <w:tab/>
        </w:r>
        <w:r w:rsidR="0038040A">
          <w:rPr>
            <w:noProof/>
            <w:webHidden/>
          </w:rPr>
          <w:fldChar w:fldCharType="begin"/>
        </w:r>
        <w:r w:rsidR="0038040A">
          <w:rPr>
            <w:noProof/>
            <w:webHidden/>
          </w:rPr>
          <w:instrText xml:space="preserve"> PAGEREF _Toc115037904 \h </w:instrText>
        </w:r>
        <w:r w:rsidR="0038040A">
          <w:rPr>
            <w:noProof/>
            <w:webHidden/>
          </w:rPr>
        </w:r>
        <w:r w:rsidR="0038040A">
          <w:rPr>
            <w:noProof/>
            <w:webHidden/>
          </w:rPr>
          <w:fldChar w:fldCharType="separate"/>
        </w:r>
        <w:r>
          <w:rPr>
            <w:noProof/>
            <w:webHidden/>
          </w:rPr>
          <w:t>52</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905" w:history="1">
        <w:r w:rsidR="0038040A" w:rsidRPr="004F0C42">
          <w:rPr>
            <w:rStyle w:val="Hyperlink"/>
            <w:noProof/>
          </w:rPr>
          <w:t>Cervical</w:t>
        </w:r>
        <w:r w:rsidR="0038040A">
          <w:rPr>
            <w:noProof/>
            <w:webHidden/>
          </w:rPr>
          <w:tab/>
        </w:r>
        <w:r w:rsidR="0038040A">
          <w:rPr>
            <w:noProof/>
            <w:webHidden/>
          </w:rPr>
          <w:fldChar w:fldCharType="begin"/>
        </w:r>
        <w:r w:rsidR="0038040A">
          <w:rPr>
            <w:noProof/>
            <w:webHidden/>
          </w:rPr>
          <w:instrText xml:space="preserve"> PAGEREF _Toc115037905 \h </w:instrText>
        </w:r>
        <w:r w:rsidR="0038040A">
          <w:rPr>
            <w:noProof/>
            <w:webHidden/>
          </w:rPr>
        </w:r>
        <w:r w:rsidR="0038040A">
          <w:rPr>
            <w:noProof/>
            <w:webHidden/>
          </w:rPr>
          <w:fldChar w:fldCharType="separate"/>
        </w:r>
        <w:r>
          <w:rPr>
            <w:noProof/>
            <w:webHidden/>
          </w:rPr>
          <w:t>52</w:t>
        </w:r>
        <w:r w:rsidR="0038040A">
          <w:rPr>
            <w:noProof/>
            <w:webHidden/>
          </w:rPr>
          <w:fldChar w:fldCharType="end"/>
        </w:r>
      </w:hyperlink>
    </w:p>
    <w:p w:rsidR="0038040A" w:rsidRDefault="00C332AD">
      <w:pPr>
        <w:pStyle w:val="TOC1"/>
        <w:tabs>
          <w:tab w:val="right" w:leader="dot" w:pos="9912"/>
        </w:tabs>
        <w:rPr>
          <w:rFonts w:asciiTheme="minorHAnsi" w:eastAsiaTheme="minorEastAsia" w:hAnsiTheme="minorHAnsi" w:cstheme="minorBidi"/>
          <w:b w:val="0"/>
          <w:smallCaps w:val="0"/>
          <w:noProof/>
          <w:sz w:val="22"/>
          <w:szCs w:val="22"/>
          <w:lang w:val="en-US"/>
        </w:rPr>
      </w:pPr>
      <w:hyperlink w:anchor="_Toc115037906" w:history="1">
        <w:r w:rsidR="0038040A" w:rsidRPr="004F0C42">
          <w:rPr>
            <w:rStyle w:val="Hyperlink"/>
            <w:noProof/>
            <w:shd w:val="clear" w:color="auto" w:fill="FFFFFF"/>
          </w:rPr>
          <w:t>Intrathecal (Drug Delivery) Pumps, s. Targeted Drug Delivery</w:t>
        </w:r>
        <w:r w:rsidR="0038040A">
          <w:rPr>
            <w:noProof/>
            <w:webHidden/>
          </w:rPr>
          <w:tab/>
        </w:r>
        <w:r w:rsidR="0038040A">
          <w:rPr>
            <w:noProof/>
            <w:webHidden/>
          </w:rPr>
          <w:fldChar w:fldCharType="begin"/>
        </w:r>
        <w:r w:rsidR="0038040A">
          <w:rPr>
            <w:noProof/>
            <w:webHidden/>
          </w:rPr>
          <w:instrText xml:space="preserve"> PAGEREF _Toc115037906 \h </w:instrText>
        </w:r>
        <w:r w:rsidR="0038040A">
          <w:rPr>
            <w:noProof/>
            <w:webHidden/>
          </w:rPr>
        </w:r>
        <w:r w:rsidR="0038040A">
          <w:rPr>
            <w:noProof/>
            <w:webHidden/>
          </w:rPr>
          <w:fldChar w:fldCharType="separate"/>
        </w:r>
        <w:r>
          <w:rPr>
            <w:noProof/>
            <w:webHidden/>
          </w:rPr>
          <w:t>52</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907" w:history="1">
        <w:r w:rsidR="0038040A" w:rsidRPr="004F0C42">
          <w:rPr>
            <w:rStyle w:val="Hyperlink"/>
            <w:noProof/>
          </w:rPr>
          <w:t>Contraindications</w:t>
        </w:r>
        <w:r w:rsidR="0038040A">
          <w:rPr>
            <w:noProof/>
            <w:webHidden/>
          </w:rPr>
          <w:tab/>
        </w:r>
        <w:r w:rsidR="0038040A">
          <w:rPr>
            <w:noProof/>
            <w:webHidden/>
          </w:rPr>
          <w:fldChar w:fldCharType="begin"/>
        </w:r>
        <w:r w:rsidR="0038040A">
          <w:rPr>
            <w:noProof/>
            <w:webHidden/>
          </w:rPr>
          <w:instrText xml:space="preserve"> PAGEREF _Toc115037907 \h </w:instrText>
        </w:r>
        <w:r w:rsidR="0038040A">
          <w:rPr>
            <w:noProof/>
            <w:webHidden/>
          </w:rPr>
        </w:r>
        <w:r w:rsidR="0038040A">
          <w:rPr>
            <w:noProof/>
            <w:webHidden/>
          </w:rPr>
          <w:fldChar w:fldCharType="separate"/>
        </w:r>
        <w:r>
          <w:rPr>
            <w:noProof/>
            <w:webHidden/>
          </w:rPr>
          <w:t>52</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908" w:history="1">
        <w:r w:rsidR="0038040A" w:rsidRPr="004F0C42">
          <w:rPr>
            <w:rStyle w:val="Hyperlink"/>
            <w:noProof/>
          </w:rPr>
          <w:t>Preop</w:t>
        </w:r>
        <w:r w:rsidR="0038040A">
          <w:rPr>
            <w:noProof/>
            <w:webHidden/>
          </w:rPr>
          <w:tab/>
        </w:r>
        <w:r w:rsidR="0038040A">
          <w:rPr>
            <w:noProof/>
            <w:webHidden/>
          </w:rPr>
          <w:fldChar w:fldCharType="begin"/>
        </w:r>
        <w:r w:rsidR="0038040A">
          <w:rPr>
            <w:noProof/>
            <w:webHidden/>
          </w:rPr>
          <w:instrText xml:space="preserve"> PAGEREF _Toc115037908 \h </w:instrText>
        </w:r>
        <w:r w:rsidR="0038040A">
          <w:rPr>
            <w:noProof/>
            <w:webHidden/>
          </w:rPr>
        </w:r>
        <w:r w:rsidR="0038040A">
          <w:rPr>
            <w:noProof/>
            <w:webHidden/>
          </w:rPr>
          <w:fldChar w:fldCharType="separate"/>
        </w:r>
        <w:r>
          <w:rPr>
            <w:noProof/>
            <w:webHidden/>
          </w:rPr>
          <w:t>52</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909" w:history="1">
        <w:r w:rsidR="0038040A" w:rsidRPr="004F0C42">
          <w:rPr>
            <w:rStyle w:val="Hyperlink"/>
            <w:noProof/>
          </w:rPr>
          <w:t>New System Implantation</w:t>
        </w:r>
        <w:r w:rsidR="0038040A">
          <w:rPr>
            <w:noProof/>
            <w:webHidden/>
          </w:rPr>
          <w:tab/>
        </w:r>
        <w:r w:rsidR="0038040A">
          <w:rPr>
            <w:noProof/>
            <w:webHidden/>
          </w:rPr>
          <w:fldChar w:fldCharType="begin"/>
        </w:r>
        <w:r w:rsidR="0038040A">
          <w:rPr>
            <w:noProof/>
            <w:webHidden/>
          </w:rPr>
          <w:instrText xml:space="preserve"> PAGEREF _Toc115037909 \h </w:instrText>
        </w:r>
        <w:r w:rsidR="0038040A">
          <w:rPr>
            <w:noProof/>
            <w:webHidden/>
          </w:rPr>
        </w:r>
        <w:r w:rsidR="0038040A">
          <w:rPr>
            <w:noProof/>
            <w:webHidden/>
          </w:rPr>
          <w:fldChar w:fldCharType="separate"/>
        </w:r>
        <w:r>
          <w:rPr>
            <w:noProof/>
            <w:webHidden/>
          </w:rPr>
          <w:t>52</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10" w:history="1">
        <w:r w:rsidR="0038040A" w:rsidRPr="004F0C42">
          <w:rPr>
            <w:rStyle w:val="Hyperlink"/>
            <w:noProof/>
          </w:rPr>
          <w:t>Lumbar portion</w:t>
        </w:r>
        <w:r w:rsidR="0038040A">
          <w:rPr>
            <w:noProof/>
            <w:webHidden/>
          </w:rPr>
          <w:tab/>
        </w:r>
        <w:r w:rsidR="0038040A">
          <w:rPr>
            <w:noProof/>
            <w:webHidden/>
          </w:rPr>
          <w:fldChar w:fldCharType="begin"/>
        </w:r>
        <w:r w:rsidR="0038040A">
          <w:rPr>
            <w:noProof/>
            <w:webHidden/>
          </w:rPr>
          <w:instrText xml:space="preserve"> PAGEREF _Toc115037910 \h </w:instrText>
        </w:r>
        <w:r w:rsidR="0038040A">
          <w:rPr>
            <w:noProof/>
            <w:webHidden/>
          </w:rPr>
        </w:r>
        <w:r w:rsidR="0038040A">
          <w:rPr>
            <w:noProof/>
            <w:webHidden/>
          </w:rPr>
          <w:fldChar w:fldCharType="separate"/>
        </w:r>
        <w:r>
          <w:rPr>
            <w:noProof/>
            <w:webHidden/>
          </w:rPr>
          <w:t>53</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11" w:history="1">
        <w:r w:rsidR="0038040A" w:rsidRPr="004F0C42">
          <w:rPr>
            <w:rStyle w:val="Hyperlink"/>
            <w:noProof/>
          </w:rPr>
          <w:t>Abdominal portion</w:t>
        </w:r>
        <w:r w:rsidR="0038040A">
          <w:rPr>
            <w:noProof/>
            <w:webHidden/>
          </w:rPr>
          <w:tab/>
        </w:r>
        <w:r w:rsidR="0038040A">
          <w:rPr>
            <w:noProof/>
            <w:webHidden/>
          </w:rPr>
          <w:fldChar w:fldCharType="begin"/>
        </w:r>
        <w:r w:rsidR="0038040A">
          <w:rPr>
            <w:noProof/>
            <w:webHidden/>
          </w:rPr>
          <w:instrText xml:space="preserve"> PAGEREF _Toc115037911 \h </w:instrText>
        </w:r>
        <w:r w:rsidR="0038040A">
          <w:rPr>
            <w:noProof/>
            <w:webHidden/>
          </w:rPr>
        </w:r>
        <w:r w:rsidR="0038040A">
          <w:rPr>
            <w:noProof/>
            <w:webHidden/>
          </w:rPr>
          <w:fldChar w:fldCharType="separate"/>
        </w:r>
        <w:r>
          <w:rPr>
            <w:noProof/>
            <w:webHidden/>
          </w:rPr>
          <w:t>54</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12" w:history="1">
        <w:r w:rsidR="0038040A" w:rsidRPr="004F0C42">
          <w:rPr>
            <w:rStyle w:val="Hyperlink"/>
            <w:noProof/>
          </w:rPr>
          <w:t>Pump access needles</w:t>
        </w:r>
        <w:r w:rsidR="0038040A">
          <w:rPr>
            <w:noProof/>
            <w:webHidden/>
          </w:rPr>
          <w:tab/>
        </w:r>
        <w:r w:rsidR="0038040A">
          <w:rPr>
            <w:noProof/>
            <w:webHidden/>
          </w:rPr>
          <w:fldChar w:fldCharType="begin"/>
        </w:r>
        <w:r w:rsidR="0038040A">
          <w:rPr>
            <w:noProof/>
            <w:webHidden/>
          </w:rPr>
          <w:instrText xml:space="preserve"> PAGEREF _Toc115037912 \h </w:instrText>
        </w:r>
        <w:r w:rsidR="0038040A">
          <w:rPr>
            <w:noProof/>
            <w:webHidden/>
          </w:rPr>
        </w:r>
        <w:r w:rsidR="0038040A">
          <w:rPr>
            <w:noProof/>
            <w:webHidden/>
          </w:rPr>
          <w:fldChar w:fldCharType="separate"/>
        </w:r>
        <w:r>
          <w:rPr>
            <w:noProof/>
            <w:webHidden/>
          </w:rPr>
          <w:t>56</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913" w:history="1">
        <w:r w:rsidR="0038040A" w:rsidRPr="004F0C42">
          <w:rPr>
            <w:rStyle w:val="Hyperlink"/>
            <w:noProof/>
          </w:rPr>
          <w:t>Pump replacement</w:t>
        </w:r>
        <w:r w:rsidR="0038040A">
          <w:rPr>
            <w:noProof/>
            <w:webHidden/>
          </w:rPr>
          <w:tab/>
        </w:r>
        <w:r w:rsidR="0038040A">
          <w:rPr>
            <w:noProof/>
            <w:webHidden/>
          </w:rPr>
          <w:fldChar w:fldCharType="begin"/>
        </w:r>
        <w:r w:rsidR="0038040A">
          <w:rPr>
            <w:noProof/>
            <w:webHidden/>
          </w:rPr>
          <w:instrText xml:space="preserve"> PAGEREF _Toc115037913 \h </w:instrText>
        </w:r>
        <w:r w:rsidR="0038040A">
          <w:rPr>
            <w:noProof/>
            <w:webHidden/>
          </w:rPr>
        </w:r>
        <w:r w:rsidR="0038040A">
          <w:rPr>
            <w:noProof/>
            <w:webHidden/>
          </w:rPr>
          <w:fldChar w:fldCharType="separate"/>
        </w:r>
        <w:r>
          <w:rPr>
            <w:noProof/>
            <w:webHidden/>
          </w:rPr>
          <w:t>56</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14" w:history="1">
        <w:r w:rsidR="0038040A" w:rsidRPr="004F0C42">
          <w:rPr>
            <w:rStyle w:val="Hyperlink"/>
            <w:noProof/>
          </w:rPr>
          <w:t>Catheter dye study</w:t>
        </w:r>
        <w:r w:rsidR="0038040A">
          <w:rPr>
            <w:noProof/>
            <w:webHidden/>
          </w:rPr>
          <w:tab/>
        </w:r>
        <w:r w:rsidR="0038040A">
          <w:rPr>
            <w:noProof/>
            <w:webHidden/>
          </w:rPr>
          <w:fldChar w:fldCharType="begin"/>
        </w:r>
        <w:r w:rsidR="0038040A">
          <w:rPr>
            <w:noProof/>
            <w:webHidden/>
          </w:rPr>
          <w:instrText xml:space="preserve"> PAGEREF _Toc115037914 \h </w:instrText>
        </w:r>
        <w:r w:rsidR="0038040A">
          <w:rPr>
            <w:noProof/>
            <w:webHidden/>
          </w:rPr>
        </w:r>
        <w:r w:rsidR="0038040A">
          <w:rPr>
            <w:noProof/>
            <w:webHidden/>
          </w:rPr>
          <w:fldChar w:fldCharType="separate"/>
        </w:r>
        <w:r>
          <w:rPr>
            <w:noProof/>
            <w:webHidden/>
          </w:rPr>
          <w:t>56</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915" w:history="1">
        <w:r w:rsidR="0038040A" w:rsidRPr="004F0C42">
          <w:rPr>
            <w:rStyle w:val="Hyperlink"/>
            <w:noProof/>
          </w:rPr>
          <w:t>System explantation due to infection</w:t>
        </w:r>
        <w:r w:rsidR="0038040A">
          <w:rPr>
            <w:noProof/>
            <w:webHidden/>
          </w:rPr>
          <w:tab/>
        </w:r>
        <w:r w:rsidR="0038040A">
          <w:rPr>
            <w:noProof/>
            <w:webHidden/>
          </w:rPr>
          <w:fldChar w:fldCharType="begin"/>
        </w:r>
        <w:r w:rsidR="0038040A">
          <w:rPr>
            <w:noProof/>
            <w:webHidden/>
          </w:rPr>
          <w:instrText xml:space="preserve"> PAGEREF _Toc115037915 \h </w:instrText>
        </w:r>
        <w:r w:rsidR="0038040A">
          <w:rPr>
            <w:noProof/>
            <w:webHidden/>
          </w:rPr>
        </w:r>
        <w:r w:rsidR="0038040A">
          <w:rPr>
            <w:noProof/>
            <w:webHidden/>
          </w:rPr>
          <w:fldChar w:fldCharType="separate"/>
        </w:r>
        <w:r>
          <w:rPr>
            <w:noProof/>
            <w:webHidden/>
          </w:rPr>
          <w:t>58</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916" w:history="1">
        <w:r w:rsidR="0038040A" w:rsidRPr="004F0C42">
          <w:rPr>
            <w:rStyle w:val="Hyperlink"/>
            <w:noProof/>
          </w:rPr>
          <w:t>Complications</w:t>
        </w:r>
        <w:r w:rsidR="0038040A">
          <w:rPr>
            <w:noProof/>
            <w:webHidden/>
          </w:rPr>
          <w:tab/>
        </w:r>
        <w:r w:rsidR="0038040A">
          <w:rPr>
            <w:noProof/>
            <w:webHidden/>
          </w:rPr>
          <w:fldChar w:fldCharType="begin"/>
        </w:r>
        <w:r w:rsidR="0038040A">
          <w:rPr>
            <w:noProof/>
            <w:webHidden/>
          </w:rPr>
          <w:instrText xml:space="preserve"> PAGEREF _Toc115037916 \h </w:instrText>
        </w:r>
        <w:r w:rsidR="0038040A">
          <w:rPr>
            <w:noProof/>
            <w:webHidden/>
          </w:rPr>
        </w:r>
        <w:r w:rsidR="0038040A">
          <w:rPr>
            <w:noProof/>
            <w:webHidden/>
          </w:rPr>
          <w:fldChar w:fldCharType="separate"/>
        </w:r>
        <w:r>
          <w:rPr>
            <w:noProof/>
            <w:webHidden/>
          </w:rPr>
          <w:t>58</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917" w:history="1">
        <w:r w:rsidR="0038040A" w:rsidRPr="004F0C42">
          <w:rPr>
            <w:rStyle w:val="Hyperlink"/>
            <w:noProof/>
          </w:rPr>
          <w:t>Baclofen (Lioresal®, Gablofen®)</w:t>
        </w:r>
        <w:r w:rsidR="0038040A">
          <w:rPr>
            <w:noProof/>
            <w:webHidden/>
          </w:rPr>
          <w:tab/>
        </w:r>
        <w:r w:rsidR="0038040A">
          <w:rPr>
            <w:noProof/>
            <w:webHidden/>
          </w:rPr>
          <w:fldChar w:fldCharType="begin"/>
        </w:r>
        <w:r w:rsidR="0038040A">
          <w:rPr>
            <w:noProof/>
            <w:webHidden/>
          </w:rPr>
          <w:instrText xml:space="preserve"> PAGEREF _Toc115037917 \h </w:instrText>
        </w:r>
        <w:r w:rsidR="0038040A">
          <w:rPr>
            <w:noProof/>
            <w:webHidden/>
          </w:rPr>
        </w:r>
        <w:r w:rsidR="0038040A">
          <w:rPr>
            <w:noProof/>
            <w:webHidden/>
          </w:rPr>
          <w:fldChar w:fldCharType="separate"/>
        </w:r>
        <w:r>
          <w:rPr>
            <w:noProof/>
            <w:webHidden/>
          </w:rPr>
          <w:t>59</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18" w:history="1">
        <w:r w:rsidR="0038040A" w:rsidRPr="004F0C42">
          <w:rPr>
            <w:rStyle w:val="Hyperlink"/>
            <w:noProof/>
          </w:rPr>
          <w:t>Pharmacokinetics</w:t>
        </w:r>
        <w:r w:rsidR="0038040A">
          <w:rPr>
            <w:noProof/>
            <w:webHidden/>
          </w:rPr>
          <w:tab/>
        </w:r>
        <w:r w:rsidR="0038040A">
          <w:rPr>
            <w:noProof/>
            <w:webHidden/>
          </w:rPr>
          <w:fldChar w:fldCharType="begin"/>
        </w:r>
        <w:r w:rsidR="0038040A">
          <w:rPr>
            <w:noProof/>
            <w:webHidden/>
          </w:rPr>
          <w:instrText xml:space="preserve"> PAGEREF _Toc115037918 \h </w:instrText>
        </w:r>
        <w:r w:rsidR="0038040A">
          <w:rPr>
            <w:noProof/>
            <w:webHidden/>
          </w:rPr>
        </w:r>
        <w:r w:rsidR="0038040A">
          <w:rPr>
            <w:noProof/>
            <w:webHidden/>
          </w:rPr>
          <w:fldChar w:fldCharType="separate"/>
        </w:r>
        <w:r>
          <w:rPr>
            <w:noProof/>
            <w:webHidden/>
          </w:rPr>
          <w:t>59</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19" w:history="1">
        <w:r w:rsidR="0038040A" w:rsidRPr="004F0C42">
          <w:rPr>
            <w:rStyle w:val="Hyperlink"/>
            <w:noProof/>
          </w:rPr>
          <w:t>Pharmacodynamics</w:t>
        </w:r>
        <w:r w:rsidR="0038040A">
          <w:rPr>
            <w:noProof/>
            <w:webHidden/>
          </w:rPr>
          <w:tab/>
        </w:r>
        <w:r w:rsidR="0038040A">
          <w:rPr>
            <w:noProof/>
            <w:webHidden/>
          </w:rPr>
          <w:fldChar w:fldCharType="begin"/>
        </w:r>
        <w:r w:rsidR="0038040A">
          <w:rPr>
            <w:noProof/>
            <w:webHidden/>
          </w:rPr>
          <w:instrText xml:space="preserve"> PAGEREF _Toc115037919 \h </w:instrText>
        </w:r>
        <w:r w:rsidR="0038040A">
          <w:rPr>
            <w:noProof/>
            <w:webHidden/>
          </w:rPr>
        </w:r>
        <w:r w:rsidR="0038040A">
          <w:rPr>
            <w:noProof/>
            <w:webHidden/>
          </w:rPr>
          <w:fldChar w:fldCharType="separate"/>
        </w:r>
        <w:r>
          <w:rPr>
            <w:noProof/>
            <w:webHidden/>
          </w:rPr>
          <w:t>60</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20" w:history="1">
        <w:r w:rsidR="0038040A" w:rsidRPr="004F0C42">
          <w:rPr>
            <w:rStyle w:val="Hyperlink"/>
            <w:noProof/>
          </w:rPr>
          <w:t>Indications</w:t>
        </w:r>
        <w:r w:rsidR="0038040A">
          <w:rPr>
            <w:noProof/>
            <w:webHidden/>
          </w:rPr>
          <w:tab/>
        </w:r>
        <w:r w:rsidR="0038040A">
          <w:rPr>
            <w:noProof/>
            <w:webHidden/>
          </w:rPr>
          <w:fldChar w:fldCharType="begin"/>
        </w:r>
        <w:r w:rsidR="0038040A">
          <w:rPr>
            <w:noProof/>
            <w:webHidden/>
          </w:rPr>
          <w:instrText xml:space="preserve"> PAGEREF _Toc115037920 \h </w:instrText>
        </w:r>
        <w:r w:rsidR="0038040A">
          <w:rPr>
            <w:noProof/>
            <w:webHidden/>
          </w:rPr>
        </w:r>
        <w:r w:rsidR="0038040A">
          <w:rPr>
            <w:noProof/>
            <w:webHidden/>
          </w:rPr>
          <w:fldChar w:fldCharType="separate"/>
        </w:r>
        <w:r>
          <w:rPr>
            <w:noProof/>
            <w:webHidden/>
          </w:rPr>
          <w:t>60</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21" w:history="1">
        <w:r w:rsidR="0038040A" w:rsidRPr="004F0C42">
          <w:rPr>
            <w:rStyle w:val="Hyperlink"/>
            <w:noProof/>
          </w:rPr>
          <w:t>Preop trial</w:t>
        </w:r>
        <w:r w:rsidR="0038040A">
          <w:rPr>
            <w:noProof/>
            <w:webHidden/>
          </w:rPr>
          <w:tab/>
        </w:r>
        <w:r w:rsidR="0038040A">
          <w:rPr>
            <w:noProof/>
            <w:webHidden/>
          </w:rPr>
          <w:fldChar w:fldCharType="begin"/>
        </w:r>
        <w:r w:rsidR="0038040A">
          <w:rPr>
            <w:noProof/>
            <w:webHidden/>
          </w:rPr>
          <w:instrText xml:space="preserve"> PAGEREF _Toc115037921 \h </w:instrText>
        </w:r>
        <w:r w:rsidR="0038040A">
          <w:rPr>
            <w:noProof/>
            <w:webHidden/>
          </w:rPr>
        </w:r>
        <w:r w:rsidR="0038040A">
          <w:rPr>
            <w:noProof/>
            <w:webHidden/>
          </w:rPr>
          <w:fldChar w:fldCharType="separate"/>
        </w:r>
        <w:r>
          <w:rPr>
            <w:noProof/>
            <w:webHidden/>
          </w:rPr>
          <w:t>60</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22" w:history="1">
        <w:r w:rsidR="0038040A" w:rsidRPr="004F0C42">
          <w:rPr>
            <w:rStyle w:val="Hyperlink"/>
            <w:noProof/>
          </w:rPr>
          <w:t>New system</w:t>
        </w:r>
        <w:r w:rsidR="0038040A">
          <w:rPr>
            <w:noProof/>
            <w:webHidden/>
          </w:rPr>
          <w:tab/>
        </w:r>
        <w:r w:rsidR="0038040A">
          <w:rPr>
            <w:noProof/>
            <w:webHidden/>
          </w:rPr>
          <w:fldChar w:fldCharType="begin"/>
        </w:r>
        <w:r w:rsidR="0038040A">
          <w:rPr>
            <w:noProof/>
            <w:webHidden/>
          </w:rPr>
          <w:instrText xml:space="preserve"> PAGEREF _Toc115037922 \h </w:instrText>
        </w:r>
        <w:r w:rsidR="0038040A">
          <w:rPr>
            <w:noProof/>
            <w:webHidden/>
          </w:rPr>
        </w:r>
        <w:r w:rsidR="0038040A">
          <w:rPr>
            <w:noProof/>
            <w:webHidden/>
          </w:rPr>
          <w:fldChar w:fldCharType="separate"/>
        </w:r>
        <w:r>
          <w:rPr>
            <w:noProof/>
            <w:webHidden/>
          </w:rPr>
          <w:t>61</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23" w:history="1">
        <w:r w:rsidR="0038040A" w:rsidRPr="004F0C42">
          <w:rPr>
            <w:rStyle w:val="Hyperlink"/>
            <w:noProof/>
          </w:rPr>
          <w:t>Complications</w:t>
        </w:r>
        <w:r w:rsidR="0038040A">
          <w:rPr>
            <w:noProof/>
            <w:webHidden/>
          </w:rPr>
          <w:tab/>
        </w:r>
        <w:r w:rsidR="0038040A">
          <w:rPr>
            <w:noProof/>
            <w:webHidden/>
          </w:rPr>
          <w:fldChar w:fldCharType="begin"/>
        </w:r>
        <w:r w:rsidR="0038040A">
          <w:rPr>
            <w:noProof/>
            <w:webHidden/>
          </w:rPr>
          <w:instrText xml:space="preserve"> PAGEREF _Toc115037923 \h </w:instrText>
        </w:r>
        <w:r w:rsidR="0038040A">
          <w:rPr>
            <w:noProof/>
            <w:webHidden/>
          </w:rPr>
        </w:r>
        <w:r w:rsidR="0038040A">
          <w:rPr>
            <w:noProof/>
            <w:webHidden/>
          </w:rPr>
          <w:fldChar w:fldCharType="separate"/>
        </w:r>
        <w:r>
          <w:rPr>
            <w:noProof/>
            <w:webHidden/>
          </w:rPr>
          <w:t>61</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924" w:history="1">
        <w:r w:rsidR="0038040A" w:rsidRPr="004F0C42">
          <w:rPr>
            <w:rStyle w:val="Hyperlink"/>
            <w:noProof/>
          </w:rPr>
          <w:t>Pain medications</w:t>
        </w:r>
        <w:r w:rsidR="0038040A">
          <w:rPr>
            <w:noProof/>
            <w:webHidden/>
          </w:rPr>
          <w:tab/>
        </w:r>
        <w:r w:rsidR="0038040A">
          <w:rPr>
            <w:noProof/>
            <w:webHidden/>
          </w:rPr>
          <w:fldChar w:fldCharType="begin"/>
        </w:r>
        <w:r w:rsidR="0038040A">
          <w:rPr>
            <w:noProof/>
            <w:webHidden/>
          </w:rPr>
          <w:instrText xml:space="preserve"> PAGEREF _Toc115037924 \h </w:instrText>
        </w:r>
        <w:r w:rsidR="0038040A">
          <w:rPr>
            <w:noProof/>
            <w:webHidden/>
          </w:rPr>
        </w:r>
        <w:r w:rsidR="0038040A">
          <w:rPr>
            <w:noProof/>
            <w:webHidden/>
          </w:rPr>
          <w:fldChar w:fldCharType="separate"/>
        </w:r>
        <w:r>
          <w:rPr>
            <w:noProof/>
            <w:webHidden/>
          </w:rPr>
          <w:t>62</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25" w:history="1">
        <w:r w:rsidR="0038040A" w:rsidRPr="004F0C42">
          <w:rPr>
            <w:rStyle w:val="Hyperlink"/>
            <w:noProof/>
          </w:rPr>
          <w:t>Indications</w:t>
        </w:r>
        <w:r w:rsidR="0038040A">
          <w:rPr>
            <w:noProof/>
            <w:webHidden/>
          </w:rPr>
          <w:tab/>
        </w:r>
        <w:r w:rsidR="0038040A">
          <w:rPr>
            <w:noProof/>
            <w:webHidden/>
          </w:rPr>
          <w:fldChar w:fldCharType="begin"/>
        </w:r>
        <w:r w:rsidR="0038040A">
          <w:rPr>
            <w:noProof/>
            <w:webHidden/>
          </w:rPr>
          <w:instrText xml:space="preserve"> PAGEREF _Toc115037925 \h </w:instrText>
        </w:r>
        <w:r w:rsidR="0038040A">
          <w:rPr>
            <w:noProof/>
            <w:webHidden/>
          </w:rPr>
        </w:r>
        <w:r w:rsidR="0038040A">
          <w:rPr>
            <w:noProof/>
            <w:webHidden/>
          </w:rPr>
          <w:fldChar w:fldCharType="separate"/>
        </w:r>
        <w:r>
          <w:rPr>
            <w:noProof/>
            <w:webHidden/>
          </w:rPr>
          <w:t>62</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26" w:history="1">
        <w:r w:rsidR="0038040A" w:rsidRPr="004F0C42">
          <w:rPr>
            <w:rStyle w:val="Hyperlink"/>
            <w:noProof/>
          </w:rPr>
          <w:t>Medications</w:t>
        </w:r>
        <w:r w:rsidR="0038040A">
          <w:rPr>
            <w:noProof/>
            <w:webHidden/>
          </w:rPr>
          <w:tab/>
        </w:r>
        <w:r w:rsidR="0038040A">
          <w:rPr>
            <w:noProof/>
            <w:webHidden/>
          </w:rPr>
          <w:fldChar w:fldCharType="begin"/>
        </w:r>
        <w:r w:rsidR="0038040A">
          <w:rPr>
            <w:noProof/>
            <w:webHidden/>
          </w:rPr>
          <w:instrText xml:space="preserve"> PAGEREF _Toc115037926 \h </w:instrText>
        </w:r>
        <w:r w:rsidR="0038040A">
          <w:rPr>
            <w:noProof/>
            <w:webHidden/>
          </w:rPr>
        </w:r>
        <w:r w:rsidR="0038040A">
          <w:rPr>
            <w:noProof/>
            <w:webHidden/>
          </w:rPr>
          <w:fldChar w:fldCharType="separate"/>
        </w:r>
        <w:r>
          <w:rPr>
            <w:noProof/>
            <w:webHidden/>
          </w:rPr>
          <w:t>62</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27" w:history="1">
        <w:r w:rsidR="0038040A" w:rsidRPr="004F0C42">
          <w:rPr>
            <w:rStyle w:val="Hyperlink"/>
            <w:noProof/>
          </w:rPr>
          <w:t>New system</w:t>
        </w:r>
        <w:r w:rsidR="0038040A">
          <w:rPr>
            <w:noProof/>
            <w:webHidden/>
          </w:rPr>
          <w:tab/>
        </w:r>
        <w:r w:rsidR="0038040A">
          <w:rPr>
            <w:noProof/>
            <w:webHidden/>
          </w:rPr>
          <w:fldChar w:fldCharType="begin"/>
        </w:r>
        <w:r w:rsidR="0038040A">
          <w:rPr>
            <w:noProof/>
            <w:webHidden/>
          </w:rPr>
          <w:instrText xml:space="preserve"> PAGEREF _Toc115037927 \h </w:instrText>
        </w:r>
        <w:r w:rsidR="0038040A">
          <w:rPr>
            <w:noProof/>
            <w:webHidden/>
          </w:rPr>
        </w:r>
        <w:r w:rsidR="0038040A">
          <w:rPr>
            <w:noProof/>
            <w:webHidden/>
          </w:rPr>
          <w:fldChar w:fldCharType="separate"/>
        </w:r>
        <w:r>
          <w:rPr>
            <w:noProof/>
            <w:webHidden/>
          </w:rPr>
          <w:t>63</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28" w:history="1">
        <w:r w:rsidR="0038040A" w:rsidRPr="004F0C42">
          <w:rPr>
            <w:rStyle w:val="Hyperlink"/>
            <w:noProof/>
          </w:rPr>
          <w:t>Outcomes</w:t>
        </w:r>
        <w:r w:rsidR="0038040A">
          <w:rPr>
            <w:noProof/>
            <w:webHidden/>
          </w:rPr>
          <w:tab/>
        </w:r>
        <w:r w:rsidR="0038040A">
          <w:rPr>
            <w:noProof/>
            <w:webHidden/>
          </w:rPr>
          <w:fldChar w:fldCharType="begin"/>
        </w:r>
        <w:r w:rsidR="0038040A">
          <w:rPr>
            <w:noProof/>
            <w:webHidden/>
          </w:rPr>
          <w:instrText xml:space="preserve"> PAGEREF _Toc115037928 \h </w:instrText>
        </w:r>
        <w:r w:rsidR="0038040A">
          <w:rPr>
            <w:noProof/>
            <w:webHidden/>
          </w:rPr>
        </w:r>
        <w:r w:rsidR="0038040A">
          <w:rPr>
            <w:noProof/>
            <w:webHidden/>
          </w:rPr>
          <w:fldChar w:fldCharType="separate"/>
        </w:r>
        <w:r>
          <w:rPr>
            <w:noProof/>
            <w:webHidden/>
          </w:rPr>
          <w:t>63</w:t>
        </w:r>
        <w:r w:rsidR="0038040A">
          <w:rPr>
            <w:noProof/>
            <w:webHidden/>
          </w:rPr>
          <w:fldChar w:fldCharType="end"/>
        </w:r>
      </w:hyperlink>
    </w:p>
    <w:p w:rsidR="0038040A" w:rsidRDefault="00C332AD">
      <w:pPr>
        <w:pStyle w:val="TOC2"/>
        <w:tabs>
          <w:tab w:val="right" w:leader="dot" w:pos="9912"/>
        </w:tabs>
        <w:rPr>
          <w:rFonts w:asciiTheme="minorHAnsi" w:eastAsiaTheme="minorEastAsia" w:hAnsiTheme="minorHAnsi" w:cstheme="minorBidi"/>
          <w:smallCaps w:val="0"/>
          <w:noProof/>
          <w:sz w:val="22"/>
          <w:szCs w:val="22"/>
        </w:rPr>
      </w:pPr>
      <w:hyperlink w:anchor="_Toc115037929" w:history="1">
        <w:r w:rsidR="0038040A" w:rsidRPr="004F0C42">
          <w:rPr>
            <w:rStyle w:val="Hyperlink"/>
            <w:noProof/>
          </w:rPr>
          <w:t>Specific Products (Medtronic)</w:t>
        </w:r>
        <w:r w:rsidR="0038040A">
          <w:rPr>
            <w:noProof/>
            <w:webHidden/>
          </w:rPr>
          <w:tab/>
        </w:r>
        <w:r w:rsidR="0038040A">
          <w:rPr>
            <w:noProof/>
            <w:webHidden/>
          </w:rPr>
          <w:fldChar w:fldCharType="begin"/>
        </w:r>
        <w:r w:rsidR="0038040A">
          <w:rPr>
            <w:noProof/>
            <w:webHidden/>
          </w:rPr>
          <w:instrText xml:space="preserve"> PAGEREF _Toc115037929 \h </w:instrText>
        </w:r>
        <w:r w:rsidR="0038040A">
          <w:rPr>
            <w:noProof/>
            <w:webHidden/>
          </w:rPr>
        </w:r>
        <w:r w:rsidR="0038040A">
          <w:rPr>
            <w:noProof/>
            <w:webHidden/>
          </w:rPr>
          <w:fldChar w:fldCharType="separate"/>
        </w:r>
        <w:r>
          <w:rPr>
            <w:noProof/>
            <w:webHidden/>
          </w:rPr>
          <w:t>65</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930" w:history="1">
        <w:r w:rsidR="0038040A" w:rsidRPr="004F0C42">
          <w:rPr>
            <w:rStyle w:val="Hyperlink"/>
            <w:noProof/>
          </w:rPr>
          <w:t>Catheters</w:t>
        </w:r>
        <w:r w:rsidR="0038040A">
          <w:rPr>
            <w:noProof/>
            <w:webHidden/>
          </w:rPr>
          <w:tab/>
        </w:r>
        <w:r w:rsidR="0038040A">
          <w:rPr>
            <w:noProof/>
            <w:webHidden/>
          </w:rPr>
          <w:fldChar w:fldCharType="begin"/>
        </w:r>
        <w:r w:rsidR="0038040A">
          <w:rPr>
            <w:noProof/>
            <w:webHidden/>
          </w:rPr>
          <w:instrText xml:space="preserve"> PAGEREF _Toc115037930 \h </w:instrText>
        </w:r>
        <w:r w:rsidR="0038040A">
          <w:rPr>
            <w:noProof/>
            <w:webHidden/>
          </w:rPr>
        </w:r>
        <w:r w:rsidR="0038040A">
          <w:rPr>
            <w:noProof/>
            <w:webHidden/>
          </w:rPr>
          <w:fldChar w:fldCharType="separate"/>
        </w:r>
        <w:r>
          <w:rPr>
            <w:noProof/>
            <w:webHidden/>
          </w:rPr>
          <w:t>65</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931" w:history="1">
        <w:r w:rsidR="0038040A" w:rsidRPr="004F0C42">
          <w:rPr>
            <w:rStyle w:val="Hyperlink"/>
            <w:noProof/>
          </w:rPr>
          <w:t>Pumps</w:t>
        </w:r>
        <w:r w:rsidR="0038040A">
          <w:rPr>
            <w:noProof/>
            <w:webHidden/>
          </w:rPr>
          <w:tab/>
        </w:r>
        <w:r w:rsidR="0038040A">
          <w:rPr>
            <w:noProof/>
            <w:webHidden/>
          </w:rPr>
          <w:fldChar w:fldCharType="begin"/>
        </w:r>
        <w:r w:rsidR="0038040A">
          <w:rPr>
            <w:noProof/>
            <w:webHidden/>
          </w:rPr>
          <w:instrText xml:space="preserve"> PAGEREF _Toc115037931 \h </w:instrText>
        </w:r>
        <w:r w:rsidR="0038040A">
          <w:rPr>
            <w:noProof/>
            <w:webHidden/>
          </w:rPr>
        </w:r>
        <w:r w:rsidR="0038040A">
          <w:rPr>
            <w:noProof/>
            <w:webHidden/>
          </w:rPr>
          <w:fldChar w:fldCharType="separate"/>
        </w:r>
        <w:r>
          <w:rPr>
            <w:noProof/>
            <w:webHidden/>
          </w:rPr>
          <w:t>66</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32" w:history="1">
        <w:r w:rsidR="0038040A" w:rsidRPr="004F0C42">
          <w:rPr>
            <w:rStyle w:val="Hyperlink"/>
            <w:noProof/>
          </w:rPr>
          <w:t>Battery Life</w:t>
        </w:r>
        <w:r w:rsidR="0038040A">
          <w:rPr>
            <w:noProof/>
            <w:webHidden/>
          </w:rPr>
          <w:tab/>
        </w:r>
        <w:r w:rsidR="0038040A">
          <w:rPr>
            <w:noProof/>
            <w:webHidden/>
          </w:rPr>
          <w:fldChar w:fldCharType="begin"/>
        </w:r>
        <w:r w:rsidR="0038040A">
          <w:rPr>
            <w:noProof/>
            <w:webHidden/>
          </w:rPr>
          <w:instrText xml:space="preserve"> PAGEREF _Toc115037932 \h </w:instrText>
        </w:r>
        <w:r w:rsidR="0038040A">
          <w:rPr>
            <w:noProof/>
            <w:webHidden/>
          </w:rPr>
        </w:r>
        <w:r w:rsidR="0038040A">
          <w:rPr>
            <w:noProof/>
            <w:webHidden/>
          </w:rPr>
          <w:fldChar w:fldCharType="separate"/>
        </w:r>
        <w:r>
          <w:rPr>
            <w:noProof/>
            <w:webHidden/>
          </w:rPr>
          <w:t>71</w:t>
        </w:r>
        <w:r w:rsidR="0038040A">
          <w:rPr>
            <w:noProof/>
            <w:webHidden/>
          </w:rPr>
          <w:fldChar w:fldCharType="end"/>
        </w:r>
      </w:hyperlink>
    </w:p>
    <w:p w:rsidR="0038040A" w:rsidRDefault="00C332AD">
      <w:pPr>
        <w:pStyle w:val="TOC3"/>
        <w:tabs>
          <w:tab w:val="right" w:leader="dot" w:pos="9912"/>
        </w:tabs>
        <w:rPr>
          <w:rFonts w:asciiTheme="minorHAnsi" w:eastAsiaTheme="minorEastAsia" w:hAnsiTheme="minorHAnsi" w:cstheme="minorBidi"/>
          <w:noProof/>
          <w:sz w:val="22"/>
          <w:szCs w:val="22"/>
        </w:rPr>
      </w:pPr>
      <w:hyperlink w:anchor="_Toc115037933" w:history="1">
        <w:r w:rsidR="0038040A" w:rsidRPr="004F0C42">
          <w:rPr>
            <w:rStyle w:val="Hyperlink"/>
            <w:noProof/>
          </w:rPr>
          <w:t>Postoperative</w:t>
        </w:r>
        <w:r w:rsidR="0038040A">
          <w:rPr>
            <w:noProof/>
            <w:webHidden/>
          </w:rPr>
          <w:tab/>
        </w:r>
        <w:r w:rsidR="0038040A">
          <w:rPr>
            <w:noProof/>
            <w:webHidden/>
          </w:rPr>
          <w:fldChar w:fldCharType="begin"/>
        </w:r>
        <w:r w:rsidR="0038040A">
          <w:rPr>
            <w:noProof/>
            <w:webHidden/>
          </w:rPr>
          <w:instrText xml:space="preserve"> PAGEREF _Toc115037933 \h </w:instrText>
        </w:r>
        <w:r w:rsidR="0038040A">
          <w:rPr>
            <w:noProof/>
            <w:webHidden/>
          </w:rPr>
        </w:r>
        <w:r w:rsidR="0038040A">
          <w:rPr>
            <w:noProof/>
            <w:webHidden/>
          </w:rPr>
          <w:fldChar w:fldCharType="separate"/>
        </w:r>
        <w:r>
          <w:rPr>
            <w:noProof/>
            <w:webHidden/>
          </w:rPr>
          <w:t>72</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34" w:history="1">
        <w:r w:rsidR="0038040A" w:rsidRPr="004F0C42">
          <w:rPr>
            <w:rStyle w:val="Hyperlink"/>
            <w:noProof/>
          </w:rPr>
          <w:t>Bovie</w:t>
        </w:r>
        <w:r w:rsidR="0038040A">
          <w:rPr>
            <w:noProof/>
            <w:webHidden/>
          </w:rPr>
          <w:tab/>
        </w:r>
        <w:r w:rsidR="0038040A">
          <w:rPr>
            <w:noProof/>
            <w:webHidden/>
          </w:rPr>
          <w:fldChar w:fldCharType="begin"/>
        </w:r>
        <w:r w:rsidR="0038040A">
          <w:rPr>
            <w:noProof/>
            <w:webHidden/>
          </w:rPr>
          <w:instrText xml:space="preserve"> PAGEREF _Toc115037934 \h </w:instrText>
        </w:r>
        <w:r w:rsidR="0038040A">
          <w:rPr>
            <w:noProof/>
            <w:webHidden/>
          </w:rPr>
        </w:r>
        <w:r w:rsidR="0038040A">
          <w:rPr>
            <w:noProof/>
            <w:webHidden/>
          </w:rPr>
          <w:fldChar w:fldCharType="separate"/>
        </w:r>
        <w:r>
          <w:rPr>
            <w:noProof/>
            <w:webHidden/>
          </w:rPr>
          <w:t>72</w:t>
        </w:r>
        <w:r w:rsidR="0038040A">
          <w:rPr>
            <w:noProof/>
            <w:webHidden/>
          </w:rPr>
          <w:fldChar w:fldCharType="end"/>
        </w:r>
      </w:hyperlink>
    </w:p>
    <w:p w:rsidR="0038040A" w:rsidRDefault="00C332AD">
      <w:pPr>
        <w:pStyle w:val="TOC4"/>
        <w:rPr>
          <w:rFonts w:asciiTheme="minorHAnsi" w:eastAsiaTheme="minorEastAsia" w:hAnsiTheme="minorHAnsi" w:cstheme="minorBidi"/>
          <w:noProof/>
          <w:sz w:val="22"/>
          <w:szCs w:val="22"/>
        </w:rPr>
      </w:pPr>
      <w:hyperlink w:anchor="_Toc115037935" w:history="1">
        <w:r w:rsidR="0038040A" w:rsidRPr="004F0C42">
          <w:rPr>
            <w:rStyle w:val="Hyperlink"/>
            <w:noProof/>
          </w:rPr>
          <w:t>MRI</w:t>
        </w:r>
        <w:r w:rsidR="0038040A">
          <w:rPr>
            <w:noProof/>
            <w:webHidden/>
          </w:rPr>
          <w:tab/>
        </w:r>
        <w:r w:rsidR="0038040A">
          <w:rPr>
            <w:noProof/>
            <w:webHidden/>
          </w:rPr>
          <w:fldChar w:fldCharType="begin"/>
        </w:r>
        <w:r w:rsidR="0038040A">
          <w:rPr>
            <w:noProof/>
            <w:webHidden/>
          </w:rPr>
          <w:instrText xml:space="preserve"> PAGEREF _Toc115037935 \h </w:instrText>
        </w:r>
        <w:r w:rsidR="0038040A">
          <w:rPr>
            <w:noProof/>
            <w:webHidden/>
          </w:rPr>
        </w:r>
        <w:r w:rsidR="0038040A">
          <w:rPr>
            <w:noProof/>
            <w:webHidden/>
          </w:rPr>
          <w:fldChar w:fldCharType="separate"/>
        </w:r>
        <w:r>
          <w:rPr>
            <w:noProof/>
            <w:webHidden/>
          </w:rPr>
          <w:t>72</w:t>
        </w:r>
        <w:r w:rsidR="0038040A">
          <w:rPr>
            <w:noProof/>
            <w:webHidden/>
          </w:rPr>
          <w:fldChar w:fldCharType="end"/>
        </w:r>
      </w:hyperlink>
    </w:p>
    <w:p w:rsidR="004C164D" w:rsidRPr="00B9371D" w:rsidRDefault="00B84D79">
      <w:r w:rsidRPr="00B9371D">
        <w:fldChar w:fldCharType="end"/>
      </w:r>
      <w:r w:rsidR="00926B32" w:rsidRPr="00B9371D">
        <w:t xml:space="preserve"> </w:t>
      </w:r>
    </w:p>
    <w:p w:rsidR="001A3588" w:rsidRPr="00B9371D" w:rsidRDefault="001A3588"/>
    <w:p w:rsidR="00A908F0" w:rsidRPr="00B9371D" w:rsidRDefault="007256DE" w:rsidP="007256DE">
      <w:pPr>
        <w:pStyle w:val="Antrat"/>
      </w:pPr>
      <w:bookmarkStart w:id="1" w:name="_Toc115037841"/>
      <w:bookmarkStart w:id="2" w:name="SCS"/>
      <w:r w:rsidRPr="00B9371D">
        <w:t xml:space="preserve">Spinal Cord </w:t>
      </w:r>
      <w:r w:rsidR="00E27896" w:rsidRPr="00B9371D">
        <w:t xml:space="preserve">(Dorsal Column) </w:t>
      </w:r>
      <w:r w:rsidRPr="00B9371D">
        <w:t>Stimulators</w:t>
      </w:r>
      <w:bookmarkEnd w:id="1"/>
    </w:p>
    <w:bookmarkEnd w:id="2"/>
    <w:p w:rsidR="00C11AEA" w:rsidRPr="00B9371D" w:rsidRDefault="00E261B3" w:rsidP="000E5B61">
      <w:pPr>
        <w:rPr>
          <w:iCs/>
          <w:u w:val="single"/>
        </w:rPr>
      </w:pPr>
      <w:r w:rsidRPr="00B9371D">
        <w:rPr>
          <w:iCs/>
          <w:u w:val="single"/>
        </w:rPr>
        <w:lastRenderedPageBreak/>
        <w:t>References</w:t>
      </w:r>
    </w:p>
    <w:p w:rsidR="00E261B3" w:rsidRPr="00B9371D" w:rsidRDefault="00E0528E" w:rsidP="003D4AE0">
      <w:pPr>
        <w:pStyle w:val="ListParagraph"/>
        <w:numPr>
          <w:ilvl w:val="0"/>
          <w:numId w:val="11"/>
        </w:numPr>
        <w:rPr>
          <w:szCs w:val="24"/>
        </w:rPr>
      </w:pPr>
      <w:r w:rsidRPr="00B9371D">
        <w:t>"Spinal Cord Stimulation Implant Techniques" by Dr. Ryder Gwinn, Swedish Medical Center, Seattle, WA. Presented at Seattle Science Foundation's 2nd Annual Interventional Pain Management Fellows Course.</w:t>
      </w:r>
    </w:p>
    <w:p w:rsidR="00D26A84" w:rsidRPr="00B9371D" w:rsidRDefault="00D26A84" w:rsidP="003D4AE0">
      <w:pPr>
        <w:pStyle w:val="ListParagraph"/>
        <w:numPr>
          <w:ilvl w:val="0"/>
          <w:numId w:val="11"/>
        </w:numPr>
        <w:rPr>
          <w:szCs w:val="24"/>
        </w:rPr>
      </w:pPr>
      <w:r w:rsidRPr="00B9371D">
        <w:rPr>
          <w:szCs w:val="24"/>
        </w:rPr>
        <w:t>Nader “Neurosurgery Tricks of the Trade – Spine and Peripheral Nerves“ (2014), ch. 67 (p. 312-315)</w:t>
      </w:r>
    </w:p>
    <w:p w:rsidR="00C11AEA" w:rsidRPr="00B9371D" w:rsidRDefault="00C11AEA" w:rsidP="003D4AE0">
      <w:pPr>
        <w:pStyle w:val="ListParagraph"/>
        <w:numPr>
          <w:ilvl w:val="0"/>
          <w:numId w:val="11"/>
        </w:numPr>
      </w:pPr>
      <w:r w:rsidRPr="00B9371D">
        <w:t xml:space="preserve">Medtronic - Spinal Cord Stimulator (Surgical Lead Implantation Guide) </w:t>
      </w:r>
      <w:hyperlink r:id="rId8" w:history="1">
        <w:r w:rsidRPr="00B9371D">
          <w:rPr>
            <w:rStyle w:val="Hyperlink"/>
          </w:rPr>
          <w:t>&gt;&gt;</w:t>
        </w:r>
      </w:hyperlink>
    </w:p>
    <w:p w:rsidR="00C11AEA" w:rsidRPr="00B9371D" w:rsidRDefault="0086110F" w:rsidP="003D4AE0">
      <w:pPr>
        <w:pStyle w:val="ListParagraph"/>
        <w:numPr>
          <w:ilvl w:val="0"/>
          <w:numId w:val="11"/>
        </w:numPr>
        <w:rPr>
          <w:iCs/>
        </w:rPr>
      </w:pPr>
      <w:r w:rsidRPr="00B9371D">
        <w:rPr>
          <w:iCs/>
        </w:rPr>
        <w:t xml:space="preserve">St. Jude </w:t>
      </w:r>
      <w:r w:rsidRPr="00B9371D">
        <w:t>- Spinal Cord Stimulator</w:t>
      </w:r>
      <w:r w:rsidRPr="00B9371D">
        <w:rPr>
          <w:iCs/>
        </w:rPr>
        <w:t xml:space="preserve"> </w:t>
      </w:r>
      <w:hyperlink r:id="rId9" w:history="1">
        <w:r w:rsidRPr="00B9371D">
          <w:rPr>
            <w:rStyle w:val="Hyperlink"/>
            <w:iCs/>
          </w:rPr>
          <w:t>&gt;&gt;</w:t>
        </w:r>
      </w:hyperlink>
    </w:p>
    <w:p w:rsidR="00426709" w:rsidRPr="00B9371D" w:rsidRDefault="00426709" w:rsidP="00AC3067">
      <w:pPr>
        <w:rPr>
          <w:iCs/>
        </w:rPr>
      </w:pPr>
    </w:p>
    <w:p w:rsidR="007F1B98" w:rsidRPr="00B9371D" w:rsidRDefault="007F1B98" w:rsidP="00AC3067">
      <w:pPr>
        <w:rPr>
          <w:iCs/>
        </w:rPr>
      </w:pPr>
    </w:p>
    <w:p w:rsidR="00716E29" w:rsidRPr="00B9371D" w:rsidRDefault="00716E29" w:rsidP="00C338E8">
      <w:pPr>
        <w:pStyle w:val="Nervous1"/>
      </w:pPr>
      <w:bookmarkStart w:id="3" w:name="_Toc115037842"/>
      <w:r w:rsidRPr="00B9371D">
        <w:t>History</w:t>
      </w:r>
      <w:bookmarkEnd w:id="3"/>
    </w:p>
    <w:p w:rsidR="00716E29" w:rsidRPr="00B9371D" w:rsidRDefault="00716E29" w:rsidP="003D4AE0">
      <w:pPr>
        <w:pStyle w:val="ListParagraph"/>
        <w:numPr>
          <w:ilvl w:val="0"/>
          <w:numId w:val="14"/>
        </w:numPr>
        <w:rPr>
          <w:iCs/>
        </w:rPr>
      </w:pPr>
      <w:r w:rsidRPr="00B9371D">
        <w:rPr>
          <w:iCs/>
        </w:rPr>
        <w:t>SCS has been used as a modality to treat</w:t>
      </w:r>
      <w:r w:rsidR="00C338E8" w:rsidRPr="00B9371D">
        <w:rPr>
          <w:iCs/>
        </w:rPr>
        <w:t xml:space="preserve"> </w:t>
      </w:r>
      <w:r w:rsidRPr="00B9371D">
        <w:rPr>
          <w:iCs/>
        </w:rPr>
        <w:t>chronic pain since 1967 when Dr</w:t>
      </w:r>
      <w:r w:rsidR="000E5B61" w:rsidRPr="00B9371D">
        <w:rPr>
          <w:iCs/>
        </w:rPr>
        <w:t>.</w:t>
      </w:r>
      <w:r w:rsidRPr="00B9371D">
        <w:rPr>
          <w:iCs/>
        </w:rPr>
        <w:t xml:space="preserve"> Shealy implanted the first spinal</w:t>
      </w:r>
      <w:r w:rsidR="00C338E8" w:rsidRPr="00B9371D">
        <w:rPr>
          <w:iCs/>
        </w:rPr>
        <w:t xml:space="preserve"> </w:t>
      </w:r>
      <w:r w:rsidRPr="00B9371D">
        <w:rPr>
          <w:iCs/>
        </w:rPr>
        <w:t>cord stimulator in a terminally ill patient with bronchogenic carcinoma</w:t>
      </w:r>
      <w:r w:rsidR="00C338E8" w:rsidRPr="00B9371D">
        <w:rPr>
          <w:iCs/>
        </w:rPr>
        <w:t xml:space="preserve"> </w:t>
      </w:r>
      <w:r w:rsidRPr="00B9371D">
        <w:rPr>
          <w:iCs/>
        </w:rPr>
        <w:t>and right lower chest pain.</w:t>
      </w:r>
    </w:p>
    <w:p w:rsidR="00716E29" w:rsidRDefault="00716E29" w:rsidP="00AC3067">
      <w:pPr>
        <w:rPr>
          <w:iCs/>
        </w:rPr>
      </w:pPr>
    </w:p>
    <w:p w:rsidR="00FD43F7" w:rsidRPr="00B9371D" w:rsidRDefault="00FD43F7" w:rsidP="00AC3067">
      <w:pPr>
        <w:rPr>
          <w:iCs/>
        </w:rPr>
      </w:pPr>
    </w:p>
    <w:p w:rsidR="00DA78D2" w:rsidRPr="00B9371D" w:rsidRDefault="00DA78D2" w:rsidP="00C338E8">
      <w:pPr>
        <w:pStyle w:val="Nervous1"/>
      </w:pPr>
      <w:bookmarkStart w:id="4" w:name="_Toc115037843"/>
      <w:r w:rsidRPr="00B9371D">
        <w:t>Physiology</w:t>
      </w:r>
      <w:bookmarkEnd w:id="4"/>
    </w:p>
    <w:p w:rsidR="00DA78D2" w:rsidRPr="00B9371D" w:rsidRDefault="000D5834" w:rsidP="003D4AE0">
      <w:pPr>
        <w:pStyle w:val="ListParagraph"/>
        <w:numPr>
          <w:ilvl w:val="0"/>
          <w:numId w:val="14"/>
        </w:numPr>
        <w:rPr>
          <w:iCs/>
        </w:rPr>
      </w:pPr>
      <w:r w:rsidRPr="00B9371D">
        <w:rPr>
          <w:iCs/>
        </w:rPr>
        <w:t>c</w:t>
      </w:r>
      <w:r w:rsidR="00DA78D2" w:rsidRPr="00B9371D">
        <w:rPr>
          <w:iCs/>
        </w:rPr>
        <w:t>linical application of SCS initially was</w:t>
      </w:r>
      <w:r w:rsidR="00C338E8" w:rsidRPr="00B9371D">
        <w:rPr>
          <w:iCs/>
        </w:rPr>
        <w:t xml:space="preserve"> </w:t>
      </w:r>
      <w:r w:rsidR="00DA78D2" w:rsidRPr="00B9371D">
        <w:rPr>
          <w:iCs/>
        </w:rPr>
        <w:t xml:space="preserve">inspired by the </w:t>
      </w:r>
      <w:r w:rsidR="00DA78D2" w:rsidRPr="00B9371D">
        <w:rPr>
          <w:rStyle w:val="Blue"/>
        </w:rPr>
        <w:t>Gate Control Theory of pain</w:t>
      </w:r>
      <w:r w:rsidR="002B4CBD">
        <w:rPr>
          <w:iCs/>
        </w:rPr>
        <w:t xml:space="preserve">: </w:t>
      </w:r>
      <w:r w:rsidR="00DA78D2" w:rsidRPr="00B9371D">
        <w:rPr>
          <w:iCs/>
        </w:rPr>
        <w:t>increased activity of large innocuous afferents presynaptically</w:t>
      </w:r>
      <w:r w:rsidR="00C338E8" w:rsidRPr="00B9371D">
        <w:rPr>
          <w:iCs/>
        </w:rPr>
        <w:t xml:space="preserve"> </w:t>
      </w:r>
      <w:r w:rsidR="00DA78D2" w:rsidRPr="00B9371D">
        <w:rPr>
          <w:iCs/>
        </w:rPr>
        <w:t>inhibit</w:t>
      </w:r>
      <w:r w:rsidR="00596D23">
        <w:rPr>
          <w:iCs/>
        </w:rPr>
        <w:t>s</w:t>
      </w:r>
      <w:r w:rsidR="00DA78D2" w:rsidRPr="00B9371D">
        <w:rPr>
          <w:iCs/>
        </w:rPr>
        <w:t xml:space="preserve"> input to pain-transmitting projection neurons via</w:t>
      </w:r>
      <w:r w:rsidR="00C338E8" w:rsidRPr="00B9371D">
        <w:rPr>
          <w:iCs/>
        </w:rPr>
        <w:t xml:space="preserve"> </w:t>
      </w:r>
      <w:r w:rsidR="00DA78D2" w:rsidRPr="00B9371D">
        <w:rPr>
          <w:iCs/>
        </w:rPr>
        <w:t>inhibitory interneurons, as well as trigger supraspinal circuits</w:t>
      </w:r>
      <w:r w:rsidR="00C338E8" w:rsidRPr="00B9371D">
        <w:rPr>
          <w:iCs/>
        </w:rPr>
        <w:t xml:space="preserve"> </w:t>
      </w:r>
      <w:r w:rsidR="00DA78D2" w:rsidRPr="00B9371D">
        <w:rPr>
          <w:iCs/>
        </w:rPr>
        <w:t>that also modify spinal pain processing.</w:t>
      </w:r>
    </w:p>
    <w:p w:rsidR="00DA78D2" w:rsidRDefault="00DA78D2" w:rsidP="00DA78D2">
      <w:pPr>
        <w:rPr>
          <w:iCs/>
        </w:rPr>
      </w:pPr>
    </w:p>
    <w:p w:rsidR="00905061" w:rsidRDefault="00905061" w:rsidP="00DA78D2">
      <w:pPr>
        <w:rPr>
          <w:iCs/>
        </w:rPr>
      </w:pPr>
    </w:p>
    <w:p w:rsidR="00905061" w:rsidRDefault="00905061" w:rsidP="00905061">
      <w:pPr>
        <w:pStyle w:val="Nervous1"/>
      </w:pPr>
      <w:bookmarkStart w:id="5" w:name="_Toc115037844"/>
      <w:r>
        <w:t>Paradigms</w:t>
      </w:r>
      <w:r w:rsidR="003825C0">
        <w:t xml:space="preserve"> &amp; Outcome Studies</w:t>
      </w:r>
      <w:bookmarkEnd w:id="5"/>
    </w:p>
    <w:p w:rsidR="003825C0" w:rsidRDefault="003825C0" w:rsidP="003825C0">
      <w:pPr>
        <w:pStyle w:val="Nervous5"/>
        <w:ind w:right="6378"/>
      </w:pPr>
      <w:bookmarkStart w:id="6" w:name="_Toc115037845"/>
      <w:r>
        <w:rPr>
          <w:caps w:val="0"/>
        </w:rPr>
        <w:t>Classical Tonic Stimulation</w:t>
      </w:r>
      <w:bookmarkEnd w:id="6"/>
    </w:p>
    <w:p w:rsidR="003825C0" w:rsidRDefault="00242F0E" w:rsidP="003825C0">
      <w:pPr>
        <w:rPr>
          <w:iCs/>
        </w:rPr>
      </w:pPr>
      <w:r>
        <w:rPr>
          <w:iCs/>
        </w:rPr>
        <w:t>- low-frequency stimulation; patient feels paresthesias (allows anatomical coverage mapping).</w:t>
      </w:r>
    </w:p>
    <w:p w:rsidR="00242F0E" w:rsidRDefault="00242F0E" w:rsidP="003825C0">
      <w:pPr>
        <w:rPr>
          <w:iCs/>
        </w:rPr>
      </w:pPr>
    </w:p>
    <w:p w:rsidR="00242F0E" w:rsidRDefault="00242F0E" w:rsidP="00242F0E">
      <w:pPr>
        <w:pStyle w:val="Nervous6"/>
        <w:ind w:right="8646"/>
      </w:pPr>
      <w:bookmarkStart w:id="7" w:name="_Toc115037846"/>
      <w:r>
        <w:t>Studies</w:t>
      </w:r>
      <w:bookmarkEnd w:id="7"/>
    </w:p>
    <w:p w:rsidR="00242F0E" w:rsidRPr="00B9371D" w:rsidRDefault="00242F0E" w:rsidP="00242F0E">
      <w:pPr>
        <w:rPr>
          <w:rStyle w:val="Trialname"/>
        </w:rPr>
      </w:pPr>
      <w:r w:rsidRPr="00B9371D">
        <w:rPr>
          <w:rStyle w:val="Trialname"/>
        </w:rPr>
        <w:t>PROCESS study - SCS vs. Medical Management</w:t>
      </w:r>
    </w:p>
    <w:p w:rsidR="00242F0E" w:rsidRPr="00B9371D" w:rsidRDefault="00242F0E" w:rsidP="00242F0E">
      <w:pPr>
        <w:pStyle w:val="Articlename"/>
      </w:pPr>
      <w:r w:rsidRPr="00B9371D">
        <w:t>Kumar K. “Spinal Cord Stimulation vs. Conventional Medical Management: A Prospective, Randomized, Controlled, Multicenter Study of Patients with Failed Back Surgery Syndrome (PROCESS Study).” Neuromodulation. 2005 Oct;8(4):213-8</w:t>
      </w:r>
    </w:p>
    <w:p w:rsidR="00242F0E" w:rsidRPr="00B9371D" w:rsidRDefault="00242F0E" w:rsidP="00242F0E">
      <w:pPr>
        <w:pStyle w:val="Articlename"/>
      </w:pPr>
      <w:r w:rsidRPr="00B9371D">
        <w:t>Kumar K et al. Spinal cord stimulation versus conventional medical management for neuropathic pain: a multicentre randomised controlled trial in patients with failed back surgery syndrome. Pain 2007; 132 (1–2): 179 – 188</w:t>
      </w:r>
    </w:p>
    <w:p w:rsidR="00242F0E" w:rsidRPr="00B9371D" w:rsidRDefault="00242F0E" w:rsidP="00242F0E">
      <w:pPr>
        <w:pStyle w:val="Articlename"/>
      </w:pPr>
    </w:p>
    <w:p w:rsidR="00242F0E" w:rsidRPr="00B9371D" w:rsidRDefault="00242F0E" w:rsidP="00242F0E">
      <w:pPr>
        <w:pBdr>
          <w:bottom w:val="single" w:sz="6" w:space="1" w:color="auto"/>
        </w:pBdr>
        <w:shd w:val="clear" w:color="auto" w:fill="FFFFFF"/>
        <w:rPr>
          <w:rFonts w:ascii="Arial" w:hAnsi="Arial" w:cs="Arial"/>
          <w:color w:val="000000"/>
          <w:sz w:val="30"/>
          <w:szCs w:val="30"/>
        </w:rPr>
      </w:pPr>
      <w:r w:rsidRPr="00B9371D">
        <w:rPr>
          <w:noProof/>
        </w:rPr>
        <w:drawing>
          <wp:inline distT="0" distB="0" distL="0" distR="0" wp14:anchorId="25CE426A" wp14:editId="74D6A5DC">
            <wp:extent cx="4279392" cy="2240280"/>
            <wp:effectExtent l="0" t="0" r="698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79392" cy="2240280"/>
                    </a:xfrm>
                    <a:prstGeom prst="rect">
                      <a:avLst/>
                    </a:prstGeom>
                  </pic:spPr>
                </pic:pic>
              </a:graphicData>
            </a:graphic>
          </wp:inline>
        </w:drawing>
      </w:r>
    </w:p>
    <w:p w:rsidR="00242F0E" w:rsidRPr="00B9371D" w:rsidRDefault="00242F0E" w:rsidP="00242F0E">
      <w:pPr>
        <w:pBdr>
          <w:bottom w:val="single" w:sz="6" w:space="1" w:color="auto"/>
        </w:pBdr>
        <w:shd w:val="clear" w:color="auto" w:fill="FFFFFF"/>
        <w:rPr>
          <w:rFonts w:ascii="Arial" w:hAnsi="Arial" w:cs="Arial"/>
          <w:color w:val="000000"/>
          <w:sz w:val="30"/>
          <w:szCs w:val="30"/>
        </w:rPr>
      </w:pPr>
    </w:p>
    <w:p w:rsidR="00242F0E" w:rsidRPr="00B9371D" w:rsidRDefault="00242F0E" w:rsidP="00242F0E">
      <w:pPr>
        <w:shd w:val="clear" w:color="auto" w:fill="FFFFFF"/>
        <w:rPr>
          <w:rFonts w:ascii="Arial" w:hAnsi="Arial" w:cs="Arial"/>
          <w:color w:val="000000"/>
          <w:sz w:val="30"/>
          <w:szCs w:val="30"/>
        </w:rPr>
      </w:pPr>
    </w:p>
    <w:p w:rsidR="00242F0E" w:rsidRPr="00B9371D" w:rsidRDefault="00242F0E" w:rsidP="00242F0E">
      <w:pPr>
        <w:rPr>
          <w:rStyle w:val="Trialname"/>
        </w:rPr>
      </w:pPr>
      <w:r w:rsidRPr="00B9371D">
        <w:rPr>
          <w:rStyle w:val="Trialname"/>
        </w:rPr>
        <w:t>PROMISE study</w:t>
      </w:r>
    </w:p>
    <w:p w:rsidR="00242F0E" w:rsidRPr="00B9371D" w:rsidRDefault="00242F0E" w:rsidP="00242F0E">
      <w:pPr>
        <w:pStyle w:val="Articlename"/>
      </w:pPr>
      <w:r w:rsidRPr="00B9371D">
        <w:t>Rigoard P “Spinal cord stimulation for predominant low back pain in failed back surgery syndrome: study protocol for an international multicenter randomized controlled trial (PROMISE study).” Trials. 2013 Nov 7;14:376</w:t>
      </w:r>
    </w:p>
    <w:p w:rsidR="00242F0E" w:rsidRPr="00B9371D" w:rsidRDefault="00242F0E" w:rsidP="00242F0E">
      <w:pPr>
        <w:ind w:left="720"/>
        <w:rPr>
          <w:iCs/>
        </w:rPr>
      </w:pPr>
      <w:r w:rsidRPr="00B9371D">
        <w:rPr>
          <w:iCs/>
        </w:rPr>
        <w:t>Recruitment began in January 2013 and will continue until 2016</w:t>
      </w:r>
    </w:p>
    <w:p w:rsidR="00242F0E" w:rsidRPr="00B9371D" w:rsidRDefault="00242F0E" w:rsidP="00242F0E">
      <w:pPr>
        <w:pBdr>
          <w:bottom w:val="single" w:sz="6" w:space="1" w:color="auto"/>
        </w:pBdr>
      </w:pPr>
    </w:p>
    <w:p w:rsidR="00242F0E" w:rsidRPr="00B9371D" w:rsidRDefault="00242F0E" w:rsidP="00242F0E"/>
    <w:p w:rsidR="00242F0E" w:rsidRPr="00B9371D" w:rsidRDefault="00242F0E" w:rsidP="00242F0E">
      <w:pPr>
        <w:rPr>
          <w:rStyle w:val="Trialname"/>
        </w:rPr>
      </w:pPr>
      <w:r w:rsidRPr="00B9371D">
        <w:rPr>
          <w:rStyle w:val="Trialname"/>
        </w:rPr>
        <w:t>SCS vs. repeated surgery</w:t>
      </w:r>
    </w:p>
    <w:p w:rsidR="00242F0E" w:rsidRPr="00B9371D" w:rsidRDefault="00242F0E" w:rsidP="00242F0E">
      <w:pPr>
        <w:pStyle w:val="Articlename"/>
      </w:pPr>
      <w:r w:rsidRPr="00B9371D">
        <w:t>Spinal cord stimulation versus repeated lumbosacral spine surgery for chronic pain: a randomized, controlled trial. North RB, Kidd DH, Farrokhi F, Piantadosi SA. Neurosurgery. 2005;56(1):98-106</w:t>
      </w:r>
    </w:p>
    <w:p w:rsidR="00242F0E" w:rsidRPr="00B9371D" w:rsidRDefault="00242F0E" w:rsidP="00596D23">
      <w:r w:rsidRPr="00B9371D">
        <w:t>Old trial (only 4-contact leads) – only surgical candidates (i.e. pathology is still seen after failed back surgery and patient is a good candidate either for repeat open surgery or SCS)</w:t>
      </w:r>
    </w:p>
    <w:p w:rsidR="00242F0E" w:rsidRPr="00B9371D" w:rsidRDefault="00242F0E" w:rsidP="00242F0E">
      <w:pPr>
        <w:ind w:left="720"/>
      </w:pPr>
    </w:p>
    <w:p w:rsidR="00242F0E" w:rsidRPr="00B9371D" w:rsidRDefault="00242F0E" w:rsidP="00242F0E">
      <w:pPr>
        <w:ind w:left="720"/>
      </w:pPr>
      <w:r w:rsidRPr="00B9371D">
        <w:rPr>
          <w:noProof/>
        </w:rPr>
        <w:drawing>
          <wp:inline distT="0" distB="0" distL="0" distR="0" wp14:anchorId="69A5E274" wp14:editId="1BED6DF6">
            <wp:extent cx="4453128" cy="5577840"/>
            <wp:effectExtent l="0" t="0" r="508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53128" cy="5577840"/>
                    </a:xfrm>
                    <a:prstGeom prst="rect">
                      <a:avLst/>
                    </a:prstGeom>
                  </pic:spPr>
                </pic:pic>
              </a:graphicData>
            </a:graphic>
          </wp:inline>
        </w:drawing>
      </w:r>
    </w:p>
    <w:p w:rsidR="00242F0E" w:rsidRPr="00B9371D" w:rsidRDefault="00242F0E" w:rsidP="00242F0E">
      <w:pPr>
        <w:ind w:left="720"/>
      </w:pPr>
      <w:r w:rsidRPr="00B9371D">
        <w:rPr>
          <w:noProof/>
        </w:rPr>
        <w:drawing>
          <wp:inline distT="0" distB="0" distL="0" distR="0" wp14:anchorId="7EA02678" wp14:editId="60F0BAF5">
            <wp:extent cx="4200545" cy="3653266"/>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06660" cy="3658584"/>
                    </a:xfrm>
                    <a:prstGeom prst="rect">
                      <a:avLst/>
                    </a:prstGeom>
                  </pic:spPr>
                </pic:pic>
              </a:graphicData>
            </a:graphic>
          </wp:inline>
        </w:drawing>
      </w:r>
    </w:p>
    <w:p w:rsidR="00242F0E" w:rsidRPr="00B9371D" w:rsidRDefault="00242F0E" w:rsidP="00242F0E"/>
    <w:p w:rsidR="00242F0E" w:rsidRDefault="00242F0E" w:rsidP="00242F0E"/>
    <w:p w:rsidR="00242F0E" w:rsidRDefault="00242F0E" w:rsidP="003825C0">
      <w:pPr>
        <w:rPr>
          <w:iCs/>
        </w:rPr>
      </w:pPr>
    </w:p>
    <w:p w:rsidR="003825C0" w:rsidRPr="003825C0" w:rsidRDefault="003825C0" w:rsidP="003825C0">
      <w:pPr>
        <w:rPr>
          <w:iCs/>
        </w:rPr>
      </w:pPr>
    </w:p>
    <w:p w:rsidR="00905061" w:rsidRPr="003825C0" w:rsidRDefault="00905061" w:rsidP="003825C0">
      <w:pPr>
        <w:pStyle w:val="Nervous5"/>
        <w:ind w:right="5386"/>
        <w:rPr>
          <w:caps w:val="0"/>
        </w:rPr>
      </w:pPr>
      <w:bookmarkStart w:id="8" w:name="_Toc115037847"/>
      <w:bookmarkStart w:id="9" w:name="HF10_paradigm"/>
      <w:r w:rsidRPr="003825C0">
        <w:rPr>
          <w:caps w:val="0"/>
        </w:rPr>
        <w:t>HF10</w:t>
      </w:r>
      <w:r w:rsidR="00D86CF6" w:rsidRPr="003825C0">
        <w:rPr>
          <w:caps w:val="0"/>
        </w:rPr>
        <w:t xml:space="preserve"> (10K High Frequency) - Nevro</w:t>
      </w:r>
      <w:bookmarkEnd w:id="8"/>
    </w:p>
    <w:bookmarkEnd w:id="9"/>
    <w:p w:rsidR="00905061" w:rsidRPr="00B9371D" w:rsidRDefault="00905061" w:rsidP="00905061">
      <w:pPr>
        <w:numPr>
          <w:ilvl w:val="0"/>
          <w:numId w:val="4"/>
        </w:numPr>
      </w:pPr>
      <w:r w:rsidRPr="00B9371D">
        <w:rPr>
          <w:b/>
          <w:u w:val="single"/>
        </w:rPr>
        <w:t>proprietary HF10 therapy</w:t>
      </w:r>
      <w:r w:rsidRPr="00B9371D">
        <w:t xml:space="preserve">: high frequency (10 kHz), short-duration (30 msec), low-amplitude (1-5 mA) pulses - relieves </w:t>
      </w:r>
      <w:r w:rsidRPr="00B9371D">
        <w:rPr>
          <w:b/>
          <w:i/>
          <w:color w:val="00B050"/>
        </w:rPr>
        <w:t>back</w:t>
      </w:r>
      <w:r w:rsidRPr="00B9371D">
        <w:rPr>
          <w:i/>
          <w:color w:val="00B050"/>
        </w:rPr>
        <w:t xml:space="preserve"> </w:t>
      </w:r>
      <w:r w:rsidRPr="00B9371D">
        <w:rPr>
          <w:b/>
          <w:i/>
          <w:color w:val="00B050"/>
        </w:rPr>
        <w:t>and</w:t>
      </w:r>
      <w:r w:rsidRPr="00B9371D">
        <w:rPr>
          <w:i/>
          <w:color w:val="00B050"/>
        </w:rPr>
        <w:t xml:space="preserve"> </w:t>
      </w:r>
      <w:r w:rsidRPr="00B9371D">
        <w:rPr>
          <w:b/>
          <w:i/>
          <w:color w:val="00B050"/>
        </w:rPr>
        <w:t>leg</w:t>
      </w:r>
      <w:r w:rsidRPr="00B9371D">
        <w:rPr>
          <w:i/>
          <w:color w:val="00B050"/>
        </w:rPr>
        <w:t xml:space="preserve"> pain without causing constant paresthesias</w:t>
      </w:r>
      <w:r w:rsidRPr="00B9371D">
        <w:t xml:space="preserve"> (so no awake intraop testing is needed or available; for trial – implant and then test for 7 days)</w:t>
      </w:r>
    </w:p>
    <w:p w:rsidR="00905061" w:rsidRPr="00B9371D" w:rsidRDefault="00905061" w:rsidP="00905061">
      <w:pPr>
        <w:ind w:left="360"/>
        <w:rPr>
          <w:b/>
          <w:u w:val="single"/>
        </w:rPr>
      </w:pPr>
    </w:p>
    <w:p w:rsidR="00905061" w:rsidRPr="00B9371D" w:rsidRDefault="00905061" w:rsidP="00905061">
      <w:pPr>
        <w:ind w:left="1440"/>
        <w:rPr>
          <w:b/>
          <w:u w:val="single"/>
        </w:rPr>
      </w:pPr>
      <w:r w:rsidRPr="00B9371D">
        <w:rPr>
          <w:noProof/>
        </w:rPr>
        <w:drawing>
          <wp:inline distT="0" distB="0" distL="0" distR="0" wp14:anchorId="1723D644" wp14:editId="54DFA314">
            <wp:extent cx="3941064" cy="3118104"/>
            <wp:effectExtent l="0" t="0" r="254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41064" cy="3118104"/>
                    </a:xfrm>
                    <a:prstGeom prst="rect">
                      <a:avLst/>
                    </a:prstGeom>
                  </pic:spPr>
                </pic:pic>
              </a:graphicData>
            </a:graphic>
          </wp:inline>
        </w:drawing>
      </w:r>
    </w:p>
    <w:p w:rsidR="00905061" w:rsidRPr="00B9371D" w:rsidRDefault="00905061" w:rsidP="00905061">
      <w:pPr>
        <w:ind w:left="360"/>
      </w:pPr>
    </w:p>
    <w:p w:rsidR="00905061" w:rsidRPr="00B9371D" w:rsidRDefault="00905061" w:rsidP="00905061">
      <w:pPr>
        <w:ind w:left="360"/>
      </w:pPr>
      <w:r w:rsidRPr="00B9371D">
        <w:rPr>
          <w:b/>
        </w:rPr>
        <w:t xml:space="preserve">vs. </w:t>
      </w:r>
      <w:r w:rsidRPr="00B9371D">
        <w:rPr>
          <w:b/>
          <w:u w:val="single"/>
        </w:rPr>
        <w:t>traditional therapy</w:t>
      </w:r>
      <w:r w:rsidRPr="00B9371D">
        <w:t>: low-frequency (40-60 Hz), longer duration (300-600 msec), and higher amplitude (4-9 mA) pulses.</w:t>
      </w:r>
    </w:p>
    <w:p w:rsidR="00905061" w:rsidRPr="00B9371D" w:rsidRDefault="00905061" w:rsidP="00905061">
      <w:pPr>
        <w:ind w:left="360"/>
      </w:pPr>
    </w:p>
    <w:p w:rsidR="00905061" w:rsidRPr="00B9371D" w:rsidRDefault="00905061" w:rsidP="00905061">
      <w:pPr>
        <w:numPr>
          <w:ilvl w:val="0"/>
          <w:numId w:val="4"/>
        </w:numPr>
      </w:pPr>
      <w:r w:rsidRPr="00B9371D">
        <w:t>FDA approval in May 2015: a paresthesia-free therapy provided via high-frequency stimulation at 10-kHz (HF10 therapy).</w:t>
      </w:r>
    </w:p>
    <w:p w:rsidR="00905061" w:rsidRPr="00B9371D" w:rsidRDefault="00905061" w:rsidP="00905061">
      <w:pPr>
        <w:numPr>
          <w:ilvl w:val="0"/>
          <w:numId w:val="4"/>
        </w:numPr>
      </w:pPr>
      <w:r w:rsidRPr="00B9371D">
        <w:t>lead position is based on extensive empirical observation that most patients respond to stimulation application near T9/10, while allowing for patient variation by covering T8-T11.</w:t>
      </w:r>
    </w:p>
    <w:p w:rsidR="00905061" w:rsidRPr="00B9371D" w:rsidRDefault="00905061" w:rsidP="00905061">
      <w:pPr>
        <w:ind w:left="2160"/>
      </w:pPr>
      <w:r w:rsidRPr="00B9371D">
        <w:t>N.B. implant at T9/10!!!</w:t>
      </w:r>
    </w:p>
    <w:p w:rsidR="00905061" w:rsidRPr="00B9371D" w:rsidRDefault="00905061" w:rsidP="00905061">
      <w:pPr>
        <w:numPr>
          <w:ilvl w:val="0"/>
          <w:numId w:val="4"/>
        </w:numPr>
      </w:pPr>
      <w:r w:rsidRPr="00B9371D">
        <w:t>high drain on battery - only rechargeable battery that lasts 10 years under typical settings.</w:t>
      </w:r>
    </w:p>
    <w:p w:rsidR="00905061" w:rsidRPr="00B9371D" w:rsidRDefault="00905061" w:rsidP="00905061"/>
    <w:p w:rsidR="00905061" w:rsidRPr="00B9371D" w:rsidRDefault="00905061" w:rsidP="00905061">
      <w:r w:rsidRPr="00B9371D">
        <w:rPr>
          <w:noProof/>
        </w:rPr>
        <w:drawing>
          <wp:inline distT="0" distB="0" distL="0" distR="0" wp14:anchorId="22800ED5" wp14:editId="25C5CFAE">
            <wp:extent cx="2819400" cy="30384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19400" cy="3038475"/>
                    </a:xfrm>
                    <a:prstGeom prst="rect">
                      <a:avLst/>
                    </a:prstGeom>
                  </pic:spPr>
                </pic:pic>
              </a:graphicData>
            </a:graphic>
          </wp:inline>
        </w:drawing>
      </w:r>
    </w:p>
    <w:p w:rsidR="00905061" w:rsidRPr="00B9371D" w:rsidRDefault="00905061" w:rsidP="00905061"/>
    <w:p w:rsidR="00905061" w:rsidRDefault="00905061" w:rsidP="00DA78D2">
      <w:pPr>
        <w:rPr>
          <w:iCs/>
        </w:rPr>
      </w:pPr>
    </w:p>
    <w:p w:rsidR="00242F0E" w:rsidRDefault="00242F0E" w:rsidP="00DA78D2">
      <w:pPr>
        <w:rPr>
          <w:iCs/>
        </w:rPr>
      </w:pPr>
    </w:p>
    <w:p w:rsidR="00242F0E" w:rsidRDefault="00242F0E" w:rsidP="00242F0E">
      <w:pPr>
        <w:pStyle w:val="Nervous6"/>
        <w:ind w:right="8646"/>
      </w:pPr>
      <w:bookmarkStart w:id="10" w:name="_Toc115037848"/>
      <w:r>
        <w:t>Studies</w:t>
      </w:r>
      <w:bookmarkEnd w:id="10"/>
    </w:p>
    <w:p w:rsidR="00E615B5" w:rsidRPr="00B9371D" w:rsidRDefault="00E615B5" w:rsidP="00E615B5">
      <w:pPr>
        <w:rPr>
          <w:rStyle w:val="Trialname"/>
        </w:rPr>
      </w:pPr>
      <w:bookmarkStart w:id="11" w:name="SENZA_RCT"/>
      <w:r w:rsidRPr="00B9371D">
        <w:rPr>
          <w:rStyle w:val="Trialname"/>
        </w:rPr>
        <w:t>SENZA-RCT</w:t>
      </w:r>
      <w:bookmarkEnd w:id="11"/>
      <w:r w:rsidRPr="00B9371D">
        <w:rPr>
          <w:rStyle w:val="Trialname"/>
        </w:rPr>
        <w:t>: Senza system (Nevro Corp.) vs. Precision Plus system (Boston Scientific)</w:t>
      </w:r>
    </w:p>
    <w:p w:rsidR="00E615B5" w:rsidRPr="00B9371D" w:rsidRDefault="00E615B5" w:rsidP="00E615B5">
      <w:r w:rsidRPr="00B9371D">
        <w:t>- 10 kHz vs. traditional low-frequency (both systems consisted of two 8-contact leads and rechargeable IPG).</w:t>
      </w:r>
    </w:p>
    <w:p w:rsidR="00E615B5" w:rsidRPr="00B9371D" w:rsidRDefault="00E615B5" w:rsidP="00E615B5">
      <w:pPr>
        <w:pStyle w:val="Articlename"/>
      </w:pPr>
      <w:r w:rsidRPr="00B9371D">
        <w:t xml:space="preserve">Kapural L, </w:t>
      </w:r>
      <w:hyperlink r:id="rId15" w:history="1">
        <w:r w:rsidRPr="00B9371D">
          <w:t>Yu C</w:t>
        </w:r>
      </w:hyperlink>
      <w:r w:rsidRPr="00B9371D">
        <w:t>, </w:t>
      </w:r>
      <w:hyperlink r:id="rId16" w:history="1">
        <w:r w:rsidRPr="00B9371D">
          <w:t>Doust MW</w:t>
        </w:r>
      </w:hyperlink>
      <w:r w:rsidRPr="00B9371D">
        <w:t>, </w:t>
      </w:r>
      <w:hyperlink r:id="rId17" w:history="1">
        <w:r w:rsidRPr="00B9371D">
          <w:t>Gliner BE</w:t>
        </w:r>
      </w:hyperlink>
      <w:r w:rsidRPr="00B9371D">
        <w:t>, </w:t>
      </w:r>
      <w:hyperlink r:id="rId18" w:history="1">
        <w:r w:rsidRPr="00B9371D">
          <w:t>Vallejo R</w:t>
        </w:r>
      </w:hyperlink>
      <w:r w:rsidRPr="00B9371D">
        <w:t>, </w:t>
      </w:r>
      <w:hyperlink r:id="rId19" w:history="1">
        <w:r w:rsidRPr="00B9371D">
          <w:t>Sitzman BT</w:t>
        </w:r>
      </w:hyperlink>
      <w:r w:rsidRPr="00B9371D">
        <w:t>, </w:t>
      </w:r>
      <w:hyperlink r:id="rId20" w:history="1">
        <w:r w:rsidRPr="00B9371D">
          <w:t>Amirdelfan K</w:t>
        </w:r>
      </w:hyperlink>
      <w:r w:rsidRPr="00B9371D">
        <w:t>, </w:t>
      </w:r>
      <w:hyperlink r:id="rId21" w:history="1">
        <w:r w:rsidRPr="00B9371D">
          <w:t>Morgan DM</w:t>
        </w:r>
      </w:hyperlink>
      <w:r w:rsidRPr="00B9371D">
        <w:t>, </w:t>
      </w:r>
      <w:hyperlink r:id="rId22" w:history="1">
        <w:r w:rsidRPr="00B9371D">
          <w:t>Yearwood TL</w:t>
        </w:r>
      </w:hyperlink>
      <w:r w:rsidRPr="00B9371D">
        <w:t>, </w:t>
      </w:r>
      <w:hyperlink r:id="rId23" w:history="1">
        <w:r w:rsidRPr="00B9371D">
          <w:t>Bundschu R</w:t>
        </w:r>
      </w:hyperlink>
      <w:r w:rsidRPr="00B9371D">
        <w:t>, </w:t>
      </w:r>
      <w:hyperlink r:id="rId24" w:history="1">
        <w:r w:rsidRPr="00B9371D">
          <w:t>Yang T</w:t>
        </w:r>
      </w:hyperlink>
      <w:r w:rsidRPr="00B9371D">
        <w:t>, </w:t>
      </w:r>
      <w:hyperlink r:id="rId25" w:history="1">
        <w:r w:rsidRPr="00B9371D">
          <w:t>Benyamin R</w:t>
        </w:r>
      </w:hyperlink>
      <w:r w:rsidRPr="00B9371D">
        <w:t>, </w:t>
      </w:r>
      <w:hyperlink r:id="rId26" w:history="1">
        <w:r w:rsidRPr="00B9371D">
          <w:t>Burgher AH</w:t>
        </w:r>
      </w:hyperlink>
      <w:r w:rsidRPr="00B9371D">
        <w:t xml:space="preserve">. “Comparison of 10-kHz High-Frequency and Traditional Low-Frequency Spinal Cord Stimulation for the Treatment of Chronic Back and Leg Pain: 24-Month Results From a Multicenter, Randomized, Controlled Pivotal Trial.” </w:t>
      </w:r>
      <w:hyperlink r:id="rId27" w:tooltip="Neurosurgery." w:history="1">
        <w:r w:rsidRPr="00B9371D">
          <w:t>Neurosurgery.</w:t>
        </w:r>
      </w:hyperlink>
      <w:r w:rsidRPr="00B9371D">
        <w:t> 2016 Nov;79(5):667-677.</w:t>
      </w:r>
    </w:p>
    <w:p w:rsidR="00E615B5" w:rsidRPr="00B9371D" w:rsidRDefault="00E615B5" w:rsidP="00E615B5">
      <w:pPr>
        <w:shd w:val="clear" w:color="auto" w:fill="FFFFFF"/>
        <w:rPr>
          <w:rFonts w:ascii="Arial" w:hAnsi="Arial" w:cs="Arial"/>
          <w:color w:val="000000"/>
          <w:sz w:val="22"/>
          <w:szCs w:val="22"/>
        </w:rPr>
      </w:pPr>
    </w:p>
    <w:p w:rsidR="00E615B5" w:rsidRPr="00B9371D" w:rsidRDefault="00E615B5" w:rsidP="00E615B5">
      <w:pPr>
        <w:ind w:left="720"/>
      </w:pPr>
      <w:r w:rsidRPr="00B9371D">
        <w:rPr>
          <w:rStyle w:val="Blue"/>
          <w:b/>
          <w:u w:val="single"/>
        </w:rPr>
        <w:t>Leg pain</w:t>
      </w:r>
      <w:r w:rsidRPr="00B9371D">
        <w:t xml:space="preserve"> – responder rate (&gt; 50% pain decrease from preop):</w:t>
      </w:r>
    </w:p>
    <w:p w:rsidR="00E615B5" w:rsidRPr="00B9371D" w:rsidRDefault="00E615B5" w:rsidP="00E615B5">
      <w:pPr>
        <w:ind w:left="720"/>
      </w:pPr>
    </w:p>
    <w:tbl>
      <w:tblPr>
        <w:tblW w:w="6655" w:type="dxa"/>
        <w:tblInd w:w="720" w:type="dxa"/>
        <w:tblLook w:val="04A0" w:firstRow="1" w:lastRow="0" w:firstColumn="1" w:lastColumn="0" w:noHBand="0" w:noVBand="1"/>
      </w:tblPr>
      <w:tblGrid>
        <w:gridCol w:w="1029"/>
        <w:gridCol w:w="2026"/>
        <w:gridCol w:w="1980"/>
        <w:gridCol w:w="1620"/>
      </w:tblGrid>
      <w:tr w:rsidR="00E615B5" w:rsidRPr="00B9371D" w:rsidTr="00E615B5">
        <w:tc>
          <w:tcPr>
            <w:tcW w:w="1029" w:type="dxa"/>
          </w:tcPr>
          <w:p w:rsidR="00E615B5" w:rsidRPr="00B9371D" w:rsidRDefault="00E615B5" w:rsidP="00E615B5">
            <w:pPr>
              <w:jc w:val="center"/>
              <w:rPr>
                <w:b/>
              </w:rPr>
            </w:pPr>
            <w:r w:rsidRPr="00B9371D">
              <w:rPr>
                <w:b/>
              </w:rPr>
              <w:t>F/U</w:t>
            </w:r>
          </w:p>
        </w:tc>
        <w:tc>
          <w:tcPr>
            <w:tcW w:w="2026" w:type="dxa"/>
          </w:tcPr>
          <w:p w:rsidR="00E615B5" w:rsidRPr="00B9371D" w:rsidRDefault="00E615B5" w:rsidP="00E615B5">
            <w:pPr>
              <w:jc w:val="center"/>
              <w:rPr>
                <w:b/>
              </w:rPr>
            </w:pPr>
            <w:r w:rsidRPr="00B9371D">
              <w:rPr>
                <w:b/>
              </w:rPr>
              <w:t>Traditional SCS</w:t>
            </w:r>
          </w:p>
        </w:tc>
        <w:tc>
          <w:tcPr>
            <w:tcW w:w="1980" w:type="dxa"/>
          </w:tcPr>
          <w:p w:rsidR="00E615B5" w:rsidRPr="00B9371D" w:rsidRDefault="00E615B5" w:rsidP="00E615B5">
            <w:pPr>
              <w:jc w:val="center"/>
              <w:rPr>
                <w:b/>
              </w:rPr>
            </w:pPr>
            <w:r w:rsidRPr="00B9371D">
              <w:rPr>
                <w:b/>
              </w:rPr>
              <w:t>HF10</w:t>
            </w:r>
          </w:p>
        </w:tc>
        <w:tc>
          <w:tcPr>
            <w:tcW w:w="1620" w:type="dxa"/>
          </w:tcPr>
          <w:p w:rsidR="00E615B5" w:rsidRPr="00B9371D" w:rsidRDefault="00E615B5" w:rsidP="00E615B5">
            <w:pPr>
              <w:jc w:val="center"/>
              <w:rPr>
                <w:b/>
              </w:rPr>
            </w:pPr>
            <w:r w:rsidRPr="00B9371D">
              <w:rPr>
                <w:b/>
              </w:rPr>
              <w:t>p value</w:t>
            </w:r>
          </w:p>
        </w:tc>
      </w:tr>
      <w:tr w:rsidR="00E615B5" w:rsidRPr="00B9371D" w:rsidTr="00E615B5">
        <w:tc>
          <w:tcPr>
            <w:tcW w:w="1029" w:type="dxa"/>
          </w:tcPr>
          <w:p w:rsidR="00E615B5" w:rsidRPr="00B9371D" w:rsidRDefault="00E615B5" w:rsidP="00E615B5">
            <w:r w:rsidRPr="00B9371D">
              <w:t>3 mos</w:t>
            </w:r>
          </w:p>
        </w:tc>
        <w:tc>
          <w:tcPr>
            <w:tcW w:w="2026" w:type="dxa"/>
          </w:tcPr>
          <w:p w:rsidR="00E615B5" w:rsidRPr="00B9371D" w:rsidRDefault="00E615B5" w:rsidP="00E615B5">
            <w:pPr>
              <w:jc w:val="center"/>
            </w:pPr>
            <w:r w:rsidRPr="00B9371D">
              <w:t>55.5%</w:t>
            </w:r>
          </w:p>
        </w:tc>
        <w:tc>
          <w:tcPr>
            <w:tcW w:w="1980" w:type="dxa"/>
          </w:tcPr>
          <w:p w:rsidR="00E615B5" w:rsidRPr="00B9371D" w:rsidRDefault="00E615B5" w:rsidP="00E615B5">
            <w:pPr>
              <w:jc w:val="center"/>
              <w:rPr>
                <w:color w:val="00B050"/>
              </w:rPr>
            </w:pPr>
            <w:r w:rsidRPr="00B9371D">
              <w:rPr>
                <w:color w:val="00B050"/>
              </w:rPr>
              <w:t>83.1%</w:t>
            </w:r>
          </w:p>
        </w:tc>
        <w:tc>
          <w:tcPr>
            <w:tcW w:w="1620" w:type="dxa"/>
          </w:tcPr>
          <w:p w:rsidR="00E615B5" w:rsidRPr="00B9371D" w:rsidRDefault="00E615B5" w:rsidP="00E615B5">
            <w:pPr>
              <w:jc w:val="center"/>
            </w:pPr>
            <w:r w:rsidRPr="00B9371D">
              <w:t>&lt; 0.001</w:t>
            </w:r>
          </w:p>
        </w:tc>
      </w:tr>
      <w:tr w:rsidR="00E615B5" w:rsidRPr="00B9371D" w:rsidTr="00E615B5">
        <w:tc>
          <w:tcPr>
            <w:tcW w:w="1029" w:type="dxa"/>
          </w:tcPr>
          <w:p w:rsidR="00E615B5" w:rsidRPr="00B9371D" w:rsidRDefault="00E615B5" w:rsidP="00E615B5">
            <w:r w:rsidRPr="00B9371D">
              <w:t>12 mos</w:t>
            </w:r>
          </w:p>
        </w:tc>
        <w:tc>
          <w:tcPr>
            <w:tcW w:w="2026" w:type="dxa"/>
          </w:tcPr>
          <w:p w:rsidR="00E615B5" w:rsidRPr="00B9371D" w:rsidRDefault="00E615B5" w:rsidP="00E615B5">
            <w:pPr>
              <w:jc w:val="center"/>
            </w:pPr>
            <w:r w:rsidRPr="00B9371D">
              <w:t>50%</w:t>
            </w:r>
          </w:p>
        </w:tc>
        <w:tc>
          <w:tcPr>
            <w:tcW w:w="1980" w:type="dxa"/>
          </w:tcPr>
          <w:p w:rsidR="00E615B5" w:rsidRPr="00B9371D" w:rsidRDefault="00E615B5" w:rsidP="00E615B5">
            <w:pPr>
              <w:jc w:val="center"/>
              <w:rPr>
                <w:color w:val="00B050"/>
              </w:rPr>
            </w:pPr>
            <w:r w:rsidRPr="00B9371D">
              <w:rPr>
                <w:color w:val="00B050"/>
              </w:rPr>
              <w:t>80.9%</w:t>
            </w:r>
          </w:p>
        </w:tc>
        <w:tc>
          <w:tcPr>
            <w:tcW w:w="1620" w:type="dxa"/>
          </w:tcPr>
          <w:p w:rsidR="00E615B5" w:rsidRPr="00B9371D" w:rsidRDefault="00E615B5" w:rsidP="00E615B5">
            <w:pPr>
              <w:jc w:val="center"/>
            </w:pPr>
          </w:p>
        </w:tc>
      </w:tr>
      <w:tr w:rsidR="00E615B5" w:rsidRPr="00B9371D" w:rsidTr="00E615B5">
        <w:tc>
          <w:tcPr>
            <w:tcW w:w="1029" w:type="dxa"/>
          </w:tcPr>
          <w:p w:rsidR="00E615B5" w:rsidRPr="00B9371D" w:rsidRDefault="00E615B5" w:rsidP="00E615B5">
            <w:r w:rsidRPr="00B9371D">
              <w:t>24 mos</w:t>
            </w:r>
          </w:p>
        </w:tc>
        <w:tc>
          <w:tcPr>
            <w:tcW w:w="2026" w:type="dxa"/>
          </w:tcPr>
          <w:p w:rsidR="00E615B5" w:rsidRPr="00B9371D" w:rsidRDefault="00E615B5" w:rsidP="00E615B5">
            <w:pPr>
              <w:jc w:val="center"/>
            </w:pPr>
            <w:r w:rsidRPr="00B9371D">
              <w:t>49.3%</w:t>
            </w:r>
          </w:p>
        </w:tc>
        <w:tc>
          <w:tcPr>
            <w:tcW w:w="1980" w:type="dxa"/>
          </w:tcPr>
          <w:p w:rsidR="00E615B5" w:rsidRPr="00B9371D" w:rsidRDefault="00E615B5" w:rsidP="00E615B5">
            <w:pPr>
              <w:jc w:val="center"/>
              <w:rPr>
                <w:color w:val="00B050"/>
              </w:rPr>
            </w:pPr>
            <w:r w:rsidRPr="00B9371D">
              <w:rPr>
                <w:color w:val="00B050"/>
              </w:rPr>
              <w:t>72.9%</w:t>
            </w:r>
          </w:p>
        </w:tc>
        <w:tc>
          <w:tcPr>
            <w:tcW w:w="1620" w:type="dxa"/>
          </w:tcPr>
          <w:p w:rsidR="00E615B5" w:rsidRPr="00B9371D" w:rsidRDefault="00E615B5" w:rsidP="00E615B5">
            <w:pPr>
              <w:jc w:val="center"/>
            </w:pPr>
            <w:r w:rsidRPr="00B9371D">
              <w:t>&lt; 0.001</w:t>
            </w:r>
          </w:p>
        </w:tc>
      </w:tr>
    </w:tbl>
    <w:p w:rsidR="00E615B5" w:rsidRPr="00B9371D" w:rsidRDefault="00E615B5" w:rsidP="00E615B5">
      <w:pPr>
        <w:ind w:left="720"/>
      </w:pPr>
      <w:r w:rsidRPr="00B9371D">
        <w:rPr>
          <w:noProof/>
        </w:rPr>
        <w:drawing>
          <wp:inline distT="0" distB="0" distL="0" distR="0" wp14:anchorId="24D41060" wp14:editId="76850511">
            <wp:extent cx="4959724" cy="362706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65454" cy="3631258"/>
                    </a:xfrm>
                    <a:prstGeom prst="rect">
                      <a:avLst/>
                    </a:prstGeom>
                  </pic:spPr>
                </pic:pic>
              </a:graphicData>
            </a:graphic>
          </wp:inline>
        </w:drawing>
      </w:r>
    </w:p>
    <w:p w:rsidR="00E615B5" w:rsidRPr="00B9371D" w:rsidRDefault="00E615B5" w:rsidP="00E615B5">
      <w:pPr>
        <w:ind w:left="720"/>
      </w:pPr>
      <w:r w:rsidRPr="00B9371D">
        <w:rPr>
          <w:noProof/>
        </w:rPr>
        <w:drawing>
          <wp:inline distT="0" distB="0" distL="0" distR="0" wp14:anchorId="68206757" wp14:editId="3E2972B6">
            <wp:extent cx="4920455" cy="368166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36606" cy="3693748"/>
                    </a:xfrm>
                    <a:prstGeom prst="rect">
                      <a:avLst/>
                    </a:prstGeom>
                  </pic:spPr>
                </pic:pic>
              </a:graphicData>
            </a:graphic>
          </wp:inline>
        </w:drawing>
      </w:r>
    </w:p>
    <w:p w:rsidR="00E615B5" w:rsidRPr="00B9371D" w:rsidRDefault="00E615B5" w:rsidP="00E615B5">
      <w:pPr>
        <w:ind w:left="720"/>
      </w:pPr>
    </w:p>
    <w:p w:rsidR="00E615B5" w:rsidRPr="00B9371D" w:rsidRDefault="00E615B5" w:rsidP="00E615B5">
      <w:pPr>
        <w:ind w:left="720"/>
      </w:pPr>
    </w:p>
    <w:p w:rsidR="00E615B5" w:rsidRPr="00B9371D" w:rsidRDefault="00E615B5" w:rsidP="00E615B5">
      <w:pPr>
        <w:ind w:left="720"/>
      </w:pPr>
      <w:r w:rsidRPr="00B9371D">
        <w:rPr>
          <w:rStyle w:val="Blue"/>
          <w:b/>
          <w:u w:val="single"/>
        </w:rPr>
        <w:t>Back pain</w:t>
      </w:r>
      <w:r w:rsidRPr="00B9371D">
        <w:t xml:space="preserve"> – responder rate (&gt; 50% pain decrease from preop):</w:t>
      </w:r>
    </w:p>
    <w:p w:rsidR="00E615B5" w:rsidRPr="00B9371D" w:rsidRDefault="00E615B5" w:rsidP="00E615B5">
      <w:pPr>
        <w:ind w:left="720"/>
      </w:pPr>
    </w:p>
    <w:tbl>
      <w:tblPr>
        <w:tblW w:w="6655" w:type="dxa"/>
        <w:tblInd w:w="720" w:type="dxa"/>
        <w:tblLook w:val="04A0" w:firstRow="1" w:lastRow="0" w:firstColumn="1" w:lastColumn="0" w:noHBand="0" w:noVBand="1"/>
      </w:tblPr>
      <w:tblGrid>
        <w:gridCol w:w="1029"/>
        <w:gridCol w:w="2026"/>
        <w:gridCol w:w="1980"/>
        <w:gridCol w:w="1620"/>
      </w:tblGrid>
      <w:tr w:rsidR="00E615B5" w:rsidRPr="00B9371D" w:rsidTr="00E615B5">
        <w:tc>
          <w:tcPr>
            <w:tcW w:w="1029" w:type="dxa"/>
          </w:tcPr>
          <w:p w:rsidR="00E615B5" w:rsidRPr="00B9371D" w:rsidRDefault="00E615B5" w:rsidP="00E615B5">
            <w:pPr>
              <w:jc w:val="center"/>
              <w:rPr>
                <w:b/>
              </w:rPr>
            </w:pPr>
            <w:r w:rsidRPr="00B9371D">
              <w:rPr>
                <w:b/>
              </w:rPr>
              <w:t>F/U</w:t>
            </w:r>
          </w:p>
        </w:tc>
        <w:tc>
          <w:tcPr>
            <w:tcW w:w="2026" w:type="dxa"/>
          </w:tcPr>
          <w:p w:rsidR="00E615B5" w:rsidRPr="00B9371D" w:rsidRDefault="00E615B5" w:rsidP="00E615B5">
            <w:pPr>
              <w:jc w:val="center"/>
              <w:rPr>
                <w:b/>
              </w:rPr>
            </w:pPr>
            <w:r w:rsidRPr="00B9371D">
              <w:rPr>
                <w:b/>
              </w:rPr>
              <w:t>Traditional SCS</w:t>
            </w:r>
          </w:p>
        </w:tc>
        <w:tc>
          <w:tcPr>
            <w:tcW w:w="1980" w:type="dxa"/>
          </w:tcPr>
          <w:p w:rsidR="00E615B5" w:rsidRPr="00B9371D" w:rsidRDefault="00E615B5" w:rsidP="00E615B5">
            <w:pPr>
              <w:jc w:val="center"/>
              <w:rPr>
                <w:b/>
              </w:rPr>
            </w:pPr>
            <w:r w:rsidRPr="00B9371D">
              <w:rPr>
                <w:b/>
              </w:rPr>
              <w:t>HF10</w:t>
            </w:r>
          </w:p>
        </w:tc>
        <w:tc>
          <w:tcPr>
            <w:tcW w:w="1620" w:type="dxa"/>
          </w:tcPr>
          <w:p w:rsidR="00E615B5" w:rsidRPr="00B9371D" w:rsidRDefault="00E615B5" w:rsidP="00E615B5">
            <w:pPr>
              <w:jc w:val="center"/>
              <w:rPr>
                <w:b/>
              </w:rPr>
            </w:pPr>
            <w:r w:rsidRPr="00B9371D">
              <w:rPr>
                <w:b/>
              </w:rPr>
              <w:t>p value</w:t>
            </w:r>
          </w:p>
        </w:tc>
      </w:tr>
      <w:tr w:rsidR="00E615B5" w:rsidRPr="00B9371D" w:rsidTr="00E615B5">
        <w:tc>
          <w:tcPr>
            <w:tcW w:w="1029" w:type="dxa"/>
          </w:tcPr>
          <w:p w:rsidR="00E615B5" w:rsidRPr="00B9371D" w:rsidRDefault="00E615B5" w:rsidP="00E615B5">
            <w:r w:rsidRPr="00B9371D">
              <w:t>3 mos</w:t>
            </w:r>
          </w:p>
        </w:tc>
        <w:tc>
          <w:tcPr>
            <w:tcW w:w="2026" w:type="dxa"/>
          </w:tcPr>
          <w:p w:rsidR="00E615B5" w:rsidRPr="00B9371D" w:rsidRDefault="00E615B5" w:rsidP="00E615B5">
            <w:pPr>
              <w:jc w:val="center"/>
            </w:pPr>
            <w:r w:rsidRPr="00B9371D">
              <w:t>43.8%</w:t>
            </w:r>
          </w:p>
        </w:tc>
        <w:tc>
          <w:tcPr>
            <w:tcW w:w="1980" w:type="dxa"/>
          </w:tcPr>
          <w:p w:rsidR="00E615B5" w:rsidRPr="00B9371D" w:rsidRDefault="00E615B5" w:rsidP="00E615B5">
            <w:pPr>
              <w:jc w:val="center"/>
              <w:rPr>
                <w:color w:val="00B050"/>
              </w:rPr>
            </w:pPr>
            <w:r w:rsidRPr="00B9371D">
              <w:rPr>
                <w:color w:val="00B050"/>
              </w:rPr>
              <w:t>84.5%</w:t>
            </w:r>
          </w:p>
        </w:tc>
        <w:tc>
          <w:tcPr>
            <w:tcW w:w="1620" w:type="dxa"/>
          </w:tcPr>
          <w:p w:rsidR="00E615B5" w:rsidRPr="00B9371D" w:rsidRDefault="00E615B5" w:rsidP="00E615B5">
            <w:pPr>
              <w:jc w:val="center"/>
            </w:pPr>
            <w:r w:rsidRPr="00B9371D">
              <w:t>&lt; 0.001</w:t>
            </w:r>
          </w:p>
        </w:tc>
      </w:tr>
      <w:tr w:rsidR="00E615B5" w:rsidRPr="00B9371D" w:rsidTr="00E615B5">
        <w:tc>
          <w:tcPr>
            <w:tcW w:w="1029" w:type="dxa"/>
          </w:tcPr>
          <w:p w:rsidR="00E615B5" w:rsidRPr="00B9371D" w:rsidRDefault="00E615B5" w:rsidP="00E615B5">
            <w:r w:rsidRPr="00B9371D">
              <w:t>12 mos</w:t>
            </w:r>
          </w:p>
        </w:tc>
        <w:tc>
          <w:tcPr>
            <w:tcW w:w="2026" w:type="dxa"/>
          </w:tcPr>
          <w:p w:rsidR="00E615B5" w:rsidRPr="00B9371D" w:rsidRDefault="00E615B5" w:rsidP="00E615B5">
            <w:pPr>
              <w:jc w:val="center"/>
            </w:pPr>
            <w:r w:rsidRPr="00B9371D">
              <w:t>51.3%</w:t>
            </w:r>
          </w:p>
        </w:tc>
        <w:tc>
          <w:tcPr>
            <w:tcW w:w="1980" w:type="dxa"/>
          </w:tcPr>
          <w:p w:rsidR="00E615B5" w:rsidRPr="00B9371D" w:rsidRDefault="00E615B5" w:rsidP="00E615B5">
            <w:pPr>
              <w:jc w:val="center"/>
              <w:rPr>
                <w:color w:val="00B050"/>
              </w:rPr>
            </w:pPr>
            <w:r w:rsidRPr="00B9371D">
              <w:rPr>
                <w:color w:val="00B050"/>
              </w:rPr>
              <w:t>78.7%</w:t>
            </w:r>
          </w:p>
        </w:tc>
        <w:tc>
          <w:tcPr>
            <w:tcW w:w="1620" w:type="dxa"/>
          </w:tcPr>
          <w:p w:rsidR="00E615B5" w:rsidRPr="00B9371D" w:rsidRDefault="00E615B5" w:rsidP="00E615B5">
            <w:pPr>
              <w:jc w:val="center"/>
            </w:pPr>
          </w:p>
        </w:tc>
      </w:tr>
      <w:tr w:rsidR="00E615B5" w:rsidRPr="00B9371D" w:rsidTr="00E615B5">
        <w:tc>
          <w:tcPr>
            <w:tcW w:w="1029" w:type="dxa"/>
          </w:tcPr>
          <w:p w:rsidR="00E615B5" w:rsidRPr="00B9371D" w:rsidRDefault="00E615B5" w:rsidP="00E615B5">
            <w:r w:rsidRPr="00B9371D">
              <w:t>24 mos</w:t>
            </w:r>
          </w:p>
        </w:tc>
        <w:tc>
          <w:tcPr>
            <w:tcW w:w="2026" w:type="dxa"/>
          </w:tcPr>
          <w:p w:rsidR="00E615B5" w:rsidRPr="00B9371D" w:rsidRDefault="00E615B5" w:rsidP="00E615B5">
            <w:pPr>
              <w:jc w:val="center"/>
            </w:pPr>
            <w:r w:rsidRPr="00B9371D">
              <w:t>49.3%</w:t>
            </w:r>
          </w:p>
        </w:tc>
        <w:tc>
          <w:tcPr>
            <w:tcW w:w="1980" w:type="dxa"/>
          </w:tcPr>
          <w:p w:rsidR="00E615B5" w:rsidRPr="00B9371D" w:rsidRDefault="00E615B5" w:rsidP="00E615B5">
            <w:pPr>
              <w:jc w:val="center"/>
              <w:rPr>
                <w:color w:val="00B050"/>
              </w:rPr>
            </w:pPr>
            <w:r w:rsidRPr="00B9371D">
              <w:rPr>
                <w:color w:val="00B050"/>
              </w:rPr>
              <w:t>76.5%</w:t>
            </w:r>
          </w:p>
        </w:tc>
        <w:tc>
          <w:tcPr>
            <w:tcW w:w="1620" w:type="dxa"/>
          </w:tcPr>
          <w:p w:rsidR="00E615B5" w:rsidRPr="00B9371D" w:rsidRDefault="00E615B5" w:rsidP="00E615B5">
            <w:pPr>
              <w:jc w:val="center"/>
            </w:pPr>
            <w:r w:rsidRPr="00B9371D">
              <w:t>&lt; 0.001</w:t>
            </w:r>
          </w:p>
        </w:tc>
      </w:tr>
    </w:tbl>
    <w:p w:rsidR="00E615B5" w:rsidRPr="00B9371D" w:rsidRDefault="00E615B5" w:rsidP="00E615B5">
      <w:pPr>
        <w:ind w:left="720"/>
      </w:pPr>
      <w:r w:rsidRPr="00B9371D">
        <w:rPr>
          <w:noProof/>
        </w:rPr>
        <w:drawing>
          <wp:inline distT="0" distB="0" distL="0" distR="0" wp14:anchorId="57227E7E" wp14:editId="615B8176">
            <wp:extent cx="4914845" cy="357096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36611" cy="3586779"/>
                    </a:xfrm>
                    <a:prstGeom prst="rect">
                      <a:avLst/>
                    </a:prstGeom>
                  </pic:spPr>
                </pic:pic>
              </a:graphicData>
            </a:graphic>
          </wp:inline>
        </w:drawing>
      </w:r>
    </w:p>
    <w:p w:rsidR="00E615B5" w:rsidRPr="00B9371D" w:rsidRDefault="00E615B5" w:rsidP="00E615B5">
      <w:pPr>
        <w:ind w:left="720"/>
      </w:pPr>
      <w:r w:rsidRPr="00B9371D">
        <w:rPr>
          <w:noProof/>
        </w:rPr>
        <w:drawing>
          <wp:inline distT="0" distB="0" distL="0" distR="0" wp14:anchorId="0E8275F8" wp14:editId="3DF4665D">
            <wp:extent cx="5161677" cy="3839784"/>
            <wp:effectExtent l="0" t="0" r="127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76506" cy="3850816"/>
                    </a:xfrm>
                    <a:prstGeom prst="rect">
                      <a:avLst/>
                    </a:prstGeom>
                  </pic:spPr>
                </pic:pic>
              </a:graphicData>
            </a:graphic>
          </wp:inline>
        </w:drawing>
      </w:r>
    </w:p>
    <w:p w:rsidR="00E615B5" w:rsidRPr="00B9371D" w:rsidRDefault="00E615B5" w:rsidP="00E615B5"/>
    <w:p w:rsidR="00E615B5" w:rsidRDefault="00E615B5" w:rsidP="00E615B5"/>
    <w:p w:rsidR="00E615B5" w:rsidRDefault="00E615B5" w:rsidP="00E615B5"/>
    <w:p w:rsidR="00E615B5" w:rsidRPr="007A6B5F" w:rsidRDefault="00E615B5" w:rsidP="00E615B5">
      <w:pPr>
        <w:rPr>
          <w:rStyle w:val="Trialname"/>
        </w:rPr>
      </w:pPr>
      <w:bookmarkStart w:id="12" w:name="SENZA_PDN"/>
      <w:r w:rsidRPr="007A6B5F">
        <w:rPr>
          <w:rStyle w:val="Trialname"/>
        </w:rPr>
        <w:t>SENZA‐PDN - 10 kHz SCS + CMM vs. CMM alone in the treatment of diabetic neuropathic limb pain</w:t>
      </w:r>
    </w:p>
    <w:bookmarkEnd w:id="12"/>
    <w:p w:rsidR="00E615B5" w:rsidRDefault="00E615B5" w:rsidP="00E615B5">
      <w:r>
        <w:fldChar w:fldCharType="begin"/>
      </w:r>
      <w:r>
        <w:instrText xml:space="preserve"> HYPERLINK "</w:instrText>
      </w:r>
      <w:r w:rsidRPr="006E294A">
        <w:instrText>https://clinical</w:instrText>
      </w:r>
      <w:r>
        <w:instrText xml:space="preserve">trials.gov/ct2/show/NCT03228420" </w:instrText>
      </w:r>
      <w:r>
        <w:fldChar w:fldCharType="separate"/>
      </w:r>
      <w:r w:rsidRPr="005E75FC">
        <w:rPr>
          <w:rStyle w:val="Hyperlink"/>
        </w:rPr>
        <w:t>https://clinicaltrials.gov/ct2/show/NCT03228420</w:t>
      </w:r>
      <w:r>
        <w:fldChar w:fldCharType="end"/>
      </w:r>
    </w:p>
    <w:p w:rsidR="00E615B5" w:rsidRDefault="00E615B5" w:rsidP="00E615B5">
      <w:r>
        <w:t>Inclusion:</w:t>
      </w:r>
    </w:p>
    <w:p w:rsidR="00E615B5" w:rsidRDefault="00E615B5" w:rsidP="00FC224E">
      <w:pPr>
        <w:pStyle w:val="ListParagraph"/>
        <w:numPr>
          <w:ilvl w:val="0"/>
          <w:numId w:val="31"/>
        </w:numPr>
      </w:pPr>
      <w:r w:rsidRPr="006E294A">
        <w:t xml:space="preserve">Clinically diagnosed with diabetes &amp; diabetic neuropathy </w:t>
      </w:r>
      <w:r>
        <w:t>resulting in lower limb pain.</w:t>
      </w:r>
    </w:p>
    <w:p w:rsidR="00E615B5" w:rsidRDefault="00E615B5" w:rsidP="00FC224E">
      <w:pPr>
        <w:pStyle w:val="ListParagraph"/>
        <w:numPr>
          <w:ilvl w:val="0"/>
          <w:numId w:val="31"/>
        </w:numPr>
      </w:pPr>
      <w:r w:rsidRPr="006E294A">
        <w:t xml:space="preserve">Refractory to conservative treatments, including pregabalin or gabapentin and at least </w:t>
      </w:r>
      <w:r>
        <w:t>one other class of analgesic.</w:t>
      </w:r>
    </w:p>
    <w:p w:rsidR="00E615B5" w:rsidRDefault="00E615B5" w:rsidP="00FC224E">
      <w:pPr>
        <w:pStyle w:val="ListParagraph"/>
        <w:numPr>
          <w:ilvl w:val="0"/>
          <w:numId w:val="31"/>
        </w:numPr>
      </w:pPr>
      <w:r w:rsidRPr="006E294A">
        <w:t>Symptomatic des</w:t>
      </w:r>
      <w:r>
        <w:t xml:space="preserve">pite conservative therapy for ≥ </w:t>
      </w:r>
      <w:r w:rsidRPr="006E294A">
        <w:t>12 months</w:t>
      </w:r>
    </w:p>
    <w:p w:rsidR="00E615B5" w:rsidRDefault="00E615B5" w:rsidP="00FC224E">
      <w:pPr>
        <w:pStyle w:val="ListParagraph"/>
        <w:numPr>
          <w:ilvl w:val="0"/>
          <w:numId w:val="31"/>
        </w:numPr>
      </w:pPr>
      <w:r w:rsidRPr="006E294A">
        <w:t xml:space="preserve">≥ 5 out 10 cm on the pain </w:t>
      </w:r>
      <w:r>
        <w:t>VAS in the lower extremities.</w:t>
      </w:r>
    </w:p>
    <w:p w:rsidR="00E615B5" w:rsidRDefault="00E615B5" w:rsidP="00FC224E">
      <w:pPr>
        <w:pStyle w:val="ListParagraph"/>
        <w:numPr>
          <w:ilvl w:val="0"/>
          <w:numId w:val="31"/>
        </w:numPr>
      </w:pPr>
      <w:r w:rsidRPr="006E294A">
        <w:t>Willing to undergo SCS place</w:t>
      </w:r>
      <w:r>
        <w:t>ment percutaneous procedures.</w:t>
      </w:r>
    </w:p>
    <w:p w:rsidR="00E615B5" w:rsidRDefault="00E615B5" w:rsidP="00FC224E">
      <w:pPr>
        <w:pStyle w:val="ListParagraph"/>
        <w:numPr>
          <w:ilvl w:val="0"/>
          <w:numId w:val="31"/>
        </w:numPr>
      </w:pPr>
      <w:r w:rsidRPr="006E294A">
        <w:t>Willing to participate in around 14</w:t>
      </w:r>
      <w:r>
        <w:t xml:space="preserve"> research visits over 24 months</w:t>
      </w:r>
    </w:p>
    <w:p w:rsidR="00E615B5" w:rsidRDefault="00E615B5" w:rsidP="00E615B5">
      <w:r>
        <w:t>Exclusion:</w:t>
      </w:r>
    </w:p>
    <w:p w:rsidR="00E615B5" w:rsidRDefault="00E615B5" w:rsidP="00FC224E">
      <w:pPr>
        <w:pStyle w:val="ListParagraph"/>
        <w:numPr>
          <w:ilvl w:val="0"/>
          <w:numId w:val="32"/>
        </w:numPr>
      </w:pPr>
      <w:r w:rsidRPr="006E294A">
        <w:t>Lower lim</w:t>
      </w:r>
      <w:r>
        <w:t>b amputation other than toes.</w:t>
      </w:r>
    </w:p>
    <w:p w:rsidR="00E615B5" w:rsidRDefault="00E615B5" w:rsidP="00FC224E">
      <w:pPr>
        <w:pStyle w:val="ListParagraph"/>
        <w:numPr>
          <w:ilvl w:val="0"/>
          <w:numId w:val="32"/>
        </w:numPr>
      </w:pPr>
      <w:r>
        <w:t xml:space="preserve">HbA1c &gt; </w:t>
      </w:r>
      <w:r w:rsidRPr="007D00D0">
        <w:rPr>
          <w:rStyle w:val="Red"/>
        </w:rPr>
        <w:t>10%</w:t>
      </w:r>
    </w:p>
    <w:p w:rsidR="00E615B5" w:rsidRDefault="00E615B5" w:rsidP="00FC224E">
      <w:pPr>
        <w:pStyle w:val="ListParagraph"/>
        <w:numPr>
          <w:ilvl w:val="0"/>
          <w:numId w:val="32"/>
        </w:numPr>
      </w:pPr>
      <w:r>
        <w:t xml:space="preserve">BMI &gt; </w:t>
      </w:r>
      <w:r w:rsidRPr="007D00D0">
        <w:rPr>
          <w:rStyle w:val="Red"/>
        </w:rPr>
        <w:t>45</w:t>
      </w:r>
    </w:p>
    <w:p w:rsidR="00E615B5" w:rsidRDefault="00E615B5" w:rsidP="00FC224E">
      <w:pPr>
        <w:pStyle w:val="ListParagraph"/>
        <w:numPr>
          <w:ilvl w:val="0"/>
          <w:numId w:val="32"/>
        </w:numPr>
      </w:pPr>
      <w:r w:rsidRPr="006E294A">
        <w:t xml:space="preserve">Daily opioid dosage </w:t>
      </w:r>
      <w:r w:rsidRPr="007D00D0">
        <w:rPr>
          <w:rStyle w:val="Red"/>
        </w:rPr>
        <w:t>&gt; 120 mg morphine equivalents</w:t>
      </w:r>
      <w:r>
        <w:t>.</w:t>
      </w:r>
    </w:p>
    <w:p w:rsidR="00E615B5" w:rsidRDefault="00E615B5" w:rsidP="00FC224E">
      <w:pPr>
        <w:pStyle w:val="ListParagraph"/>
        <w:numPr>
          <w:ilvl w:val="0"/>
          <w:numId w:val="32"/>
        </w:numPr>
      </w:pPr>
      <w:r w:rsidRPr="007D00D0">
        <w:rPr>
          <w:rStyle w:val="Red"/>
        </w:rPr>
        <w:t>Prior experience</w:t>
      </w:r>
      <w:r w:rsidRPr="006E294A">
        <w:t xml:space="preserve"> with </w:t>
      </w:r>
      <w:r>
        <w:t>SCS (includes failed trials)</w:t>
      </w:r>
    </w:p>
    <w:p w:rsidR="00E615B5" w:rsidRDefault="00E615B5" w:rsidP="00FC224E">
      <w:pPr>
        <w:pStyle w:val="ListParagraph"/>
        <w:numPr>
          <w:ilvl w:val="0"/>
          <w:numId w:val="32"/>
        </w:numPr>
      </w:pPr>
      <w:r w:rsidRPr="006E294A">
        <w:t xml:space="preserve">Have an </w:t>
      </w:r>
      <w:r w:rsidRPr="007D00D0">
        <w:rPr>
          <w:rStyle w:val="Red"/>
        </w:rPr>
        <w:t>implanted drug pump</w:t>
      </w:r>
      <w:r w:rsidRPr="006E294A">
        <w:t xml:space="preserve"> or active implanta</w:t>
      </w:r>
      <w:r>
        <w:t>ble device such as pacemaker.</w:t>
      </w:r>
    </w:p>
    <w:p w:rsidR="00E615B5" w:rsidRDefault="00E615B5" w:rsidP="00FC224E">
      <w:pPr>
        <w:pStyle w:val="ListParagraph"/>
        <w:numPr>
          <w:ilvl w:val="0"/>
          <w:numId w:val="32"/>
        </w:numPr>
      </w:pPr>
      <w:r w:rsidRPr="007D00D0">
        <w:rPr>
          <w:rStyle w:val="Red"/>
        </w:rPr>
        <w:t>Other painful areas</w:t>
      </w:r>
      <w:r w:rsidRPr="006E294A">
        <w:t xml:space="preserve"> with VAS &gt;</w:t>
      </w:r>
      <w:r>
        <w:t xml:space="preserve"> </w:t>
      </w:r>
      <w:r w:rsidRPr="006E294A">
        <w:t>4 (such as PDN in hands)</w:t>
      </w:r>
    </w:p>
    <w:p w:rsidR="00242F0E" w:rsidRDefault="00A862C9" w:rsidP="00DA78D2">
      <w:pPr>
        <w:rPr>
          <w:iCs/>
        </w:rPr>
      </w:pPr>
      <w:r>
        <w:rPr>
          <w:iCs/>
        </w:rPr>
        <w:t>Results – at 6 months:</w:t>
      </w:r>
    </w:p>
    <w:p w:rsidR="00A862C9" w:rsidRPr="00A862C9" w:rsidRDefault="00A862C9" w:rsidP="00DA78D2">
      <w:pPr>
        <w:rPr>
          <w:b/>
          <w:iCs/>
        </w:rPr>
      </w:pPr>
      <w:r w:rsidRPr="00A862C9">
        <w:rPr>
          <w:b/>
          <w:iCs/>
        </w:rPr>
        <w:t>Pain</w:t>
      </w:r>
      <w:r>
        <w:rPr>
          <w:b/>
          <w:iCs/>
        </w:rPr>
        <w:t>:</w:t>
      </w:r>
    </w:p>
    <w:p w:rsidR="00A862C9" w:rsidRPr="00A862C9" w:rsidRDefault="00A862C9" w:rsidP="00FC224E">
      <w:pPr>
        <w:pStyle w:val="ListParagraph"/>
        <w:numPr>
          <w:ilvl w:val="0"/>
          <w:numId w:val="40"/>
        </w:numPr>
      </w:pPr>
      <w:r w:rsidRPr="00A862C9">
        <w:t>85% of participants reported pain relief &gt;</w:t>
      </w:r>
      <w:r>
        <w:t xml:space="preserve"> </w:t>
      </w:r>
      <w:r w:rsidRPr="00A862C9">
        <w:t xml:space="preserve">50% </w:t>
      </w:r>
      <w:r>
        <w:t xml:space="preserve">(vs 5% in the CMM control arm, </w:t>
      </w:r>
      <w:r w:rsidRPr="00A862C9">
        <w:t>p &lt; 0.001).</w:t>
      </w:r>
    </w:p>
    <w:p w:rsidR="00A862C9" w:rsidRPr="00A862C9" w:rsidRDefault="00A862C9" w:rsidP="00FC224E">
      <w:pPr>
        <w:pStyle w:val="ListParagraph"/>
        <w:numPr>
          <w:ilvl w:val="0"/>
          <w:numId w:val="40"/>
        </w:numPr>
      </w:pPr>
      <w:r w:rsidRPr="00A862C9">
        <w:t xml:space="preserve">average pain relief was 76% (% reduction of VAS from baseline) </w:t>
      </w:r>
      <w:r>
        <w:t>vs</w:t>
      </w:r>
      <w:r w:rsidRPr="00A862C9">
        <w:t xml:space="preserve"> average </w:t>
      </w:r>
      <w:r w:rsidRPr="00A862C9">
        <w:rPr>
          <w:color w:val="FF0000"/>
        </w:rPr>
        <w:t xml:space="preserve">worsening of 2% </w:t>
      </w:r>
      <w:r w:rsidRPr="00A862C9">
        <w:t>in the control arm.</w:t>
      </w:r>
    </w:p>
    <w:p w:rsidR="00A862C9" w:rsidRPr="00A862C9" w:rsidRDefault="00A862C9" w:rsidP="00A862C9">
      <w:pPr>
        <w:rPr>
          <w:b/>
          <w:iCs/>
        </w:rPr>
      </w:pPr>
      <w:r w:rsidRPr="00A862C9">
        <w:rPr>
          <w:b/>
          <w:iCs/>
        </w:rPr>
        <w:t>Quality of Life:</w:t>
      </w:r>
    </w:p>
    <w:p w:rsidR="00A862C9" w:rsidRPr="00A862C9" w:rsidRDefault="00A862C9" w:rsidP="00FC224E">
      <w:pPr>
        <w:pStyle w:val="ListParagraph"/>
        <w:numPr>
          <w:ilvl w:val="0"/>
          <w:numId w:val="40"/>
        </w:numPr>
      </w:pPr>
      <w:r w:rsidRPr="00391C71">
        <w:rPr>
          <w:color w:val="00B050"/>
        </w:rPr>
        <w:t xml:space="preserve">92% </w:t>
      </w:r>
      <w:r w:rsidRPr="00A862C9">
        <w:t xml:space="preserve">of patients were either "satisfied" or "very satisfied" with 10 kHz SCS therapy </w:t>
      </w:r>
      <w:r>
        <w:t>vs</w:t>
      </w:r>
      <w:r w:rsidRPr="00A862C9">
        <w:t xml:space="preserve"> </w:t>
      </w:r>
      <w:r w:rsidRPr="00A862C9">
        <w:rPr>
          <w:color w:val="FF0000"/>
        </w:rPr>
        <w:t>91%</w:t>
      </w:r>
      <w:r w:rsidRPr="00A862C9">
        <w:t xml:space="preserve"> of CMM patients who were either "dissatisfied" or "very dissatisfied" with treatment.</w:t>
      </w:r>
    </w:p>
    <w:p w:rsidR="00A862C9" w:rsidRPr="00A862C9" w:rsidRDefault="00A862C9" w:rsidP="00FC224E">
      <w:pPr>
        <w:pStyle w:val="ListParagraph"/>
        <w:numPr>
          <w:ilvl w:val="0"/>
          <w:numId w:val="40"/>
        </w:numPr>
      </w:pPr>
      <w:r w:rsidRPr="00A862C9">
        <w:t>sleep disturbance due to pain in the 10 kHz SCS group was remarkably diminished.</w:t>
      </w:r>
    </w:p>
    <w:p w:rsidR="00242F0E" w:rsidRDefault="00242F0E" w:rsidP="00DA78D2">
      <w:pPr>
        <w:rPr>
          <w:iCs/>
        </w:rPr>
      </w:pPr>
    </w:p>
    <w:p w:rsidR="00242F0E" w:rsidRDefault="00242F0E" w:rsidP="00DA78D2">
      <w:pPr>
        <w:rPr>
          <w:iCs/>
        </w:rPr>
      </w:pPr>
    </w:p>
    <w:p w:rsidR="00905061" w:rsidRPr="003825C0" w:rsidRDefault="00905061" w:rsidP="003825C0">
      <w:pPr>
        <w:pStyle w:val="Nervous5"/>
        <w:ind w:right="5386"/>
        <w:rPr>
          <w:caps w:val="0"/>
        </w:rPr>
      </w:pPr>
      <w:bookmarkStart w:id="13" w:name="_Toc115037849"/>
      <w:r w:rsidRPr="003825C0">
        <w:rPr>
          <w:caps w:val="0"/>
        </w:rPr>
        <w:t>Burst stimulation</w:t>
      </w:r>
      <w:r w:rsidR="00AE5A1B" w:rsidRPr="003825C0">
        <w:rPr>
          <w:caps w:val="0"/>
        </w:rPr>
        <w:t xml:space="preserve"> – Abbott / </w:t>
      </w:r>
      <w:r w:rsidR="00D86CF6" w:rsidRPr="003825C0">
        <w:rPr>
          <w:caps w:val="0"/>
        </w:rPr>
        <w:t>St. Jude</w:t>
      </w:r>
      <w:bookmarkEnd w:id="13"/>
    </w:p>
    <w:p w:rsidR="00905061" w:rsidRPr="00B9371D" w:rsidRDefault="00905061" w:rsidP="00905061">
      <w:pPr>
        <w:pStyle w:val="ListParagraph"/>
        <w:numPr>
          <w:ilvl w:val="0"/>
          <w:numId w:val="12"/>
        </w:numPr>
        <w:rPr>
          <w:iCs/>
          <w:szCs w:val="24"/>
        </w:rPr>
      </w:pPr>
      <w:r w:rsidRPr="00B9371D">
        <w:rPr>
          <w:color w:val="000000"/>
          <w:szCs w:val="24"/>
          <w:shd w:val="clear" w:color="auto" w:fill="FFFFFF"/>
        </w:rPr>
        <w:t>does not generate paresthesias (possible to do placebo-controlled studies)</w:t>
      </w:r>
    </w:p>
    <w:p w:rsidR="00905061" w:rsidRPr="00B9371D" w:rsidRDefault="00905061" w:rsidP="00905061">
      <w:pPr>
        <w:rPr>
          <w:iCs/>
        </w:rPr>
      </w:pPr>
    </w:p>
    <w:p w:rsidR="00905061" w:rsidRPr="00B9371D" w:rsidRDefault="00905061" w:rsidP="00905061">
      <w:pPr>
        <w:pStyle w:val="Articlename"/>
      </w:pPr>
      <w:r w:rsidRPr="00B9371D">
        <w:t>De Ridder D e</w:t>
      </w:r>
      <w:r w:rsidR="005C42A8">
        <w:t>t</w:t>
      </w:r>
      <w:r w:rsidRPr="00B9371D">
        <w:t xml:space="preserve"> al. Burst spinal cord stimulation for limb and back pain. World Neurosurg. 2013 Nov;80(5):642-649.e1. doi: 10.1016/j.wneu.2013.01.040. Epub 2013 Jan 12.</w:t>
      </w:r>
    </w:p>
    <w:p w:rsidR="00905061" w:rsidRPr="00B9371D" w:rsidRDefault="00905061" w:rsidP="00905061">
      <w:pPr>
        <w:rPr>
          <w:iCs/>
        </w:rPr>
      </w:pPr>
      <w:r w:rsidRPr="00B9371D">
        <w:rPr>
          <w:noProof/>
        </w:rPr>
        <w:drawing>
          <wp:inline distT="0" distB="0" distL="0" distR="0" wp14:anchorId="4A9C9501" wp14:editId="740D1EA7">
            <wp:extent cx="5000400" cy="3207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00400" cy="3207600"/>
                    </a:xfrm>
                    <a:prstGeom prst="rect">
                      <a:avLst/>
                    </a:prstGeom>
                  </pic:spPr>
                </pic:pic>
              </a:graphicData>
            </a:graphic>
          </wp:inline>
        </w:drawing>
      </w:r>
    </w:p>
    <w:p w:rsidR="00905061" w:rsidRPr="00B9371D" w:rsidRDefault="00905061" w:rsidP="00905061">
      <w:pPr>
        <w:rPr>
          <w:iCs/>
        </w:rPr>
      </w:pPr>
    </w:p>
    <w:p w:rsidR="00905061" w:rsidRPr="00B9371D" w:rsidRDefault="00905061" w:rsidP="00905061">
      <w:pPr>
        <w:rPr>
          <w:iCs/>
        </w:rPr>
      </w:pPr>
      <w:r w:rsidRPr="00B9371D">
        <w:rPr>
          <w:noProof/>
        </w:rPr>
        <w:drawing>
          <wp:inline distT="0" distB="0" distL="0" distR="0" wp14:anchorId="365DDDF6" wp14:editId="4A18F26B">
            <wp:extent cx="2599200" cy="195480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99200" cy="1954800"/>
                    </a:xfrm>
                    <a:prstGeom prst="rect">
                      <a:avLst/>
                    </a:prstGeom>
                  </pic:spPr>
                </pic:pic>
              </a:graphicData>
            </a:graphic>
          </wp:inline>
        </w:drawing>
      </w:r>
    </w:p>
    <w:p w:rsidR="00905061" w:rsidRPr="00B9371D" w:rsidRDefault="00905061" w:rsidP="00905061">
      <w:pPr>
        <w:rPr>
          <w:iCs/>
        </w:rPr>
      </w:pPr>
    </w:p>
    <w:p w:rsidR="00905061" w:rsidRDefault="00905061" w:rsidP="00DA78D2">
      <w:pPr>
        <w:rPr>
          <w:iCs/>
        </w:rPr>
      </w:pPr>
    </w:p>
    <w:p w:rsidR="00905061" w:rsidRPr="003825C0" w:rsidRDefault="00905061" w:rsidP="003825C0">
      <w:pPr>
        <w:pStyle w:val="Nervous5"/>
        <w:ind w:right="3401"/>
        <w:rPr>
          <w:caps w:val="0"/>
        </w:rPr>
      </w:pPr>
      <w:bookmarkStart w:id="14" w:name="_Toc115037850"/>
      <w:r w:rsidRPr="003825C0">
        <w:rPr>
          <w:caps w:val="0"/>
        </w:rPr>
        <w:t>DTM</w:t>
      </w:r>
      <w:r w:rsidR="00953CAE" w:rsidRPr="003825C0">
        <w:rPr>
          <w:caps w:val="0"/>
        </w:rPr>
        <w:t xml:space="preserve"> (Differential Target Multiplexed)</w:t>
      </w:r>
      <w:r w:rsidR="00D86CF6" w:rsidRPr="003825C0">
        <w:rPr>
          <w:caps w:val="0"/>
        </w:rPr>
        <w:t xml:space="preserve"> - Medtronic</w:t>
      </w:r>
      <w:bookmarkEnd w:id="14"/>
    </w:p>
    <w:p w:rsidR="00905061" w:rsidRDefault="00905061" w:rsidP="00905061">
      <w:pPr>
        <w:pStyle w:val="ListParagraph"/>
        <w:numPr>
          <w:ilvl w:val="0"/>
          <w:numId w:val="14"/>
        </w:numPr>
      </w:pPr>
      <w:r>
        <w:t xml:space="preserve">Dr. Vallejo invention – algorithm with variation of waveform, frequency, </w:t>
      </w:r>
      <w:r w:rsidR="00D86CF6">
        <w:t xml:space="preserve">amplitude, </w:t>
      </w:r>
      <w:r>
        <w:t xml:space="preserve">pulse width - targets </w:t>
      </w:r>
      <w:r w:rsidRPr="00D86CF6">
        <w:rPr>
          <w:b/>
          <w:i/>
        </w:rPr>
        <w:t>glial cells</w:t>
      </w:r>
      <w:r w:rsidR="00D86CF6">
        <w:t>.</w:t>
      </w:r>
    </w:p>
    <w:p w:rsidR="00905061" w:rsidRDefault="00905061" w:rsidP="00905061">
      <w:pPr>
        <w:pStyle w:val="ListParagraph"/>
        <w:numPr>
          <w:ilvl w:val="0"/>
          <w:numId w:val="14"/>
        </w:numPr>
      </w:pPr>
      <w:r>
        <w:t>patients may feel some paresthesias</w:t>
      </w:r>
    </w:p>
    <w:p w:rsidR="00905061" w:rsidRDefault="00905061" w:rsidP="00DA78D2">
      <w:pPr>
        <w:rPr>
          <w:iCs/>
        </w:rPr>
      </w:pPr>
    </w:p>
    <w:p w:rsidR="00D86CF6" w:rsidRDefault="00D86CF6" w:rsidP="00DA78D2">
      <w:pPr>
        <w:rPr>
          <w:iCs/>
        </w:rPr>
      </w:pPr>
      <w:r>
        <w:rPr>
          <w:noProof/>
        </w:rPr>
        <w:drawing>
          <wp:inline distT="0" distB="0" distL="0" distR="0" wp14:anchorId="4DB19145" wp14:editId="301ED5BD">
            <wp:extent cx="5943600" cy="2426335"/>
            <wp:effectExtent l="0" t="0" r="0" b="0"/>
            <wp:docPr id="90" name="Picture 90"/>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4"/>
                    <a:stretch>
                      <a:fillRect/>
                    </a:stretch>
                  </pic:blipFill>
                  <pic:spPr>
                    <a:xfrm>
                      <a:off x="0" y="0"/>
                      <a:ext cx="5943600" cy="2426335"/>
                    </a:xfrm>
                    <a:prstGeom prst="rect">
                      <a:avLst/>
                    </a:prstGeom>
                  </pic:spPr>
                </pic:pic>
              </a:graphicData>
            </a:graphic>
          </wp:inline>
        </w:drawing>
      </w:r>
    </w:p>
    <w:p w:rsidR="00D86CF6" w:rsidRDefault="00D86CF6" w:rsidP="00DA78D2">
      <w:pPr>
        <w:rPr>
          <w:iCs/>
        </w:rPr>
      </w:pPr>
    </w:p>
    <w:p w:rsidR="00D86CF6" w:rsidRDefault="00D86CF6" w:rsidP="00DA78D2">
      <w:pPr>
        <w:rPr>
          <w:iCs/>
        </w:rPr>
      </w:pPr>
      <w:r>
        <w:rPr>
          <w:noProof/>
        </w:rPr>
        <w:drawing>
          <wp:inline distT="0" distB="0" distL="0" distR="0" wp14:anchorId="73541DE1" wp14:editId="7D0B47FB">
            <wp:extent cx="5943600" cy="2918460"/>
            <wp:effectExtent l="0" t="0" r="0" b="0"/>
            <wp:docPr id="91" name="Picture 9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5"/>
                    <a:stretch>
                      <a:fillRect/>
                    </a:stretch>
                  </pic:blipFill>
                  <pic:spPr>
                    <a:xfrm>
                      <a:off x="0" y="0"/>
                      <a:ext cx="5943600" cy="2918460"/>
                    </a:xfrm>
                    <a:prstGeom prst="rect">
                      <a:avLst/>
                    </a:prstGeom>
                  </pic:spPr>
                </pic:pic>
              </a:graphicData>
            </a:graphic>
          </wp:inline>
        </w:drawing>
      </w:r>
    </w:p>
    <w:p w:rsidR="00D86CF6" w:rsidRPr="00B9371D" w:rsidRDefault="00D86CF6" w:rsidP="00DA78D2">
      <w:pPr>
        <w:rPr>
          <w:iCs/>
        </w:rPr>
      </w:pPr>
    </w:p>
    <w:p w:rsidR="00DA78D2" w:rsidRPr="00D86CF6" w:rsidRDefault="00D86CF6" w:rsidP="00AC3067">
      <w:pPr>
        <w:rPr>
          <w:iCs/>
          <w:u w:val="single"/>
        </w:rPr>
      </w:pPr>
      <w:r w:rsidRPr="00D86CF6">
        <w:rPr>
          <w:iCs/>
          <w:u w:val="single"/>
        </w:rPr>
        <w:t>Clinical Studies</w:t>
      </w:r>
    </w:p>
    <w:p w:rsidR="00D86CF6" w:rsidRDefault="00D86CF6" w:rsidP="00D86CF6">
      <w:r>
        <w:rPr>
          <w:noProof/>
        </w:rPr>
        <w:drawing>
          <wp:inline distT="0" distB="0" distL="0" distR="0">
            <wp:extent cx="5945505" cy="2531110"/>
            <wp:effectExtent l="0" t="0" r="0"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5505" cy="2531110"/>
                    </a:xfrm>
                    <a:prstGeom prst="rect">
                      <a:avLst/>
                    </a:prstGeom>
                    <a:noFill/>
                    <a:ln>
                      <a:noFill/>
                    </a:ln>
                  </pic:spPr>
                </pic:pic>
              </a:graphicData>
            </a:graphic>
          </wp:inline>
        </w:drawing>
      </w:r>
    </w:p>
    <w:p w:rsidR="00D86CF6" w:rsidRDefault="00D86CF6" w:rsidP="00D86CF6"/>
    <w:p w:rsidR="00D86CF6" w:rsidRDefault="00D86CF6" w:rsidP="00D86CF6">
      <w:r>
        <w:rPr>
          <w:noProof/>
        </w:rPr>
        <w:drawing>
          <wp:inline distT="0" distB="0" distL="0" distR="0">
            <wp:extent cx="5937250" cy="2726055"/>
            <wp:effectExtent l="0" t="0" r="635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7250" cy="2726055"/>
                    </a:xfrm>
                    <a:prstGeom prst="rect">
                      <a:avLst/>
                    </a:prstGeom>
                    <a:noFill/>
                    <a:ln>
                      <a:noFill/>
                    </a:ln>
                  </pic:spPr>
                </pic:pic>
              </a:graphicData>
            </a:graphic>
          </wp:inline>
        </w:drawing>
      </w:r>
    </w:p>
    <w:p w:rsidR="00D86CF6" w:rsidRDefault="00D86CF6" w:rsidP="00D86CF6">
      <w:r>
        <w:rPr>
          <w:noProof/>
        </w:rPr>
        <w:drawing>
          <wp:inline distT="0" distB="0" distL="0" distR="0">
            <wp:extent cx="5932805" cy="2318385"/>
            <wp:effectExtent l="0" t="0" r="0" b="57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2805" cy="2318385"/>
                    </a:xfrm>
                    <a:prstGeom prst="rect">
                      <a:avLst/>
                    </a:prstGeom>
                    <a:noFill/>
                    <a:ln>
                      <a:noFill/>
                    </a:ln>
                  </pic:spPr>
                </pic:pic>
              </a:graphicData>
            </a:graphic>
          </wp:inline>
        </w:drawing>
      </w:r>
    </w:p>
    <w:p w:rsidR="00D86CF6" w:rsidRDefault="00D86CF6" w:rsidP="00AC3067">
      <w:pPr>
        <w:rPr>
          <w:iCs/>
        </w:rPr>
      </w:pPr>
    </w:p>
    <w:p w:rsidR="00080ECC" w:rsidRDefault="00080ECC" w:rsidP="00AC3067">
      <w:pPr>
        <w:rPr>
          <w:iCs/>
        </w:rPr>
      </w:pPr>
    </w:p>
    <w:p w:rsidR="00080ECC" w:rsidRPr="00080ECC" w:rsidRDefault="00080ECC" w:rsidP="00080ECC">
      <w:pPr>
        <w:pStyle w:val="Nervous5"/>
        <w:ind w:right="3352"/>
        <w:rPr>
          <w:caps w:val="0"/>
        </w:rPr>
      </w:pPr>
      <w:bookmarkStart w:id="15" w:name="_Toc115037851"/>
      <w:bookmarkStart w:id="16" w:name="Surround_Inhibition"/>
      <w:r w:rsidRPr="00080ECC">
        <w:rPr>
          <w:caps w:val="0"/>
        </w:rPr>
        <w:t>Surround Inhibition – WaveWriter (Boston Scientific)</w:t>
      </w:r>
      <w:bookmarkEnd w:id="15"/>
    </w:p>
    <w:bookmarkEnd w:id="16"/>
    <w:p w:rsidR="00080ECC" w:rsidRDefault="00080ECC" w:rsidP="00AC3067">
      <w:pPr>
        <w:rPr>
          <w:iCs/>
        </w:rPr>
      </w:pPr>
      <w:r>
        <w:rPr>
          <w:noProof/>
        </w:rPr>
        <w:drawing>
          <wp:inline distT="0" distB="0" distL="0" distR="0" wp14:anchorId="1F0105AF" wp14:editId="68EC169C">
            <wp:extent cx="6300470" cy="2287905"/>
            <wp:effectExtent l="0" t="0" r="508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00470" cy="2287905"/>
                    </a:xfrm>
                    <a:prstGeom prst="rect">
                      <a:avLst/>
                    </a:prstGeom>
                  </pic:spPr>
                </pic:pic>
              </a:graphicData>
            </a:graphic>
          </wp:inline>
        </w:drawing>
      </w:r>
    </w:p>
    <w:p w:rsidR="002D1406" w:rsidRDefault="002D1406" w:rsidP="00AC3067">
      <w:pPr>
        <w:rPr>
          <w:iCs/>
        </w:rPr>
      </w:pPr>
    </w:p>
    <w:p w:rsidR="00080ECC" w:rsidRDefault="00080ECC" w:rsidP="00AC3067">
      <w:pPr>
        <w:rPr>
          <w:iCs/>
        </w:rPr>
      </w:pPr>
      <w:r>
        <w:rPr>
          <w:iCs/>
        </w:rPr>
        <w:t>“Donut pillow” for coccygeal pain</w:t>
      </w:r>
      <w:r w:rsidR="002D1406">
        <w:rPr>
          <w:iCs/>
        </w:rPr>
        <w:t>.</w:t>
      </w:r>
    </w:p>
    <w:p w:rsidR="002D1406" w:rsidRDefault="002D1406" w:rsidP="00AC3067">
      <w:pPr>
        <w:rPr>
          <w:iCs/>
        </w:rPr>
      </w:pPr>
    </w:p>
    <w:p w:rsidR="002D1406" w:rsidRDefault="002D1406" w:rsidP="00AC3067">
      <w:pPr>
        <w:rPr>
          <w:iCs/>
        </w:rPr>
      </w:pPr>
      <w:r>
        <w:rPr>
          <w:noProof/>
        </w:rPr>
        <w:drawing>
          <wp:inline distT="0" distB="0" distL="0" distR="0" wp14:anchorId="72A919F5" wp14:editId="0BDC0088">
            <wp:extent cx="6300470" cy="2280920"/>
            <wp:effectExtent l="0" t="0" r="5080" b="508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300470" cy="2280920"/>
                    </a:xfrm>
                    <a:prstGeom prst="rect">
                      <a:avLst/>
                    </a:prstGeom>
                  </pic:spPr>
                </pic:pic>
              </a:graphicData>
            </a:graphic>
          </wp:inline>
        </w:drawing>
      </w:r>
    </w:p>
    <w:p w:rsidR="00080ECC" w:rsidRDefault="00080ECC" w:rsidP="00AC3067">
      <w:pPr>
        <w:rPr>
          <w:iCs/>
        </w:rPr>
      </w:pPr>
    </w:p>
    <w:p w:rsidR="00D86CF6" w:rsidRDefault="00D86CF6" w:rsidP="00AC3067">
      <w:pPr>
        <w:rPr>
          <w:iCs/>
        </w:rPr>
      </w:pPr>
    </w:p>
    <w:p w:rsidR="00DA0324" w:rsidRPr="003825C0" w:rsidRDefault="00DA0324" w:rsidP="003825C0">
      <w:pPr>
        <w:pStyle w:val="Nervous5"/>
        <w:ind w:right="5244"/>
        <w:rPr>
          <w:caps w:val="0"/>
        </w:rPr>
      </w:pPr>
      <w:bookmarkStart w:id="17" w:name="_Toc115037852"/>
      <w:r w:rsidRPr="003825C0">
        <w:rPr>
          <w:caps w:val="0"/>
        </w:rPr>
        <w:t>Closed-loop – Saluda (Evoke system)</w:t>
      </w:r>
      <w:bookmarkEnd w:id="17"/>
    </w:p>
    <w:p w:rsidR="00325C79" w:rsidRDefault="00C332AD" w:rsidP="00325C79">
      <w:hyperlink w:anchor="Saluda_hardware" w:history="1">
        <w:r w:rsidR="00325C79" w:rsidRPr="00325C79">
          <w:rPr>
            <w:rStyle w:val="Hyperlink"/>
          </w:rPr>
          <w:t>Hardware – see below &gt;&gt;</w:t>
        </w:r>
      </w:hyperlink>
    </w:p>
    <w:p w:rsidR="009C35D5" w:rsidRDefault="00DA0324" w:rsidP="00FC224E">
      <w:pPr>
        <w:pStyle w:val="ListParagraph"/>
        <w:numPr>
          <w:ilvl w:val="0"/>
          <w:numId w:val="38"/>
        </w:numPr>
      </w:pPr>
      <w:r>
        <w:t>a</w:t>
      </w:r>
      <w:r w:rsidRPr="00DA0324">
        <w:t xml:space="preserve">ll currently available commercial SCS systems still operate in a </w:t>
      </w:r>
      <w:r w:rsidRPr="009C35D5">
        <w:rPr>
          <w:b/>
          <w:i/>
        </w:rPr>
        <w:t xml:space="preserve">fixed-output stimulation </w:t>
      </w:r>
      <w:r w:rsidR="00AE5A1B" w:rsidRPr="009C35D5">
        <w:rPr>
          <w:b/>
          <w:i/>
        </w:rPr>
        <w:t xml:space="preserve">(or open-loop) </w:t>
      </w:r>
      <w:r w:rsidRPr="009C35D5">
        <w:rPr>
          <w:b/>
          <w:i/>
        </w:rPr>
        <w:t>configuration</w:t>
      </w:r>
      <w:r w:rsidRPr="00DA0324">
        <w:t xml:space="preserve"> (e</w:t>
      </w:r>
      <w:r>
        <w:t>.</w:t>
      </w:r>
      <w:r w:rsidRPr="00DA0324">
        <w:t>g</w:t>
      </w:r>
      <w:r>
        <w:t>.</w:t>
      </w:r>
      <w:r w:rsidRPr="00DA0324">
        <w:t xml:space="preserve"> fixed frequency, fixed pulse width, fixed amplitude, and fixed pulse train) regardless of the neural activation o</w:t>
      </w:r>
      <w:r w:rsidR="009C35D5">
        <w:t>f the spinal cord (SC) fibers;</w:t>
      </w:r>
    </w:p>
    <w:p w:rsidR="00DA0324" w:rsidRPr="00DA0324" w:rsidRDefault="00AE5A1B" w:rsidP="00FC224E">
      <w:pPr>
        <w:pStyle w:val="ListParagraph"/>
        <w:numPr>
          <w:ilvl w:val="0"/>
          <w:numId w:val="39"/>
        </w:numPr>
      </w:pPr>
      <w:r>
        <w:t>t</w:t>
      </w:r>
      <w:r w:rsidR="00DA0324" w:rsidRPr="00DA0324">
        <w:t>hese fixed-output systems do not account for the large variation of electrical field strength and, subsequently, volume of tissue stimulated that occurs because of changes in the distance between the electrode and SC from normal physiological activity (e</w:t>
      </w:r>
      <w:r>
        <w:t>.</w:t>
      </w:r>
      <w:r w:rsidR="00DA0324" w:rsidRPr="00DA0324">
        <w:t>g</w:t>
      </w:r>
      <w:r>
        <w:t>.</w:t>
      </w:r>
      <w:r w:rsidR="00DA0324" w:rsidRPr="00DA0324">
        <w:t xml:space="preserve"> breathing and heartbeat) and</w:t>
      </w:r>
      <w:r>
        <w:t xml:space="preserve"> movement - c</w:t>
      </w:r>
      <w:r w:rsidR="00DA0324" w:rsidRPr="00DA0324">
        <w:t>hanges in stimulation strength lead to variable activation of the SC and, thus, variable inhibition of pain processing pathways.</w:t>
      </w:r>
    </w:p>
    <w:p w:rsidR="00DA0324" w:rsidRDefault="00AE5A1B" w:rsidP="00FC224E">
      <w:pPr>
        <w:pStyle w:val="ListParagraph"/>
        <w:numPr>
          <w:ilvl w:val="0"/>
          <w:numId w:val="38"/>
        </w:numPr>
      </w:pPr>
      <w:r>
        <w:t>e</w:t>
      </w:r>
      <w:r w:rsidR="00DA0324" w:rsidRPr="00DA0324">
        <w:t xml:space="preserve">ach suprathreshold stimulus elicits an </w:t>
      </w:r>
      <w:r w:rsidR="00DA0324" w:rsidRPr="009C35D5">
        <w:rPr>
          <w:rStyle w:val="Blue"/>
        </w:rPr>
        <w:t>evoked compound action potential (ECAP)</w:t>
      </w:r>
      <w:r w:rsidR="00DA0324" w:rsidRPr="00DA0324">
        <w:t>, which represents the sum of all single-fiber action potent</w:t>
      </w:r>
      <w:r>
        <w:t xml:space="preserve">ials generated by the stimulus; </w:t>
      </w:r>
      <w:r w:rsidR="00DA0324" w:rsidRPr="00DA0324">
        <w:t>ECAP is therefore a direct measure of SC activation and provides information on the fibers elicited by SCS, contributing to the therapeutic effect of stimulation</w:t>
      </w:r>
      <w:r>
        <w:t>.</w:t>
      </w:r>
    </w:p>
    <w:p w:rsidR="009C35D5" w:rsidRDefault="009C35D5" w:rsidP="00FC224E">
      <w:pPr>
        <w:pStyle w:val="ListParagraph"/>
        <w:numPr>
          <w:ilvl w:val="0"/>
          <w:numId w:val="38"/>
        </w:numPr>
      </w:pPr>
      <w:r w:rsidRPr="009C35D5">
        <w:t>closed-loop SCS system that maintains stable SC activation via continuous ECAP measurement</w:t>
      </w:r>
      <w:r>
        <w:t>.</w:t>
      </w:r>
    </w:p>
    <w:p w:rsidR="00A34A42" w:rsidRDefault="00496466" w:rsidP="00FC224E">
      <w:pPr>
        <w:pStyle w:val="ListParagraph"/>
        <w:numPr>
          <w:ilvl w:val="0"/>
          <w:numId w:val="38"/>
        </w:numPr>
      </w:pPr>
      <w:r w:rsidRPr="00496466">
        <w:rPr>
          <w:b/>
        </w:rPr>
        <w:t>recording electrodes</w:t>
      </w:r>
      <w:r w:rsidRPr="00496466">
        <w:t xml:space="preserve"> for measuring the ECAP can be any 2 nonstimula</w:t>
      </w:r>
      <w:r w:rsidR="00A34A42">
        <w:t>ting electrodes on either lead.</w:t>
      </w:r>
    </w:p>
    <w:p w:rsidR="00DA0324" w:rsidRPr="0080303D" w:rsidRDefault="00496466" w:rsidP="00FC224E">
      <w:pPr>
        <w:pStyle w:val="ListParagraph"/>
        <w:numPr>
          <w:ilvl w:val="0"/>
          <w:numId w:val="38"/>
        </w:numPr>
        <w:rPr>
          <w:iCs/>
        </w:rPr>
      </w:pPr>
      <w:r w:rsidRPr="00ED081F">
        <w:rPr>
          <w:b/>
          <w:i/>
        </w:rPr>
        <w:t>ECAP elicited by the st</w:t>
      </w:r>
      <w:r w:rsidR="00ED081F" w:rsidRPr="00ED081F">
        <w:rPr>
          <w:b/>
          <w:i/>
        </w:rPr>
        <w:t>imulation is sensed</w:t>
      </w:r>
      <w:r w:rsidRPr="00ED081F">
        <w:rPr>
          <w:b/>
          <w:i/>
        </w:rPr>
        <w:t xml:space="preserve"> and processed</w:t>
      </w:r>
      <w:r w:rsidRPr="00496466">
        <w:t xml:space="preserve"> by the stimulator to measure its amplitude </w:t>
      </w:r>
      <w:r w:rsidR="00A34A42">
        <w:t>→</w:t>
      </w:r>
      <w:r w:rsidRPr="00496466">
        <w:t xml:space="preserve"> amplitude is used to drive a feedback loop that adjusts the stimulus current at each stimulus pulse to maintain near-co</w:t>
      </w:r>
      <w:r w:rsidR="00A34A42">
        <w:t>nstant SC activation.</w:t>
      </w:r>
    </w:p>
    <w:p w:rsidR="00ED081F" w:rsidRDefault="0080303D" w:rsidP="00FC224E">
      <w:pPr>
        <w:pStyle w:val="ListParagraph"/>
        <w:numPr>
          <w:ilvl w:val="0"/>
          <w:numId w:val="38"/>
        </w:numPr>
      </w:pPr>
      <w:r w:rsidRPr="00ED081F">
        <w:t>ECAP amplitude correlates with stimulation sensation intensity in a linear fashion</w:t>
      </w:r>
      <w:r w:rsidR="00ED081F">
        <w:t>, i.e.</w:t>
      </w:r>
      <w:r w:rsidRPr="00ED081F">
        <w:t xml:space="preserve"> a higher ECAP amplitude results in an equal or stronger perceived sti</w:t>
      </w:r>
      <w:r w:rsidR="00ED081F">
        <w:t>mulus sensation (never weaker).</w:t>
      </w:r>
    </w:p>
    <w:p w:rsidR="0080303D" w:rsidRPr="00ED081F" w:rsidRDefault="0080303D" w:rsidP="00FC224E">
      <w:pPr>
        <w:pStyle w:val="ListParagraph"/>
        <w:numPr>
          <w:ilvl w:val="0"/>
          <w:numId w:val="38"/>
        </w:numPr>
      </w:pPr>
      <w:r w:rsidRPr="00ED081F">
        <w:rPr>
          <w:rStyle w:val="Blue"/>
          <w:b/>
        </w:rPr>
        <w:t>therapeutic window</w:t>
      </w:r>
      <w:r w:rsidRPr="00ED081F">
        <w:t xml:space="preserve"> </w:t>
      </w:r>
      <w:r w:rsidR="00ED081F">
        <w:t>-</w:t>
      </w:r>
      <w:r w:rsidRPr="00ED081F">
        <w:t xml:space="preserve"> range of ECAP amplitudes lying between the stimulus perception threshold and the maximum level of stimulation (discomfort threshold). </w:t>
      </w:r>
    </w:p>
    <w:p w:rsidR="0080303D" w:rsidRPr="00A34A42" w:rsidRDefault="0080303D" w:rsidP="0080303D">
      <w:pPr>
        <w:pStyle w:val="ListParagraph"/>
        <w:ind w:left="360"/>
        <w:rPr>
          <w:iCs/>
        </w:rPr>
      </w:pPr>
    </w:p>
    <w:p w:rsidR="0050136D" w:rsidRDefault="0050136D" w:rsidP="00AC3067">
      <w:pPr>
        <w:rPr>
          <w:iCs/>
        </w:rPr>
      </w:pPr>
    </w:p>
    <w:p w:rsidR="0050136D" w:rsidRDefault="0050136D" w:rsidP="0050136D">
      <w:pPr>
        <w:pStyle w:val="Nervous6"/>
        <w:ind w:right="8646"/>
      </w:pPr>
      <w:bookmarkStart w:id="18" w:name="_Toc115037853"/>
      <w:r>
        <w:t>Studies</w:t>
      </w:r>
      <w:bookmarkEnd w:id="18"/>
    </w:p>
    <w:p w:rsidR="0050136D" w:rsidRPr="008D59B4" w:rsidRDefault="0050136D" w:rsidP="0050136D">
      <w:pPr>
        <w:rPr>
          <w:rStyle w:val="Trialname"/>
        </w:rPr>
      </w:pPr>
      <w:r w:rsidRPr="008D59B4">
        <w:rPr>
          <w:rStyle w:val="Trialname"/>
        </w:rPr>
        <w:t>EVOKE study (NCT02924129) - closed-loop SCS vs. open-loop</w:t>
      </w:r>
    </w:p>
    <w:p w:rsidR="0050136D" w:rsidRPr="00B54A42" w:rsidRDefault="0050136D" w:rsidP="0050136D">
      <w:pPr>
        <w:pStyle w:val="NormalWeb"/>
        <w:numPr>
          <w:ilvl w:val="0"/>
          <w:numId w:val="1"/>
        </w:numPr>
        <w:rPr>
          <w:color w:val="000000"/>
        </w:rPr>
      </w:pPr>
      <w:r>
        <w:rPr>
          <w:color w:val="000000"/>
        </w:rPr>
        <w:t xml:space="preserve">134 participants, age 18-80 years, </w:t>
      </w:r>
      <w:r w:rsidRPr="00B54A42">
        <w:rPr>
          <w:color w:val="000000"/>
        </w:rPr>
        <w:t>chronic intractable pain of the back and legs. </w:t>
      </w:r>
    </w:p>
    <w:p w:rsidR="0050136D" w:rsidRPr="00B54A42" w:rsidRDefault="0050136D" w:rsidP="0050136D">
      <w:pPr>
        <w:pStyle w:val="NormalWeb"/>
        <w:numPr>
          <w:ilvl w:val="0"/>
          <w:numId w:val="1"/>
        </w:numPr>
        <w:rPr>
          <w:iCs/>
        </w:rPr>
      </w:pPr>
      <w:r w:rsidRPr="008D59B4">
        <w:rPr>
          <w:color w:val="000000"/>
        </w:rPr>
        <w:t>closed</w:t>
      </w:r>
      <w:r w:rsidRPr="008D59B4">
        <w:rPr>
          <w:iCs/>
          <w:szCs w:val="20"/>
        </w:rPr>
        <w:t>-loop SCS system - Evoke System (Salu</w:t>
      </w:r>
      <w:r>
        <w:rPr>
          <w:iCs/>
          <w:szCs w:val="20"/>
        </w:rPr>
        <w:t>da Medica, Artarmon, Australia).</w:t>
      </w:r>
    </w:p>
    <w:p w:rsidR="0050136D" w:rsidRPr="00B54A42" w:rsidRDefault="0050136D" w:rsidP="0050136D">
      <w:pPr>
        <w:pStyle w:val="NormalWeb"/>
        <w:numPr>
          <w:ilvl w:val="0"/>
          <w:numId w:val="1"/>
        </w:numPr>
        <w:rPr>
          <w:iCs/>
        </w:rPr>
      </w:pPr>
      <w:r>
        <w:t>closed-loop SCS had statistically superior overall back and leg pain relief with no increase in pain medications compared with open-loop SCS:</w:t>
      </w:r>
    </w:p>
    <w:p w:rsidR="0050136D" w:rsidRDefault="0050136D" w:rsidP="00FC224E">
      <w:pPr>
        <w:pStyle w:val="ListParagraph"/>
        <w:numPr>
          <w:ilvl w:val="0"/>
          <w:numId w:val="36"/>
        </w:numPr>
      </w:pPr>
      <w:r>
        <w:t>of those treated with closed-loop SCS, 83.1% (49/59) had at least 50% pain relief vs 61.0% (36 of 59) for those treated with open-loop SCS (P=.006).</w:t>
      </w:r>
    </w:p>
    <w:p w:rsidR="0050136D" w:rsidRDefault="0050136D" w:rsidP="00FC224E">
      <w:pPr>
        <w:pStyle w:val="ListParagraph"/>
        <w:numPr>
          <w:ilvl w:val="0"/>
          <w:numId w:val="36"/>
        </w:numPr>
      </w:pPr>
      <w:r>
        <w:t xml:space="preserve">for participants using opioid medications, use was reduced or eliminated for 55% (17/31) of participants treated with closed-loop SCS vs 40% (12/30) of those treated with open-loop SCS. </w:t>
      </w:r>
    </w:p>
    <w:p w:rsidR="0050136D" w:rsidRDefault="0050136D" w:rsidP="00FC224E">
      <w:pPr>
        <w:pStyle w:val="ListParagraph"/>
        <w:numPr>
          <w:ilvl w:val="0"/>
          <w:numId w:val="36"/>
        </w:numPr>
      </w:pPr>
      <w:r>
        <w:t>closed-loop system maintained spinal cord activation within the therapeutic window 95.2% of the time vs 47% of the time for open-loop SCS.</w:t>
      </w:r>
    </w:p>
    <w:p w:rsidR="0050136D" w:rsidRDefault="0050136D" w:rsidP="00AC3067">
      <w:pPr>
        <w:rPr>
          <w:iCs/>
        </w:rPr>
      </w:pPr>
    </w:p>
    <w:p w:rsidR="00E615B5" w:rsidRPr="00C428F2" w:rsidRDefault="00E615B5" w:rsidP="00AC3067">
      <w:pPr>
        <w:rPr>
          <w:rStyle w:val="Trialname"/>
        </w:rPr>
      </w:pPr>
      <w:r w:rsidRPr="00C428F2">
        <w:rPr>
          <w:rStyle w:val="Trialname"/>
        </w:rPr>
        <w:t xml:space="preserve">Avalon study </w:t>
      </w:r>
      <w:r w:rsidR="00C428F2" w:rsidRPr="008D59B4">
        <w:rPr>
          <w:rStyle w:val="Trialname"/>
        </w:rPr>
        <w:t>- closed-loop SCS</w:t>
      </w:r>
      <w:r w:rsidR="00C428F2">
        <w:rPr>
          <w:rStyle w:val="Trialname"/>
        </w:rPr>
        <w:t xml:space="preserve"> outcome at 12 months</w:t>
      </w:r>
    </w:p>
    <w:p w:rsidR="00DA0324" w:rsidRDefault="00C428F2" w:rsidP="00C428F2">
      <w:pPr>
        <w:pStyle w:val="NormalWeb"/>
        <w:numPr>
          <w:ilvl w:val="0"/>
          <w:numId w:val="1"/>
        </w:numPr>
        <w:rPr>
          <w:color w:val="000000"/>
        </w:rPr>
      </w:pPr>
      <w:r w:rsidRPr="00C428F2">
        <w:rPr>
          <w:color w:val="000000"/>
        </w:rPr>
        <w:t>prospective, multicenter, single-arm st</w:t>
      </w:r>
      <w:r>
        <w:rPr>
          <w:color w:val="000000"/>
        </w:rPr>
        <w:t>udy.</w:t>
      </w:r>
    </w:p>
    <w:p w:rsidR="006A7046" w:rsidRDefault="006A7046" w:rsidP="00C428F2">
      <w:pPr>
        <w:pStyle w:val="NormalWeb"/>
        <w:numPr>
          <w:ilvl w:val="0"/>
          <w:numId w:val="1"/>
        </w:numPr>
        <w:rPr>
          <w:color w:val="000000"/>
        </w:rPr>
      </w:pPr>
      <w:r>
        <w:rPr>
          <w:color w:val="000000"/>
        </w:rPr>
        <w:t>at 12 months:</w:t>
      </w:r>
    </w:p>
    <w:p w:rsidR="006A7046" w:rsidRPr="006A7046" w:rsidRDefault="00C428F2" w:rsidP="00FC224E">
      <w:pPr>
        <w:pStyle w:val="ListParagraph"/>
        <w:numPr>
          <w:ilvl w:val="0"/>
          <w:numId w:val="36"/>
        </w:numPr>
        <w:rPr>
          <w:color w:val="000000"/>
        </w:rPr>
      </w:pPr>
      <w:r w:rsidRPr="00C428F2">
        <w:rPr>
          <w:color w:val="000000"/>
          <w:szCs w:val="24"/>
        </w:rPr>
        <w:t xml:space="preserve">proportion of </w:t>
      </w:r>
      <w:r w:rsidRPr="006A7046">
        <w:t>patients</w:t>
      </w:r>
      <w:r w:rsidRPr="00C428F2">
        <w:rPr>
          <w:color w:val="000000"/>
          <w:szCs w:val="24"/>
        </w:rPr>
        <w:t xml:space="preserve"> with ≥</w:t>
      </w:r>
      <w:r w:rsidR="000103FB">
        <w:rPr>
          <w:color w:val="000000"/>
          <w:szCs w:val="24"/>
        </w:rPr>
        <w:t xml:space="preserve"> </w:t>
      </w:r>
      <w:r w:rsidRPr="00C428F2">
        <w:rPr>
          <w:color w:val="000000"/>
          <w:szCs w:val="24"/>
        </w:rPr>
        <w:t>50% relief was 76.9% (back), 79</w:t>
      </w:r>
      <w:r w:rsidR="006A7046">
        <w:rPr>
          <w:color w:val="000000"/>
          <w:szCs w:val="24"/>
        </w:rPr>
        <w:t>.3% (leg), and 81.4% (overall).</w:t>
      </w:r>
    </w:p>
    <w:p w:rsidR="006A7046" w:rsidRPr="006A7046" w:rsidRDefault="00C428F2" w:rsidP="00FC224E">
      <w:pPr>
        <w:pStyle w:val="ListParagraph"/>
        <w:numPr>
          <w:ilvl w:val="0"/>
          <w:numId w:val="36"/>
        </w:numPr>
        <w:rPr>
          <w:color w:val="000000"/>
        </w:rPr>
      </w:pPr>
      <w:r w:rsidRPr="00C428F2">
        <w:rPr>
          <w:color w:val="000000"/>
          <w:szCs w:val="24"/>
        </w:rPr>
        <w:t>proportion with ≥</w:t>
      </w:r>
      <w:r w:rsidR="000103FB">
        <w:rPr>
          <w:color w:val="000000"/>
          <w:szCs w:val="24"/>
        </w:rPr>
        <w:t xml:space="preserve"> </w:t>
      </w:r>
      <w:r w:rsidRPr="00C428F2">
        <w:rPr>
          <w:color w:val="000000"/>
          <w:szCs w:val="24"/>
        </w:rPr>
        <w:t>80% pain relief was 56.4% (back), 58.</w:t>
      </w:r>
      <w:r w:rsidR="006A7046">
        <w:rPr>
          <w:color w:val="000000"/>
          <w:szCs w:val="24"/>
        </w:rPr>
        <w:t>6% (leg), and 53.5% (overall).</w:t>
      </w:r>
    </w:p>
    <w:p w:rsidR="00196C2D" w:rsidRPr="00C428F2" w:rsidRDefault="00196C2D" w:rsidP="00FC224E">
      <w:pPr>
        <w:pStyle w:val="ListParagraph"/>
        <w:numPr>
          <w:ilvl w:val="0"/>
          <w:numId w:val="36"/>
        </w:numPr>
        <w:rPr>
          <w:color w:val="000000"/>
        </w:rPr>
      </w:pPr>
      <w:r w:rsidRPr="00C428F2">
        <w:rPr>
          <w:color w:val="000000"/>
          <w:szCs w:val="24"/>
        </w:rPr>
        <w:t>68.8% (22/32) eliminated or reduced their opioid intake. </w:t>
      </w:r>
    </w:p>
    <w:p w:rsidR="00196C2D" w:rsidRDefault="00196C2D" w:rsidP="00FC224E">
      <w:pPr>
        <w:pStyle w:val="ListParagraph"/>
        <w:numPr>
          <w:ilvl w:val="0"/>
          <w:numId w:val="36"/>
        </w:numPr>
        <w:rPr>
          <w:color w:val="000000"/>
          <w:szCs w:val="24"/>
        </w:rPr>
      </w:pPr>
      <w:r w:rsidRPr="00196C2D">
        <w:rPr>
          <w:color w:val="000000"/>
          <w:szCs w:val="24"/>
        </w:rPr>
        <w:t>ECAP measurements are possible long term and rem</w:t>
      </w:r>
      <w:r>
        <w:rPr>
          <w:color w:val="000000"/>
          <w:szCs w:val="24"/>
        </w:rPr>
        <w:t>ain stable over a 12-mo period.</w:t>
      </w:r>
    </w:p>
    <w:p w:rsidR="00D86CF6" w:rsidRPr="00196C2D" w:rsidRDefault="00196C2D" w:rsidP="00FC224E">
      <w:pPr>
        <w:pStyle w:val="ListParagraph"/>
        <w:numPr>
          <w:ilvl w:val="0"/>
          <w:numId w:val="36"/>
        </w:numPr>
        <w:rPr>
          <w:color w:val="000000"/>
          <w:szCs w:val="24"/>
        </w:rPr>
      </w:pPr>
      <w:r>
        <w:rPr>
          <w:color w:val="000000"/>
          <w:szCs w:val="24"/>
        </w:rPr>
        <w:t>c</w:t>
      </w:r>
      <w:r w:rsidRPr="00196C2D">
        <w:rPr>
          <w:color w:val="000000"/>
          <w:szCs w:val="24"/>
        </w:rPr>
        <w:t xml:space="preserve">losed-loop SCS </w:t>
      </w:r>
      <w:r w:rsidR="00C40195">
        <w:rPr>
          <w:color w:val="000000"/>
          <w:szCs w:val="24"/>
        </w:rPr>
        <w:t>was</w:t>
      </w:r>
      <w:r w:rsidRPr="00196C2D">
        <w:rPr>
          <w:color w:val="000000"/>
          <w:szCs w:val="24"/>
        </w:rPr>
        <w:t xml:space="preserve"> able to maintain SC activation within a therapeutic window for </w:t>
      </w:r>
      <w:r>
        <w:rPr>
          <w:color w:val="000000"/>
          <w:szCs w:val="24"/>
        </w:rPr>
        <w:t xml:space="preserve">84.9% of the time - </w:t>
      </w:r>
      <w:r w:rsidRPr="00196C2D">
        <w:rPr>
          <w:color w:val="000000"/>
          <w:szCs w:val="24"/>
        </w:rPr>
        <w:t xml:space="preserve">helps to avoid </w:t>
      </w:r>
      <w:r w:rsidR="00C40195" w:rsidRPr="00196C2D">
        <w:rPr>
          <w:color w:val="000000"/>
          <w:szCs w:val="24"/>
        </w:rPr>
        <w:t xml:space="preserve">overstimulation </w:t>
      </w:r>
      <w:r w:rsidRPr="00196C2D">
        <w:rPr>
          <w:color w:val="000000"/>
          <w:szCs w:val="24"/>
        </w:rPr>
        <w:t xml:space="preserve">discomfort as well as understimulation </w:t>
      </w:r>
      <w:r w:rsidR="00C40195">
        <w:rPr>
          <w:color w:val="000000"/>
          <w:szCs w:val="24"/>
        </w:rPr>
        <w:t>(</w:t>
      </w:r>
      <w:r w:rsidRPr="00196C2D">
        <w:rPr>
          <w:color w:val="000000"/>
          <w:szCs w:val="24"/>
        </w:rPr>
        <w:t>suboptimal therapeutic delivery</w:t>
      </w:r>
      <w:r w:rsidR="00C40195">
        <w:rPr>
          <w:color w:val="000000"/>
          <w:szCs w:val="24"/>
        </w:rPr>
        <w:t>)</w:t>
      </w:r>
      <w:r w:rsidRPr="00196C2D">
        <w:rPr>
          <w:color w:val="000000"/>
          <w:szCs w:val="24"/>
        </w:rPr>
        <w:t>.</w:t>
      </w:r>
    </w:p>
    <w:p w:rsidR="00C428F2" w:rsidRDefault="00C428F2" w:rsidP="00AC3067">
      <w:pPr>
        <w:rPr>
          <w:iCs/>
        </w:rPr>
      </w:pPr>
    </w:p>
    <w:p w:rsidR="00C40195" w:rsidRDefault="00C40195" w:rsidP="00AC3067">
      <w:pPr>
        <w:rPr>
          <w:iCs/>
        </w:rPr>
      </w:pPr>
    </w:p>
    <w:p w:rsidR="00C428F2" w:rsidRPr="00B9371D" w:rsidRDefault="00C428F2" w:rsidP="00AC3067">
      <w:pPr>
        <w:rPr>
          <w:iCs/>
        </w:rPr>
      </w:pPr>
    </w:p>
    <w:p w:rsidR="005D6CE8" w:rsidRPr="00B9371D" w:rsidRDefault="005D6CE8" w:rsidP="00C338E8">
      <w:pPr>
        <w:pStyle w:val="Nervous1"/>
      </w:pPr>
      <w:bookmarkStart w:id="19" w:name="_Toc115037854"/>
      <w:r w:rsidRPr="00B9371D">
        <w:t>Patient inclusion criteria</w:t>
      </w:r>
      <w:r w:rsidR="00151A1D">
        <w:t>, Trialing</w:t>
      </w:r>
      <w:bookmarkEnd w:id="19"/>
    </w:p>
    <w:p w:rsidR="005D6CE8" w:rsidRPr="00B9371D" w:rsidRDefault="005D6CE8" w:rsidP="003D4AE0">
      <w:pPr>
        <w:pStyle w:val="ListParagraph"/>
        <w:numPr>
          <w:ilvl w:val="0"/>
          <w:numId w:val="6"/>
        </w:numPr>
        <w:rPr>
          <w:iCs/>
        </w:rPr>
      </w:pPr>
      <w:r w:rsidRPr="00B9371D">
        <w:rPr>
          <w:iCs/>
        </w:rPr>
        <w:t>Intractable pain for &gt; 3 months</w:t>
      </w:r>
    </w:p>
    <w:p w:rsidR="005D6CE8" w:rsidRPr="00B9371D" w:rsidRDefault="005D6CE8" w:rsidP="003D4AE0">
      <w:pPr>
        <w:pStyle w:val="ListParagraph"/>
        <w:numPr>
          <w:ilvl w:val="0"/>
          <w:numId w:val="6"/>
        </w:numPr>
        <w:rPr>
          <w:iCs/>
        </w:rPr>
      </w:pPr>
      <w:r w:rsidRPr="00B9371D">
        <w:rPr>
          <w:iCs/>
        </w:rPr>
        <w:t>Objective evidence of pathology</w:t>
      </w:r>
    </w:p>
    <w:p w:rsidR="005D6CE8" w:rsidRPr="00B9371D" w:rsidRDefault="005D6CE8" w:rsidP="003D4AE0">
      <w:pPr>
        <w:pStyle w:val="ListParagraph"/>
        <w:numPr>
          <w:ilvl w:val="0"/>
          <w:numId w:val="6"/>
        </w:numPr>
        <w:rPr>
          <w:iCs/>
        </w:rPr>
      </w:pPr>
      <w:r w:rsidRPr="00B9371D">
        <w:rPr>
          <w:iCs/>
        </w:rPr>
        <w:t>No untreated substance abuse</w:t>
      </w:r>
    </w:p>
    <w:p w:rsidR="00780ECD" w:rsidRDefault="00702F68" w:rsidP="00780ECD">
      <w:pPr>
        <w:pStyle w:val="ListParagraph"/>
        <w:numPr>
          <w:ilvl w:val="0"/>
          <w:numId w:val="6"/>
        </w:numPr>
      </w:pPr>
      <w:r w:rsidRPr="00B9371D">
        <w:rPr>
          <w:rStyle w:val="Red"/>
        </w:rPr>
        <w:t>Mandatory p</w:t>
      </w:r>
      <w:r w:rsidR="0086110F" w:rsidRPr="00B9371D">
        <w:rPr>
          <w:rStyle w:val="Red"/>
        </w:rPr>
        <w:t>sychological clearance</w:t>
      </w:r>
      <w:r w:rsidR="00780ECD">
        <w:rPr>
          <w:iCs/>
        </w:rPr>
        <w:t xml:space="preserve"> </w:t>
      </w:r>
      <w:r w:rsidR="00780ECD" w:rsidRPr="00780ECD">
        <w:t>-</w:t>
      </w:r>
      <w:r w:rsidR="00780ECD">
        <w:t xml:space="preserve"> </w:t>
      </w:r>
      <w:r w:rsidR="00780ECD" w:rsidRPr="00FD7462">
        <w:t>to examine factors such as patient expectations, psychosomatic components of the pain, and secondary gain motivation</w:t>
      </w:r>
      <w:r w:rsidR="00780ECD">
        <w:t>.</w:t>
      </w:r>
    </w:p>
    <w:p w:rsidR="00702F68" w:rsidRPr="00B9371D" w:rsidRDefault="00702F68" w:rsidP="00780ECD">
      <w:pPr>
        <w:pStyle w:val="ListParagraph"/>
        <w:ind w:left="1440"/>
      </w:pPr>
      <w:r w:rsidRPr="00B9371D">
        <w:t xml:space="preserve">20-30% </w:t>
      </w:r>
      <w:r w:rsidRPr="00B9371D">
        <w:rPr>
          <w:color w:val="000000"/>
        </w:rPr>
        <w:t>patients</w:t>
      </w:r>
      <w:r w:rsidRPr="00B9371D">
        <w:t xml:space="preserve"> later request SCS removal (“Does not work for me”)!</w:t>
      </w:r>
    </w:p>
    <w:p w:rsidR="005D6CE8" w:rsidRPr="00B9371D" w:rsidRDefault="00702F68" w:rsidP="003D4AE0">
      <w:pPr>
        <w:pStyle w:val="ListParagraph"/>
        <w:numPr>
          <w:ilvl w:val="0"/>
          <w:numId w:val="6"/>
        </w:numPr>
        <w:rPr>
          <w:iCs/>
        </w:rPr>
      </w:pPr>
      <w:r w:rsidRPr="00B9371D">
        <w:rPr>
          <w:iCs/>
        </w:rPr>
        <w:t>N</w:t>
      </w:r>
      <w:r w:rsidR="005D6CE8" w:rsidRPr="00B9371D">
        <w:rPr>
          <w:iCs/>
        </w:rPr>
        <w:t>ot pregnant</w:t>
      </w:r>
    </w:p>
    <w:p w:rsidR="00AD06D0" w:rsidRPr="00B9371D" w:rsidRDefault="00E62AA9" w:rsidP="003D4AE0">
      <w:pPr>
        <w:pStyle w:val="ListParagraph"/>
        <w:numPr>
          <w:ilvl w:val="0"/>
          <w:numId w:val="6"/>
        </w:numPr>
        <w:rPr>
          <w:iCs/>
        </w:rPr>
      </w:pPr>
      <w:r w:rsidRPr="00B9371D">
        <w:rPr>
          <w:iCs/>
        </w:rPr>
        <w:t>Satisfactory results from neurostimulation trial</w:t>
      </w:r>
      <w:r w:rsidR="00AD06D0" w:rsidRPr="00B9371D">
        <w:rPr>
          <w:iCs/>
        </w:rPr>
        <w:t xml:space="preserve">; most authors agree that </w:t>
      </w:r>
      <w:r w:rsidR="00AD06D0" w:rsidRPr="00B9371D">
        <w:rPr>
          <w:iCs/>
          <w:highlight w:val="yellow"/>
        </w:rPr>
        <w:t>screening trial with 50% pain relief</w:t>
      </w:r>
      <w:r w:rsidR="00AD06D0" w:rsidRPr="00B9371D">
        <w:rPr>
          <w:iCs/>
        </w:rPr>
        <w:t xml:space="preserve"> warrants permanent implantation</w:t>
      </w:r>
    </w:p>
    <w:p w:rsidR="00AC3067" w:rsidRDefault="00974CAF" w:rsidP="00974CAF">
      <w:pPr>
        <w:ind w:left="720"/>
        <w:rPr>
          <w:iCs/>
        </w:rPr>
      </w:pPr>
      <w:r w:rsidRPr="00B9371D">
        <w:rPr>
          <w:iCs/>
        </w:rPr>
        <w:t xml:space="preserve">N.B. trial always has placebo effect, so permanent implant always does slightly worse – aim for </w:t>
      </w:r>
      <w:r w:rsidRPr="00B9371D">
        <w:rPr>
          <w:rStyle w:val="Blue"/>
          <w:highlight w:val="yellow"/>
        </w:rPr>
        <w:t>70% pain relief</w:t>
      </w:r>
      <w:r w:rsidRPr="00B9371D">
        <w:rPr>
          <w:iCs/>
          <w:highlight w:val="yellow"/>
        </w:rPr>
        <w:t xml:space="preserve"> with trial plus </w:t>
      </w:r>
      <w:r w:rsidRPr="00B9371D">
        <w:rPr>
          <w:rStyle w:val="Blue"/>
          <w:highlight w:val="yellow"/>
        </w:rPr>
        <w:t>definitive functional improvement</w:t>
      </w:r>
      <w:r w:rsidRPr="00B9371D">
        <w:rPr>
          <w:iCs/>
        </w:rPr>
        <w:t xml:space="preserve"> (not just “reduced amount of pain pills”)</w:t>
      </w:r>
    </w:p>
    <w:p w:rsidR="00C924A4" w:rsidRDefault="00C924A4" w:rsidP="00974CAF">
      <w:pPr>
        <w:ind w:left="720"/>
        <w:rPr>
          <w:iCs/>
        </w:rPr>
      </w:pPr>
      <w:r>
        <w:rPr>
          <w:iCs/>
        </w:rPr>
        <w:t xml:space="preserve">Indication for </w:t>
      </w:r>
      <w:r w:rsidRPr="00C924A4">
        <w:rPr>
          <w:rStyle w:val="Blue"/>
        </w:rPr>
        <w:t>insurance purposes</w:t>
      </w:r>
      <w:r>
        <w:rPr>
          <w:iCs/>
        </w:rPr>
        <w:t xml:space="preserve"> – at least 50% pain reduction.</w:t>
      </w:r>
    </w:p>
    <w:p w:rsidR="00C924A4" w:rsidRPr="00B9371D" w:rsidRDefault="00C924A4" w:rsidP="00974CAF">
      <w:pPr>
        <w:ind w:left="720"/>
        <w:rPr>
          <w:iCs/>
        </w:rPr>
      </w:pPr>
      <w:r>
        <w:rPr>
          <w:iCs/>
        </w:rPr>
        <w:t xml:space="preserve">Indication for </w:t>
      </w:r>
      <w:r w:rsidRPr="00C924A4">
        <w:rPr>
          <w:rStyle w:val="Blue"/>
        </w:rPr>
        <w:t>neurosurgeons</w:t>
      </w:r>
      <w:r>
        <w:rPr>
          <w:iCs/>
        </w:rPr>
        <w:t xml:space="preserve"> – worthwhile pain reduction leading to functional improvement</w:t>
      </w:r>
      <w:r w:rsidR="002F04E6">
        <w:rPr>
          <w:iCs/>
        </w:rPr>
        <w:t>.</w:t>
      </w:r>
    </w:p>
    <w:p w:rsidR="005E319E" w:rsidRPr="00151A1D" w:rsidRDefault="00151A1D" w:rsidP="00FC224E">
      <w:pPr>
        <w:pStyle w:val="ListParagraph"/>
        <w:numPr>
          <w:ilvl w:val="0"/>
          <w:numId w:val="37"/>
        </w:numPr>
        <w:rPr>
          <w:iCs/>
        </w:rPr>
      </w:pPr>
      <w:r w:rsidRPr="00151A1D">
        <w:rPr>
          <w:iCs/>
        </w:rPr>
        <w:t>trial has to be for ≥ 2 days (e.g. some burst paradigm patients start to respond after 3 days of stimulation)</w:t>
      </w:r>
      <w:r>
        <w:rPr>
          <w:iCs/>
        </w:rPr>
        <w:t>.</w:t>
      </w:r>
    </w:p>
    <w:p w:rsidR="00C924A4" w:rsidRDefault="00C924A4">
      <w:pPr>
        <w:rPr>
          <w:iCs/>
        </w:rPr>
      </w:pPr>
    </w:p>
    <w:p w:rsidR="00151A1D" w:rsidRDefault="00197438" w:rsidP="00197438">
      <w:pPr>
        <w:pStyle w:val="Nervous6"/>
        <w:ind w:right="8504"/>
      </w:pPr>
      <w:bookmarkStart w:id="20" w:name="_Toc115037855"/>
      <w:r>
        <w:t>Smoking</w:t>
      </w:r>
      <w:bookmarkEnd w:id="20"/>
    </w:p>
    <w:p w:rsidR="00197438" w:rsidRPr="00B9371D" w:rsidRDefault="00197438" w:rsidP="00197438">
      <w:pPr>
        <w:pStyle w:val="NormalWeb"/>
        <w:numPr>
          <w:ilvl w:val="0"/>
          <w:numId w:val="1"/>
        </w:numPr>
        <w:rPr>
          <w:iCs/>
        </w:rPr>
      </w:pPr>
      <w:r w:rsidRPr="00197438">
        <w:rPr>
          <w:iCs/>
        </w:rPr>
        <w:t>SCS population has an estimated prevalence of smoking that is 2.5 times greater than that in the general population</w:t>
      </w:r>
      <w:r>
        <w:rPr>
          <w:iCs/>
        </w:rPr>
        <w:t>.</w:t>
      </w:r>
    </w:p>
    <w:p w:rsidR="00197438" w:rsidRDefault="00197438" w:rsidP="00197438">
      <w:pPr>
        <w:pStyle w:val="NormalWeb"/>
        <w:numPr>
          <w:ilvl w:val="0"/>
          <w:numId w:val="1"/>
        </w:numPr>
        <w:rPr>
          <w:iCs/>
        </w:rPr>
      </w:pPr>
      <w:r w:rsidRPr="00197438">
        <w:rPr>
          <w:color w:val="000000"/>
        </w:rPr>
        <w:t>American</w:t>
      </w:r>
      <w:r w:rsidRPr="00197438">
        <w:rPr>
          <w:iCs/>
        </w:rPr>
        <w:t xml:space="preserve"> College of Surgeons advocates for </w:t>
      </w:r>
      <w:r w:rsidRPr="00197438">
        <w:rPr>
          <w:iCs/>
          <w:highlight w:val="yellow"/>
        </w:rPr>
        <w:t>4-6 weeks of smoking cessation before surgery</w:t>
      </w:r>
      <w:r w:rsidRPr="00197438">
        <w:rPr>
          <w:iCs/>
        </w:rPr>
        <w:t>, particularly invo</w:t>
      </w:r>
      <w:r>
        <w:rPr>
          <w:iCs/>
        </w:rPr>
        <w:t>lving implanted materials,</w:t>
      </w:r>
      <w:r w:rsidRPr="00197438">
        <w:rPr>
          <w:iCs/>
        </w:rPr>
        <w:t xml:space="preserve"> because a reduction in wound</w:t>
      </w:r>
      <w:r>
        <w:rPr>
          <w:iCs/>
        </w:rPr>
        <w:t>-</w:t>
      </w:r>
      <w:r w:rsidRPr="00197438">
        <w:rPr>
          <w:iCs/>
        </w:rPr>
        <w:t>related complications has been reported when patients quit fou</w:t>
      </w:r>
      <w:r>
        <w:rPr>
          <w:iCs/>
        </w:rPr>
        <w:t>r to eight weeks before surgery.</w:t>
      </w:r>
    </w:p>
    <w:p w:rsidR="00197438" w:rsidRDefault="00197438" w:rsidP="00197438">
      <w:pPr>
        <w:pStyle w:val="NormalWeb"/>
        <w:numPr>
          <w:ilvl w:val="0"/>
          <w:numId w:val="1"/>
        </w:numPr>
        <w:rPr>
          <w:iCs/>
        </w:rPr>
      </w:pPr>
      <w:r w:rsidRPr="00197438">
        <w:rPr>
          <w:iCs/>
        </w:rPr>
        <w:t xml:space="preserve">tobacco users have </w:t>
      </w:r>
      <w:r w:rsidRPr="00197438">
        <w:rPr>
          <w:rStyle w:val="Red"/>
        </w:rPr>
        <w:t>worsened outcomes with SCS</w:t>
      </w:r>
      <w:r>
        <w:rPr>
          <w:iCs/>
        </w:rPr>
        <w:t>.</w:t>
      </w:r>
    </w:p>
    <w:p w:rsidR="00974CAF" w:rsidRDefault="00974CAF">
      <w:pPr>
        <w:rPr>
          <w:iCs/>
        </w:rPr>
      </w:pPr>
    </w:p>
    <w:p w:rsidR="00197438" w:rsidRPr="00B9371D" w:rsidRDefault="00197438">
      <w:pPr>
        <w:rPr>
          <w:iCs/>
        </w:rPr>
      </w:pPr>
    </w:p>
    <w:p w:rsidR="005E319E" w:rsidRPr="00B9371D" w:rsidRDefault="005E319E" w:rsidP="00C338E8">
      <w:pPr>
        <w:pStyle w:val="Nervous1"/>
      </w:pPr>
      <w:bookmarkStart w:id="21" w:name="_Toc115037856"/>
      <w:r w:rsidRPr="00B9371D">
        <w:t>Indications</w:t>
      </w:r>
      <w:bookmarkEnd w:id="21"/>
    </w:p>
    <w:p w:rsidR="00A54161" w:rsidRPr="00B9371D" w:rsidRDefault="00A84DB8" w:rsidP="003D4AE0">
      <w:pPr>
        <w:pStyle w:val="ListParagraph"/>
        <w:numPr>
          <w:ilvl w:val="0"/>
          <w:numId w:val="8"/>
        </w:numPr>
      </w:pPr>
      <w:r w:rsidRPr="00A84DB8">
        <w:rPr>
          <w:rStyle w:val="Blue"/>
        </w:rPr>
        <w:t>persistent spinal pain syndrome</w:t>
      </w:r>
      <w:r>
        <w:rPr>
          <w:color w:val="000000"/>
        </w:rPr>
        <w:t xml:space="preserve"> (it replaced the old term </w:t>
      </w:r>
      <w:r w:rsidR="005E319E" w:rsidRPr="00B9371D">
        <w:rPr>
          <w:color w:val="000000"/>
        </w:rPr>
        <w:t>"failed back surgery syndrome"</w:t>
      </w:r>
      <w:r>
        <w:rPr>
          <w:color w:val="000000"/>
        </w:rPr>
        <w:t>) -</w:t>
      </w:r>
      <w:r w:rsidR="005E319E" w:rsidRPr="00B9371D">
        <w:rPr>
          <w:color w:val="000000"/>
        </w:rPr>
        <w:t xml:space="preserve">recurrent </w:t>
      </w:r>
      <w:r w:rsidR="00AD3EF8">
        <w:rPr>
          <w:color w:val="000000"/>
        </w:rPr>
        <w:t xml:space="preserve">back </w:t>
      </w:r>
      <w:r w:rsidR="005E319E" w:rsidRPr="00B9371D">
        <w:rPr>
          <w:color w:val="000000"/>
        </w:rPr>
        <w:t>pain aft</w:t>
      </w:r>
      <w:r>
        <w:rPr>
          <w:color w:val="000000"/>
        </w:rPr>
        <w:t>er multiple low back operations</w:t>
      </w:r>
      <w:r w:rsidR="00A54161" w:rsidRPr="00B9371D">
        <w:rPr>
          <w:noProof/>
          <w:color w:val="000000"/>
        </w:rPr>
        <w:t xml:space="preserve">; </w:t>
      </w:r>
      <w:r w:rsidR="00A54161" w:rsidRPr="00B9371D">
        <w:rPr>
          <w:color w:val="00B050"/>
        </w:rPr>
        <w:t xml:space="preserve">Class I evidence demonstrating success of SCS </w:t>
      </w:r>
      <w:r w:rsidR="00A54161" w:rsidRPr="00B9371D">
        <w:t>over repeat spinal surgery in this population</w:t>
      </w:r>
    </w:p>
    <w:p w:rsidR="00AD3EF8" w:rsidRPr="00780ECD" w:rsidRDefault="00AD3EF8" w:rsidP="003D4AE0">
      <w:pPr>
        <w:pStyle w:val="ListParagraph"/>
        <w:numPr>
          <w:ilvl w:val="0"/>
          <w:numId w:val="8"/>
        </w:numPr>
        <w:rPr>
          <w:rStyle w:val="Blue"/>
        </w:rPr>
      </w:pPr>
      <w:r w:rsidRPr="00780ECD">
        <w:rPr>
          <w:rStyle w:val="Blue"/>
        </w:rPr>
        <w:t>radicular pain</w:t>
      </w:r>
    </w:p>
    <w:p w:rsidR="00780ECD" w:rsidRPr="00B9371D" w:rsidRDefault="00780ECD" w:rsidP="00780ECD">
      <w:pPr>
        <w:pStyle w:val="ListParagraph"/>
        <w:numPr>
          <w:ilvl w:val="0"/>
          <w:numId w:val="8"/>
        </w:numPr>
      </w:pPr>
      <w:r w:rsidRPr="00B9371D">
        <w:t xml:space="preserve">painful peripheral </w:t>
      </w:r>
      <w:r w:rsidRPr="0030075B">
        <w:rPr>
          <w:rStyle w:val="Blue"/>
        </w:rPr>
        <w:t>neuropathy</w:t>
      </w:r>
      <w:r w:rsidRPr="00B9371D">
        <w:t xml:space="preserve"> (e.g. inguinal pain after hernio</w:t>
      </w:r>
      <w:r>
        <w:t>rrhaphy</w:t>
      </w:r>
      <w:r w:rsidRPr="00B9371D">
        <w:t>, diabetic polyneuropathy)</w:t>
      </w:r>
    </w:p>
    <w:p w:rsidR="00AD3EF8" w:rsidRDefault="00AD3EF8" w:rsidP="003D4AE0">
      <w:pPr>
        <w:pStyle w:val="ListParagraph"/>
        <w:numPr>
          <w:ilvl w:val="0"/>
          <w:numId w:val="8"/>
        </w:numPr>
      </w:pPr>
      <w:r>
        <w:t xml:space="preserve">spinal </w:t>
      </w:r>
      <w:r w:rsidRPr="00A862C9">
        <w:rPr>
          <w:rStyle w:val="Blue"/>
        </w:rPr>
        <w:t>arachnoiditis</w:t>
      </w:r>
    </w:p>
    <w:p w:rsidR="004147A8" w:rsidRPr="00B9371D" w:rsidRDefault="00A862C9" w:rsidP="004147A8">
      <w:pPr>
        <w:pStyle w:val="ListParagraph"/>
        <w:numPr>
          <w:ilvl w:val="0"/>
          <w:numId w:val="8"/>
        </w:numPr>
        <w:autoSpaceDE w:val="0"/>
        <w:autoSpaceDN w:val="0"/>
        <w:adjustRightInd w:val="0"/>
      </w:pPr>
      <w:r w:rsidRPr="00A862C9">
        <w:rPr>
          <w:rStyle w:val="Blue"/>
        </w:rPr>
        <w:t>complex regional pain syndrome</w:t>
      </w:r>
      <w:r>
        <w:t xml:space="preserve"> I, II</w:t>
      </w:r>
      <w:r w:rsidR="004147A8">
        <w:t xml:space="preserve"> – </w:t>
      </w:r>
      <w:r w:rsidR="004147A8" w:rsidRPr="004147A8">
        <w:t>effectiveness of SCS is greater for those treated within 12 months of diagnosis</w:t>
      </w:r>
    </w:p>
    <w:p w:rsidR="00AD3EF8" w:rsidRDefault="00AD3EF8" w:rsidP="00AD3EF8">
      <w:pPr>
        <w:pStyle w:val="ListParagraph"/>
        <w:numPr>
          <w:ilvl w:val="0"/>
          <w:numId w:val="8"/>
        </w:numPr>
      </w:pPr>
      <w:r>
        <w:t>traumatic nerve injury</w:t>
      </w:r>
    </w:p>
    <w:p w:rsidR="00AD3EF8" w:rsidRPr="00B9371D" w:rsidRDefault="00AD3EF8" w:rsidP="00AD3EF8">
      <w:pPr>
        <w:pStyle w:val="ListParagraph"/>
        <w:numPr>
          <w:ilvl w:val="0"/>
          <w:numId w:val="8"/>
        </w:numPr>
      </w:pPr>
      <w:r w:rsidRPr="00B9371D">
        <w:t>postherpetic neuralgia</w:t>
      </w:r>
    </w:p>
    <w:p w:rsidR="00AD3EF8" w:rsidRPr="00B9371D" w:rsidRDefault="00AD3EF8" w:rsidP="00AD3EF8">
      <w:pPr>
        <w:pStyle w:val="ListParagraph"/>
        <w:numPr>
          <w:ilvl w:val="0"/>
          <w:numId w:val="8"/>
        </w:numPr>
      </w:pPr>
      <w:r w:rsidRPr="00B9371D">
        <w:t>ischemic (vasculopathic) pain</w:t>
      </w:r>
      <w:r>
        <w:t xml:space="preserve"> (e.g. angina)</w:t>
      </w:r>
    </w:p>
    <w:p w:rsidR="00AD3EF8" w:rsidRPr="00B9371D" w:rsidRDefault="00AD3EF8" w:rsidP="00AD3EF8">
      <w:pPr>
        <w:pStyle w:val="ListParagraph"/>
        <w:numPr>
          <w:ilvl w:val="0"/>
          <w:numId w:val="8"/>
        </w:numPr>
      </w:pPr>
      <w:r w:rsidRPr="00B9371D">
        <w:t>p</w:t>
      </w:r>
      <w:r w:rsidR="00A84DB8">
        <w:t>eripheral stretch injuries pain</w:t>
      </w:r>
    </w:p>
    <w:p w:rsidR="005E319E" w:rsidRPr="00B9371D" w:rsidRDefault="005E319E" w:rsidP="003D4AE0">
      <w:pPr>
        <w:pStyle w:val="ListParagraph"/>
        <w:numPr>
          <w:ilvl w:val="0"/>
          <w:numId w:val="8"/>
        </w:numPr>
      </w:pPr>
      <w:r w:rsidRPr="00B9371D">
        <w:t>stump pain</w:t>
      </w:r>
    </w:p>
    <w:p w:rsidR="005E319E" w:rsidRPr="00B9371D" w:rsidRDefault="005E319E">
      <w:pPr>
        <w:rPr>
          <w:iCs/>
          <w:u w:val="single"/>
        </w:rPr>
      </w:pPr>
    </w:p>
    <w:p w:rsidR="00974CAF" w:rsidRPr="00B9371D" w:rsidRDefault="00974CAF">
      <w:pPr>
        <w:rPr>
          <w:iCs/>
          <w:u w:val="single"/>
        </w:rPr>
      </w:pPr>
    </w:p>
    <w:p w:rsidR="00974CAF" w:rsidRPr="00B9371D" w:rsidRDefault="00974CAF">
      <w:pPr>
        <w:rPr>
          <w:iCs/>
          <w:u w:val="single"/>
        </w:rPr>
      </w:pPr>
    </w:p>
    <w:p w:rsidR="00DE336B" w:rsidRPr="00B9371D" w:rsidRDefault="00DE336B" w:rsidP="00DE336B">
      <w:pPr>
        <w:pStyle w:val="Nervous1"/>
      </w:pPr>
      <w:bookmarkStart w:id="22" w:name="_Toc115037857"/>
      <w:r w:rsidRPr="00B9371D">
        <w:t>Contraindications</w:t>
      </w:r>
      <w:bookmarkEnd w:id="22"/>
    </w:p>
    <w:p w:rsidR="00DE336B" w:rsidRPr="00B9371D" w:rsidRDefault="00DE336B" w:rsidP="003D4AE0">
      <w:pPr>
        <w:pStyle w:val="ListParagraph"/>
        <w:numPr>
          <w:ilvl w:val="0"/>
          <w:numId w:val="9"/>
        </w:numPr>
      </w:pPr>
      <w:r w:rsidRPr="00B9371D">
        <w:t>Nerve compression amenable to surgery causing a significant neurologic deficit</w:t>
      </w:r>
    </w:p>
    <w:p w:rsidR="00DE336B" w:rsidRPr="00B9371D" w:rsidRDefault="00DE336B" w:rsidP="003D4AE0">
      <w:pPr>
        <w:pStyle w:val="ListParagraph"/>
        <w:numPr>
          <w:ilvl w:val="0"/>
          <w:numId w:val="9"/>
        </w:numPr>
      </w:pPr>
      <w:r w:rsidRPr="00B9371D">
        <w:t>Gross instability of the spine</w:t>
      </w:r>
    </w:p>
    <w:p w:rsidR="00DE336B" w:rsidRPr="00B9371D" w:rsidRDefault="00DE336B" w:rsidP="003D4AE0">
      <w:pPr>
        <w:pStyle w:val="ListParagraph"/>
        <w:numPr>
          <w:ilvl w:val="0"/>
          <w:numId w:val="9"/>
        </w:numPr>
      </w:pPr>
      <w:r w:rsidRPr="00B9371D">
        <w:t>Inability of the patient to control the device</w:t>
      </w:r>
    </w:p>
    <w:p w:rsidR="00DE336B" w:rsidRDefault="00DE336B" w:rsidP="003D4AE0">
      <w:pPr>
        <w:pStyle w:val="ListParagraph"/>
        <w:numPr>
          <w:ilvl w:val="0"/>
          <w:numId w:val="9"/>
        </w:numPr>
      </w:pPr>
      <w:r w:rsidRPr="00B9371D">
        <w:t>Poor surgical candidate</w:t>
      </w:r>
    </w:p>
    <w:p w:rsidR="004212E4" w:rsidRPr="00EB50D3" w:rsidRDefault="00EB50D3" w:rsidP="00EB50D3">
      <w:pPr>
        <w:pStyle w:val="ListParagraph"/>
        <w:numPr>
          <w:ilvl w:val="0"/>
          <w:numId w:val="9"/>
        </w:numPr>
      </w:pPr>
      <w:r>
        <w:t>I</w:t>
      </w:r>
      <w:r w:rsidR="004212E4" w:rsidRPr="00EB50D3">
        <w:t>nfection (esp. systemic or near surgery site)</w:t>
      </w:r>
    </w:p>
    <w:p w:rsidR="00880E69" w:rsidRPr="00B9371D" w:rsidRDefault="00880E69">
      <w:pPr>
        <w:rPr>
          <w:iCs/>
          <w:u w:val="single"/>
        </w:rPr>
      </w:pPr>
    </w:p>
    <w:p w:rsidR="00DE336B" w:rsidRDefault="00DE336B">
      <w:pPr>
        <w:rPr>
          <w:iCs/>
          <w:u w:val="single"/>
        </w:rPr>
      </w:pPr>
    </w:p>
    <w:p w:rsidR="00151A1D" w:rsidRPr="00B9371D" w:rsidRDefault="00151A1D">
      <w:pPr>
        <w:rPr>
          <w:iCs/>
          <w:u w:val="single"/>
        </w:rPr>
      </w:pPr>
    </w:p>
    <w:p w:rsidR="00C11AEA" w:rsidRPr="00B9371D" w:rsidRDefault="006B1D31" w:rsidP="00C338E8">
      <w:pPr>
        <w:pStyle w:val="Nervous1"/>
      </w:pPr>
      <w:bookmarkStart w:id="23" w:name="_Toc115037858"/>
      <w:r w:rsidRPr="00B9371D">
        <w:t>T</w:t>
      </w:r>
      <w:r w:rsidR="007256DE" w:rsidRPr="00B9371D">
        <w:t>arget location</w:t>
      </w:r>
      <w:r w:rsidR="00644627">
        <w:t xml:space="preserve"> &amp; Clearance</w:t>
      </w:r>
      <w:bookmarkEnd w:id="23"/>
    </w:p>
    <w:p w:rsidR="007256DE" w:rsidRPr="00B9371D" w:rsidRDefault="00AC3067">
      <w:pPr>
        <w:rPr>
          <w:iCs/>
        </w:rPr>
      </w:pPr>
      <w:r w:rsidRPr="00B9371D">
        <w:rPr>
          <w:iCs/>
        </w:rPr>
        <w:t>– check percutaneous trial results!</w:t>
      </w:r>
      <w:r w:rsidR="001A1149" w:rsidRPr="00B9371D">
        <w:rPr>
          <w:iCs/>
        </w:rPr>
        <w:t xml:space="preserve"> (ideally middle of paddle will be where active electrode of trial lead was)</w:t>
      </w:r>
    </w:p>
    <w:p w:rsidR="00785DF1" w:rsidRPr="00B9371D" w:rsidRDefault="00785DF1" w:rsidP="00785DF1">
      <w:pPr>
        <w:ind w:left="720"/>
        <w:rPr>
          <w:iCs/>
        </w:rPr>
      </w:pPr>
      <w:r w:rsidRPr="00B9371D">
        <w:rPr>
          <w:iCs/>
        </w:rPr>
        <w:t>For arms – C4-7</w:t>
      </w:r>
    </w:p>
    <w:p w:rsidR="007256DE" w:rsidRPr="00B9371D" w:rsidRDefault="003F32D9" w:rsidP="007256DE">
      <w:pPr>
        <w:ind w:left="720"/>
        <w:rPr>
          <w:iCs/>
        </w:rPr>
      </w:pPr>
      <w:r w:rsidRPr="00B9371D">
        <w:rPr>
          <w:iCs/>
        </w:rPr>
        <w:t>For legs – T8-</w:t>
      </w:r>
      <w:r w:rsidR="00591FA5" w:rsidRPr="00B9371D">
        <w:rPr>
          <w:iCs/>
        </w:rPr>
        <w:t>11</w:t>
      </w:r>
      <w:r w:rsidR="00785DF1" w:rsidRPr="00B9371D">
        <w:rPr>
          <w:iCs/>
        </w:rPr>
        <w:t xml:space="preserve"> (for Nevro – it is </w:t>
      </w:r>
      <w:r w:rsidR="00AF0642">
        <w:rPr>
          <w:iCs/>
        </w:rPr>
        <w:t>80-90%</w:t>
      </w:r>
      <w:r w:rsidR="00785DF1" w:rsidRPr="00B9371D">
        <w:rPr>
          <w:iCs/>
        </w:rPr>
        <w:t xml:space="preserve"> </w:t>
      </w:r>
      <w:r w:rsidR="006D50B8" w:rsidRPr="00B9371D">
        <w:rPr>
          <w:iCs/>
        </w:rPr>
        <w:t xml:space="preserve">at </w:t>
      </w:r>
      <w:r w:rsidR="00230D89">
        <w:t>T9-</w:t>
      </w:r>
      <w:r w:rsidR="006D50B8" w:rsidRPr="00B9371D">
        <w:t>10</w:t>
      </w:r>
      <w:r w:rsidR="00AF0642">
        <w:t xml:space="preserve"> disc space, 10-20% contact next to T9-10</w:t>
      </w:r>
      <w:r w:rsidR="006D50B8" w:rsidRPr="00B9371D">
        <w:t>)</w:t>
      </w:r>
    </w:p>
    <w:p w:rsidR="005E319E" w:rsidRPr="00B9371D" w:rsidRDefault="005E319E" w:rsidP="003D4AE0">
      <w:pPr>
        <w:pStyle w:val="NormalWeb"/>
        <w:numPr>
          <w:ilvl w:val="0"/>
          <w:numId w:val="1"/>
        </w:numPr>
        <w:rPr>
          <w:color w:val="000000"/>
        </w:rPr>
      </w:pPr>
      <w:r w:rsidRPr="00B9371D">
        <w:rPr>
          <w:color w:val="000000"/>
        </w:rPr>
        <w:t xml:space="preserve">electrodes are placed into </w:t>
      </w:r>
      <w:r w:rsidRPr="00B9371D">
        <w:rPr>
          <w:b/>
          <w:bCs/>
          <w:color w:val="0000FF"/>
        </w:rPr>
        <w:t xml:space="preserve">posterior </w:t>
      </w:r>
      <w:r w:rsidRPr="00B9371D">
        <w:rPr>
          <w:b/>
          <w:bCs/>
          <w:noProof/>
          <w:color w:val="0000FF"/>
        </w:rPr>
        <w:t>epi</w:t>
      </w:r>
      <w:r w:rsidRPr="00B9371D">
        <w:rPr>
          <w:b/>
          <w:bCs/>
          <w:noProof/>
          <w:color w:val="0000FF"/>
        </w:rPr>
        <w:softHyphen/>
        <w:t xml:space="preserve">dural </w:t>
      </w:r>
      <w:r w:rsidRPr="00B9371D">
        <w:rPr>
          <w:b/>
          <w:bCs/>
          <w:color w:val="0000FF"/>
        </w:rPr>
        <w:t>space</w:t>
      </w:r>
      <w:r w:rsidRPr="00B9371D">
        <w:rPr>
          <w:color w:val="000000"/>
        </w:rPr>
        <w:t>.</w:t>
      </w:r>
    </w:p>
    <w:p w:rsidR="005E319E" w:rsidRPr="00B9371D" w:rsidRDefault="00C11AEA" w:rsidP="003D4AE0">
      <w:pPr>
        <w:numPr>
          <w:ilvl w:val="0"/>
          <w:numId w:val="1"/>
        </w:numPr>
        <w:rPr>
          <w:shd w:val="clear" w:color="auto" w:fill="FFFFFF"/>
        </w:rPr>
      </w:pPr>
      <w:r w:rsidRPr="00B9371D">
        <w:rPr>
          <w:shd w:val="clear" w:color="auto" w:fill="FFFFFF"/>
        </w:rPr>
        <w:t>stimulation elicits tingling sensation (paresthesia) in corresponding dermatomes, with goal of stimulation paresthe</w:t>
      </w:r>
      <w:r w:rsidR="005E319E" w:rsidRPr="00B9371D">
        <w:rPr>
          <w:shd w:val="clear" w:color="auto" w:fill="FFFFFF"/>
        </w:rPr>
        <w:t xml:space="preserve">sia to </w:t>
      </w:r>
      <w:r w:rsidR="005E319E" w:rsidRPr="00B9371D">
        <w:rPr>
          <w:b/>
          <w:i/>
          <w:shd w:val="clear" w:color="auto" w:fill="FFFFFF"/>
        </w:rPr>
        <w:t>fully cover painful area (or surround it)</w:t>
      </w:r>
      <w:r w:rsidR="00785DF1" w:rsidRPr="00B9371D">
        <w:rPr>
          <w:shd w:val="clear" w:color="auto" w:fill="FFFFFF"/>
        </w:rPr>
        <w:t xml:space="preserve"> – the basis to do trial placement in awake patient.</w:t>
      </w:r>
    </w:p>
    <w:p w:rsidR="00334A8E" w:rsidRPr="00B9371D" w:rsidRDefault="00334A8E" w:rsidP="003D4AE0">
      <w:pPr>
        <w:pStyle w:val="NormalWeb"/>
        <w:numPr>
          <w:ilvl w:val="0"/>
          <w:numId w:val="1"/>
        </w:numPr>
        <w:rPr>
          <w:color w:val="000000"/>
        </w:rPr>
      </w:pPr>
      <w:r w:rsidRPr="00B9371D">
        <w:rPr>
          <w:color w:val="000000"/>
        </w:rPr>
        <w:t>most rostral contact no more than several cord segments above most rostral level of pain.</w:t>
      </w:r>
    </w:p>
    <w:p w:rsidR="00C11AEA" w:rsidRDefault="00C11AEA">
      <w:pPr>
        <w:rPr>
          <w:iCs/>
        </w:rPr>
      </w:pPr>
    </w:p>
    <w:p w:rsidR="00644627" w:rsidRPr="00B9371D" w:rsidRDefault="00644627" w:rsidP="00644627">
      <w:pPr>
        <w:rPr>
          <w:iCs/>
        </w:rPr>
      </w:pPr>
      <w:r>
        <w:t>N.B. to prevent cord injury, avoid inserting the paddle at vertebral levels where:</w:t>
      </w:r>
    </w:p>
    <w:p w:rsidR="00644627" w:rsidRPr="00644627" w:rsidRDefault="00644627" w:rsidP="00FC224E">
      <w:pPr>
        <w:pStyle w:val="ListParagraph"/>
        <w:numPr>
          <w:ilvl w:val="0"/>
          <w:numId w:val="35"/>
        </w:numPr>
        <w:rPr>
          <w:iCs/>
        </w:rPr>
      </w:pPr>
      <w:r>
        <w:t>thickness of the CSF layer is &lt; 3 mm along the width/length of the lead</w:t>
      </w:r>
    </w:p>
    <w:p w:rsidR="00644627" w:rsidRPr="00644627" w:rsidRDefault="00644627" w:rsidP="00FC224E">
      <w:pPr>
        <w:pStyle w:val="ListParagraph"/>
        <w:numPr>
          <w:ilvl w:val="0"/>
          <w:numId w:val="35"/>
        </w:numPr>
        <w:rPr>
          <w:iCs/>
        </w:rPr>
      </w:pPr>
      <w:r>
        <w:t>thickness of the paddle allows &lt; 1 mm of CSF clearance</w:t>
      </w:r>
    </w:p>
    <w:p w:rsidR="00E503DB" w:rsidRPr="00644627" w:rsidRDefault="00644627" w:rsidP="00FC224E">
      <w:pPr>
        <w:pStyle w:val="ListParagraph"/>
        <w:numPr>
          <w:ilvl w:val="0"/>
          <w:numId w:val="35"/>
        </w:numPr>
        <w:rPr>
          <w:iCs/>
        </w:rPr>
      </w:pPr>
      <w:r>
        <w:t>spinal canal is narrowed by focal stenosis or degenerated discs and cannot be surgically corrected to allow for 1 mm of clearance.</w:t>
      </w:r>
    </w:p>
    <w:p w:rsidR="00E503DB" w:rsidRDefault="00E503DB">
      <w:pPr>
        <w:rPr>
          <w:iCs/>
        </w:rPr>
      </w:pPr>
    </w:p>
    <w:p w:rsidR="00644627" w:rsidRPr="00B9371D" w:rsidRDefault="00644627">
      <w:pPr>
        <w:rPr>
          <w:iCs/>
        </w:rPr>
      </w:pPr>
    </w:p>
    <w:p w:rsidR="00E503DB" w:rsidRPr="00B9371D" w:rsidRDefault="00E503DB" w:rsidP="00E503DB">
      <w:pPr>
        <w:pStyle w:val="Nervous1"/>
      </w:pPr>
      <w:bookmarkStart w:id="24" w:name="_Toc115037859"/>
      <w:r w:rsidRPr="00B9371D">
        <w:t>Electrode Choice</w:t>
      </w:r>
      <w:r w:rsidR="007470E6" w:rsidRPr="00B9371D">
        <w:t xml:space="preserve"> (</w:t>
      </w:r>
      <w:r w:rsidR="007470E6" w:rsidRPr="00B9371D">
        <w:rPr>
          <w:caps w:val="0"/>
        </w:rPr>
        <w:t xml:space="preserve">perc </w:t>
      </w:r>
      <w:r w:rsidR="006D50B8" w:rsidRPr="00B9371D">
        <w:rPr>
          <w:caps w:val="0"/>
        </w:rPr>
        <w:t xml:space="preserve">lead </w:t>
      </w:r>
      <w:r w:rsidR="007470E6" w:rsidRPr="00B9371D">
        <w:rPr>
          <w:caps w:val="0"/>
        </w:rPr>
        <w:t>vs. paddle</w:t>
      </w:r>
      <w:r w:rsidR="007470E6" w:rsidRPr="00B9371D">
        <w:t>)</w:t>
      </w:r>
      <w:bookmarkEnd w:id="24"/>
    </w:p>
    <w:p w:rsidR="00F40D08" w:rsidRPr="00B9371D" w:rsidRDefault="00F40D08" w:rsidP="00F40D08">
      <w:pPr>
        <w:jc w:val="right"/>
        <w:rPr>
          <w:iCs/>
        </w:rPr>
      </w:pPr>
      <w:r w:rsidRPr="00B9371D">
        <w:rPr>
          <w:iCs/>
        </w:rPr>
        <w:t xml:space="preserve">specific products by vendor – </w:t>
      </w:r>
      <w:hyperlink w:anchor="Vendors" w:history="1">
        <w:r w:rsidRPr="00B9371D">
          <w:rPr>
            <w:rStyle w:val="Hyperlink"/>
            <w:iCs/>
          </w:rPr>
          <w:t>see below &gt;&gt;</w:t>
        </w:r>
      </w:hyperlink>
    </w:p>
    <w:p w:rsidR="00F40D08" w:rsidRPr="000648F6" w:rsidRDefault="000648F6">
      <w:pPr>
        <w:rPr>
          <w:iCs/>
        </w:rPr>
      </w:pPr>
      <w:r w:rsidRPr="000648F6">
        <w:rPr>
          <w:iCs/>
        </w:rPr>
        <w:t>Both can be used for trial and for permanent implantation!</w:t>
      </w:r>
    </w:p>
    <w:p w:rsidR="000648F6" w:rsidRPr="00B9371D" w:rsidRDefault="000648F6">
      <w:pPr>
        <w:rPr>
          <w:iCs/>
          <w:u w:val="single"/>
        </w:rPr>
      </w:pPr>
    </w:p>
    <w:p w:rsidR="007470E6" w:rsidRPr="00B9371D" w:rsidRDefault="007470E6">
      <w:pPr>
        <w:rPr>
          <w:iCs/>
          <w:u w:val="single"/>
        </w:rPr>
      </w:pPr>
      <w:r w:rsidRPr="00B9371D">
        <w:rPr>
          <w:iCs/>
          <w:u w:val="single"/>
        </w:rPr>
        <w:t>Coverage</w:t>
      </w:r>
    </w:p>
    <w:p w:rsidR="006B1D31" w:rsidRPr="00B9371D" w:rsidRDefault="006B1D31">
      <w:pPr>
        <w:rPr>
          <w:iCs/>
        </w:rPr>
      </w:pPr>
      <w:r w:rsidRPr="00B9371D">
        <w:rPr>
          <w:b/>
          <w:iCs/>
        </w:rPr>
        <w:t>Percutaneous leads</w:t>
      </w:r>
      <w:r w:rsidRPr="00B9371D">
        <w:rPr>
          <w:iCs/>
        </w:rPr>
        <w:t xml:space="preserve"> have better </w:t>
      </w:r>
      <w:r w:rsidRPr="00B9371D">
        <w:rPr>
          <w:rStyle w:val="Blue"/>
        </w:rPr>
        <w:t>rostro-caudal</w:t>
      </w:r>
      <w:r w:rsidRPr="00B9371D">
        <w:rPr>
          <w:iCs/>
        </w:rPr>
        <w:t xml:space="preserve"> coverage</w:t>
      </w:r>
      <w:r w:rsidR="0098657A" w:rsidRPr="00B9371D">
        <w:rPr>
          <w:iCs/>
        </w:rPr>
        <w:t>*</w:t>
      </w:r>
      <w:r w:rsidR="00230D89">
        <w:rPr>
          <w:iCs/>
        </w:rPr>
        <w:t>*</w:t>
      </w:r>
      <w:r w:rsidRPr="00B9371D">
        <w:rPr>
          <w:iCs/>
        </w:rPr>
        <w:t xml:space="preserve"> vs. </w:t>
      </w:r>
      <w:r w:rsidR="00E503DB" w:rsidRPr="00B9371D">
        <w:rPr>
          <w:b/>
          <w:iCs/>
        </w:rPr>
        <w:t>paddle</w:t>
      </w:r>
      <w:r w:rsidRPr="00B9371D">
        <w:rPr>
          <w:b/>
          <w:iCs/>
        </w:rPr>
        <w:t xml:space="preserve"> leads</w:t>
      </w:r>
      <w:r w:rsidRPr="00B9371D">
        <w:rPr>
          <w:iCs/>
        </w:rPr>
        <w:t xml:space="preserve"> – better </w:t>
      </w:r>
      <w:r w:rsidRPr="00B9371D">
        <w:rPr>
          <w:rStyle w:val="Blue"/>
        </w:rPr>
        <w:t>left-to-right</w:t>
      </w:r>
      <w:r w:rsidRPr="00B9371D">
        <w:rPr>
          <w:iCs/>
        </w:rPr>
        <w:t xml:space="preserve"> coverage!</w:t>
      </w:r>
    </w:p>
    <w:p w:rsidR="0098657A" w:rsidRPr="00B9371D" w:rsidRDefault="0098657A" w:rsidP="0098657A">
      <w:pPr>
        <w:ind w:left="1440"/>
        <w:rPr>
          <w:iCs/>
        </w:rPr>
      </w:pPr>
      <w:r w:rsidRPr="00B9371D">
        <w:rPr>
          <w:iCs/>
        </w:rPr>
        <w:t>*</w:t>
      </w:r>
      <w:r w:rsidR="00230D89">
        <w:rPr>
          <w:iCs/>
        </w:rPr>
        <w:t>*</w:t>
      </w:r>
      <w:r w:rsidRPr="00B9371D">
        <w:rPr>
          <w:iCs/>
        </w:rPr>
        <w:t>up to 16 contacts per lead</w:t>
      </w:r>
    </w:p>
    <w:p w:rsidR="00A82530" w:rsidRPr="00B9371D" w:rsidRDefault="00A82530">
      <w:pPr>
        <w:rPr>
          <w:iCs/>
        </w:rPr>
      </w:pPr>
      <w:r w:rsidRPr="00B9371D">
        <w:rPr>
          <w:b/>
          <w:iCs/>
        </w:rPr>
        <w:t>Paddles</w:t>
      </w:r>
      <w:r w:rsidRPr="00B9371D">
        <w:rPr>
          <w:iCs/>
        </w:rPr>
        <w:t xml:space="preserve"> have more </w:t>
      </w:r>
      <w:r w:rsidRPr="00B9371D">
        <w:rPr>
          <w:rStyle w:val="Blue"/>
        </w:rPr>
        <w:t>columns</w:t>
      </w:r>
      <w:r w:rsidRPr="00B9371D">
        <w:rPr>
          <w:iCs/>
        </w:rPr>
        <w:t xml:space="preserve"> </w:t>
      </w:r>
      <w:r w:rsidR="0098657A" w:rsidRPr="00B9371D">
        <w:rPr>
          <w:iCs/>
        </w:rPr>
        <w:t>of electrodes (vs. per leads – max 2 leads implanted)</w:t>
      </w:r>
    </w:p>
    <w:p w:rsidR="00A82530" w:rsidRPr="00B9371D" w:rsidRDefault="00A82530" w:rsidP="00A82530">
      <w:pPr>
        <w:ind w:left="720"/>
        <w:rPr>
          <w:iCs/>
        </w:rPr>
      </w:pPr>
      <w:r w:rsidRPr="00B9371D">
        <w:rPr>
          <w:iCs/>
        </w:rPr>
        <w:t>Medtronic – 3 columns</w:t>
      </w:r>
    </w:p>
    <w:p w:rsidR="00A82530" w:rsidRPr="00B9371D" w:rsidRDefault="00A82530" w:rsidP="00A82530">
      <w:pPr>
        <w:ind w:left="720"/>
        <w:rPr>
          <w:iCs/>
        </w:rPr>
      </w:pPr>
      <w:r w:rsidRPr="00B9371D">
        <w:rPr>
          <w:iCs/>
        </w:rPr>
        <w:t>Boston Scientific – 4 columns</w:t>
      </w:r>
    </w:p>
    <w:p w:rsidR="00A82530" w:rsidRPr="00B9371D" w:rsidRDefault="00A82530" w:rsidP="00A82530">
      <w:pPr>
        <w:ind w:left="720"/>
        <w:rPr>
          <w:iCs/>
        </w:rPr>
      </w:pPr>
      <w:r w:rsidRPr="00B9371D">
        <w:rPr>
          <w:iCs/>
        </w:rPr>
        <w:t>St. Jude – 5 columns (but outside columns are not independent)</w:t>
      </w:r>
    </w:p>
    <w:p w:rsidR="006C4F91" w:rsidRDefault="006C4F91">
      <w:pPr>
        <w:rPr>
          <w:iCs/>
        </w:rPr>
      </w:pPr>
    </w:p>
    <w:p w:rsidR="004212E4" w:rsidRDefault="004212E4">
      <w:pPr>
        <w:rPr>
          <w:iCs/>
        </w:rPr>
      </w:pPr>
    </w:p>
    <w:p w:rsidR="004212E4" w:rsidRPr="00B9371D" w:rsidRDefault="004212E4" w:rsidP="004212E4">
      <w:pPr>
        <w:pStyle w:val="Articlename"/>
      </w:pPr>
      <w:r w:rsidRPr="00B9371D">
        <w:t>Spinal cord stimulation electrode design: prospective, randomized, controlled trial comparing percutaneous and laminectomy electrodes-part I: technical outcomes. North RB, Kidd DH, Olin JC, Sieracki JM. Neurosurgery. 2002 Aug;51(2):381-9</w:t>
      </w:r>
    </w:p>
    <w:p w:rsidR="004212E4" w:rsidRPr="00B9371D" w:rsidRDefault="004212E4" w:rsidP="004212E4">
      <w:pPr>
        <w:ind w:left="720"/>
        <w:rPr>
          <w:iCs/>
        </w:rPr>
      </w:pPr>
      <w:r w:rsidRPr="00B9371D">
        <w:rPr>
          <w:iCs/>
        </w:rPr>
        <w:t xml:space="preserve">Old study (only 4-contact leads): </w:t>
      </w:r>
      <w:r w:rsidRPr="00B9371D">
        <w:rPr>
          <w:b/>
          <w:iCs/>
          <w:color w:val="00B050"/>
        </w:rPr>
        <w:t>paddles</w:t>
      </w:r>
      <w:r w:rsidRPr="00B9371D">
        <w:rPr>
          <w:iCs/>
          <w:color w:val="00B050"/>
        </w:rPr>
        <w:t xml:space="preserve"> </w:t>
      </w:r>
      <w:r w:rsidRPr="00B9371D">
        <w:rPr>
          <w:iCs/>
        </w:rPr>
        <w:t>had better LBP coverage, larger area of pain coverage (67% vs. 47%), and only needed half of voltage used for perc* leads.</w:t>
      </w:r>
    </w:p>
    <w:p w:rsidR="004212E4" w:rsidRDefault="004212E4">
      <w:pPr>
        <w:rPr>
          <w:iCs/>
        </w:rPr>
      </w:pPr>
    </w:p>
    <w:p w:rsidR="004212E4" w:rsidRPr="00B9371D" w:rsidRDefault="004212E4">
      <w:pPr>
        <w:rPr>
          <w:iCs/>
        </w:rPr>
      </w:pPr>
    </w:p>
    <w:p w:rsidR="007470E6" w:rsidRPr="00B9371D" w:rsidRDefault="007470E6">
      <w:pPr>
        <w:rPr>
          <w:iCs/>
          <w:u w:val="single"/>
        </w:rPr>
      </w:pPr>
      <w:r w:rsidRPr="00B9371D">
        <w:rPr>
          <w:iCs/>
          <w:u w:val="single"/>
        </w:rPr>
        <w:t>Energy</w:t>
      </w:r>
    </w:p>
    <w:p w:rsidR="00E261B3" w:rsidRPr="00B9371D" w:rsidRDefault="00E261B3">
      <w:pPr>
        <w:rPr>
          <w:iCs/>
        </w:rPr>
      </w:pPr>
      <w:r w:rsidRPr="00B9371D">
        <w:rPr>
          <w:iCs/>
        </w:rPr>
        <w:t>*</w:t>
      </w:r>
      <w:r w:rsidRPr="00B9371D">
        <w:rPr>
          <w:b/>
          <w:iCs/>
        </w:rPr>
        <w:t>Percutaneous leads</w:t>
      </w:r>
      <w:r w:rsidRPr="00B9371D">
        <w:rPr>
          <w:iCs/>
        </w:rPr>
        <w:t xml:space="preserve"> have no dorsal insulation – radial stimulation pattern with half of energy being wasted!</w:t>
      </w:r>
      <w:r w:rsidR="007470E6" w:rsidRPr="00B9371D">
        <w:rPr>
          <w:iCs/>
        </w:rPr>
        <w:t xml:space="preserve"> Plus, </w:t>
      </w:r>
      <w:r w:rsidR="007470E6" w:rsidRPr="00B9371D">
        <w:rPr>
          <w:b/>
          <w:iCs/>
          <w:color w:val="00B050"/>
        </w:rPr>
        <w:t>paddles</w:t>
      </w:r>
      <w:r w:rsidR="007470E6" w:rsidRPr="00B9371D">
        <w:rPr>
          <w:iCs/>
          <w:color w:val="00B050"/>
        </w:rPr>
        <w:t xml:space="preserve"> </w:t>
      </w:r>
      <w:r w:rsidR="007470E6" w:rsidRPr="00B9371D">
        <w:rPr>
          <w:iCs/>
        </w:rPr>
        <w:t>take more space – push contacts closer to dorsal columns.</w:t>
      </w:r>
    </w:p>
    <w:p w:rsidR="007470E6" w:rsidRPr="00B9371D" w:rsidRDefault="007470E6">
      <w:pPr>
        <w:rPr>
          <w:iCs/>
        </w:rPr>
      </w:pPr>
    </w:p>
    <w:p w:rsidR="007470E6" w:rsidRPr="00B9371D" w:rsidRDefault="007470E6">
      <w:pPr>
        <w:rPr>
          <w:iCs/>
        </w:rPr>
      </w:pPr>
      <w:r w:rsidRPr="00B9371D">
        <w:rPr>
          <w:iCs/>
          <w:u w:val="single"/>
        </w:rPr>
        <w:t>Migration</w:t>
      </w:r>
    </w:p>
    <w:p w:rsidR="007470E6" w:rsidRPr="00B9371D" w:rsidRDefault="007470E6">
      <w:pPr>
        <w:rPr>
          <w:iCs/>
        </w:rPr>
      </w:pPr>
      <w:r w:rsidRPr="00B9371D">
        <w:rPr>
          <w:b/>
          <w:iCs/>
          <w:color w:val="00B050"/>
        </w:rPr>
        <w:t>Paddles</w:t>
      </w:r>
      <w:r w:rsidRPr="00B9371D">
        <w:rPr>
          <w:iCs/>
          <w:color w:val="00B050"/>
        </w:rPr>
        <w:t xml:space="preserve"> </w:t>
      </w:r>
      <w:r w:rsidRPr="00B9371D">
        <w:rPr>
          <w:iCs/>
        </w:rPr>
        <w:t>– practically n</w:t>
      </w:r>
      <w:r w:rsidR="00BE49B8" w:rsidRPr="00B9371D">
        <w:rPr>
          <w:iCs/>
        </w:rPr>
        <w:t xml:space="preserve">ever migrate after implantation (vs. </w:t>
      </w:r>
      <w:r w:rsidR="00BE49B8" w:rsidRPr="00B9371D">
        <w:rPr>
          <w:b/>
          <w:iCs/>
        </w:rPr>
        <w:t>perc leads</w:t>
      </w:r>
      <w:r w:rsidR="00BE49B8" w:rsidRPr="00B9371D">
        <w:rPr>
          <w:iCs/>
        </w:rPr>
        <w:t xml:space="preserve"> – higher revision rates but technology is getting better).</w:t>
      </w:r>
    </w:p>
    <w:p w:rsidR="007470E6" w:rsidRPr="00B9371D" w:rsidRDefault="007470E6">
      <w:pPr>
        <w:rPr>
          <w:iCs/>
        </w:rPr>
      </w:pPr>
    </w:p>
    <w:p w:rsidR="000374E1" w:rsidRPr="00B9371D" w:rsidRDefault="000374E1">
      <w:pPr>
        <w:rPr>
          <w:iCs/>
          <w:u w:val="single"/>
        </w:rPr>
      </w:pPr>
      <w:r w:rsidRPr="00B9371D">
        <w:rPr>
          <w:iCs/>
          <w:u w:val="single"/>
        </w:rPr>
        <w:t>Implantation</w:t>
      </w:r>
    </w:p>
    <w:p w:rsidR="000374E1" w:rsidRPr="00B9371D" w:rsidRDefault="000374E1">
      <w:pPr>
        <w:rPr>
          <w:iCs/>
        </w:rPr>
      </w:pPr>
      <w:r w:rsidRPr="00B9371D">
        <w:rPr>
          <w:b/>
          <w:iCs/>
          <w:color w:val="FF0000"/>
        </w:rPr>
        <w:t>Paddles</w:t>
      </w:r>
      <w:r w:rsidRPr="00B9371D">
        <w:rPr>
          <w:iCs/>
          <w:color w:val="FF0000"/>
        </w:rPr>
        <w:t xml:space="preserve"> </w:t>
      </w:r>
      <w:r w:rsidRPr="00B9371D">
        <w:rPr>
          <w:iCs/>
        </w:rPr>
        <w:t>– more risky surgical procedure</w:t>
      </w:r>
      <w:r w:rsidR="00BE49B8" w:rsidRPr="00B9371D">
        <w:rPr>
          <w:iCs/>
        </w:rPr>
        <w:t>.</w:t>
      </w:r>
    </w:p>
    <w:p w:rsidR="00E503DB" w:rsidRPr="00B9371D" w:rsidRDefault="00E503DB">
      <w:pPr>
        <w:rPr>
          <w:iCs/>
        </w:rPr>
      </w:pPr>
    </w:p>
    <w:p w:rsidR="00E261B3" w:rsidRPr="00B9371D" w:rsidRDefault="00E261B3">
      <w:pPr>
        <w:rPr>
          <w:iCs/>
        </w:rPr>
      </w:pPr>
    </w:p>
    <w:p w:rsidR="00AC3067" w:rsidRPr="00B9371D" w:rsidRDefault="00AC3067" w:rsidP="00C338E8">
      <w:pPr>
        <w:pStyle w:val="Nervous1"/>
      </w:pPr>
      <w:bookmarkStart w:id="25" w:name="_Toc115037860"/>
      <w:r w:rsidRPr="00B9371D">
        <w:t>Generators</w:t>
      </w:r>
      <w:bookmarkEnd w:id="25"/>
    </w:p>
    <w:p w:rsidR="00F40D08" w:rsidRPr="00B9371D" w:rsidRDefault="00F40D08" w:rsidP="00F40D08">
      <w:pPr>
        <w:jc w:val="right"/>
        <w:rPr>
          <w:iCs/>
        </w:rPr>
      </w:pPr>
      <w:r w:rsidRPr="00B9371D">
        <w:rPr>
          <w:iCs/>
        </w:rPr>
        <w:t xml:space="preserve">specific products by vendor – </w:t>
      </w:r>
      <w:hyperlink w:anchor="Vendors" w:history="1">
        <w:r w:rsidRPr="00B9371D">
          <w:rPr>
            <w:rStyle w:val="Hyperlink"/>
            <w:iCs/>
          </w:rPr>
          <w:t>see below &gt;&gt;</w:t>
        </w:r>
      </w:hyperlink>
    </w:p>
    <w:p w:rsidR="00F40D08" w:rsidRPr="00B9371D" w:rsidRDefault="00F40D08" w:rsidP="00F40D08">
      <w:pPr>
        <w:jc w:val="right"/>
        <w:rPr>
          <w:iCs/>
        </w:rPr>
      </w:pPr>
    </w:p>
    <w:p w:rsidR="00672252" w:rsidRPr="00B9371D" w:rsidRDefault="00672252" w:rsidP="006D50B8">
      <w:pPr>
        <w:rPr>
          <w:iCs/>
        </w:rPr>
      </w:pPr>
      <w:r w:rsidRPr="00B9371D">
        <w:rPr>
          <w:b/>
          <w:iCs/>
          <w:u w:val="single"/>
        </w:rPr>
        <w:t>Rechargeable</w:t>
      </w:r>
      <w:r w:rsidRPr="00B9371D">
        <w:rPr>
          <w:iCs/>
        </w:rPr>
        <w:t xml:space="preserve"> – pocket must be no deeper than 1 cm (at least for Medtronic); last twice as long as non-rechargeables</w:t>
      </w:r>
      <w:r w:rsidR="006D50B8" w:rsidRPr="00B9371D">
        <w:rPr>
          <w:iCs/>
        </w:rPr>
        <w:t>.</w:t>
      </w:r>
    </w:p>
    <w:p w:rsidR="006574F6" w:rsidRPr="00B9371D" w:rsidRDefault="006574F6" w:rsidP="006D50B8">
      <w:pPr>
        <w:rPr>
          <w:iCs/>
          <w:vertAlign w:val="subscript"/>
        </w:rPr>
      </w:pPr>
    </w:p>
    <w:p w:rsidR="00672252" w:rsidRPr="00B9371D" w:rsidRDefault="00672252" w:rsidP="006D50B8">
      <w:pPr>
        <w:rPr>
          <w:b/>
          <w:iCs/>
          <w:u w:val="single"/>
        </w:rPr>
      </w:pPr>
      <w:r w:rsidRPr="00B9371D">
        <w:rPr>
          <w:b/>
          <w:iCs/>
          <w:u w:val="single"/>
        </w:rPr>
        <w:t>Non-rechargeable</w:t>
      </w:r>
    </w:p>
    <w:p w:rsidR="00672252" w:rsidRPr="00B9371D" w:rsidRDefault="00672252" w:rsidP="00672252">
      <w:pPr>
        <w:ind w:left="720"/>
        <w:rPr>
          <w:iCs/>
        </w:rPr>
      </w:pPr>
    </w:p>
    <w:p w:rsidR="00B308F8" w:rsidRPr="00B9371D" w:rsidRDefault="00B308F8" w:rsidP="00B308F8">
      <w:pPr>
        <w:rPr>
          <w:shd w:val="clear" w:color="auto" w:fill="FFFFFF"/>
        </w:rPr>
      </w:pPr>
    </w:p>
    <w:p w:rsidR="00B308F8" w:rsidRPr="00B9371D" w:rsidRDefault="00B308F8" w:rsidP="00B308F8">
      <w:pPr>
        <w:pStyle w:val="Nervous6"/>
      </w:pPr>
      <w:bookmarkStart w:id="26" w:name="_Toc115037861"/>
      <w:r w:rsidRPr="00B9371D">
        <w:t>Implant Location</w:t>
      </w:r>
      <w:bookmarkEnd w:id="26"/>
    </w:p>
    <w:p w:rsidR="005D0CD0" w:rsidRPr="00B9371D" w:rsidRDefault="005D0CD0" w:rsidP="003D4AE0">
      <w:pPr>
        <w:numPr>
          <w:ilvl w:val="0"/>
          <w:numId w:val="1"/>
        </w:numPr>
        <w:rPr>
          <w:shd w:val="clear" w:color="auto" w:fill="FFFFFF"/>
        </w:rPr>
      </w:pPr>
      <w:r w:rsidRPr="00B9371D">
        <w:rPr>
          <w:shd w:val="clear" w:color="auto" w:fill="FFFFFF"/>
        </w:rPr>
        <w:t xml:space="preserve">ask patient to tape dental floss box to the buttocks and ask to live </w:t>
      </w:r>
      <w:r w:rsidR="00651950" w:rsidRPr="00B9371D">
        <w:rPr>
          <w:shd w:val="clear" w:color="auto" w:fill="FFFFFF"/>
        </w:rPr>
        <w:t>with it for several days - to make sure belt and other equipment does not rub against the “battery”; in the morning of surgery patient will show the location which was selected as acceptable.</w:t>
      </w:r>
    </w:p>
    <w:p w:rsidR="00DE4806" w:rsidRPr="00B9371D" w:rsidRDefault="00DE4806" w:rsidP="003D4AE0">
      <w:pPr>
        <w:numPr>
          <w:ilvl w:val="0"/>
          <w:numId w:val="1"/>
        </w:numPr>
        <w:rPr>
          <w:shd w:val="clear" w:color="auto" w:fill="FFFFFF"/>
        </w:rPr>
      </w:pPr>
      <w:r w:rsidRPr="00B9371D">
        <w:rPr>
          <w:shd w:val="clear" w:color="auto" w:fill="FFFFFF"/>
        </w:rPr>
        <w:t>generator placement subcutaneously:</w:t>
      </w:r>
    </w:p>
    <w:p w:rsidR="00677A12" w:rsidRPr="00B9371D" w:rsidRDefault="00677A12" w:rsidP="003D4AE0">
      <w:pPr>
        <w:numPr>
          <w:ilvl w:val="0"/>
          <w:numId w:val="2"/>
        </w:numPr>
        <w:rPr>
          <w:shd w:val="clear" w:color="auto" w:fill="FFFFFF"/>
        </w:rPr>
      </w:pPr>
      <w:r w:rsidRPr="00B9371D">
        <w:rPr>
          <w:b/>
          <w:shd w:val="clear" w:color="auto" w:fill="FFFFFF"/>
        </w:rPr>
        <w:t xml:space="preserve">flank area </w:t>
      </w:r>
      <w:r w:rsidRPr="00B9371D">
        <w:rPr>
          <w:shd w:val="clear" w:color="auto" w:fill="FFFFFF"/>
        </w:rPr>
        <w:t xml:space="preserve">above belt – </w:t>
      </w:r>
      <w:r w:rsidRPr="00B9371D">
        <w:rPr>
          <w:rStyle w:val="Blue"/>
        </w:rPr>
        <w:t>shortest distance</w:t>
      </w:r>
      <w:r w:rsidRPr="00B9371D">
        <w:rPr>
          <w:shd w:val="clear" w:color="auto" w:fill="FFFFFF"/>
        </w:rPr>
        <w:t xml:space="preserve"> for leads, </w:t>
      </w:r>
      <w:r w:rsidRPr="00B9371D">
        <w:rPr>
          <w:rStyle w:val="Blue"/>
        </w:rPr>
        <w:t>minimal IPG movement</w:t>
      </w:r>
    </w:p>
    <w:p w:rsidR="00DE4806" w:rsidRPr="00B9371D" w:rsidRDefault="00DE4806" w:rsidP="003D4AE0">
      <w:pPr>
        <w:numPr>
          <w:ilvl w:val="0"/>
          <w:numId w:val="2"/>
        </w:numPr>
        <w:rPr>
          <w:shd w:val="clear" w:color="auto" w:fill="FFFFFF"/>
        </w:rPr>
      </w:pPr>
      <w:r w:rsidRPr="00B9371D">
        <w:rPr>
          <w:b/>
          <w:shd w:val="clear" w:color="auto" w:fill="FFFFFF"/>
        </w:rPr>
        <w:t>upper buttock area</w:t>
      </w:r>
      <w:r w:rsidRPr="00B9371D">
        <w:rPr>
          <w:shd w:val="clear" w:color="auto" w:fill="FFFFFF"/>
        </w:rPr>
        <w:t xml:space="preserve"> – </w:t>
      </w:r>
      <w:r w:rsidR="00677A12" w:rsidRPr="00B9371D">
        <w:rPr>
          <w:shd w:val="clear" w:color="auto" w:fill="FFFFFF"/>
        </w:rPr>
        <w:t xml:space="preserve">enough </w:t>
      </w:r>
      <w:r w:rsidR="00677A12" w:rsidRPr="00B9371D">
        <w:rPr>
          <w:rStyle w:val="Blue"/>
        </w:rPr>
        <w:t>tissue padding</w:t>
      </w:r>
      <w:r w:rsidR="00677A12" w:rsidRPr="00B9371D">
        <w:rPr>
          <w:shd w:val="clear" w:color="auto" w:fill="FFFFFF"/>
        </w:rPr>
        <w:t xml:space="preserve">; </w:t>
      </w:r>
      <w:r w:rsidRPr="00B9371D">
        <w:rPr>
          <w:shd w:val="clear" w:color="auto" w:fill="FFFFFF"/>
        </w:rPr>
        <w:t xml:space="preserve">mark incision with patient sitting </w:t>
      </w:r>
      <w:r w:rsidR="00F46FEF" w:rsidRPr="00B9371D">
        <w:rPr>
          <w:shd w:val="clear" w:color="auto" w:fill="FFFFFF"/>
        </w:rPr>
        <w:t xml:space="preserve">in PACU </w:t>
      </w:r>
      <w:r w:rsidRPr="00B9371D">
        <w:rPr>
          <w:shd w:val="clear" w:color="auto" w:fill="FFFFFF"/>
        </w:rPr>
        <w:t>(make sure incision is not under belt – will irritate</w:t>
      </w:r>
      <w:r w:rsidR="005D4D16" w:rsidRPr="00B9371D">
        <w:rPr>
          <w:shd w:val="clear" w:color="auto" w:fill="FFFFFF"/>
        </w:rPr>
        <w:t xml:space="preserve"> and may erode through the skin</w:t>
      </w:r>
      <w:r w:rsidR="00F46FEF" w:rsidRPr="00B9371D">
        <w:rPr>
          <w:shd w:val="clear" w:color="auto" w:fill="FFFFFF"/>
        </w:rPr>
        <w:t>; make also sure incision is not too low or patient will sit on generator</w:t>
      </w:r>
      <w:r w:rsidRPr="00B9371D">
        <w:rPr>
          <w:shd w:val="clear" w:color="auto" w:fill="FFFFFF"/>
        </w:rPr>
        <w:t>)</w:t>
      </w:r>
    </w:p>
    <w:p w:rsidR="00DE4806" w:rsidRPr="00B9371D" w:rsidRDefault="00DE4806" w:rsidP="003D4AE0">
      <w:pPr>
        <w:numPr>
          <w:ilvl w:val="0"/>
          <w:numId w:val="2"/>
        </w:numPr>
        <w:rPr>
          <w:shd w:val="clear" w:color="auto" w:fill="FFFFFF"/>
        </w:rPr>
      </w:pPr>
      <w:r w:rsidRPr="00B9371D">
        <w:rPr>
          <w:b/>
          <w:shd w:val="clear" w:color="auto" w:fill="FFFFFF"/>
        </w:rPr>
        <w:t>anterior abdominal wall</w:t>
      </w:r>
      <w:r w:rsidRPr="00B9371D">
        <w:rPr>
          <w:shd w:val="clear" w:color="auto" w:fill="FFFFFF"/>
        </w:rPr>
        <w:t xml:space="preserve"> (</w:t>
      </w:r>
      <w:r w:rsidR="00E62AA9" w:rsidRPr="00B9371D">
        <w:rPr>
          <w:shd w:val="clear" w:color="auto" w:fill="FFFFFF"/>
        </w:rPr>
        <w:t>subcos</w:t>
      </w:r>
      <w:r w:rsidR="00E62AA9" w:rsidRPr="00B9371D">
        <w:rPr>
          <w:shd w:val="clear" w:color="auto" w:fill="FFFFFF"/>
        </w:rPr>
        <w:softHyphen/>
        <w:t xml:space="preserve">tal </w:t>
      </w:r>
      <w:r w:rsidRPr="00B9371D">
        <w:rPr>
          <w:shd w:val="clear" w:color="auto" w:fill="FFFFFF"/>
        </w:rPr>
        <w:t>flank area)</w:t>
      </w:r>
      <w:r w:rsidR="00ED06E6" w:rsidRPr="00B9371D">
        <w:rPr>
          <w:shd w:val="clear" w:color="auto" w:fill="FFFFFF"/>
        </w:rPr>
        <w:t xml:space="preserve"> – after stimulator leads are finally placed with patient in prone position → coil leads in spinal incision and temporarily staple skin → patient is repositioned to lateral decubitus.</w:t>
      </w:r>
    </w:p>
    <w:p w:rsidR="00E62AA9" w:rsidRPr="00B9371D" w:rsidRDefault="00E62AA9" w:rsidP="003D4AE0">
      <w:pPr>
        <w:numPr>
          <w:ilvl w:val="0"/>
          <w:numId w:val="2"/>
        </w:numPr>
        <w:rPr>
          <w:b/>
          <w:shd w:val="clear" w:color="auto" w:fill="FFFFFF"/>
        </w:rPr>
      </w:pPr>
      <w:r w:rsidRPr="00B9371D">
        <w:rPr>
          <w:b/>
          <w:shd w:val="clear" w:color="auto" w:fill="FFFFFF"/>
        </w:rPr>
        <w:t>subclavicular</w:t>
      </w:r>
    </w:p>
    <w:p w:rsidR="00AC3067" w:rsidRPr="00B9371D" w:rsidRDefault="00DE4806" w:rsidP="00DE4806">
      <w:pPr>
        <w:ind w:left="720"/>
        <w:rPr>
          <w:iCs/>
        </w:rPr>
      </w:pPr>
      <w:r w:rsidRPr="00B9371D">
        <w:rPr>
          <w:iCs/>
        </w:rPr>
        <w:t>N.B. verify</w:t>
      </w:r>
      <w:r w:rsidR="00ED06E6" w:rsidRPr="00B9371D">
        <w:rPr>
          <w:iCs/>
        </w:rPr>
        <w:t xml:space="preserve"> generator</w:t>
      </w:r>
      <w:r w:rsidRPr="00B9371D">
        <w:rPr>
          <w:iCs/>
        </w:rPr>
        <w:t xml:space="preserve"> position with patient preop!</w:t>
      </w:r>
    </w:p>
    <w:p w:rsidR="00E537A1" w:rsidRPr="00B9371D" w:rsidRDefault="00E537A1" w:rsidP="00DE4806">
      <w:pPr>
        <w:ind w:left="720"/>
        <w:rPr>
          <w:iCs/>
        </w:rPr>
      </w:pPr>
      <w:r w:rsidRPr="00B9371D">
        <w:rPr>
          <w:iCs/>
        </w:rPr>
        <w:t>There is no perfect place for IPG for all patients!</w:t>
      </w:r>
    </w:p>
    <w:p w:rsidR="00C11AEA" w:rsidRPr="00B9371D" w:rsidRDefault="00C11AEA" w:rsidP="00C11AEA">
      <w:pPr>
        <w:rPr>
          <w:iCs/>
        </w:rPr>
      </w:pPr>
    </w:p>
    <w:p w:rsidR="00AA7626" w:rsidRPr="00B9371D" w:rsidRDefault="00733980" w:rsidP="00C11AEA">
      <w:pPr>
        <w:rPr>
          <w:iCs/>
        </w:rPr>
      </w:pPr>
      <w:r w:rsidRPr="00B9371D">
        <w:rPr>
          <w:noProof/>
        </w:rPr>
        <w:drawing>
          <wp:inline distT="0" distB="0" distL="0" distR="0" wp14:anchorId="2F1EDBC6" wp14:editId="731E93F0">
            <wp:extent cx="3849624" cy="4133088"/>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49624" cy="4133088"/>
                    </a:xfrm>
                    <a:prstGeom prst="rect">
                      <a:avLst/>
                    </a:prstGeom>
                  </pic:spPr>
                </pic:pic>
              </a:graphicData>
            </a:graphic>
          </wp:inline>
        </w:drawing>
      </w:r>
    </w:p>
    <w:p w:rsidR="00733980" w:rsidRPr="00B9371D" w:rsidRDefault="00733980" w:rsidP="00C11AEA">
      <w:pPr>
        <w:rPr>
          <w:iCs/>
        </w:rPr>
      </w:pPr>
    </w:p>
    <w:p w:rsidR="00733980" w:rsidRPr="00B9371D" w:rsidRDefault="00733980" w:rsidP="00C11AEA">
      <w:pPr>
        <w:rPr>
          <w:iCs/>
        </w:rPr>
      </w:pPr>
    </w:p>
    <w:p w:rsidR="006C4F91" w:rsidRPr="00B9371D" w:rsidRDefault="006C4F91" w:rsidP="006C4F91">
      <w:pPr>
        <w:pStyle w:val="Nervous1"/>
      </w:pPr>
      <w:bookmarkStart w:id="27" w:name="_Toc115037862"/>
      <w:r w:rsidRPr="00B9371D">
        <w:t>Patient Counselling</w:t>
      </w:r>
      <w:bookmarkEnd w:id="27"/>
    </w:p>
    <w:p w:rsidR="006C4F91" w:rsidRPr="00B9371D" w:rsidRDefault="006C4F91" w:rsidP="00C11AEA">
      <w:pPr>
        <w:rPr>
          <w:iCs/>
        </w:rPr>
      </w:pPr>
      <w:r w:rsidRPr="00B9371D">
        <w:rPr>
          <w:noProof/>
        </w:rPr>
        <w:drawing>
          <wp:inline distT="0" distB="0" distL="0" distR="0" wp14:anchorId="19FCE32C" wp14:editId="046FF8F3">
            <wp:extent cx="4051962" cy="1708564"/>
            <wp:effectExtent l="0" t="0" r="571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67243" cy="1715008"/>
                    </a:xfrm>
                    <a:prstGeom prst="rect">
                      <a:avLst/>
                    </a:prstGeom>
                  </pic:spPr>
                </pic:pic>
              </a:graphicData>
            </a:graphic>
          </wp:inline>
        </w:drawing>
      </w:r>
    </w:p>
    <w:p w:rsidR="006C4F91" w:rsidRPr="00B9371D" w:rsidRDefault="006C4F91" w:rsidP="00C11AEA">
      <w:pPr>
        <w:rPr>
          <w:iCs/>
        </w:rPr>
      </w:pPr>
    </w:p>
    <w:p w:rsidR="00AA7626" w:rsidRPr="00B9371D" w:rsidRDefault="00E537A1" w:rsidP="00E537A1">
      <w:pPr>
        <w:pStyle w:val="Nervous1"/>
      </w:pPr>
      <w:bookmarkStart w:id="28" w:name="_Toc115037863"/>
      <w:r w:rsidRPr="00B9371D">
        <w:t>Surgical Procedure</w:t>
      </w:r>
      <w:bookmarkEnd w:id="28"/>
    </w:p>
    <w:p w:rsidR="00EF517A" w:rsidRPr="00B9371D" w:rsidRDefault="00EF517A" w:rsidP="00EF517A">
      <w:pPr>
        <w:rPr>
          <w:iCs/>
        </w:rPr>
      </w:pPr>
    </w:p>
    <w:p w:rsidR="00EF517A" w:rsidRDefault="00EF517A" w:rsidP="00EF517A">
      <w:pPr>
        <w:rPr>
          <w:iCs/>
        </w:rPr>
      </w:pPr>
      <w:r w:rsidRPr="00B9371D">
        <w:rPr>
          <w:iCs/>
          <w:color w:val="FF0000"/>
        </w:rPr>
        <w:t xml:space="preserve">Absolutely necessary to review a thoracic spine MRI </w:t>
      </w:r>
      <w:r w:rsidRPr="00B9371D">
        <w:rPr>
          <w:iCs/>
        </w:rPr>
        <w:t>- to avoid cord injury by implanting in congenitally narrow thoracic canal!</w:t>
      </w:r>
    </w:p>
    <w:p w:rsidR="00280A2D" w:rsidRPr="00280A2D" w:rsidRDefault="00280A2D" w:rsidP="003D4AE0">
      <w:pPr>
        <w:numPr>
          <w:ilvl w:val="0"/>
          <w:numId w:val="1"/>
        </w:numPr>
        <w:rPr>
          <w:shd w:val="clear" w:color="auto" w:fill="FFFFFF"/>
        </w:rPr>
      </w:pPr>
      <w:r w:rsidRPr="00280A2D">
        <w:rPr>
          <w:shd w:val="clear" w:color="auto" w:fill="FFFFFF"/>
        </w:rPr>
        <w:t>also review axial images at intended level – may anticipate difficulties of symmetric paddle placement!</w:t>
      </w:r>
    </w:p>
    <w:p w:rsidR="00280A2D" w:rsidRDefault="00280A2D" w:rsidP="00EF517A">
      <w:pPr>
        <w:rPr>
          <w:iCs/>
        </w:rPr>
      </w:pPr>
    </w:p>
    <w:p w:rsidR="00280A2D" w:rsidRPr="00B9371D" w:rsidRDefault="00280A2D" w:rsidP="00EF517A">
      <w:pPr>
        <w:rPr>
          <w:iCs/>
        </w:rPr>
      </w:pPr>
      <w:r>
        <w:rPr>
          <w:iCs/>
        </w:rPr>
        <w:t xml:space="preserve">Ratio of </w:t>
      </w:r>
      <w:r w:rsidRPr="00280A2D">
        <w:rPr>
          <w:b/>
          <w:iCs/>
        </w:rPr>
        <w:t>trial : permanent</w:t>
      </w:r>
      <w:r>
        <w:rPr>
          <w:iCs/>
        </w:rPr>
        <w:t xml:space="preserve"> – 40% nationally (75-80% in expert hands)</w:t>
      </w:r>
    </w:p>
    <w:p w:rsidR="00EF517A" w:rsidRDefault="00EF517A" w:rsidP="00EF517A">
      <w:pPr>
        <w:rPr>
          <w:iCs/>
        </w:rPr>
      </w:pPr>
    </w:p>
    <w:p w:rsidR="00280A2D" w:rsidRPr="00B9371D" w:rsidRDefault="00280A2D" w:rsidP="00EF517A">
      <w:pPr>
        <w:rPr>
          <w:iCs/>
        </w:rPr>
      </w:pPr>
    </w:p>
    <w:p w:rsidR="000C288C" w:rsidRPr="00B9371D" w:rsidRDefault="00941B28" w:rsidP="00E537A1">
      <w:pPr>
        <w:pStyle w:val="Nervous5"/>
        <w:ind w:right="6412"/>
      </w:pPr>
      <w:bookmarkStart w:id="29" w:name="_Toc115037864"/>
      <w:r>
        <w:t>Percutaneous L</w:t>
      </w:r>
      <w:r w:rsidR="000C288C" w:rsidRPr="00B9371D">
        <w:t>eads</w:t>
      </w:r>
      <w:bookmarkEnd w:id="29"/>
    </w:p>
    <w:p w:rsidR="000C288C" w:rsidRDefault="000C288C" w:rsidP="000C288C">
      <w:pPr>
        <w:rPr>
          <w:shd w:val="clear" w:color="auto" w:fill="FFFFFF"/>
        </w:rPr>
      </w:pPr>
      <w:r w:rsidRPr="00B9371D">
        <w:rPr>
          <w:shd w:val="clear" w:color="auto" w:fill="FFFFFF"/>
        </w:rPr>
        <w:t>- trial for 3</w:t>
      </w:r>
      <w:r w:rsidR="00AF0642">
        <w:rPr>
          <w:shd w:val="clear" w:color="auto" w:fill="FFFFFF"/>
        </w:rPr>
        <w:t>*</w:t>
      </w:r>
      <w:r w:rsidRPr="00B9371D">
        <w:rPr>
          <w:shd w:val="clear" w:color="auto" w:fill="FFFFFF"/>
        </w:rPr>
        <w:t>-30 days.</w:t>
      </w:r>
    </w:p>
    <w:p w:rsidR="00AF0642" w:rsidRPr="00B9371D" w:rsidRDefault="00AF0642" w:rsidP="00AF0642">
      <w:pPr>
        <w:ind w:left="2880"/>
        <w:rPr>
          <w:shd w:val="clear" w:color="auto" w:fill="FFFFFF"/>
        </w:rPr>
      </w:pPr>
      <w:r>
        <w:rPr>
          <w:shd w:val="clear" w:color="auto" w:fill="FFFFFF"/>
        </w:rPr>
        <w:t>*if response is obviously good, remove trial leads in 3 days to minimize epidural scar formation</w:t>
      </w:r>
    </w:p>
    <w:p w:rsidR="000C288C" w:rsidRPr="00B9371D" w:rsidRDefault="000C288C" w:rsidP="003D4AE0">
      <w:pPr>
        <w:numPr>
          <w:ilvl w:val="0"/>
          <w:numId w:val="1"/>
        </w:numPr>
        <w:rPr>
          <w:shd w:val="clear" w:color="auto" w:fill="FFFFFF"/>
        </w:rPr>
      </w:pPr>
      <w:r w:rsidRPr="00B9371D">
        <w:rPr>
          <w:u w:val="single"/>
          <w:shd w:val="clear" w:color="auto" w:fill="FFFFFF"/>
        </w:rPr>
        <w:t>hardware</w:t>
      </w:r>
      <w:r w:rsidRPr="00B9371D">
        <w:rPr>
          <w:shd w:val="clear" w:color="auto" w:fill="FFFFFF"/>
        </w:rPr>
        <w:t>:</w:t>
      </w:r>
    </w:p>
    <w:p w:rsidR="000C288C" w:rsidRPr="00B9371D" w:rsidRDefault="000C288C" w:rsidP="003D4AE0">
      <w:pPr>
        <w:numPr>
          <w:ilvl w:val="0"/>
          <w:numId w:val="3"/>
        </w:numPr>
        <w:rPr>
          <w:shd w:val="clear" w:color="auto" w:fill="FFFFFF"/>
        </w:rPr>
      </w:pPr>
      <w:r w:rsidRPr="00B9371D">
        <w:rPr>
          <w:shd w:val="clear" w:color="auto" w:fill="FFFFFF"/>
        </w:rPr>
        <w:t>1</w:t>
      </w:r>
      <w:r w:rsidR="00DF1FA4" w:rsidRPr="00B9371D">
        <w:rPr>
          <w:shd w:val="clear" w:color="auto" w:fill="FFFFFF"/>
        </w:rPr>
        <w:t xml:space="preserve"> or 2 </w:t>
      </w:r>
      <w:r w:rsidRPr="00B9371D">
        <w:rPr>
          <w:shd w:val="clear" w:color="auto" w:fill="FFFFFF"/>
        </w:rPr>
        <w:t>x8</w:t>
      </w:r>
      <w:r w:rsidR="00070905" w:rsidRPr="00B9371D">
        <w:rPr>
          <w:shd w:val="clear" w:color="auto" w:fill="FFFFFF"/>
        </w:rPr>
        <w:t xml:space="preserve"> contact</w:t>
      </w:r>
      <w:r w:rsidRPr="00B9371D">
        <w:rPr>
          <w:shd w:val="clear" w:color="auto" w:fill="FFFFFF"/>
        </w:rPr>
        <w:t xml:space="preserve"> percutaneous lead</w:t>
      </w:r>
      <w:r w:rsidR="008D0518" w:rsidRPr="00B9371D">
        <w:rPr>
          <w:shd w:val="clear" w:color="auto" w:fill="FFFFFF"/>
        </w:rPr>
        <w:t>; Medtronic has choice of stylets – soft, stiff, steerable (has bent tip –</w:t>
      </w:r>
      <w:r w:rsidR="007A4C66" w:rsidRPr="00B9371D">
        <w:rPr>
          <w:shd w:val="clear" w:color="auto" w:fill="FFFFFF"/>
        </w:rPr>
        <w:t xml:space="preserve"> </w:t>
      </w:r>
      <w:r w:rsidR="008D0518" w:rsidRPr="00B9371D">
        <w:rPr>
          <w:shd w:val="clear" w:color="auto" w:fill="FFFFFF"/>
        </w:rPr>
        <w:t>direct</w:t>
      </w:r>
      <w:r w:rsidR="007A4C66" w:rsidRPr="00B9371D">
        <w:rPr>
          <w:shd w:val="clear" w:color="auto" w:fill="FFFFFF"/>
        </w:rPr>
        <w:t>s</w:t>
      </w:r>
      <w:r w:rsidR="008D0518" w:rsidRPr="00B9371D">
        <w:rPr>
          <w:shd w:val="clear" w:color="auto" w:fill="FFFFFF"/>
        </w:rPr>
        <w:t xml:space="preserve"> lead advancement under fluoroscopy while rotating stylet hub)</w:t>
      </w:r>
    </w:p>
    <w:p w:rsidR="000C288C" w:rsidRPr="00B9371D" w:rsidRDefault="000C288C" w:rsidP="003D4AE0">
      <w:pPr>
        <w:numPr>
          <w:ilvl w:val="0"/>
          <w:numId w:val="3"/>
        </w:numPr>
        <w:rPr>
          <w:shd w:val="clear" w:color="auto" w:fill="FFFFFF"/>
        </w:rPr>
      </w:pPr>
      <w:r w:rsidRPr="00B9371D">
        <w:rPr>
          <w:shd w:val="clear" w:color="auto" w:fill="FFFFFF"/>
        </w:rPr>
        <w:t>external neurostimulator (ENS) with snap-lid connector cable</w:t>
      </w:r>
    </w:p>
    <w:p w:rsidR="000C288C" w:rsidRPr="00B9371D" w:rsidRDefault="000C288C" w:rsidP="003D4AE0">
      <w:pPr>
        <w:numPr>
          <w:ilvl w:val="0"/>
          <w:numId w:val="1"/>
        </w:numPr>
        <w:rPr>
          <w:shd w:val="clear" w:color="auto" w:fill="FFFFFF"/>
        </w:rPr>
      </w:pPr>
      <w:r w:rsidRPr="00B9371D">
        <w:rPr>
          <w:u w:val="single"/>
          <w:shd w:val="clear" w:color="auto" w:fill="FFFFFF"/>
        </w:rPr>
        <w:t>anesthesia</w:t>
      </w:r>
      <w:r w:rsidRPr="00B9371D">
        <w:rPr>
          <w:shd w:val="clear" w:color="auto" w:fill="FFFFFF"/>
        </w:rPr>
        <w:t>: MAC</w:t>
      </w:r>
      <w:r w:rsidR="00733980" w:rsidRPr="00B9371D">
        <w:rPr>
          <w:shd w:val="clear" w:color="auto" w:fill="FFFFFF"/>
        </w:rPr>
        <w:t xml:space="preserve"> (</w:t>
      </w:r>
      <w:r w:rsidR="00733980" w:rsidRPr="00B9371D">
        <w:rPr>
          <w:bCs/>
          <w:smallCaps/>
          <w:shadow/>
          <w:color w:val="FF0000"/>
          <w:shd w:val="clear" w:color="auto" w:fill="FFFFFF"/>
        </w:rPr>
        <w:t>propofol</w:t>
      </w:r>
      <w:r w:rsidR="00733980" w:rsidRPr="00B9371D">
        <w:rPr>
          <w:shd w:val="clear" w:color="auto" w:fill="FFFFFF"/>
        </w:rPr>
        <w:t xml:space="preserve"> is best; second choice – </w:t>
      </w:r>
      <w:r w:rsidR="00733980" w:rsidRPr="00B9371D">
        <w:rPr>
          <w:bCs/>
          <w:smallCaps/>
          <w:shadow/>
          <w:color w:val="FF0000"/>
          <w:shd w:val="clear" w:color="auto" w:fill="FFFFFF"/>
        </w:rPr>
        <w:t>Precedex</w:t>
      </w:r>
      <w:r w:rsidR="00733980" w:rsidRPr="00B9371D">
        <w:rPr>
          <w:shd w:val="clear" w:color="auto" w:fill="FFFFFF"/>
        </w:rPr>
        <w:t>)</w:t>
      </w:r>
    </w:p>
    <w:p w:rsidR="000C288C" w:rsidRPr="00B9371D" w:rsidRDefault="000C288C" w:rsidP="003D4AE0">
      <w:pPr>
        <w:numPr>
          <w:ilvl w:val="0"/>
          <w:numId w:val="1"/>
        </w:numPr>
        <w:rPr>
          <w:shd w:val="clear" w:color="auto" w:fill="FFFFFF"/>
        </w:rPr>
      </w:pPr>
      <w:r w:rsidRPr="00B9371D">
        <w:rPr>
          <w:u w:val="single"/>
          <w:shd w:val="clear" w:color="auto" w:fill="FFFFFF"/>
        </w:rPr>
        <w:t>position</w:t>
      </w:r>
      <w:r w:rsidRPr="00B9371D">
        <w:rPr>
          <w:shd w:val="clear" w:color="auto" w:fill="FFFFFF"/>
        </w:rPr>
        <w:t>:</w:t>
      </w:r>
      <w:r w:rsidR="00444601" w:rsidRPr="00B9371D">
        <w:rPr>
          <w:shd w:val="clear" w:color="auto" w:fill="FFFFFF"/>
        </w:rPr>
        <w:t xml:space="preserve"> prone on chest rolls or radiolucent W</w:t>
      </w:r>
      <w:r w:rsidR="00916C5C" w:rsidRPr="00B9371D">
        <w:rPr>
          <w:shd w:val="clear" w:color="auto" w:fill="FFFFFF"/>
        </w:rPr>
        <w:t>ilson frame, arms forward.</w:t>
      </w:r>
    </w:p>
    <w:p w:rsidR="001A1149" w:rsidRPr="00B9371D" w:rsidRDefault="000C288C" w:rsidP="003D4AE0">
      <w:pPr>
        <w:numPr>
          <w:ilvl w:val="0"/>
          <w:numId w:val="1"/>
        </w:numPr>
        <w:rPr>
          <w:shd w:val="clear" w:color="auto" w:fill="FFFFFF"/>
        </w:rPr>
      </w:pPr>
      <w:r w:rsidRPr="00B9371D">
        <w:rPr>
          <w:u w:val="single"/>
          <w:shd w:val="clear" w:color="auto" w:fill="FFFFFF"/>
        </w:rPr>
        <w:t>target puncture</w:t>
      </w:r>
      <w:r w:rsidRPr="00B9371D">
        <w:rPr>
          <w:shd w:val="clear" w:color="auto" w:fill="FFFFFF"/>
        </w:rPr>
        <w:t xml:space="preserve"> – few levels below (e.g. </w:t>
      </w:r>
      <w:r w:rsidR="001A1149" w:rsidRPr="00B9371D">
        <w:rPr>
          <w:shd w:val="clear" w:color="auto" w:fill="FFFFFF"/>
        </w:rPr>
        <w:t xml:space="preserve">skin entry </w:t>
      </w:r>
      <w:r w:rsidRPr="00B9371D">
        <w:rPr>
          <w:shd w:val="clear" w:color="auto" w:fill="FFFFFF"/>
        </w:rPr>
        <w:t>at L1)</w:t>
      </w:r>
    </w:p>
    <w:p w:rsidR="000C288C" w:rsidRPr="00B9371D" w:rsidRDefault="001A1149" w:rsidP="003D4AE0">
      <w:pPr>
        <w:numPr>
          <w:ilvl w:val="0"/>
          <w:numId w:val="1"/>
        </w:numPr>
        <w:rPr>
          <w:shd w:val="clear" w:color="auto" w:fill="FFFFFF"/>
        </w:rPr>
      </w:pPr>
      <w:r w:rsidRPr="00B9371D">
        <w:rPr>
          <w:shd w:val="clear" w:color="auto" w:fill="FFFFFF"/>
        </w:rPr>
        <w:t xml:space="preserve">using </w:t>
      </w:r>
      <w:r w:rsidR="005A19A1" w:rsidRPr="00B9371D">
        <w:rPr>
          <w:shd w:val="clear" w:color="auto" w:fill="FFFFFF"/>
        </w:rPr>
        <w:t>fluoroscopy</w:t>
      </w:r>
      <w:r w:rsidRPr="00B9371D">
        <w:rPr>
          <w:shd w:val="clear" w:color="auto" w:fill="FFFFFF"/>
        </w:rPr>
        <w:t>, mark on skin interlaminar space (e.g. T11-12)</w:t>
      </w:r>
      <w:r w:rsidR="005D28AC" w:rsidRPr="00B9371D">
        <w:rPr>
          <w:shd w:val="clear" w:color="auto" w:fill="FFFFFF"/>
        </w:rPr>
        <w:t xml:space="preserve"> – will be visual guide to insert needle.</w:t>
      </w:r>
    </w:p>
    <w:p w:rsidR="000C288C" w:rsidRPr="00B9371D" w:rsidRDefault="000C288C" w:rsidP="003D4AE0">
      <w:pPr>
        <w:numPr>
          <w:ilvl w:val="0"/>
          <w:numId w:val="1"/>
        </w:numPr>
        <w:rPr>
          <w:shd w:val="clear" w:color="auto" w:fill="FFFFFF"/>
        </w:rPr>
      </w:pPr>
      <w:r w:rsidRPr="00B9371D">
        <w:rPr>
          <w:shd w:val="clear" w:color="auto" w:fill="FFFFFF"/>
        </w:rPr>
        <w:t xml:space="preserve">insert hollow 14G needle with stylet </w:t>
      </w:r>
      <w:r w:rsidR="001A1149" w:rsidRPr="00B9371D">
        <w:rPr>
          <w:shd w:val="clear" w:color="auto" w:fill="FFFFFF"/>
        </w:rPr>
        <w:t xml:space="preserve">(bevel up) </w:t>
      </w:r>
      <w:r w:rsidRPr="00B9371D">
        <w:rPr>
          <w:shd w:val="clear" w:color="auto" w:fill="FFFFFF"/>
        </w:rPr>
        <w:t xml:space="preserve">on one side of spinous process </w:t>
      </w:r>
      <w:r w:rsidR="001A1149" w:rsidRPr="00B9371D">
        <w:rPr>
          <w:shd w:val="clear" w:color="auto" w:fill="FFFFFF"/>
        </w:rPr>
        <w:t xml:space="preserve">(paramedian) </w:t>
      </w:r>
      <w:r w:rsidRPr="00B9371D">
        <w:rPr>
          <w:shd w:val="clear" w:color="auto" w:fill="FFFFFF"/>
        </w:rPr>
        <w:t xml:space="preserve">→ using </w:t>
      </w:r>
      <w:r w:rsidR="005D28AC" w:rsidRPr="00B9371D">
        <w:rPr>
          <w:shd w:val="clear" w:color="auto" w:fill="FFFFFF"/>
        </w:rPr>
        <w:t>AP fluoro</w:t>
      </w:r>
      <w:r w:rsidRPr="00B9371D">
        <w:rPr>
          <w:shd w:val="clear" w:color="auto" w:fill="FFFFFF"/>
        </w:rPr>
        <w:t xml:space="preserve"> go with needle tip just under lamina </w:t>
      </w:r>
      <w:r w:rsidR="005D28AC" w:rsidRPr="00B9371D">
        <w:rPr>
          <w:shd w:val="clear" w:color="auto" w:fill="FFFFFF"/>
        </w:rPr>
        <w:t>(feel sudden give) →</w:t>
      </w:r>
      <w:r w:rsidRPr="00B9371D">
        <w:rPr>
          <w:shd w:val="clear" w:color="auto" w:fill="FFFFFF"/>
        </w:rPr>
        <w:t xml:space="preserve"> dorsal epidural space is verified with glass syringe (tap plunger with finger until sudden give - easy air injection without plunger going back) + sterile saline entry without resistance (drop saline into needle hub – negative epidural pressure draws saline in); make sure not to go intrathecally (no CSF is aspirated).</w:t>
      </w:r>
    </w:p>
    <w:p w:rsidR="000C288C" w:rsidRPr="00B9371D" w:rsidRDefault="000C288C" w:rsidP="003D4AE0">
      <w:pPr>
        <w:numPr>
          <w:ilvl w:val="0"/>
          <w:numId w:val="1"/>
        </w:numPr>
        <w:rPr>
          <w:shd w:val="clear" w:color="auto" w:fill="FFFFFF"/>
        </w:rPr>
      </w:pPr>
      <w:r w:rsidRPr="00B9371D">
        <w:rPr>
          <w:shd w:val="clear" w:color="auto" w:fill="FFFFFF"/>
        </w:rPr>
        <w:t xml:space="preserve">percutaneous 8 contact electrode lead is advanced to desired level under </w:t>
      </w:r>
      <w:r w:rsidR="005D28AC" w:rsidRPr="00B9371D">
        <w:rPr>
          <w:shd w:val="clear" w:color="auto" w:fill="FFFFFF"/>
        </w:rPr>
        <w:t>live fluoroscopy</w:t>
      </w:r>
      <w:r w:rsidRPr="00B9371D">
        <w:rPr>
          <w:shd w:val="clear" w:color="auto" w:fill="FFFFFF"/>
        </w:rPr>
        <w:t>.</w:t>
      </w:r>
    </w:p>
    <w:p w:rsidR="005D28AC" w:rsidRPr="00B9371D" w:rsidRDefault="005A19A1" w:rsidP="003D4AE0">
      <w:pPr>
        <w:numPr>
          <w:ilvl w:val="0"/>
          <w:numId w:val="1"/>
        </w:numPr>
        <w:rPr>
          <w:shd w:val="clear" w:color="auto" w:fill="FFFFFF"/>
        </w:rPr>
      </w:pPr>
      <w:r w:rsidRPr="00B9371D">
        <w:rPr>
          <w:shd w:val="clear" w:color="auto" w:fill="FFFFFF"/>
        </w:rPr>
        <w:t>some experts insert 2 leads but that is rather difficult</w:t>
      </w:r>
      <w:r w:rsidR="005D28AC" w:rsidRPr="00B9371D">
        <w:rPr>
          <w:shd w:val="clear" w:color="auto" w:fill="FFFFFF"/>
        </w:rPr>
        <w:t>; some experts use percutaneous leads for permanent implantation– then need to insert second lead – usually from opposite side</w:t>
      </w:r>
      <w:r w:rsidR="000A24DD" w:rsidRPr="00B9371D">
        <w:rPr>
          <w:shd w:val="clear" w:color="auto" w:fill="FFFFFF"/>
        </w:rPr>
        <w:t xml:space="preserve"> (sometimes, if difficult to steer lead, may insert second lead on same side parallel to first needle).</w:t>
      </w:r>
    </w:p>
    <w:p w:rsidR="000C288C" w:rsidRPr="00B9371D" w:rsidRDefault="000C288C" w:rsidP="003D4AE0">
      <w:pPr>
        <w:numPr>
          <w:ilvl w:val="0"/>
          <w:numId w:val="1"/>
        </w:numPr>
        <w:rPr>
          <w:shd w:val="clear" w:color="auto" w:fill="FFFFFF"/>
        </w:rPr>
      </w:pPr>
      <w:r w:rsidRPr="00B9371D">
        <w:rPr>
          <w:u w:val="single"/>
          <w:shd w:val="clear" w:color="auto" w:fill="FFFFFF"/>
        </w:rPr>
        <w:t>stimulation</w:t>
      </w:r>
      <w:r w:rsidRPr="00B9371D">
        <w:rPr>
          <w:shd w:val="clear" w:color="auto" w:fill="FFFFFF"/>
        </w:rPr>
        <w:t xml:space="preserve"> - patient is reporting tingling area while surgeon moves lead until patient agrees with location.</w:t>
      </w:r>
    </w:p>
    <w:p w:rsidR="000A24DD" w:rsidRPr="00B9371D" w:rsidRDefault="000A24DD" w:rsidP="003D4AE0">
      <w:pPr>
        <w:numPr>
          <w:ilvl w:val="0"/>
          <w:numId w:val="1"/>
        </w:numPr>
        <w:rPr>
          <w:shd w:val="clear" w:color="auto" w:fill="FFFFFF"/>
        </w:rPr>
      </w:pPr>
      <w:r w:rsidRPr="00B9371D">
        <w:rPr>
          <w:shd w:val="clear" w:color="auto" w:fill="FFFFFF"/>
        </w:rPr>
        <w:t>advance lead a little bit up than desired as lead tends to migrate caudally during needle withdrawal (withdraw needle while watching lead tip on live fluoro).</w:t>
      </w:r>
    </w:p>
    <w:p w:rsidR="005A19A1" w:rsidRPr="00B9371D" w:rsidRDefault="005A19A1" w:rsidP="003D4AE0">
      <w:pPr>
        <w:numPr>
          <w:ilvl w:val="0"/>
          <w:numId w:val="1"/>
        </w:numPr>
        <w:rPr>
          <w:shd w:val="clear" w:color="auto" w:fill="FFFFFF"/>
        </w:rPr>
      </w:pPr>
      <w:r w:rsidRPr="00B9371D">
        <w:rPr>
          <w:shd w:val="clear" w:color="auto" w:fill="FFFFFF"/>
        </w:rPr>
        <w:t>tunnel lead subcutaneously using same Tuohy needle; secure lead to skin with few stitches, Tegaderm</w:t>
      </w:r>
    </w:p>
    <w:p w:rsidR="005A19A1" w:rsidRPr="00B9371D" w:rsidRDefault="008D0518" w:rsidP="003D4AE0">
      <w:pPr>
        <w:numPr>
          <w:ilvl w:val="0"/>
          <w:numId w:val="3"/>
        </w:numPr>
        <w:rPr>
          <w:shd w:val="clear" w:color="auto" w:fill="FFFFFF"/>
        </w:rPr>
      </w:pPr>
      <w:r w:rsidRPr="00B9371D">
        <w:rPr>
          <w:shd w:val="clear" w:color="auto" w:fill="FFFFFF"/>
        </w:rPr>
        <w:t>St.</w:t>
      </w:r>
      <w:r w:rsidR="005A19A1" w:rsidRPr="00B9371D">
        <w:rPr>
          <w:shd w:val="clear" w:color="auto" w:fill="FFFFFF"/>
        </w:rPr>
        <w:t xml:space="preserve"> Jude has wireless model – communicates with unit tapped to skin; patient adjusts stimulation using iPhone app.</w:t>
      </w:r>
    </w:p>
    <w:p w:rsidR="005A19A1" w:rsidRPr="00B9371D" w:rsidRDefault="005A19A1" w:rsidP="003D4AE0">
      <w:pPr>
        <w:numPr>
          <w:ilvl w:val="0"/>
          <w:numId w:val="3"/>
        </w:numPr>
        <w:rPr>
          <w:shd w:val="clear" w:color="auto" w:fill="FFFFFF"/>
        </w:rPr>
      </w:pPr>
      <w:r w:rsidRPr="00B9371D">
        <w:rPr>
          <w:shd w:val="clear" w:color="auto" w:fill="FFFFFF"/>
        </w:rPr>
        <w:t xml:space="preserve">some experts </w:t>
      </w:r>
      <w:r w:rsidR="00CC5F44" w:rsidRPr="00B9371D">
        <w:rPr>
          <w:shd w:val="clear" w:color="auto" w:fill="FFFFFF"/>
        </w:rPr>
        <w:t xml:space="preserve">use </w:t>
      </w:r>
      <w:r w:rsidR="00CC5F44" w:rsidRPr="00B9371D">
        <w:rPr>
          <w:b/>
          <w:smallCaps/>
          <w:color w:val="BF8F00" w:themeColor="accent4" w:themeShade="BF"/>
          <w:shd w:val="clear" w:color="auto" w:fill="FFFFFF"/>
        </w:rPr>
        <w:t>anchored</w:t>
      </w:r>
      <w:r w:rsidR="00333A6B">
        <w:rPr>
          <w:b/>
          <w:smallCaps/>
          <w:color w:val="BF8F00" w:themeColor="accent4" w:themeShade="BF"/>
          <w:shd w:val="clear" w:color="auto" w:fill="FFFFFF"/>
        </w:rPr>
        <w:t xml:space="preserve"> (“buried”)</w:t>
      </w:r>
      <w:r w:rsidR="00CC5F44" w:rsidRPr="00B9371D">
        <w:rPr>
          <w:b/>
          <w:smallCaps/>
          <w:color w:val="BF8F00" w:themeColor="accent4" w:themeShade="BF"/>
          <w:shd w:val="clear" w:color="auto" w:fill="FFFFFF"/>
        </w:rPr>
        <w:t xml:space="preserve"> trial</w:t>
      </w:r>
      <w:r w:rsidR="00CC5F44" w:rsidRPr="00B9371D">
        <w:rPr>
          <w:color w:val="BF8F00" w:themeColor="accent4" w:themeShade="BF"/>
          <w:shd w:val="clear" w:color="auto" w:fill="FFFFFF"/>
        </w:rPr>
        <w:t xml:space="preserve"> </w:t>
      </w:r>
      <w:r w:rsidR="00CC5F44" w:rsidRPr="00B9371D">
        <w:rPr>
          <w:shd w:val="clear" w:color="auto" w:fill="FFFFFF"/>
        </w:rPr>
        <w:t xml:space="preserve">if patient is highly likely to benefit from trial - </w:t>
      </w:r>
      <w:r w:rsidRPr="00B9371D">
        <w:rPr>
          <w:shd w:val="clear" w:color="auto" w:fill="FFFFFF"/>
        </w:rPr>
        <w:t>make midline skin and subcutaneous tissue incision → secure lead to fascia</w:t>
      </w:r>
      <w:r w:rsidR="00CC5F44" w:rsidRPr="00B9371D">
        <w:rPr>
          <w:shd w:val="clear" w:color="auto" w:fill="FFFFFF"/>
        </w:rPr>
        <w:t xml:space="preserve">; </w:t>
      </w:r>
      <w:r w:rsidR="00CC5F44" w:rsidRPr="00B9371D">
        <w:rPr>
          <w:b/>
          <w:i/>
          <w:shd w:val="clear" w:color="auto" w:fill="FFFFFF"/>
        </w:rPr>
        <w:t>advantage</w:t>
      </w:r>
      <w:r w:rsidR="00CC5F44" w:rsidRPr="00B9371D">
        <w:rPr>
          <w:shd w:val="clear" w:color="auto" w:fill="FFFFFF"/>
        </w:rPr>
        <w:t xml:space="preserve"> – may leave permanently</w:t>
      </w:r>
      <w:r w:rsidRPr="00B9371D">
        <w:rPr>
          <w:shd w:val="clear" w:color="auto" w:fill="FFFFFF"/>
        </w:rPr>
        <w:t xml:space="preserve"> (</w:t>
      </w:r>
      <w:r w:rsidRPr="00B9371D">
        <w:rPr>
          <w:b/>
          <w:i/>
          <w:shd w:val="clear" w:color="auto" w:fill="FFFFFF"/>
        </w:rPr>
        <w:t>disadvantage</w:t>
      </w:r>
      <w:r w:rsidRPr="00B9371D">
        <w:rPr>
          <w:shd w:val="clear" w:color="auto" w:fill="FFFFFF"/>
        </w:rPr>
        <w:t xml:space="preserve"> – if patient does not like stimulation still needs</w:t>
      </w:r>
      <w:r w:rsidR="008D0518" w:rsidRPr="00B9371D">
        <w:rPr>
          <w:shd w:val="clear" w:color="auto" w:fill="FFFFFF"/>
        </w:rPr>
        <w:t xml:space="preserve"> to go to OR for lead retrieval; otherwise surgeon just can pull lead in office)</w:t>
      </w:r>
      <w:r w:rsidR="00C74E3D" w:rsidRPr="00B9371D">
        <w:rPr>
          <w:shd w:val="clear" w:color="auto" w:fill="FFFFFF"/>
        </w:rPr>
        <w:t>.</w:t>
      </w:r>
    </w:p>
    <w:p w:rsidR="000C288C" w:rsidRPr="00B9371D" w:rsidRDefault="0094378A" w:rsidP="0094378A">
      <w:pPr>
        <w:numPr>
          <w:ilvl w:val="0"/>
          <w:numId w:val="1"/>
        </w:numPr>
        <w:rPr>
          <w:shd w:val="clear" w:color="auto" w:fill="FFFFFF"/>
        </w:rPr>
      </w:pPr>
      <w:r>
        <w:rPr>
          <w:shd w:val="clear" w:color="auto" w:fill="FFFFFF"/>
        </w:rPr>
        <w:t xml:space="preserve">before taking </w:t>
      </w:r>
      <w:r w:rsidRPr="0094378A">
        <w:rPr>
          <w:u w:val="single"/>
          <w:shd w:val="clear" w:color="auto" w:fill="FFFFFF"/>
        </w:rPr>
        <w:t>final XR</w:t>
      </w:r>
      <w:r>
        <w:rPr>
          <w:shd w:val="clear" w:color="auto" w:fill="FFFFFF"/>
        </w:rPr>
        <w:t xml:space="preserve"> (to be used for programming), ask patient flex and extend – leads always migrate caudally by 1-2 contacts (esp. obese patients):</w:t>
      </w:r>
    </w:p>
    <w:p w:rsidR="000C288C" w:rsidRDefault="000C288C" w:rsidP="000C288C">
      <w:pPr>
        <w:rPr>
          <w:shd w:val="clear" w:color="auto" w:fill="FFFFFF"/>
        </w:rPr>
      </w:pPr>
    </w:p>
    <w:p w:rsidR="006F1616" w:rsidRDefault="006F1616" w:rsidP="000C288C">
      <w:pPr>
        <w:rPr>
          <w:shd w:val="clear" w:color="auto" w:fill="FFFFFF"/>
        </w:rPr>
      </w:pPr>
      <w:r>
        <w:rPr>
          <w:noProof/>
        </w:rPr>
        <w:drawing>
          <wp:inline distT="0" distB="0" distL="0" distR="0" wp14:anchorId="73BEB495" wp14:editId="1DD114EA">
            <wp:extent cx="6300470" cy="1539240"/>
            <wp:effectExtent l="0" t="0" r="508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00470" cy="1539240"/>
                    </a:xfrm>
                    <a:prstGeom prst="rect">
                      <a:avLst/>
                    </a:prstGeom>
                  </pic:spPr>
                </pic:pic>
              </a:graphicData>
            </a:graphic>
          </wp:inline>
        </w:drawing>
      </w:r>
    </w:p>
    <w:p w:rsidR="006F1616" w:rsidRDefault="006F1616" w:rsidP="000C288C">
      <w:pPr>
        <w:rPr>
          <w:shd w:val="clear" w:color="auto" w:fill="FFFFFF"/>
        </w:rPr>
      </w:pPr>
    </w:p>
    <w:p w:rsidR="009A6703" w:rsidRPr="009A6703" w:rsidRDefault="009A6703" w:rsidP="009A6703">
      <w:pPr>
        <w:autoSpaceDE w:val="0"/>
        <w:autoSpaceDN w:val="0"/>
        <w:adjustRightInd w:val="0"/>
        <w:rPr>
          <w:shd w:val="clear" w:color="auto" w:fill="FFFFFF"/>
        </w:rPr>
      </w:pPr>
      <w:r>
        <w:rPr>
          <w:shd w:val="clear" w:color="auto" w:fill="FFFFFF"/>
        </w:rPr>
        <w:t xml:space="preserve">N.B. </w:t>
      </w:r>
      <w:r w:rsidRPr="009A6703">
        <w:rPr>
          <w:rStyle w:val="Red"/>
          <w:i/>
        </w:rPr>
        <w:t>stop blood thinners before trial hardware removal</w:t>
      </w:r>
      <w:r>
        <w:rPr>
          <w:shd w:val="clear" w:color="auto" w:fill="FFFFFF"/>
        </w:rPr>
        <w:t xml:space="preserve"> - </w:t>
      </w:r>
      <w:r w:rsidRPr="009A6703">
        <w:rPr>
          <w:shd w:val="clear" w:color="auto" w:fill="FFFFFF"/>
        </w:rPr>
        <w:t>based on numerous series and case</w:t>
      </w:r>
    </w:p>
    <w:p w:rsidR="0094378A" w:rsidRDefault="009A6703" w:rsidP="009A6703">
      <w:pPr>
        <w:autoSpaceDE w:val="0"/>
        <w:autoSpaceDN w:val="0"/>
        <w:adjustRightInd w:val="0"/>
        <w:rPr>
          <w:shd w:val="clear" w:color="auto" w:fill="FFFFFF"/>
        </w:rPr>
      </w:pPr>
      <w:r w:rsidRPr="009A6703">
        <w:rPr>
          <w:shd w:val="clear" w:color="auto" w:fill="FFFFFF"/>
        </w:rPr>
        <w:t>reports, placement and removal of SCS percutaneous leads in the presence of altered coagulation increases risk</w:t>
      </w:r>
      <w:r>
        <w:rPr>
          <w:shd w:val="clear" w:color="auto" w:fill="FFFFFF"/>
        </w:rPr>
        <w:t xml:space="preserve"> </w:t>
      </w:r>
      <w:r w:rsidRPr="009A6703">
        <w:rPr>
          <w:shd w:val="clear" w:color="auto" w:fill="FFFFFF"/>
        </w:rPr>
        <w:t>of epidural hematoma!</w:t>
      </w:r>
    </w:p>
    <w:p w:rsidR="009A6703" w:rsidRDefault="009A6703" w:rsidP="000C288C">
      <w:pPr>
        <w:rPr>
          <w:shd w:val="clear" w:color="auto" w:fill="FFFFFF"/>
        </w:rPr>
      </w:pPr>
    </w:p>
    <w:p w:rsidR="0094378A" w:rsidRPr="00B9371D" w:rsidRDefault="0094378A" w:rsidP="000C288C">
      <w:pPr>
        <w:rPr>
          <w:shd w:val="clear" w:color="auto" w:fill="FFFFFF"/>
        </w:rPr>
      </w:pPr>
    </w:p>
    <w:p w:rsidR="00DE646F" w:rsidRPr="00B9371D" w:rsidRDefault="00DE646F" w:rsidP="0009446F">
      <w:pPr>
        <w:pStyle w:val="Nervous5"/>
        <w:ind w:right="6520"/>
      </w:pPr>
      <w:bookmarkStart w:id="30" w:name="_Toc115037865"/>
      <w:r w:rsidRPr="00B9371D">
        <w:t xml:space="preserve">Laminotomy </w:t>
      </w:r>
      <w:r w:rsidR="0009446F">
        <w:t>Paddle</w:t>
      </w:r>
      <w:bookmarkEnd w:id="30"/>
    </w:p>
    <w:p w:rsidR="00EB740F" w:rsidRPr="00EB740F" w:rsidRDefault="00EB740F" w:rsidP="003D4AE0">
      <w:pPr>
        <w:numPr>
          <w:ilvl w:val="0"/>
          <w:numId w:val="1"/>
        </w:numPr>
        <w:rPr>
          <w:shd w:val="clear" w:color="auto" w:fill="FFFFFF"/>
        </w:rPr>
      </w:pPr>
      <w:r>
        <w:rPr>
          <w:shd w:val="clear" w:color="auto" w:fill="FFFFFF"/>
        </w:rPr>
        <w:t xml:space="preserve">check MRI – make sure there is </w:t>
      </w:r>
      <w:r w:rsidRPr="00EB740F">
        <w:rPr>
          <w:shd w:val="clear" w:color="auto" w:fill="F7CAAC" w:themeFill="accent2" w:themeFillTint="66"/>
        </w:rPr>
        <w:t>≥ 3 mm anterior-posterior CSF cuff</w:t>
      </w:r>
      <w:r>
        <w:rPr>
          <w:shd w:val="clear" w:color="auto" w:fill="FFFFFF"/>
        </w:rPr>
        <w:t xml:space="preserve"> at intended level!</w:t>
      </w:r>
    </w:p>
    <w:p w:rsidR="00AC3067" w:rsidRPr="00B9371D" w:rsidRDefault="00AC3067" w:rsidP="003D4AE0">
      <w:pPr>
        <w:numPr>
          <w:ilvl w:val="0"/>
          <w:numId w:val="1"/>
        </w:numPr>
        <w:rPr>
          <w:shd w:val="clear" w:color="auto" w:fill="FFFFFF"/>
        </w:rPr>
      </w:pPr>
      <w:r w:rsidRPr="00B9371D">
        <w:rPr>
          <w:u w:val="single"/>
          <w:shd w:val="clear" w:color="auto" w:fill="FFFFFF"/>
        </w:rPr>
        <w:t>anesthesia</w:t>
      </w:r>
      <w:r w:rsidRPr="00B9371D">
        <w:rPr>
          <w:shd w:val="clear" w:color="auto" w:fill="FFFFFF"/>
        </w:rPr>
        <w:t>: general oral endotracheal.</w:t>
      </w:r>
    </w:p>
    <w:p w:rsidR="00AC3067" w:rsidRPr="00B9371D" w:rsidRDefault="00AC3067" w:rsidP="003D4AE0">
      <w:pPr>
        <w:numPr>
          <w:ilvl w:val="0"/>
          <w:numId w:val="1"/>
        </w:numPr>
        <w:rPr>
          <w:shd w:val="clear" w:color="auto" w:fill="FFFFFF"/>
        </w:rPr>
      </w:pPr>
      <w:r w:rsidRPr="00B9371D">
        <w:rPr>
          <w:u w:val="single"/>
          <w:shd w:val="clear" w:color="auto" w:fill="FFFFFF"/>
        </w:rPr>
        <w:t>position</w:t>
      </w:r>
      <w:r w:rsidRPr="00B9371D">
        <w:rPr>
          <w:shd w:val="clear" w:color="auto" w:fill="FFFFFF"/>
        </w:rPr>
        <w:t>: prone on chest rolls</w:t>
      </w:r>
      <w:r w:rsidR="00444601" w:rsidRPr="00B9371D">
        <w:rPr>
          <w:shd w:val="clear" w:color="auto" w:fill="FFFFFF"/>
        </w:rPr>
        <w:t xml:space="preserve"> or radiolucent Wilson frame</w:t>
      </w:r>
      <w:r w:rsidR="002A3D7C" w:rsidRPr="00B9371D">
        <w:rPr>
          <w:shd w:val="clear" w:color="auto" w:fill="FFFFFF"/>
        </w:rPr>
        <w:t>*</w:t>
      </w:r>
      <w:r w:rsidR="00916C5C" w:rsidRPr="00B9371D">
        <w:rPr>
          <w:shd w:val="clear" w:color="auto" w:fill="FFFFFF"/>
        </w:rPr>
        <w:t xml:space="preserve"> with arms forward</w:t>
      </w:r>
      <w:r w:rsidRPr="00B9371D">
        <w:rPr>
          <w:shd w:val="clear" w:color="auto" w:fill="FFFFFF"/>
        </w:rPr>
        <w:t>; if neck too extended, place head on horseshoe head holder</w:t>
      </w:r>
      <w:r w:rsidR="00DE4806" w:rsidRPr="00B9371D">
        <w:rPr>
          <w:shd w:val="clear" w:color="auto" w:fill="FFFFFF"/>
        </w:rPr>
        <w:t>.</w:t>
      </w:r>
    </w:p>
    <w:p w:rsidR="002A3D7C" w:rsidRPr="00B9371D" w:rsidRDefault="002A3D7C" w:rsidP="002A3D7C">
      <w:pPr>
        <w:ind w:left="1440"/>
        <w:rPr>
          <w:shd w:val="clear" w:color="auto" w:fill="FFFFFF"/>
        </w:rPr>
      </w:pPr>
      <w:r w:rsidRPr="00B9371D">
        <w:rPr>
          <w:shd w:val="clear" w:color="auto" w:fill="FFFFFF"/>
        </w:rPr>
        <w:t>*</w:t>
      </w:r>
      <w:r w:rsidRPr="00B9371D">
        <w:rPr>
          <w:color w:val="7030A0"/>
          <w:shd w:val="clear" w:color="auto" w:fill="FFFFFF"/>
        </w:rPr>
        <w:t xml:space="preserve">Dr. Holloway </w:t>
      </w:r>
      <w:r w:rsidRPr="00B9371D">
        <w:rPr>
          <w:shd w:val="clear" w:color="auto" w:fill="FFFFFF"/>
        </w:rPr>
        <w:t>thinks that Wilson frame makes paddle insertion more difficult.</w:t>
      </w:r>
    </w:p>
    <w:p w:rsidR="008D0518" w:rsidRDefault="008D0518" w:rsidP="003D4AE0">
      <w:pPr>
        <w:numPr>
          <w:ilvl w:val="0"/>
          <w:numId w:val="1"/>
        </w:numPr>
        <w:rPr>
          <w:shd w:val="clear" w:color="auto" w:fill="FFFFFF"/>
        </w:rPr>
      </w:pPr>
      <w:r w:rsidRPr="00B9371D">
        <w:rPr>
          <w:shd w:val="clear" w:color="auto" w:fill="FFFFFF"/>
        </w:rPr>
        <w:t>skin incision is really short.</w:t>
      </w:r>
    </w:p>
    <w:p w:rsidR="00C621C3" w:rsidRPr="00C621C3" w:rsidRDefault="00C621C3" w:rsidP="003D4AE0">
      <w:pPr>
        <w:numPr>
          <w:ilvl w:val="0"/>
          <w:numId w:val="1"/>
        </w:numPr>
        <w:rPr>
          <w:shd w:val="clear" w:color="auto" w:fill="FFFFFF"/>
        </w:rPr>
      </w:pPr>
      <w:r w:rsidRPr="00C621C3">
        <w:rPr>
          <w:shd w:val="clear" w:color="auto" w:fill="FFFFFF"/>
        </w:rPr>
        <w:t>leave supraspinous ligament intact:</w:t>
      </w:r>
    </w:p>
    <w:p w:rsidR="00C621C3" w:rsidRPr="00C621C3" w:rsidRDefault="00C621C3" w:rsidP="003D4AE0">
      <w:pPr>
        <w:numPr>
          <w:ilvl w:val="0"/>
          <w:numId w:val="23"/>
        </w:numPr>
        <w:rPr>
          <w:shd w:val="clear" w:color="auto" w:fill="FFFFFF"/>
        </w:rPr>
      </w:pPr>
      <w:r w:rsidRPr="00C621C3">
        <w:rPr>
          <w:shd w:val="clear" w:color="auto" w:fill="FFFFFF"/>
        </w:rPr>
        <w:t>serves as tension band</w:t>
      </w:r>
    </w:p>
    <w:p w:rsidR="00C621C3" w:rsidRPr="00B9371D" w:rsidRDefault="00C621C3" w:rsidP="003D4AE0">
      <w:pPr>
        <w:numPr>
          <w:ilvl w:val="0"/>
          <w:numId w:val="23"/>
        </w:numPr>
        <w:rPr>
          <w:shd w:val="clear" w:color="auto" w:fill="FFFFFF"/>
        </w:rPr>
      </w:pPr>
      <w:r w:rsidRPr="00C621C3">
        <w:rPr>
          <w:shd w:val="clear" w:color="auto" w:fill="FFFFFF"/>
        </w:rPr>
        <w:t>will be used to suture anchors</w:t>
      </w:r>
    </w:p>
    <w:p w:rsidR="00147CB6" w:rsidRPr="00BC3479" w:rsidRDefault="005460ED" w:rsidP="00BC3479">
      <w:pPr>
        <w:numPr>
          <w:ilvl w:val="0"/>
          <w:numId w:val="1"/>
        </w:numPr>
        <w:rPr>
          <w:shd w:val="clear" w:color="auto" w:fill="FFFFFF"/>
        </w:rPr>
      </w:pPr>
      <w:r w:rsidRPr="00BC3479">
        <w:rPr>
          <w:shd w:val="clear" w:color="auto" w:fill="FFFFFF"/>
        </w:rPr>
        <w:t xml:space="preserve">remove some of vertebral lamina (to make window for paddle insertion) – from inferior hemilaminotomy up to full </w:t>
      </w:r>
      <w:r w:rsidR="00BC3479" w:rsidRPr="00BC3479">
        <w:rPr>
          <w:shd w:val="clear" w:color="auto" w:fill="FFFFFF"/>
        </w:rPr>
        <w:t>lamin</w:t>
      </w:r>
      <w:r w:rsidR="00BC3479">
        <w:rPr>
          <w:shd w:val="clear" w:color="auto" w:fill="FFFFFF"/>
        </w:rPr>
        <w:t>ec</w:t>
      </w:r>
      <w:r w:rsidR="00BC3479" w:rsidRPr="00BC3479">
        <w:rPr>
          <w:shd w:val="clear" w:color="auto" w:fill="FFFFFF"/>
        </w:rPr>
        <w:t>tomy</w:t>
      </w:r>
      <w:r w:rsidRPr="00BC3479">
        <w:rPr>
          <w:shd w:val="clear" w:color="auto" w:fill="FFFFFF"/>
        </w:rPr>
        <w:t xml:space="preserve"> – extent dictated by patient anatomy and surgeon’s choice.</w:t>
      </w:r>
    </w:p>
    <w:p w:rsidR="00DE4806" w:rsidRPr="00B9371D" w:rsidRDefault="00F46FEF" w:rsidP="003D4AE0">
      <w:pPr>
        <w:numPr>
          <w:ilvl w:val="0"/>
          <w:numId w:val="1"/>
        </w:numPr>
        <w:rPr>
          <w:shd w:val="clear" w:color="auto" w:fill="FFFFFF"/>
        </w:rPr>
      </w:pPr>
      <w:r w:rsidRPr="00B9371D">
        <w:rPr>
          <w:highlight w:val="yellow"/>
          <w:shd w:val="clear" w:color="auto" w:fill="FFFFFF"/>
        </w:rPr>
        <w:t>inferior</w:t>
      </w:r>
      <w:r w:rsidR="00DE4806" w:rsidRPr="00B9371D">
        <w:rPr>
          <w:highlight w:val="yellow"/>
          <w:shd w:val="clear" w:color="auto" w:fill="FFFFFF"/>
        </w:rPr>
        <w:t xml:space="preserve"> </w:t>
      </w:r>
      <w:r w:rsidR="008D0518" w:rsidRPr="00B9371D">
        <w:rPr>
          <w:highlight w:val="yellow"/>
          <w:shd w:val="clear" w:color="auto" w:fill="FFFFFF"/>
        </w:rPr>
        <w:t>hemi</w:t>
      </w:r>
      <w:r w:rsidR="00DE4806" w:rsidRPr="00B9371D">
        <w:rPr>
          <w:highlight w:val="yellow"/>
          <w:shd w:val="clear" w:color="auto" w:fill="FFFFFF"/>
        </w:rPr>
        <w:t>laminotomy</w:t>
      </w:r>
      <w:r w:rsidR="00DE4806" w:rsidRPr="00B9371D">
        <w:rPr>
          <w:shd w:val="clear" w:color="auto" w:fill="FFFFFF"/>
        </w:rPr>
        <w:t xml:space="preserve"> – </w:t>
      </w:r>
      <w:r w:rsidR="00E47CA4" w:rsidRPr="00B9371D">
        <w:rPr>
          <w:shd w:val="clear" w:color="auto" w:fill="FFFFFF"/>
        </w:rPr>
        <w:t>1-</w:t>
      </w:r>
      <w:r w:rsidR="00DE4806" w:rsidRPr="00B9371D">
        <w:rPr>
          <w:shd w:val="clear" w:color="auto" w:fill="FFFFFF"/>
        </w:rPr>
        <w:t>2 levels below (e.g. if need paddle el</w:t>
      </w:r>
      <w:r w:rsidR="00E47CA4" w:rsidRPr="00B9371D">
        <w:rPr>
          <w:shd w:val="clear" w:color="auto" w:fill="FFFFFF"/>
        </w:rPr>
        <w:t>e</w:t>
      </w:r>
      <w:r w:rsidR="00DE4806" w:rsidRPr="00B9371D">
        <w:rPr>
          <w:shd w:val="clear" w:color="auto" w:fill="FFFFFF"/>
        </w:rPr>
        <w:t>ctrode to cover T</w:t>
      </w:r>
      <w:r w:rsidR="006574F6" w:rsidRPr="00B9371D">
        <w:rPr>
          <w:shd w:val="clear" w:color="auto" w:fill="FFFFFF"/>
        </w:rPr>
        <w:t>9</w:t>
      </w:r>
      <w:r w:rsidR="00DE4806" w:rsidRPr="00B9371D">
        <w:rPr>
          <w:shd w:val="clear" w:color="auto" w:fill="FFFFFF"/>
        </w:rPr>
        <w:t xml:space="preserve"> vertebral body, perform </w:t>
      </w:r>
      <w:r w:rsidR="00E47CA4" w:rsidRPr="00B9371D">
        <w:rPr>
          <w:shd w:val="clear" w:color="auto" w:fill="FFFFFF"/>
        </w:rPr>
        <w:t xml:space="preserve">inferior </w:t>
      </w:r>
      <w:r w:rsidR="00DE4806" w:rsidRPr="00B9371D">
        <w:rPr>
          <w:shd w:val="clear" w:color="auto" w:fill="FFFFFF"/>
        </w:rPr>
        <w:t>T</w:t>
      </w:r>
      <w:r w:rsidR="006574F6" w:rsidRPr="00B9371D">
        <w:rPr>
          <w:shd w:val="clear" w:color="auto" w:fill="FFFFFF"/>
        </w:rPr>
        <w:t>10</w:t>
      </w:r>
      <w:r w:rsidR="00DE4806" w:rsidRPr="00B9371D">
        <w:rPr>
          <w:shd w:val="clear" w:color="auto" w:fill="FFFFFF"/>
        </w:rPr>
        <w:t xml:space="preserve"> </w:t>
      </w:r>
      <w:r w:rsidRPr="00B9371D">
        <w:rPr>
          <w:shd w:val="clear" w:color="auto" w:fill="FFFFFF"/>
        </w:rPr>
        <w:t>hemi</w:t>
      </w:r>
      <w:r w:rsidR="00DE4806" w:rsidRPr="00B9371D">
        <w:rPr>
          <w:shd w:val="clear" w:color="auto" w:fill="FFFFFF"/>
        </w:rPr>
        <w:t>laminotomy</w:t>
      </w:r>
      <w:r w:rsidR="00E47CA4" w:rsidRPr="00B9371D">
        <w:rPr>
          <w:shd w:val="clear" w:color="auto" w:fill="FFFFFF"/>
        </w:rPr>
        <w:t xml:space="preserve"> – center incision around T10</w:t>
      </w:r>
      <w:r w:rsidR="006574F6" w:rsidRPr="00B9371D">
        <w:rPr>
          <w:shd w:val="clear" w:color="auto" w:fill="FFFFFF"/>
        </w:rPr>
        <w:t xml:space="preserve">-11 </w:t>
      </w:r>
      <w:r w:rsidR="00E47CA4" w:rsidRPr="00B9371D">
        <w:rPr>
          <w:shd w:val="clear" w:color="auto" w:fill="FFFFFF"/>
        </w:rPr>
        <w:t>disc space</w:t>
      </w:r>
      <w:r w:rsidR="0030075B">
        <w:rPr>
          <w:shd w:val="clear" w:color="auto" w:fill="FFFFFF"/>
        </w:rPr>
        <w:t xml:space="preserve"> – best to check and measure on sagittal MRI knowing the length of paddle to be implanted and levels to cover from trial results</w:t>
      </w:r>
      <w:r w:rsidR="00DE4806" w:rsidRPr="00B9371D">
        <w:rPr>
          <w:shd w:val="clear" w:color="auto" w:fill="FFFFFF"/>
        </w:rPr>
        <w:t>)</w:t>
      </w:r>
      <w:r w:rsidR="005C5475">
        <w:rPr>
          <w:shd w:val="clear" w:color="auto" w:fill="FFFFFF"/>
        </w:rPr>
        <w:t>.</w:t>
      </w:r>
    </w:p>
    <w:p w:rsidR="00916C5C" w:rsidRDefault="00916C5C" w:rsidP="003D4AE0">
      <w:pPr>
        <w:numPr>
          <w:ilvl w:val="0"/>
          <w:numId w:val="3"/>
        </w:numPr>
        <w:rPr>
          <w:shd w:val="clear" w:color="auto" w:fill="FFFFFF"/>
        </w:rPr>
      </w:pPr>
      <w:r w:rsidRPr="00B9371D">
        <w:rPr>
          <w:shd w:val="clear" w:color="auto" w:fill="FFFFFF"/>
        </w:rPr>
        <w:t>use Willia</w:t>
      </w:r>
      <w:r w:rsidR="00733980" w:rsidRPr="00B9371D">
        <w:rPr>
          <w:shd w:val="clear" w:color="auto" w:fill="FFFFFF"/>
        </w:rPr>
        <w:t>ms retractor; some even use METR</w:t>
      </w:r>
      <w:r w:rsidRPr="00B9371D">
        <w:rPr>
          <w:shd w:val="clear" w:color="auto" w:fill="FFFFFF"/>
        </w:rPr>
        <w:t>x tubular or Redmond retractors.</w:t>
      </w:r>
    </w:p>
    <w:p w:rsidR="000D39CC" w:rsidRDefault="000D39CC" w:rsidP="000D39CC">
      <w:pPr>
        <w:ind w:left="1440"/>
        <w:rPr>
          <w:shd w:val="clear" w:color="auto" w:fill="FFFFFF"/>
        </w:rPr>
      </w:pPr>
      <w:r>
        <w:rPr>
          <w:noProof/>
        </w:rPr>
        <w:drawing>
          <wp:inline distT="0" distB="0" distL="0" distR="0">
            <wp:extent cx="3117600" cy="2505600"/>
            <wp:effectExtent l="0" t="0" r="6985" b="9525"/>
            <wp:docPr id="62" name="Picture 62" descr="Image result for spinal cord stimulator percutaneous lead inser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spinal cord stimulator percutaneous lead insertio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17600" cy="2505600"/>
                    </a:xfrm>
                    <a:prstGeom prst="rect">
                      <a:avLst/>
                    </a:prstGeom>
                    <a:noFill/>
                    <a:ln>
                      <a:noFill/>
                    </a:ln>
                  </pic:spPr>
                </pic:pic>
              </a:graphicData>
            </a:graphic>
          </wp:inline>
        </w:drawing>
      </w:r>
    </w:p>
    <w:p w:rsidR="007449EE" w:rsidRDefault="007449EE" w:rsidP="003D4AE0">
      <w:pPr>
        <w:numPr>
          <w:ilvl w:val="0"/>
          <w:numId w:val="3"/>
        </w:numPr>
        <w:rPr>
          <w:shd w:val="clear" w:color="auto" w:fill="FFFFFF"/>
        </w:rPr>
      </w:pPr>
      <w:r w:rsidRPr="007449EE">
        <w:rPr>
          <w:shd w:val="clear" w:color="auto" w:fill="FFFFFF"/>
        </w:rPr>
        <w:t xml:space="preserve">Nevro paddle always at T9-10, so plan T11 laminotomy (plan skin incision over T11-12 disc space); </w:t>
      </w:r>
      <w:r w:rsidR="00CB2247">
        <w:rPr>
          <w:shd w:val="clear" w:color="auto" w:fill="FFFFFF"/>
        </w:rPr>
        <w:t>important -</w:t>
      </w:r>
      <w:r w:rsidRPr="007449EE">
        <w:rPr>
          <w:shd w:val="clear" w:color="auto" w:fill="FFFFFF"/>
        </w:rPr>
        <w:t xml:space="preserve"> Nevro paddle is long (covers two full vertebr</w:t>
      </w:r>
      <w:r w:rsidR="005C5475">
        <w:rPr>
          <w:shd w:val="clear" w:color="auto" w:fill="FFFFFF"/>
        </w:rPr>
        <w:t>al bodies) - try T12 laminotomy?</w:t>
      </w:r>
    </w:p>
    <w:p w:rsidR="00C621C3" w:rsidRPr="00B9371D" w:rsidRDefault="00C621C3" w:rsidP="003D4AE0">
      <w:pPr>
        <w:numPr>
          <w:ilvl w:val="0"/>
          <w:numId w:val="3"/>
        </w:numPr>
        <w:rPr>
          <w:shd w:val="clear" w:color="auto" w:fill="FFFFFF"/>
        </w:rPr>
      </w:pPr>
      <w:r>
        <w:rPr>
          <w:shd w:val="clear" w:color="auto" w:fill="FFFFFF"/>
        </w:rPr>
        <w:t xml:space="preserve">if stenosis at level of insertion, may insert </w:t>
      </w:r>
      <w:r w:rsidRPr="00C621C3">
        <w:rPr>
          <w:rStyle w:val="Blue"/>
        </w:rPr>
        <w:t>retrogradely</w:t>
      </w:r>
      <w:r>
        <w:rPr>
          <w:shd w:val="clear" w:color="auto" w:fill="FFFFFF"/>
        </w:rPr>
        <w:t xml:space="preserve"> (hemilaminotomy 1-2 levels above target)</w:t>
      </w:r>
      <w:r w:rsidR="005C5475">
        <w:rPr>
          <w:shd w:val="clear" w:color="auto" w:fill="FFFFFF"/>
        </w:rPr>
        <w:t>.</w:t>
      </w:r>
    </w:p>
    <w:p w:rsidR="00DE4806" w:rsidRPr="00B9371D" w:rsidRDefault="00152D66" w:rsidP="003D4AE0">
      <w:pPr>
        <w:numPr>
          <w:ilvl w:val="0"/>
          <w:numId w:val="1"/>
        </w:numPr>
        <w:rPr>
          <w:shd w:val="clear" w:color="auto" w:fill="FFFFFF"/>
        </w:rPr>
      </w:pPr>
      <w:r w:rsidRPr="00B9371D">
        <w:rPr>
          <w:shd w:val="clear" w:color="auto" w:fill="FFFFFF"/>
        </w:rPr>
        <w:t xml:space="preserve">optional: </w:t>
      </w:r>
      <w:r w:rsidR="00DE4806" w:rsidRPr="00B9371D">
        <w:rPr>
          <w:shd w:val="clear" w:color="auto" w:fill="FFFFFF"/>
        </w:rPr>
        <w:t xml:space="preserve">insert dummy paddle </w:t>
      </w:r>
      <w:r w:rsidR="00F46FEF" w:rsidRPr="00B9371D">
        <w:rPr>
          <w:shd w:val="clear" w:color="auto" w:fill="FFFFFF"/>
        </w:rPr>
        <w:t xml:space="preserve">(“hockey stick”) </w:t>
      </w:r>
      <w:r w:rsidR="00DE4806" w:rsidRPr="00B9371D">
        <w:rPr>
          <w:shd w:val="clear" w:color="auto" w:fill="FFFFFF"/>
        </w:rPr>
        <w:t>into dorsal epidural space (right on dura below epidural fat) and take XR → insert real paddle.</w:t>
      </w:r>
    </w:p>
    <w:p w:rsidR="00F46FEF" w:rsidRPr="00B9371D" w:rsidRDefault="00F46FEF" w:rsidP="00F46FEF">
      <w:pPr>
        <w:ind w:left="720"/>
        <w:rPr>
          <w:shd w:val="clear" w:color="auto" w:fill="FFFFFF"/>
        </w:rPr>
      </w:pPr>
      <w:r w:rsidRPr="00B9371D">
        <w:rPr>
          <w:shd w:val="clear" w:color="auto" w:fill="FFFFFF"/>
        </w:rPr>
        <w:t xml:space="preserve">N.B. </w:t>
      </w:r>
      <w:r w:rsidRPr="00B9371D">
        <w:rPr>
          <w:rStyle w:val="Red"/>
        </w:rPr>
        <w:t>if feel slightest resistance – STOP</w:t>
      </w:r>
      <w:r w:rsidRPr="00B9371D">
        <w:rPr>
          <w:shd w:val="clear" w:color="auto" w:fill="FFFFFF"/>
        </w:rPr>
        <w:t>!</w:t>
      </w:r>
    </w:p>
    <w:p w:rsidR="00F46FEF" w:rsidRPr="00B9371D" w:rsidRDefault="00F46FEF" w:rsidP="003D4AE0">
      <w:pPr>
        <w:numPr>
          <w:ilvl w:val="0"/>
          <w:numId w:val="3"/>
        </w:numPr>
        <w:rPr>
          <w:shd w:val="clear" w:color="auto" w:fill="FFFFFF"/>
        </w:rPr>
      </w:pPr>
      <w:r w:rsidRPr="00B9371D">
        <w:rPr>
          <w:shd w:val="clear" w:color="auto" w:fill="FFFFFF"/>
        </w:rPr>
        <w:t xml:space="preserve">if trouble inserting, </w:t>
      </w:r>
      <w:r w:rsidR="00C621C3">
        <w:rPr>
          <w:shd w:val="clear" w:color="auto" w:fill="FFFFFF"/>
        </w:rPr>
        <w:t xml:space="preserve">perform hemilaminotomy one level above (alternative - </w:t>
      </w:r>
      <w:r w:rsidRPr="00B9371D">
        <w:rPr>
          <w:shd w:val="clear" w:color="auto" w:fill="FFFFFF"/>
        </w:rPr>
        <w:t xml:space="preserve">remove inferior part of spinous process and perform </w:t>
      </w:r>
      <w:r w:rsidRPr="00B9371D">
        <w:rPr>
          <w:highlight w:val="yellow"/>
          <w:shd w:val="clear" w:color="auto" w:fill="FFFFFF"/>
        </w:rPr>
        <w:t>full inferior laminotomy</w:t>
      </w:r>
      <w:r w:rsidRPr="00B9371D">
        <w:rPr>
          <w:shd w:val="clear" w:color="auto" w:fill="FFFFFF"/>
        </w:rPr>
        <w:t xml:space="preserve">; up to </w:t>
      </w:r>
      <w:r w:rsidRPr="00B9371D">
        <w:rPr>
          <w:highlight w:val="yellow"/>
          <w:shd w:val="clear" w:color="auto" w:fill="FFFFFF"/>
        </w:rPr>
        <w:t>full laminectomy</w:t>
      </w:r>
      <w:r w:rsidRPr="00B9371D">
        <w:rPr>
          <w:shd w:val="clear" w:color="auto" w:fill="FFFFFF"/>
        </w:rPr>
        <w:t xml:space="preserve"> may be needed to e</w:t>
      </w:r>
      <w:r w:rsidR="00C621C3">
        <w:rPr>
          <w:shd w:val="clear" w:color="auto" w:fill="FFFFFF"/>
        </w:rPr>
        <w:t xml:space="preserve">xpose intended paddle location, - </w:t>
      </w:r>
      <w:r w:rsidRPr="00B9371D">
        <w:rPr>
          <w:shd w:val="clear" w:color="auto" w:fill="FFFFFF"/>
        </w:rPr>
        <w:t xml:space="preserve">in this case, </w:t>
      </w:r>
      <w:r w:rsidR="005E6729" w:rsidRPr="00B9371D">
        <w:rPr>
          <w:shd w:val="clear" w:color="auto" w:fill="FFFFFF"/>
        </w:rPr>
        <w:t>some would</w:t>
      </w:r>
      <w:r w:rsidRPr="00B9371D">
        <w:rPr>
          <w:shd w:val="clear" w:color="auto" w:fill="FFFFFF"/>
        </w:rPr>
        <w:t xml:space="preserve"> secure paddle to dura with few dural stitches)</w:t>
      </w:r>
      <w:r w:rsidR="005C5475">
        <w:rPr>
          <w:shd w:val="clear" w:color="auto" w:fill="FFFFFF"/>
        </w:rPr>
        <w:t>.</w:t>
      </w:r>
    </w:p>
    <w:p w:rsidR="00DE4806" w:rsidRDefault="00DE4806" w:rsidP="003D4AE0">
      <w:pPr>
        <w:numPr>
          <w:ilvl w:val="0"/>
          <w:numId w:val="1"/>
        </w:numPr>
        <w:rPr>
          <w:shd w:val="clear" w:color="auto" w:fill="FFFFFF"/>
        </w:rPr>
      </w:pPr>
      <w:r w:rsidRPr="00B9371D">
        <w:rPr>
          <w:shd w:val="clear" w:color="auto" w:fill="FFFFFF"/>
        </w:rPr>
        <w:t>stimulator</w:t>
      </w:r>
      <w:r w:rsidR="007E0B8E">
        <w:rPr>
          <w:shd w:val="clear" w:color="auto" w:fill="FFFFFF"/>
        </w:rPr>
        <w:t xml:space="preserve"> leads are secured to edges of supra/interspinous ligament</w:t>
      </w:r>
      <w:r w:rsidRPr="00B9371D">
        <w:rPr>
          <w:shd w:val="clear" w:color="auto" w:fill="FFFFFF"/>
        </w:rPr>
        <w:t xml:space="preserve"> using special anchors and </w:t>
      </w:r>
      <w:r w:rsidR="00E44A9F" w:rsidRPr="00B9371D">
        <w:rPr>
          <w:shd w:val="clear" w:color="auto" w:fill="FFFFFF"/>
        </w:rPr>
        <w:t>2</w:t>
      </w:r>
      <w:r w:rsidR="007E0B8E">
        <w:rPr>
          <w:shd w:val="clear" w:color="auto" w:fill="FFFFFF"/>
        </w:rPr>
        <w:t>-0 silk (d</w:t>
      </w:r>
      <w:r w:rsidR="007E0B8E">
        <w:t xml:space="preserve">o not use </w:t>
      </w:r>
      <w:r w:rsidR="007E0B8E" w:rsidRPr="00EB740F">
        <w:rPr>
          <w:rStyle w:val="Red"/>
        </w:rPr>
        <w:t>polypropylene</w:t>
      </w:r>
      <w:r w:rsidR="007E0B8E">
        <w:t xml:space="preserve"> or </w:t>
      </w:r>
      <w:r w:rsidR="007E0B8E" w:rsidRPr="00EB740F">
        <w:rPr>
          <w:rStyle w:val="Red"/>
        </w:rPr>
        <w:t>monofilament</w:t>
      </w:r>
      <w:r w:rsidR="007E0B8E">
        <w:t xml:space="preserve"> suture because of possible damage to the anchor and lead)</w:t>
      </w:r>
    </w:p>
    <w:p w:rsidR="000E2767" w:rsidRPr="00B9371D" w:rsidRDefault="000E2767" w:rsidP="000E2767">
      <w:pPr>
        <w:ind w:left="2880"/>
        <w:rPr>
          <w:shd w:val="clear" w:color="auto" w:fill="FFFFFF"/>
        </w:rPr>
      </w:pPr>
      <w:r>
        <w:rPr>
          <w:noProof/>
        </w:rPr>
        <w:drawing>
          <wp:inline distT="0" distB="0" distL="0" distR="0">
            <wp:extent cx="2381250" cy="1924050"/>
            <wp:effectExtent l="0" t="0" r="0" b="0"/>
            <wp:docPr id="60" name="Picture 60" descr="Image result for spinal cord stimulator percutaneous lead inser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pinal cord stimulator percutaneous lead insert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81250" cy="1924050"/>
                    </a:xfrm>
                    <a:prstGeom prst="rect">
                      <a:avLst/>
                    </a:prstGeom>
                    <a:noFill/>
                    <a:ln>
                      <a:noFill/>
                    </a:ln>
                  </pic:spPr>
                </pic:pic>
              </a:graphicData>
            </a:graphic>
          </wp:inline>
        </w:drawing>
      </w:r>
    </w:p>
    <w:p w:rsidR="005E6729" w:rsidRDefault="005E6729" w:rsidP="003D4AE0">
      <w:pPr>
        <w:numPr>
          <w:ilvl w:val="0"/>
          <w:numId w:val="3"/>
        </w:numPr>
        <w:rPr>
          <w:shd w:val="clear" w:color="auto" w:fill="FFFFFF"/>
        </w:rPr>
      </w:pPr>
      <w:r w:rsidRPr="00B9371D">
        <w:rPr>
          <w:shd w:val="clear" w:color="auto" w:fill="FFFFFF"/>
        </w:rPr>
        <w:t>Boston Sci</w:t>
      </w:r>
      <w:r w:rsidR="00E44A9F" w:rsidRPr="00B9371D">
        <w:rPr>
          <w:shd w:val="clear" w:color="auto" w:fill="FFFFFF"/>
        </w:rPr>
        <w:t>entific</w:t>
      </w:r>
      <w:r w:rsidRPr="00B9371D">
        <w:rPr>
          <w:shd w:val="clear" w:color="auto" w:fill="FFFFFF"/>
        </w:rPr>
        <w:t xml:space="preserve"> has anchors wi</w:t>
      </w:r>
      <w:r w:rsidR="008D5E44" w:rsidRPr="00B9371D">
        <w:rPr>
          <w:shd w:val="clear" w:color="auto" w:fill="FFFFFF"/>
        </w:rPr>
        <w:t>th screws to secure lead inside and special automatic suturing device (works well for small incisions)</w:t>
      </w:r>
      <w:r w:rsidR="005C5475">
        <w:rPr>
          <w:shd w:val="clear" w:color="auto" w:fill="FFFFFF"/>
        </w:rPr>
        <w:t>.</w:t>
      </w:r>
    </w:p>
    <w:p w:rsidR="0054619F" w:rsidRDefault="0054619F" w:rsidP="0054619F">
      <w:pPr>
        <w:ind w:left="360"/>
        <w:rPr>
          <w:shd w:val="clear" w:color="auto" w:fill="FFFFFF"/>
        </w:rPr>
      </w:pPr>
      <w:r>
        <w:rPr>
          <w:noProof/>
        </w:rPr>
        <w:drawing>
          <wp:inline distT="0" distB="0" distL="0" distR="0">
            <wp:extent cx="6300470" cy="2172759"/>
            <wp:effectExtent l="0" t="0" r="5080" b="0"/>
            <wp:docPr id="61" name="Picture 6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0470" cy="2172759"/>
                    </a:xfrm>
                    <a:prstGeom prst="rect">
                      <a:avLst/>
                    </a:prstGeom>
                    <a:noFill/>
                    <a:ln>
                      <a:noFill/>
                    </a:ln>
                  </pic:spPr>
                </pic:pic>
              </a:graphicData>
            </a:graphic>
          </wp:inline>
        </w:drawing>
      </w:r>
    </w:p>
    <w:p w:rsidR="0054619F" w:rsidRPr="00B9371D" w:rsidRDefault="0054619F" w:rsidP="0054619F">
      <w:pPr>
        <w:ind w:left="360"/>
        <w:rPr>
          <w:shd w:val="clear" w:color="auto" w:fill="FFFFFF"/>
        </w:rPr>
      </w:pPr>
    </w:p>
    <w:p w:rsidR="00DE4806" w:rsidRDefault="00DE4806" w:rsidP="003D4AE0">
      <w:pPr>
        <w:numPr>
          <w:ilvl w:val="0"/>
          <w:numId w:val="1"/>
        </w:numPr>
        <w:rPr>
          <w:shd w:val="clear" w:color="auto" w:fill="FFFFFF"/>
        </w:rPr>
      </w:pPr>
      <w:r w:rsidRPr="00B9371D">
        <w:rPr>
          <w:shd w:val="clear" w:color="auto" w:fill="FFFFFF"/>
        </w:rPr>
        <w:t>leads are tunneled from spinal midline incision to generator pocket and connected to generator.</w:t>
      </w:r>
    </w:p>
    <w:p w:rsidR="007E0B8E" w:rsidRDefault="007E0B8E" w:rsidP="007E0B8E">
      <w:pPr>
        <w:ind w:left="2160"/>
        <w:rPr>
          <w:shd w:val="clear" w:color="auto" w:fill="FFFFFF"/>
        </w:rPr>
      </w:pPr>
      <w:r>
        <w:rPr>
          <w:noProof/>
        </w:rPr>
        <w:drawing>
          <wp:inline distT="0" distB="0" distL="0" distR="0" wp14:anchorId="2F725CC3" wp14:editId="75CC0FA7">
            <wp:extent cx="3028950" cy="213500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31725" cy="2136962"/>
                    </a:xfrm>
                    <a:prstGeom prst="rect">
                      <a:avLst/>
                    </a:prstGeom>
                  </pic:spPr>
                </pic:pic>
              </a:graphicData>
            </a:graphic>
          </wp:inline>
        </w:drawing>
      </w:r>
    </w:p>
    <w:p w:rsidR="00E941DE" w:rsidRDefault="00E941DE" w:rsidP="00E941DE">
      <w:pPr>
        <w:ind w:left="1440"/>
        <w:rPr>
          <w:shd w:val="clear" w:color="auto" w:fill="FFFFFF"/>
        </w:rPr>
      </w:pPr>
      <w:r>
        <w:rPr>
          <w:shd w:val="clear" w:color="auto" w:fill="FFFFFF"/>
        </w:rPr>
        <w:t xml:space="preserve">N.B. </w:t>
      </w:r>
      <w:r w:rsidRPr="00E941DE">
        <w:rPr>
          <w:rStyle w:val="Red"/>
        </w:rPr>
        <w:t>tunnel leads only after you coiled them in loop and secured anchors to fascia</w:t>
      </w:r>
      <w:r w:rsidRPr="00E941DE">
        <w:rPr>
          <w:shd w:val="clear" w:color="auto" w:fill="FFFFFF"/>
        </w:rPr>
        <w:t xml:space="preserve"> (hard to do that if leads already tunneled and twisted).</w:t>
      </w:r>
    </w:p>
    <w:p w:rsidR="00F87DDE" w:rsidRDefault="00F87DDE" w:rsidP="00F87DDE">
      <w:pPr>
        <w:ind w:left="1440"/>
        <w:rPr>
          <w:shd w:val="clear" w:color="auto" w:fill="FFFFFF"/>
        </w:rPr>
      </w:pPr>
      <w:r>
        <w:rPr>
          <w:shd w:val="clear" w:color="auto" w:fill="FFFFFF"/>
        </w:rPr>
        <w:t xml:space="preserve">N.B. </w:t>
      </w:r>
      <w:r w:rsidRPr="00F87DDE">
        <w:rPr>
          <w:shd w:val="clear" w:color="auto" w:fill="FFFFFF"/>
        </w:rPr>
        <w:t>leads must be implanted adjacent to each other in the tunnel (nonadjacent leads have the possibility of creating a conduit for stray electromagnetic energy</w:t>
      </w:r>
      <w:r w:rsidR="007E0B8E">
        <w:rPr>
          <w:shd w:val="clear" w:color="auto" w:fill="FFFFFF"/>
        </w:rPr>
        <w:t xml:space="preserve"> - </w:t>
      </w:r>
      <w:r w:rsidR="007E0B8E">
        <w:t>theft detectors and metal screening devices - changes in perceived stimulation</w:t>
      </w:r>
      <w:r w:rsidR="007E0B8E">
        <w:rPr>
          <w:shd w:val="clear" w:color="auto" w:fill="FFFFFF"/>
        </w:rPr>
        <w:t>):</w:t>
      </w:r>
    </w:p>
    <w:p w:rsidR="007E0B8E" w:rsidRPr="00B9371D" w:rsidRDefault="007E0B8E" w:rsidP="00F87DDE">
      <w:pPr>
        <w:ind w:left="1440"/>
        <w:rPr>
          <w:shd w:val="clear" w:color="auto" w:fill="FFFFFF"/>
        </w:rPr>
      </w:pPr>
      <w:r>
        <w:rPr>
          <w:noProof/>
        </w:rPr>
        <w:drawing>
          <wp:inline distT="0" distB="0" distL="0" distR="0" wp14:anchorId="2B181248" wp14:editId="67720DB5">
            <wp:extent cx="3228975" cy="1866517"/>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36223" cy="1870707"/>
                    </a:xfrm>
                    <a:prstGeom prst="rect">
                      <a:avLst/>
                    </a:prstGeom>
                  </pic:spPr>
                </pic:pic>
              </a:graphicData>
            </a:graphic>
          </wp:inline>
        </w:drawing>
      </w:r>
    </w:p>
    <w:p w:rsidR="0088535D" w:rsidRDefault="0088535D" w:rsidP="003D4AE0">
      <w:pPr>
        <w:numPr>
          <w:ilvl w:val="0"/>
          <w:numId w:val="1"/>
        </w:numPr>
        <w:rPr>
          <w:shd w:val="clear" w:color="auto" w:fill="FFFFFF"/>
        </w:rPr>
      </w:pPr>
      <w:r>
        <w:rPr>
          <w:shd w:val="clear" w:color="auto" w:fill="FFFFFF"/>
        </w:rPr>
        <w:t>connect to IPG</w:t>
      </w:r>
    </w:p>
    <w:p w:rsidR="0088535D" w:rsidRDefault="0088535D" w:rsidP="0088535D">
      <w:pPr>
        <w:ind w:left="720"/>
        <w:rPr>
          <w:shd w:val="clear" w:color="auto" w:fill="FFFFFF"/>
        </w:rPr>
      </w:pPr>
      <w:r>
        <w:t>N.B. exposure of the internal IPG contacts to body fluids or saline can cause corrosion and affect stimulation (if exposure occurs, clean the contacts with sterile deionized water or sterile water [not saline!] for irrigation and dry completely)</w:t>
      </w:r>
    </w:p>
    <w:p w:rsidR="00DE4806" w:rsidRPr="00B9371D" w:rsidRDefault="00DE4806" w:rsidP="003D4AE0">
      <w:pPr>
        <w:numPr>
          <w:ilvl w:val="0"/>
          <w:numId w:val="1"/>
        </w:numPr>
        <w:rPr>
          <w:shd w:val="clear" w:color="auto" w:fill="FFFFFF"/>
        </w:rPr>
      </w:pPr>
      <w:r w:rsidRPr="00B9371D">
        <w:rPr>
          <w:shd w:val="clear" w:color="auto" w:fill="FFFFFF"/>
        </w:rPr>
        <w:t>generator is interrogated to make sure all impedances are within normal limits.</w:t>
      </w:r>
    </w:p>
    <w:p w:rsidR="005C5475" w:rsidRDefault="00DE4806" w:rsidP="003D4AE0">
      <w:pPr>
        <w:numPr>
          <w:ilvl w:val="0"/>
          <w:numId w:val="1"/>
        </w:numPr>
        <w:rPr>
          <w:shd w:val="clear" w:color="auto" w:fill="FFFFFF"/>
        </w:rPr>
      </w:pPr>
      <w:r w:rsidRPr="00B9371D">
        <w:rPr>
          <w:shd w:val="clear" w:color="auto" w:fill="FFFFFF"/>
        </w:rPr>
        <w:t>generator is placed into pocket with leads folded underneath</w:t>
      </w:r>
      <w:r w:rsidR="00E44A9F" w:rsidRPr="00B9371D">
        <w:rPr>
          <w:shd w:val="clear" w:color="auto" w:fill="FFFFFF"/>
        </w:rPr>
        <w:t xml:space="preserve">; secure generator in the position </w:t>
      </w:r>
      <w:r w:rsidR="001F7914">
        <w:rPr>
          <w:shd w:val="clear" w:color="auto" w:fill="FFFFFF"/>
        </w:rPr>
        <w:t xml:space="preserve">to the fascia </w:t>
      </w:r>
      <w:r w:rsidR="00E44A9F" w:rsidRPr="00B9371D">
        <w:rPr>
          <w:shd w:val="clear" w:color="auto" w:fill="FFFFFF"/>
        </w:rPr>
        <w:t>with 2</w:t>
      </w:r>
      <w:r w:rsidR="00CE0F81">
        <w:rPr>
          <w:shd w:val="clear" w:color="auto" w:fill="FFFFFF"/>
        </w:rPr>
        <w:t xml:space="preserve"> </w:t>
      </w:r>
      <w:r w:rsidR="005C5475">
        <w:rPr>
          <w:shd w:val="clear" w:color="auto" w:fill="FFFFFF"/>
        </w:rPr>
        <w:t>anchoring stitches of 2-0 silk.</w:t>
      </w:r>
    </w:p>
    <w:p w:rsidR="005C5475" w:rsidRDefault="005C5475" w:rsidP="003D4AE0">
      <w:pPr>
        <w:numPr>
          <w:ilvl w:val="0"/>
          <w:numId w:val="1"/>
        </w:numPr>
        <w:rPr>
          <w:shd w:val="clear" w:color="auto" w:fill="FFFFFF"/>
        </w:rPr>
      </w:pPr>
      <w:r>
        <w:rPr>
          <w:shd w:val="clear" w:color="auto" w:fill="FFFFFF"/>
        </w:rPr>
        <w:t>fill incisions with vancomycin powder.</w:t>
      </w:r>
    </w:p>
    <w:p w:rsidR="00DE4806" w:rsidRPr="00B9371D" w:rsidRDefault="00CE0F81" w:rsidP="003D4AE0">
      <w:pPr>
        <w:numPr>
          <w:ilvl w:val="0"/>
          <w:numId w:val="1"/>
        </w:numPr>
        <w:rPr>
          <w:shd w:val="clear" w:color="auto" w:fill="FFFFFF"/>
        </w:rPr>
      </w:pPr>
      <w:r w:rsidRPr="00CE0F81">
        <w:rPr>
          <w:shd w:val="clear" w:color="auto" w:fill="FFFFFF"/>
        </w:rPr>
        <w:t>do not use staples for skin - heats up with charging battery so reps delay turning on stimulation</w:t>
      </w:r>
      <w:r>
        <w:rPr>
          <w:shd w:val="clear" w:color="auto" w:fill="FFFFFF"/>
        </w:rPr>
        <w:t>.</w:t>
      </w:r>
    </w:p>
    <w:p w:rsidR="00DE646F" w:rsidRDefault="00DE646F" w:rsidP="00AC3067">
      <w:pPr>
        <w:rPr>
          <w:shd w:val="clear" w:color="auto" w:fill="FFFFFF"/>
        </w:rPr>
      </w:pPr>
    </w:p>
    <w:p w:rsidR="006E5352" w:rsidRDefault="006E5352" w:rsidP="00AC3067">
      <w:pPr>
        <w:rPr>
          <w:shd w:val="clear" w:color="auto" w:fill="FFFFFF"/>
        </w:rPr>
      </w:pPr>
    </w:p>
    <w:p w:rsidR="006E5352" w:rsidRPr="006E5352" w:rsidRDefault="006E5352" w:rsidP="00F43949">
      <w:pPr>
        <w:pStyle w:val="Nervous6"/>
        <w:ind w:right="5953"/>
      </w:pPr>
      <w:bookmarkStart w:id="31" w:name="_Toc115037866"/>
      <w:r w:rsidRPr="006E5352">
        <w:t>Electrophysiological assistance</w:t>
      </w:r>
      <w:bookmarkEnd w:id="31"/>
    </w:p>
    <w:p w:rsidR="006E5352" w:rsidRPr="000D1A2E" w:rsidRDefault="006E5352" w:rsidP="00AC3067">
      <w:pPr>
        <w:rPr>
          <w:rStyle w:val="Blue"/>
          <w:b/>
        </w:rPr>
      </w:pPr>
      <w:r w:rsidRPr="000D1A2E">
        <w:rPr>
          <w:rStyle w:val="Blue"/>
          <w:b/>
        </w:rPr>
        <w:t>SSEP + EMG</w:t>
      </w:r>
    </w:p>
    <w:p w:rsidR="00BC12E2" w:rsidRDefault="00BC12E2" w:rsidP="00BC12E2">
      <w:pPr>
        <w:rPr>
          <w:shd w:val="clear" w:color="auto" w:fill="FFFFFF"/>
        </w:rPr>
      </w:pPr>
    </w:p>
    <w:p w:rsidR="00EB4E63" w:rsidRPr="0007022B" w:rsidRDefault="00BC12E2" w:rsidP="00EB4E63">
      <w:pPr>
        <w:shd w:val="clear" w:color="auto" w:fill="FFE599" w:themeFill="accent4" w:themeFillTint="66"/>
        <w:rPr>
          <w:u w:val="single"/>
        </w:rPr>
      </w:pPr>
      <w:r w:rsidRPr="0007022B">
        <w:rPr>
          <w:u w:val="single"/>
        </w:rPr>
        <w:t>Neurostimulation Appropriateness Consen</w:t>
      </w:r>
      <w:r w:rsidR="00EB4E63" w:rsidRPr="0007022B">
        <w:rPr>
          <w:u w:val="single"/>
        </w:rPr>
        <w:t>sus Committee (NACC) guidelines:</w:t>
      </w:r>
    </w:p>
    <w:p w:rsidR="00EB4E63" w:rsidRPr="00EB4E63" w:rsidRDefault="00BC12E2" w:rsidP="00EB4E63">
      <w:pPr>
        <w:shd w:val="clear" w:color="auto" w:fill="FFE599" w:themeFill="accent4" w:themeFillTint="66"/>
      </w:pPr>
      <w:r w:rsidRPr="00EB4E63">
        <w:t>“</w:t>
      </w:r>
      <w:r w:rsidRPr="00EB4E63">
        <w:rPr>
          <w:b/>
          <w:i/>
        </w:rPr>
        <w:t>Confirmation of correct lead placement</w:t>
      </w:r>
      <w:r w:rsidRPr="00EB4E63">
        <w:t xml:space="preserve"> has been advocated with either </w:t>
      </w:r>
      <w:r w:rsidRPr="00EB4E63">
        <w:rPr>
          <w:b/>
        </w:rPr>
        <w:t>awake</w:t>
      </w:r>
      <w:r w:rsidRPr="00EB4E63">
        <w:t xml:space="preserve"> </w:t>
      </w:r>
      <w:r w:rsidRPr="003D327A">
        <w:rPr>
          <w:rStyle w:val="Blue"/>
          <w:color w:val="00B050"/>
        </w:rPr>
        <w:t xml:space="preserve">intraoperative </w:t>
      </w:r>
      <w:r w:rsidR="00EB4E63" w:rsidRPr="003D327A">
        <w:rPr>
          <w:rStyle w:val="Blue"/>
          <w:color w:val="00B050"/>
        </w:rPr>
        <w:t xml:space="preserve">verbal </w:t>
      </w:r>
      <w:r w:rsidRPr="003D327A">
        <w:rPr>
          <w:rStyle w:val="Blue"/>
          <w:color w:val="00B050"/>
        </w:rPr>
        <w:t>confirmation of paresthesia coverage</w:t>
      </w:r>
      <w:r w:rsidRPr="003D327A">
        <w:rPr>
          <w:color w:val="00B050"/>
        </w:rPr>
        <w:t xml:space="preserve"> </w:t>
      </w:r>
      <w:r w:rsidRPr="00EB4E63">
        <w:t xml:space="preserve">or use of neuromonitoring in </w:t>
      </w:r>
      <w:r w:rsidRPr="00EB4E63">
        <w:rPr>
          <w:b/>
        </w:rPr>
        <w:t>asleep</w:t>
      </w:r>
      <w:r w:rsidRPr="00EB4E63">
        <w:t xml:space="preserve"> placement, such as </w:t>
      </w:r>
      <w:r w:rsidRPr="003D327A">
        <w:rPr>
          <w:rStyle w:val="Blue"/>
          <w:color w:val="00B050"/>
        </w:rPr>
        <w:t>EMG responses or SSEP collision testing</w:t>
      </w:r>
      <w:r w:rsidRPr="00EB4E63">
        <w:t>.”</w:t>
      </w:r>
    </w:p>
    <w:p w:rsidR="00EB4E63" w:rsidRDefault="00EB4E63" w:rsidP="00EB4E63">
      <w:pPr>
        <w:rPr>
          <w:shd w:val="clear" w:color="auto" w:fill="FFFFFF"/>
        </w:rPr>
      </w:pPr>
    </w:p>
    <w:p w:rsidR="00DF59C3" w:rsidRDefault="00DF59C3" w:rsidP="003D4AE0">
      <w:pPr>
        <w:numPr>
          <w:ilvl w:val="0"/>
          <w:numId w:val="1"/>
        </w:numPr>
        <w:rPr>
          <w:shd w:val="clear" w:color="auto" w:fill="FFFFFF"/>
        </w:rPr>
      </w:pPr>
      <w:r>
        <w:rPr>
          <w:shd w:val="clear" w:color="auto" w:fill="FFFFFF"/>
        </w:rPr>
        <w:t>use implanted paddle contacts to stimulate at</w:t>
      </w:r>
      <w:r w:rsidRPr="006E5352">
        <w:rPr>
          <w:shd w:val="clear" w:color="auto" w:fill="FFFFFF"/>
        </w:rPr>
        <w:t xml:space="preserve"> </w:t>
      </w:r>
      <w:r>
        <w:rPr>
          <w:shd w:val="clear" w:color="auto" w:fill="FFFFFF"/>
        </w:rPr>
        <w:t xml:space="preserve">pulse width of 350 microseconds, </w:t>
      </w:r>
      <w:r w:rsidRPr="006E5352">
        <w:rPr>
          <w:shd w:val="clear" w:color="auto" w:fill="FFFFFF"/>
        </w:rPr>
        <w:t>frequency of 40 Hz</w:t>
      </w:r>
      <w:r>
        <w:rPr>
          <w:shd w:val="clear" w:color="auto" w:fill="FFFFFF"/>
        </w:rPr>
        <w:t>, current gradually increasing from 1 to</w:t>
      </w:r>
      <w:r w:rsidRPr="006E5352">
        <w:rPr>
          <w:shd w:val="clear" w:color="auto" w:fill="FFFFFF"/>
        </w:rPr>
        <w:t xml:space="preserve"> 5 mA</w:t>
      </w:r>
      <w:r>
        <w:rPr>
          <w:shd w:val="clear" w:color="auto" w:fill="FFFFFF"/>
        </w:rPr>
        <w:t>.</w:t>
      </w:r>
      <w:r w:rsidR="000D1A2E" w:rsidRPr="000D1A2E">
        <w:rPr>
          <w:shd w:val="clear" w:color="auto" w:fill="FFFFFF"/>
        </w:rPr>
        <w:t xml:space="preserve"> </w:t>
      </w:r>
    </w:p>
    <w:p w:rsidR="00DF59C3" w:rsidRDefault="000D1A2E" w:rsidP="003D4AE0">
      <w:pPr>
        <w:numPr>
          <w:ilvl w:val="0"/>
          <w:numId w:val="1"/>
        </w:numPr>
        <w:rPr>
          <w:shd w:val="clear" w:color="auto" w:fill="FFFFFF"/>
        </w:rPr>
      </w:pPr>
      <w:r w:rsidRPr="000D1A2E">
        <w:rPr>
          <w:rStyle w:val="Blue"/>
          <w:b/>
        </w:rPr>
        <w:t xml:space="preserve">SSEP </w:t>
      </w:r>
      <w:r w:rsidR="00DF59C3">
        <w:rPr>
          <w:shd w:val="clear" w:color="auto" w:fill="FFFFFF"/>
        </w:rPr>
        <w:t xml:space="preserve">is </w:t>
      </w:r>
      <w:r>
        <w:rPr>
          <w:shd w:val="clear" w:color="auto" w:fill="FFFFFF"/>
        </w:rPr>
        <w:t>monitored</w:t>
      </w:r>
      <w:r w:rsidR="00DF59C3">
        <w:rPr>
          <w:shd w:val="clear" w:color="auto" w:fill="FFFFFF"/>
        </w:rPr>
        <w:t xml:space="preserve"> to find </w:t>
      </w:r>
      <w:r w:rsidR="00DF59C3" w:rsidRPr="000D1A2E">
        <w:rPr>
          <w:b/>
          <w:i/>
          <w:shd w:val="clear" w:color="auto" w:fill="FFFFFF"/>
        </w:rPr>
        <w:t>physiological midline of dorsal column</w:t>
      </w:r>
      <w:r w:rsidR="00DF59C3">
        <w:rPr>
          <w:shd w:val="clear" w:color="auto" w:fill="FFFFFF"/>
        </w:rPr>
        <w:t xml:space="preserve"> </w:t>
      </w:r>
      <w:r>
        <w:rPr>
          <w:shd w:val="clear" w:color="auto" w:fill="FFFFFF"/>
        </w:rPr>
        <w:t xml:space="preserve">– watch for SSEP response </w:t>
      </w:r>
      <w:r w:rsidRPr="006E5352">
        <w:rPr>
          <w:shd w:val="clear" w:color="auto" w:fill="FFFFFF"/>
        </w:rPr>
        <w:t xml:space="preserve">attenuation </w:t>
      </w:r>
      <w:r>
        <w:rPr>
          <w:shd w:val="clear" w:color="auto" w:fill="FFFFFF"/>
        </w:rPr>
        <w:t>until</w:t>
      </w:r>
      <w:r w:rsidRPr="006E5352">
        <w:rPr>
          <w:shd w:val="clear" w:color="auto" w:fill="FFFFFF"/>
        </w:rPr>
        <w:t xml:space="preserve"> complete flattening </w:t>
      </w:r>
      <w:r>
        <w:rPr>
          <w:shd w:val="clear" w:color="auto" w:fill="FFFFFF"/>
        </w:rPr>
        <w:t>(current where clinical effect will be observed) – must be symmetric (or adjust paddle position left to right).</w:t>
      </w:r>
    </w:p>
    <w:p w:rsidR="006E5352" w:rsidRDefault="000D1A2E" w:rsidP="003D4AE0">
      <w:pPr>
        <w:numPr>
          <w:ilvl w:val="0"/>
          <w:numId w:val="1"/>
        </w:numPr>
        <w:rPr>
          <w:shd w:val="clear" w:color="auto" w:fill="FFFFFF"/>
        </w:rPr>
      </w:pPr>
      <w:r>
        <w:rPr>
          <w:shd w:val="clear" w:color="auto" w:fill="FFFFFF"/>
        </w:rPr>
        <w:t xml:space="preserve">further increasing current, watch for </w:t>
      </w:r>
      <w:r w:rsidRPr="000D1A2E">
        <w:rPr>
          <w:rStyle w:val="Blue"/>
          <w:b/>
        </w:rPr>
        <w:t>EMG</w:t>
      </w:r>
      <w:r w:rsidRPr="006E5352">
        <w:rPr>
          <w:shd w:val="clear" w:color="auto" w:fill="FFFFFF"/>
        </w:rPr>
        <w:t xml:space="preserve"> </w:t>
      </w:r>
      <w:r w:rsidR="006E5352" w:rsidRPr="006E5352">
        <w:rPr>
          <w:shd w:val="clear" w:color="auto" w:fill="FFFFFF"/>
        </w:rPr>
        <w:t xml:space="preserve">changes </w:t>
      </w:r>
      <w:r w:rsidR="00523A58">
        <w:rPr>
          <w:shd w:val="clear" w:color="auto" w:fill="FFFFFF"/>
        </w:rPr>
        <w:t>(side effect</w:t>
      </w:r>
      <w:r w:rsidR="00CF24A5">
        <w:rPr>
          <w:shd w:val="clear" w:color="auto" w:fill="FFFFFF"/>
        </w:rPr>
        <w:t>*</w:t>
      </w:r>
      <w:r w:rsidR="00523A58">
        <w:rPr>
          <w:shd w:val="clear" w:color="auto" w:fill="FFFFFF"/>
        </w:rPr>
        <w:t>; current should be higher than for SSEP flattening).</w:t>
      </w:r>
    </w:p>
    <w:p w:rsidR="006E5352" w:rsidRDefault="00CF24A5" w:rsidP="00CF24A5">
      <w:pPr>
        <w:ind w:left="2160"/>
        <w:rPr>
          <w:shd w:val="clear" w:color="auto" w:fill="FFFFFF"/>
        </w:rPr>
      </w:pPr>
      <w:r>
        <w:rPr>
          <w:shd w:val="clear" w:color="auto" w:fill="FFFFFF"/>
        </w:rPr>
        <w:t>*but also can be used as SSEP substitute when registering CMAP in the myotomes corresponding to painful dermatomes</w:t>
      </w:r>
    </w:p>
    <w:p w:rsidR="00CF24A5" w:rsidRDefault="00CF24A5" w:rsidP="00AC3067">
      <w:pPr>
        <w:rPr>
          <w:shd w:val="clear" w:color="auto" w:fill="FFFFFF"/>
        </w:rPr>
      </w:pPr>
    </w:p>
    <w:p w:rsidR="00523A58" w:rsidRPr="00230E65" w:rsidRDefault="00230E65" w:rsidP="00AC3067">
      <w:pPr>
        <w:rPr>
          <w:rStyle w:val="Trialname"/>
        </w:rPr>
      </w:pPr>
      <w:r w:rsidRPr="00230E65">
        <w:rPr>
          <w:rStyle w:val="Trialname"/>
        </w:rPr>
        <w:t>Nonawake vs Awake Placement of Spinal Cord Stimulators</w:t>
      </w:r>
    </w:p>
    <w:p w:rsidR="00814A62" w:rsidRPr="00230E65" w:rsidRDefault="00230E65" w:rsidP="00230E65">
      <w:pPr>
        <w:pStyle w:val="Articlename"/>
        <w:rPr>
          <w:shd w:val="clear" w:color="auto" w:fill="FFFFFF"/>
        </w:rPr>
      </w:pPr>
      <w:r w:rsidRPr="00230E65">
        <w:rPr>
          <w:shd w:val="clear" w:color="auto" w:fill="FFFFFF"/>
        </w:rPr>
        <w:t xml:space="preserve">Steven M Falowski, Ashwini Sharan, James McInerney, Darren Jacobs, Lalit Venkatesan, </w:t>
      </w:r>
      <w:r>
        <w:rPr>
          <w:shd w:val="clear" w:color="auto" w:fill="FFFFFF"/>
        </w:rPr>
        <w:t xml:space="preserve">Filippo Agnesi. </w:t>
      </w:r>
      <w:r w:rsidRPr="00230E65">
        <w:rPr>
          <w:shd w:val="clear" w:color="auto" w:fill="FFFFFF"/>
        </w:rPr>
        <w:t>Nonawake vs Awake Placement of Spinal Cord Stimulators: A Prospective, Multicenter Study Comparing Safety and Efficacy</w:t>
      </w:r>
      <w:r>
        <w:rPr>
          <w:shd w:val="clear" w:color="auto" w:fill="FFFFFF"/>
        </w:rPr>
        <w:t xml:space="preserve">. </w:t>
      </w:r>
      <w:r w:rsidR="00814A62" w:rsidRPr="00814A62">
        <w:rPr>
          <w:i w:val="0"/>
          <w:iCs/>
        </w:rPr>
        <w:t>Neurosurgery</w:t>
      </w:r>
      <w:r w:rsidR="00814A62" w:rsidRPr="00814A62">
        <w:rPr>
          <w:shd w:val="clear" w:color="auto" w:fill="FFFFFF"/>
        </w:rPr>
        <w:t>, Volume 84, Issue 1, January 2019, Pages 198–205</w:t>
      </w:r>
    </w:p>
    <w:p w:rsidR="00587917" w:rsidRDefault="00D53A31" w:rsidP="003D4AE0">
      <w:pPr>
        <w:numPr>
          <w:ilvl w:val="0"/>
          <w:numId w:val="3"/>
        </w:numPr>
        <w:rPr>
          <w:shd w:val="clear" w:color="auto" w:fill="FFFFFF"/>
        </w:rPr>
      </w:pPr>
      <w:r>
        <w:rPr>
          <w:shd w:val="clear" w:color="auto" w:fill="FFFFFF"/>
        </w:rPr>
        <w:t>s</w:t>
      </w:r>
      <w:r w:rsidR="00230E65" w:rsidRPr="00230E65">
        <w:rPr>
          <w:shd w:val="clear" w:color="auto" w:fill="FFFFFF"/>
        </w:rPr>
        <w:t xml:space="preserve">ubjects were assigned to undergo asleep (n = 19) or awake (n = 11) SCS </w:t>
      </w:r>
      <w:r w:rsidR="00587917" w:rsidRPr="00230E65">
        <w:rPr>
          <w:shd w:val="clear" w:color="auto" w:fill="FFFFFF"/>
        </w:rPr>
        <w:t xml:space="preserve">paddle </w:t>
      </w:r>
      <w:r w:rsidR="00230E65" w:rsidRPr="00230E65">
        <w:rPr>
          <w:shd w:val="clear" w:color="auto" w:fill="FFFFFF"/>
        </w:rPr>
        <w:t>implantatio</w:t>
      </w:r>
      <w:r w:rsidR="00587917">
        <w:rPr>
          <w:shd w:val="clear" w:color="auto" w:fill="FFFFFF"/>
        </w:rPr>
        <w:t>ns in a nonrandomized fashion.</w:t>
      </w:r>
    </w:p>
    <w:p w:rsidR="00587917" w:rsidRDefault="00230E65" w:rsidP="003D4AE0">
      <w:pPr>
        <w:numPr>
          <w:ilvl w:val="0"/>
          <w:numId w:val="3"/>
        </w:numPr>
        <w:rPr>
          <w:shd w:val="clear" w:color="auto" w:fill="FFFFFF"/>
        </w:rPr>
      </w:pPr>
      <w:r w:rsidRPr="00230E65">
        <w:rPr>
          <w:shd w:val="clear" w:color="auto" w:fill="FFFFFF"/>
        </w:rPr>
        <w:t xml:space="preserve">process for intraoperative programming differed between the groups: awake subjects participated by verbally reporting on pain-paresthesia overlap, while for asleep subjects, paresthesia location was inferred based on </w:t>
      </w:r>
      <w:r w:rsidR="00814A62">
        <w:rPr>
          <w:shd w:val="clear" w:color="auto" w:fill="FFFFFF"/>
        </w:rPr>
        <w:t>EMG</w:t>
      </w:r>
      <w:r w:rsidRPr="00230E65">
        <w:rPr>
          <w:shd w:val="clear" w:color="auto" w:fill="FFFFFF"/>
        </w:rPr>
        <w:t xml:space="preserve"> monitoring.</w:t>
      </w:r>
    </w:p>
    <w:p w:rsidR="00587917" w:rsidRDefault="00587917" w:rsidP="003D4AE0">
      <w:pPr>
        <w:numPr>
          <w:ilvl w:val="0"/>
          <w:numId w:val="3"/>
        </w:numPr>
        <w:rPr>
          <w:shd w:val="clear" w:color="auto" w:fill="FFFFFF"/>
        </w:rPr>
      </w:pPr>
      <w:r w:rsidRPr="00587917">
        <w:rPr>
          <w:b/>
          <w:shd w:val="clear" w:color="auto" w:fill="FFFFFF"/>
        </w:rPr>
        <w:t>o</w:t>
      </w:r>
      <w:r w:rsidR="00230E65" w:rsidRPr="00587917">
        <w:rPr>
          <w:b/>
          <w:shd w:val="clear" w:color="auto" w:fill="FFFFFF"/>
        </w:rPr>
        <w:t>perative time</w:t>
      </w:r>
      <w:r w:rsidR="00230E65" w:rsidRPr="00587917">
        <w:rPr>
          <w:shd w:val="clear" w:color="auto" w:fill="FFFFFF"/>
        </w:rPr>
        <w:t xml:space="preserve"> was shorter for the </w:t>
      </w:r>
      <w:r w:rsidR="00230E65" w:rsidRPr="00587917">
        <w:rPr>
          <w:color w:val="00B050"/>
          <w:shd w:val="clear" w:color="auto" w:fill="FFFFFF"/>
        </w:rPr>
        <w:t xml:space="preserve">asleep group </w:t>
      </w:r>
      <w:r w:rsidR="00230E65" w:rsidRPr="00587917">
        <w:rPr>
          <w:shd w:val="clear" w:color="auto" w:fill="FFFFFF"/>
        </w:rPr>
        <w:t>(</w:t>
      </w:r>
      <w:r>
        <w:rPr>
          <w:shd w:val="clear" w:color="auto" w:fill="FFFFFF"/>
        </w:rPr>
        <w:t>88.9 ± 51.2 min vs 125.2 ± 37.9; P = .018).</w:t>
      </w:r>
    </w:p>
    <w:p w:rsidR="00587917" w:rsidRDefault="00587917" w:rsidP="003D4AE0">
      <w:pPr>
        <w:numPr>
          <w:ilvl w:val="0"/>
          <w:numId w:val="3"/>
        </w:numPr>
        <w:rPr>
          <w:shd w:val="clear" w:color="auto" w:fill="FFFFFF"/>
        </w:rPr>
      </w:pPr>
      <w:r>
        <w:rPr>
          <w:shd w:val="clear" w:color="auto" w:fill="FFFFFF"/>
        </w:rPr>
        <w:t>a</w:t>
      </w:r>
      <w:r w:rsidR="00230E65" w:rsidRPr="00587917">
        <w:rPr>
          <w:shd w:val="clear" w:color="auto" w:fill="FFFFFF"/>
        </w:rPr>
        <w:t xml:space="preserve">t 6 wk postimplant, subjects in the </w:t>
      </w:r>
      <w:r w:rsidR="00230E65" w:rsidRPr="00587917">
        <w:rPr>
          <w:color w:val="00B050"/>
          <w:shd w:val="clear" w:color="auto" w:fill="FFFFFF"/>
        </w:rPr>
        <w:t xml:space="preserve">asleep group </w:t>
      </w:r>
      <w:r w:rsidR="00230E65" w:rsidRPr="00587917">
        <w:rPr>
          <w:shd w:val="clear" w:color="auto" w:fill="FFFFFF"/>
        </w:rPr>
        <w:t xml:space="preserve">had better </w:t>
      </w:r>
      <w:r w:rsidR="00230E65" w:rsidRPr="00587917">
        <w:rPr>
          <w:b/>
          <w:shd w:val="clear" w:color="auto" w:fill="FFFFFF"/>
        </w:rPr>
        <w:t>pain-paresthesia overlap</w:t>
      </w:r>
      <w:r w:rsidR="00230E65" w:rsidRPr="00587917">
        <w:rPr>
          <w:shd w:val="clear" w:color="auto" w:fill="FFFFFF"/>
        </w:rPr>
        <w:t xml:space="preserve"> than the awake group (83.5% </w:t>
      </w:r>
      <w:r>
        <w:rPr>
          <w:shd w:val="clear" w:color="auto" w:fill="FFFFFF"/>
        </w:rPr>
        <w:t>± 19.8 coverage vs 46.6% ± 44.5</w:t>
      </w:r>
      <w:r w:rsidR="00230E65" w:rsidRPr="00587917">
        <w:rPr>
          <w:shd w:val="clear" w:color="auto" w:fill="FFFFFF"/>
        </w:rPr>
        <w:t xml:space="preserve">; P = .05) and fewer </w:t>
      </w:r>
      <w:r w:rsidR="00230E65" w:rsidRPr="00587917">
        <w:rPr>
          <w:b/>
          <w:shd w:val="clear" w:color="auto" w:fill="FFFFFF"/>
        </w:rPr>
        <w:t>extraneous paresthesia</w:t>
      </w:r>
      <w:r w:rsidR="00230E65" w:rsidRPr="00587917">
        <w:rPr>
          <w:shd w:val="clear" w:color="auto" w:fill="FFFFFF"/>
        </w:rPr>
        <w:t xml:space="preserve"> (16.7% ± 2</w:t>
      </w:r>
      <w:r>
        <w:rPr>
          <w:shd w:val="clear" w:color="auto" w:fill="FFFFFF"/>
        </w:rPr>
        <w:t>3.1 vs 71.2% ± 30.3; P &lt; .001).</w:t>
      </w:r>
    </w:p>
    <w:p w:rsidR="008A3679" w:rsidRDefault="00587917" w:rsidP="003D4AE0">
      <w:pPr>
        <w:numPr>
          <w:ilvl w:val="0"/>
          <w:numId w:val="3"/>
        </w:numPr>
        <w:rPr>
          <w:shd w:val="clear" w:color="auto" w:fill="FFFFFF"/>
        </w:rPr>
      </w:pPr>
      <w:r w:rsidRPr="00920F64">
        <w:rPr>
          <w:rStyle w:val="Blue"/>
        </w:rPr>
        <w:t>b</w:t>
      </w:r>
      <w:r w:rsidR="00230E65" w:rsidRPr="00920F64">
        <w:rPr>
          <w:rStyle w:val="Blue"/>
        </w:rPr>
        <w:t>oth groups</w:t>
      </w:r>
      <w:r w:rsidR="00230E65" w:rsidRPr="00587917">
        <w:rPr>
          <w:shd w:val="clear" w:color="auto" w:fill="FFFFFF"/>
        </w:rPr>
        <w:t xml:space="preserve"> had equivalent </w:t>
      </w:r>
      <w:r w:rsidR="00230E65" w:rsidRPr="00587917">
        <w:rPr>
          <w:b/>
          <w:shd w:val="clear" w:color="auto" w:fill="FFFFFF"/>
        </w:rPr>
        <w:t>levels of pain relief</w:t>
      </w:r>
      <w:r w:rsidR="00230E65" w:rsidRPr="00587917">
        <w:rPr>
          <w:shd w:val="clear" w:color="auto" w:fill="FFFFFF"/>
        </w:rPr>
        <w:t xml:space="preserve"> (more than 50%) </w:t>
      </w:r>
      <w:r w:rsidR="008A3679">
        <w:rPr>
          <w:shd w:val="clear" w:color="auto" w:fill="FFFFFF"/>
        </w:rPr>
        <w:t>after 6 and 24 wk of treatment.</w:t>
      </w:r>
    </w:p>
    <w:p w:rsidR="00230E65" w:rsidRPr="00587917" w:rsidRDefault="008A3679" w:rsidP="003D4AE0">
      <w:pPr>
        <w:numPr>
          <w:ilvl w:val="0"/>
          <w:numId w:val="3"/>
        </w:numPr>
        <w:rPr>
          <w:shd w:val="clear" w:color="auto" w:fill="FFFFFF"/>
        </w:rPr>
      </w:pPr>
      <w:r>
        <w:rPr>
          <w:shd w:val="clear" w:color="auto" w:fill="FFFFFF"/>
        </w:rPr>
        <w:t>t</w:t>
      </w:r>
      <w:r w:rsidR="00230E65" w:rsidRPr="00587917">
        <w:rPr>
          <w:shd w:val="clear" w:color="auto" w:fill="FFFFFF"/>
        </w:rPr>
        <w:t xml:space="preserve">here were 2 </w:t>
      </w:r>
      <w:r w:rsidR="00230E65" w:rsidRPr="008A3679">
        <w:rPr>
          <w:b/>
          <w:shd w:val="clear" w:color="auto" w:fill="FFFFFF"/>
        </w:rPr>
        <w:t>adverse events</w:t>
      </w:r>
      <w:r w:rsidR="00230E65" w:rsidRPr="00587917">
        <w:rPr>
          <w:shd w:val="clear" w:color="auto" w:fill="FFFFFF"/>
        </w:rPr>
        <w:t xml:space="preserve"> in the </w:t>
      </w:r>
      <w:r w:rsidR="00230E65" w:rsidRPr="008A3679">
        <w:rPr>
          <w:color w:val="00B050"/>
          <w:shd w:val="clear" w:color="auto" w:fill="FFFFFF"/>
        </w:rPr>
        <w:t xml:space="preserve">asleep group </w:t>
      </w:r>
      <w:r w:rsidR="00230E65" w:rsidRPr="00587917">
        <w:rPr>
          <w:shd w:val="clear" w:color="auto" w:fill="FFFFFF"/>
        </w:rPr>
        <w:t>compared to 6 in the awake group.</w:t>
      </w:r>
    </w:p>
    <w:p w:rsidR="00230E65" w:rsidRDefault="00230E65" w:rsidP="00AC3067">
      <w:pPr>
        <w:rPr>
          <w:shd w:val="clear" w:color="auto" w:fill="FFFFFF"/>
        </w:rPr>
      </w:pPr>
    </w:p>
    <w:p w:rsidR="00BB786E" w:rsidRDefault="00BB786E" w:rsidP="00AC3067">
      <w:pPr>
        <w:rPr>
          <w:shd w:val="clear" w:color="auto" w:fill="FFFFFF"/>
        </w:rPr>
      </w:pPr>
      <w:r>
        <w:rPr>
          <w:shd w:val="clear" w:color="auto" w:fill="FFFFFF"/>
        </w:rPr>
        <w:t>Asleep surgery becomes even more feasible with anatomical paddle placement paradigms where lateralization is even less important!</w:t>
      </w:r>
    </w:p>
    <w:p w:rsidR="00BB786E" w:rsidRPr="00B9371D" w:rsidRDefault="00BB786E" w:rsidP="00AC3067">
      <w:pPr>
        <w:rPr>
          <w:shd w:val="clear" w:color="auto" w:fill="FFFFFF"/>
        </w:rPr>
      </w:pPr>
    </w:p>
    <w:p w:rsidR="005D0CD0" w:rsidRPr="00B9371D" w:rsidRDefault="005D0CD0" w:rsidP="00AC3067">
      <w:pPr>
        <w:rPr>
          <w:shd w:val="clear" w:color="auto" w:fill="FFFFFF"/>
        </w:rPr>
      </w:pPr>
    </w:p>
    <w:p w:rsidR="005D0CD0" w:rsidRPr="00B9371D" w:rsidRDefault="005D0CD0" w:rsidP="005D4BA4">
      <w:pPr>
        <w:pStyle w:val="Nervous5"/>
        <w:ind w:right="4792"/>
      </w:pPr>
      <w:bookmarkStart w:id="32" w:name="_Toc115037867"/>
      <w:r w:rsidRPr="00B9371D">
        <w:t xml:space="preserve">Laminotomy </w:t>
      </w:r>
      <w:r w:rsidR="0036325B" w:rsidRPr="00B9371D">
        <w:t>Paddle</w:t>
      </w:r>
      <w:r w:rsidRPr="00B9371D">
        <w:t xml:space="preserve"> for trial</w:t>
      </w:r>
      <w:bookmarkEnd w:id="32"/>
    </w:p>
    <w:p w:rsidR="005D0CD0" w:rsidRPr="00B9371D" w:rsidRDefault="005D0CD0" w:rsidP="003D4AE0">
      <w:pPr>
        <w:numPr>
          <w:ilvl w:val="0"/>
          <w:numId w:val="1"/>
        </w:numPr>
        <w:rPr>
          <w:shd w:val="clear" w:color="auto" w:fill="FFFFFF"/>
        </w:rPr>
      </w:pPr>
      <w:r w:rsidRPr="00B9371D">
        <w:rPr>
          <w:shd w:val="clear" w:color="auto" w:fill="FFFFFF"/>
        </w:rPr>
        <w:t>book two surgeries 7 days apart:</w:t>
      </w:r>
    </w:p>
    <w:p w:rsidR="005D0CD0" w:rsidRPr="00B9371D" w:rsidRDefault="005D0CD0" w:rsidP="003D4AE0">
      <w:pPr>
        <w:numPr>
          <w:ilvl w:val="0"/>
          <w:numId w:val="13"/>
        </w:numPr>
        <w:rPr>
          <w:shd w:val="clear" w:color="auto" w:fill="FFFFFF"/>
        </w:rPr>
      </w:pPr>
      <w:r w:rsidRPr="00B9371D">
        <w:rPr>
          <w:shd w:val="clear" w:color="auto" w:fill="FFFFFF"/>
        </w:rPr>
        <w:t>implant paddle, connect to extension, externalize extension and connect it to external battery</w:t>
      </w:r>
      <w:r w:rsidR="005D4BA4" w:rsidRPr="00B9371D">
        <w:rPr>
          <w:shd w:val="clear" w:color="auto" w:fill="FFFFFF"/>
        </w:rPr>
        <w:t>.</w:t>
      </w:r>
    </w:p>
    <w:p w:rsidR="005D0CD0" w:rsidRPr="00B9371D" w:rsidRDefault="005D0CD0" w:rsidP="003D4AE0">
      <w:pPr>
        <w:numPr>
          <w:ilvl w:val="0"/>
          <w:numId w:val="13"/>
        </w:numPr>
        <w:rPr>
          <w:shd w:val="clear" w:color="auto" w:fill="FFFFFF"/>
        </w:rPr>
      </w:pPr>
      <w:r w:rsidRPr="00B9371D">
        <w:rPr>
          <w:shd w:val="clear" w:color="auto" w:fill="FFFFFF"/>
        </w:rPr>
        <w:t xml:space="preserve">either remove entire system or open incision, completely remove extensions </w:t>
      </w:r>
      <w:r w:rsidR="0008325D">
        <w:rPr>
          <w:shd w:val="clear" w:color="auto" w:fill="FFFFFF"/>
        </w:rPr>
        <w:t xml:space="preserve">(by pulling outwards) </w:t>
      </w:r>
      <w:r w:rsidR="00CE0F81">
        <w:rPr>
          <w:shd w:val="clear" w:color="auto" w:fill="FFFFFF"/>
        </w:rPr>
        <w:t>and implant internal battery (</w:t>
      </w:r>
      <w:r w:rsidR="00CE0F81" w:rsidRPr="00CE0F81">
        <w:rPr>
          <w:shd w:val="clear" w:color="auto" w:fill="FFFFFF"/>
        </w:rPr>
        <w:t>send cx, put vanc</w:t>
      </w:r>
      <w:r w:rsidR="00CE0F81">
        <w:rPr>
          <w:shd w:val="clear" w:color="auto" w:fill="FFFFFF"/>
        </w:rPr>
        <w:t>omycin</w:t>
      </w:r>
      <w:r w:rsidR="00CE0F81" w:rsidRPr="00CE0F81">
        <w:rPr>
          <w:shd w:val="clear" w:color="auto" w:fill="FFFFFF"/>
        </w:rPr>
        <w:t xml:space="preserve"> and tobramycin powder into wound</w:t>
      </w:r>
      <w:r w:rsidR="00CE0F81">
        <w:rPr>
          <w:shd w:val="clear" w:color="auto" w:fill="FFFFFF"/>
        </w:rPr>
        <w:t>).</w:t>
      </w:r>
    </w:p>
    <w:p w:rsidR="005D0CD0" w:rsidRDefault="005D0CD0" w:rsidP="00AC3067">
      <w:pPr>
        <w:rPr>
          <w:shd w:val="clear" w:color="auto" w:fill="FFFFFF"/>
        </w:rPr>
      </w:pPr>
    </w:p>
    <w:p w:rsidR="0008325D" w:rsidRPr="0008325D" w:rsidRDefault="0008325D" w:rsidP="0008325D">
      <w:pPr>
        <w:pStyle w:val="Nervous5"/>
        <w:ind w:right="6236"/>
      </w:pPr>
      <w:bookmarkStart w:id="33" w:name="_Toc115037868"/>
      <w:r w:rsidRPr="0008325D">
        <w:t>Battery Replacement</w:t>
      </w:r>
      <w:bookmarkEnd w:id="33"/>
    </w:p>
    <w:p w:rsidR="0008325D" w:rsidRPr="00B9371D" w:rsidRDefault="0008325D" w:rsidP="003D4AE0">
      <w:pPr>
        <w:numPr>
          <w:ilvl w:val="0"/>
          <w:numId w:val="1"/>
        </w:numPr>
        <w:rPr>
          <w:shd w:val="clear" w:color="auto" w:fill="FFFFFF"/>
        </w:rPr>
      </w:pPr>
      <w:r>
        <w:rPr>
          <w:shd w:val="clear" w:color="auto" w:fill="FFFFFF"/>
        </w:rPr>
        <w:t>d</w:t>
      </w:r>
      <w:r w:rsidRPr="0008325D">
        <w:rPr>
          <w:shd w:val="clear" w:color="auto" w:fill="FFFFFF"/>
        </w:rPr>
        <w:t xml:space="preserve">ead SCS battery </w:t>
      </w:r>
      <w:r>
        <w:rPr>
          <w:shd w:val="clear" w:color="auto" w:fill="FFFFFF"/>
        </w:rPr>
        <w:t>(unable to test impedances) –</w:t>
      </w:r>
      <w:r w:rsidRPr="0008325D">
        <w:rPr>
          <w:shd w:val="clear" w:color="auto" w:fill="FFFFFF"/>
        </w:rPr>
        <w:t xml:space="preserve"> </w:t>
      </w:r>
      <w:r>
        <w:rPr>
          <w:shd w:val="clear" w:color="auto" w:fill="FFFFFF"/>
        </w:rPr>
        <w:t xml:space="preserve">may </w:t>
      </w:r>
      <w:r w:rsidRPr="0008325D">
        <w:rPr>
          <w:shd w:val="clear" w:color="auto" w:fill="FFFFFF"/>
        </w:rPr>
        <w:t>connect external extension and test impedances before opening new battery.</w:t>
      </w:r>
    </w:p>
    <w:p w:rsidR="00E62AA9" w:rsidRDefault="00E62AA9" w:rsidP="00C9381D">
      <w:pPr>
        <w:rPr>
          <w:shd w:val="clear" w:color="auto" w:fill="FFFFFF"/>
        </w:rPr>
      </w:pPr>
    </w:p>
    <w:p w:rsidR="0038040A" w:rsidRDefault="0038040A" w:rsidP="00C9381D">
      <w:pPr>
        <w:rPr>
          <w:shd w:val="clear" w:color="auto" w:fill="FFFFFF"/>
        </w:rPr>
      </w:pPr>
    </w:p>
    <w:p w:rsidR="0038040A" w:rsidRPr="0038040A" w:rsidRDefault="0038040A" w:rsidP="0038040A">
      <w:pPr>
        <w:pStyle w:val="Nervous5"/>
        <w:ind w:right="6236"/>
      </w:pPr>
      <w:bookmarkStart w:id="34" w:name="_Toc115037869"/>
      <w:r w:rsidRPr="0038040A">
        <w:t xml:space="preserve">Paddle </w:t>
      </w:r>
      <w:r>
        <w:t>E</w:t>
      </w:r>
      <w:r w:rsidRPr="0038040A">
        <w:t>xplantation</w:t>
      </w:r>
      <w:bookmarkEnd w:id="34"/>
    </w:p>
    <w:p w:rsidR="003D3B0D" w:rsidRDefault="003D3B0D" w:rsidP="0038040A">
      <w:pPr>
        <w:numPr>
          <w:ilvl w:val="0"/>
          <w:numId w:val="1"/>
        </w:numPr>
        <w:rPr>
          <w:shd w:val="clear" w:color="auto" w:fill="FFFFFF"/>
        </w:rPr>
      </w:pPr>
      <w:r>
        <w:rPr>
          <w:shd w:val="clear" w:color="auto" w:fill="FFFFFF"/>
        </w:rPr>
        <w:t>most can be done as outpatient (careful with cervical SCS paddle removals!).</w:t>
      </w:r>
    </w:p>
    <w:p w:rsidR="0038040A" w:rsidRDefault="0038040A" w:rsidP="0038040A">
      <w:pPr>
        <w:numPr>
          <w:ilvl w:val="0"/>
          <w:numId w:val="1"/>
        </w:numPr>
        <w:rPr>
          <w:shd w:val="clear" w:color="auto" w:fill="FFFFFF"/>
        </w:rPr>
      </w:pPr>
      <w:r>
        <w:rPr>
          <w:shd w:val="clear" w:color="auto" w:fill="FFFFFF"/>
        </w:rPr>
        <w:t xml:space="preserve">some recommend using </w:t>
      </w:r>
      <w:r w:rsidRPr="0038040A">
        <w:rPr>
          <w:b/>
          <w:shd w:val="clear" w:color="auto" w:fill="FFFFFF"/>
        </w:rPr>
        <w:t>IONM (SSEP and MEP)</w:t>
      </w:r>
      <w:r>
        <w:rPr>
          <w:shd w:val="clear" w:color="auto" w:fill="FFFFFF"/>
        </w:rPr>
        <w:t xml:space="preserve"> to increase safety</w:t>
      </w:r>
    </w:p>
    <w:p w:rsidR="0038040A" w:rsidRDefault="0038040A" w:rsidP="0038040A">
      <w:pPr>
        <w:numPr>
          <w:ilvl w:val="0"/>
          <w:numId w:val="1"/>
        </w:numPr>
        <w:rPr>
          <w:shd w:val="clear" w:color="auto" w:fill="FFFFFF"/>
        </w:rPr>
      </w:pPr>
      <w:r>
        <w:rPr>
          <w:shd w:val="clear" w:color="auto" w:fill="FFFFFF"/>
        </w:rPr>
        <w:t>explant battery (IPG) first.</w:t>
      </w:r>
    </w:p>
    <w:p w:rsidR="0038040A" w:rsidRPr="0038040A" w:rsidRDefault="0038040A" w:rsidP="0038040A">
      <w:pPr>
        <w:numPr>
          <w:ilvl w:val="0"/>
          <w:numId w:val="1"/>
        </w:numPr>
        <w:rPr>
          <w:shd w:val="clear" w:color="auto" w:fill="FFFFFF"/>
        </w:rPr>
      </w:pPr>
      <w:r>
        <w:rPr>
          <w:shd w:val="clear" w:color="auto" w:fill="FFFFFF"/>
        </w:rPr>
        <w:t xml:space="preserve">careful using </w:t>
      </w:r>
      <w:r w:rsidRPr="0038040A">
        <w:rPr>
          <w:rStyle w:val="Red"/>
        </w:rPr>
        <w:t>Bovie</w:t>
      </w:r>
      <w:r>
        <w:rPr>
          <w:shd w:val="clear" w:color="auto" w:fill="FFFFFF"/>
        </w:rPr>
        <w:t xml:space="preserve"> (even if IPG is explanted, i</w:t>
      </w:r>
      <w:r w:rsidRPr="0038040A">
        <w:rPr>
          <w:shd w:val="clear" w:color="auto" w:fill="FFFFFF"/>
        </w:rPr>
        <w:t>t is still possible that monopolar electrocautery can conduct through the wires and should be used with caution).</w:t>
      </w:r>
    </w:p>
    <w:p w:rsidR="0038040A" w:rsidRPr="0038040A" w:rsidRDefault="0038040A" w:rsidP="0038040A">
      <w:pPr>
        <w:numPr>
          <w:ilvl w:val="0"/>
          <w:numId w:val="1"/>
        </w:numPr>
        <w:rPr>
          <w:shd w:val="clear" w:color="auto" w:fill="FFFFFF"/>
        </w:rPr>
      </w:pPr>
      <w:r w:rsidRPr="0038040A">
        <w:rPr>
          <w:shd w:val="clear" w:color="auto" w:fill="FFFFFF"/>
        </w:rPr>
        <w:t>focus incision around the inferior point </w:t>
      </w:r>
      <w:r w:rsidRPr="0038040A">
        <w:t>of</w:t>
      </w:r>
      <w:r w:rsidRPr="0038040A">
        <w:rPr>
          <w:shd w:val="clear" w:color="auto" w:fill="FFFFFF"/>
        </w:rPr>
        <w:t> the </w:t>
      </w:r>
      <w:r w:rsidRPr="0038040A">
        <w:t>paddle</w:t>
      </w:r>
      <w:r w:rsidRPr="0038040A">
        <w:rPr>
          <w:shd w:val="clear" w:color="auto" w:fill="FFFFFF"/>
        </w:rPr>
        <w:t>.</w:t>
      </w:r>
    </w:p>
    <w:p w:rsidR="0038040A" w:rsidRDefault="0038040A" w:rsidP="0038040A">
      <w:pPr>
        <w:numPr>
          <w:ilvl w:val="0"/>
          <w:numId w:val="1"/>
        </w:numPr>
        <w:rPr>
          <w:shd w:val="clear" w:color="auto" w:fill="FFFFFF"/>
        </w:rPr>
      </w:pPr>
      <w:r w:rsidRPr="0038040A">
        <w:rPr>
          <w:shd w:val="clear" w:color="auto" w:fill="FFFFFF"/>
        </w:rPr>
        <w:t>osseus overgrowth, scar formation, ligamentous hypertrophy are commonly encountered obstructing the </w:t>
      </w:r>
      <w:r w:rsidRPr="0038040A">
        <w:t xml:space="preserve">paddle - </w:t>
      </w:r>
      <w:r w:rsidRPr="0038040A">
        <w:rPr>
          <w:b/>
          <w:i/>
          <w:shd w:val="clear" w:color="auto" w:fill="FFFFFF"/>
        </w:rPr>
        <w:t>may need laminotomy</w:t>
      </w:r>
      <w:r>
        <w:rPr>
          <w:shd w:val="clear" w:color="auto" w:fill="FFFFFF"/>
        </w:rPr>
        <w:t xml:space="preserve"> (at insertion level or above it).</w:t>
      </w:r>
    </w:p>
    <w:p w:rsidR="0038040A" w:rsidRDefault="0038040A" w:rsidP="0038040A">
      <w:pPr>
        <w:numPr>
          <w:ilvl w:val="0"/>
          <w:numId w:val="1"/>
        </w:numPr>
        <w:rPr>
          <w:shd w:val="clear" w:color="auto" w:fill="FFFFFF"/>
        </w:rPr>
      </w:pPr>
      <w:r w:rsidRPr="0038040A">
        <w:rPr>
          <w:shd w:val="clear" w:color="auto" w:fill="FFFFFF"/>
        </w:rPr>
        <w:t>although rare, the lead can scar ventrally to the dura, necessitating complete exposure </w:t>
      </w:r>
      <w:r w:rsidRPr="0038040A">
        <w:t>of</w:t>
      </w:r>
      <w:r w:rsidRPr="0038040A">
        <w:rPr>
          <w:shd w:val="clear" w:color="auto" w:fill="FFFFFF"/>
        </w:rPr>
        <w:t> the </w:t>
      </w:r>
      <w:r w:rsidRPr="0038040A">
        <w:t>paddle</w:t>
      </w:r>
      <w:r w:rsidRPr="0038040A">
        <w:rPr>
          <w:shd w:val="clear" w:color="auto" w:fill="FFFFFF"/>
        </w:rPr>
        <w:t> </w:t>
      </w:r>
      <w:r w:rsidRPr="0038040A">
        <w:t>for</w:t>
      </w:r>
      <w:r w:rsidRPr="0038040A">
        <w:rPr>
          <w:shd w:val="clear" w:color="auto" w:fill="FFFFFF"/>
        </w:rPr>
        <w:t> </w:t>
      </w:r>
      <w:r w:rsidRPr="0038040A">
        <w:t>safe</w:t>
      </w:r>
      <w:r w:rsidRPr="0038040A">
        <w:rPr>
          <w:shd w:val="clear" w:color="auto" w:fill="FFFFFF"/>
        </w:rPr>
        <w:t> dissection off the dura.</w:t>
      </w:r>
    </w:p>
    <w:p w:rsidR="0038040A" w:rsidRDefault="0038040A" w:rsidP="0038040A">
      <w:pPr>
        <w:ind w:left="1440"/>
        <w:rPr>
          <w:shd w:val="clear" w:color="auto" w:fill="FFFFFF"/>
        </w:rPr>
      </w:pPr>
      <w:r w:rsidRPr="0038040A">
        <w:rPr>
          <w:shd w:val="clear" w:color="auto" w:fill="FFFFFF"/>
        </w:rPr>
        <w:t>N.B. tension to remove the </w:t>
      </w:r>
      <w:r w:rsidRPr="0038040A">
        <w:t>paddle</w:t>
      </w:r>
      <w:r w:rsidRPr="0038040A">
        <w:rPr>
          <w:shd w:val="clear" w:color="auto" w:fill="FFFFFF"/>
        </w:rPr>
        <w:t xml:space="preserve"> without dissection can result in </w:t>
      </w:r>
      <w:r w:rsidRPr="003D3B0D">
        <w:rPr>
          <w:rStyle w:val="Red"/>
        </w:rPr>
        <w:t>contacts that remain adhered to the scarred dura</w:t>
      </w:r>
      <w:r w:rsidRPr="0038040A">
        <w:rPr>
          <w:shd w:val="clear" w:color="auto" w:fill="FFFFFF"/>
        </w:rPr>
        <w:t>.</w:t>
      </w:r>
    </w:p>
    <w:p w:rsidR="0038040A" w:rsidRDefault="0038040A" w:rsidP="0038040A">
      <w:pPr>
        <w:ind w:left="1440"/>
        <w:rPr>
          <w:shd w:val="clear" w:color="auto" w:fill="FFFFFF"/>
        </w:rPr>
      </w:pPr>
      <w:r w:rsidRPr="0038040A">
        <w:rPr>
          <w:shd w:val="clear" w:color="auto" w:fill="FFFFFF"/>
        </w:rPr>
        <w:t>N.B. certain </w:t>
      </w:r>
      <w:r w:rsidRPr="0038040A">
        <w:t>paddle</w:t>
      </w:r>
      <w:r w:rsidRPr="0038040A">
        <w:rPr>
          <w:shd w:val="clear" w:color="auto" w:fill="FFFFFF"/>
        </w:rPr>
        <w:t> types are at risk </w:t>
      </w:r>
      <w:r w:rsidRPr="0038040A">
        <w:t>for</w:t>
      </w:r>
      <w:r w:rsidRPr="0038040A">
        <w:rPr>
          <w:shd w:val="clear" w:color="auto" w:fill="FFFFFF"/>
        </w:rPr>
        <w:t> </w:t>
      </w:r>
      <w:r w:rsidRPr="003D3B0D">
        <w:rPr>
          <w:rStyle w:val="Red"/>
        </w:rPr>
        <w:t>electrode contacts to disconnect</w:t>
      </w:r>
      <w:r w:rsidRPr="0038040A">
        <w:rPr>
          <w:shd w:val="clear" w:color="auto" w:fill="FFFFFF"/>
        </w:rPr>
        <w:t xml:space="preserve"> </w:t>
      </w:r>
      <w:r w:rsidR="003D3B0D">
        <w:rPr>
          <w:shd w:val="clear" w:color="auto" w:fill="FFFFFF"/>
        </w:rPr>
        <w:t xml:space="preserve">during </w:t>
      </w:r>
      <w:r w:rsidRPr="0038040A">
        <w:t>removal</w:t>
      </w:r>
      <w:r w:rsidR="003D3B0D">
        <w:rPr>
          <w:shd w:val="clear" w:color="auto" w:fill="FFFFFF"/>
        </w:rPr>
        <w:t xml:space="preserve"> (may use </w:t>
      </w:r>
      <w:r w:rsidRPr="0038040A">
        <w:rPr>
          <w:shd w:val="clear" w:color="auto" w:fill="FFFFFF"/>
        </w:rPr>
        <w:t xml:space="preserve">fluoroscopy </w:t>
      </w:r>
      <w:r w:rsidR="003D3B0D">
        <w:rPr>
          <w:shd w:val="clear" w:color="auto" w:fill="FFFFFF"/>
        </w:rPr>
        <w:t>if in doubt).</w:t>
      </w:r>
    </w:p>
    <w:p w:rsidR="0008325D" w:rsidRDefault="0008325D" w:rsidP="00C9381D">
      <w:pPr>
        <w:rPr>
          <w:shd w:val="clear" w:color="auto" w:fill="FFFFFF"/>
        </w:rPr>
      </w:pPr>
    </w:p>
    <w:p w:rsidR="003D3B0D" w:rsidRDefault="003D3B0D" w:rsidP="00C9381D">
      <w:pPr>
        <w:rPr>
          <w:shd w:val="clear" w:color="auto" w:fill="FFFFFF"/>
        </w:rPr>
      </w:pPr>
    </w:p>
    <w:p w:rsidR="003D3B0D" w:rsidRPr="00B9371D" w:rsidRDefault="003D3B0D" w:rsidP="00C9381D">
      <w:pPr>
        <w:rPr>
          <w:shd w:val="clear" w:color="auto" w:fill="FFFFFF"/>
        </w:rPr>
      </w:pPr>
    </w:p>
    <w:p w:rsidR="00D734FF" w:rsidRPr="00B9371D" w:rsidRDefault="00D734FF" w:rsidP="00D734FF">
      <w:pPr>
        <w:pStyle w:val="Nervous1"/>
      </w:pPr>
      <w:bookmarkStart w:id="35" w:name="_Toc115037870"/>
      <w:r w:rsidRPr="00B9371D">
        <w:t>Special Situations</w:t>
      </w:r>
      <w:bookmarkEnd w:id="35"/>
    </w:p>
    <w:p w:rsidR="00D734FF" w:rsidRPr="00B9371D" w:rsidRDefault="00D734FF" w:rsidP="006839FA">
      <w:pPr>
        <w:pStyle w:val="Nervous5"/>
        <w:ind w:right="7402"/>
      </w:pPr>
      <w:bookmarkStart w:id="36" w:name="_Toc115037871"/>
      <w:r w:rsidRPr="00B9371D">
        <w:t>Epidural Scar</w:t>
      </w:r>
      <w:bookmarkEnd w:id="36"/>
    </w:p>
    <w:p w:rsidR="006839FA" w:rsidRPr="00B9371D" w:rsidRDefault="00D734FF" w:rsidP="003D4AE0">
      <w:pPr>
        <w:numPr>
          <w:ilvl w:val="0"/>
          <w:numId w:val="1"/>
        </w:numPr>
      </w:pPr>
      <w:r w:rsidRPr="00B9371D">
        <w:t xml:space="preserve">may insert </w:t>
      </w:r>
      <w:r w:rsidRPr="00B23AB1">
        <w:rPr>
          <w:b/>
          <w:i/>
          <w:shd w:val="clear" w:color="auto" w:fill="FFFFFF"/>
        </w:rPr>
        <w:t>retrograde</w:t>
      </w:r>
      <w:r w:rsidR="006839FA" w:rsidRPr="00B9371D">
        <w:t xml:space="preserve"> (from above).</w:t>
      </w:r>
    </w:p>
    <w:p w:rsidR="00D734FF" w:rsidRPr="00B9371D" w:rsidRDefault="00D734FF" w:rsidP="003D4AE0">
      <w:pPr>
        <w:numPr>
          <w:ilvl w:val="0"/>
          <w:numId w:val="1"/>
        </w:numPr>
      </w:pPr>
      <w:r w:rsidRPr="00B9371D">
        <w:t xml:space="preserve">may need </w:t>
      </w:r>
      <w:r w:rsidRPr="00B23AB1">
        <w:rPr>
          <w:b/>
          <w:i/>
        </w:rPr>
        <w:t>skip laminotomies</w:t>
      </w:r>
      <w:r w:rsidRPr="00B9371D">
        <w:t xml:space="preserve"> (leaving bars of lamina to keep paddle against the dura)</w:t>
      </w:r>
      <w:r w:rsidR="006839FA" w:rsidRPr="00B9371D">
        <w:t>.</w:t>
      </w:r>
    </w:p>
    <w:p w:rsidR="0005712A" w:rsidRPr="00B9371D" w:rsidRDefault="0005712A" w:rsidP="00C9381D">
      <w:pPr>
        <w:rPr>
          <w:shd w:val="clear" w:color="auto" w:fill="FFFFFF"/>
        </w:rPr>
      </w:pPr>
    </w:p>
    <w:p w:rsidR="006839FA" w:rsidRPr="00B9371D" w:rsidRDefault="006839FA" w:rsidP="00C9381D">
      <w:pPr>
        <w:rPr>
          <w:shd w:val="clear" w:color="auto" w:fill="FFFFFF"/>
        </w:rPr>
      </w:pPr>
    </w:p>
    <w:p w:rsidR="00427398" w:rsidRPr="00B9371D" w:rsidRDefault="00427398" w:rsidP="00427398">
      <w:pPr>
        <w:pStyle w:val="Nervous1"/>
      </w:pPr>
      <w:bookmarkStart w:id="37" w:name="_Toc115037872"/>
      <w:bookmarkStart w:id="38" w:name="Vendors"/>
      <w:r w:rsidRPr="00B9371D">
        <w:t>Specific Products</w:t>
      </w:r>
      <w:r w:rsidR="00B55DF5" w:rsidRPr="00B9371D">
        <w:t xml:space="preserve"> </w:t>
      </w:r>
      <w:r w:rsidR="00B66215" w:rsidRPr="00B9371D">
        <w:t>by Vendors</w:t>
      </w:r>
      <w:bookmarkEnd w:id="37"/>
    </w:p>
    <w:bookmarkEnd w:id="38"/>
    <w:p w:rsidR="007C1FB1" w:rsidRPr="00B9371D" w:rsidRDefault="007C1FB1" w:rsidP="007C1FB1">
      <w:r w:rsidRPr="00B9371D">
        <w:t>Cannot test impedances preop if battery is dead.</w:t>
      </w:r>
    </w:p>
    <w:p w:rsidR="007C1FB1" w:rsidRPr="00B9371D" w:rsidRDefault="007C1FB1" w:rsidP="007C1FB1">
      <w:r w:rsidRPr="00B9371D">
        <w:t>Normal impedances are &lt; 2000.</w:t>
      </w:r>
    </w:p>
    <w:p w:rsidR="007C1FB1" w:rsidRPr="00B9371D" w:rsidRDefault="007C1FB1" w:rsidP="007C1FB1"/>
    <w:p w:rsidR="00F40D08" w:rsidRPr="00B9371D" w:rsidRDefault="00F40D08" w:rsidP="007C1FB1"/>
    <w:p w:rsidR="00F40D08" w:rsidRPr="00B9371D" w:rsidRDefault="00F40D08" w:rsidP="00F40D08">
      <w:pPr>
        <w:rPr>
          <w:b/>
          <w:iCs/>
        </w:rPr>
      </w:pPr>
      <w:r w:rsidRPr="00B9371D">
        <w:rPr>
          <w:noProof/>
        </w:rPr>
        <w:drawing>
          <wp:inline distT="0" distB="0" distL="0" distR="0" wp14:anchorId="58236EA7" wp14:editId="6258ECAF">
            <wp:extent cx="4564684" cy="2823369"/>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580099" cy="2832904"/>
                    </a:xfrm>
                    <a:prstGeom prst="rect">
                      <a:avLst/>
                    </a:prstGeom>
                  </pic:spPr>
                </pic:pic>
              </a:graphicData>
            </a:graphic>
          </wp:inline>
        </w:drawing>
      </w:r>
    </w:p>
    <w:p w:rsidR="00F40D08" w:rsidRPr="00B9371D" w:rsidRDefault="00F40D08" w:rsidP="00F40D08">
      <w:pPr>
        <w:jc w:val="right"/>
        <w:rPr>
          <w:b/>
          <w:iCs/>
        </w:rPr>
      </w:pPr>
      <w:r w:rsidRPr="00B9371D">
        <w:t>Dr. Ryder Gwinn</w:t>
      </w:r>
    </w:p>
    <w:p w:rsidR="00F40D08" w:rsidRPr="00B9371D" w:rsidRDefault="00F40D08" w:rsidP="00F40D08">
      <w:pPr>
        <w:rPr>
          <w:b/>
          <w:iCs/>
        </w:rPr>
      </w:pPr>
    </w:p>
    <w:p w:rsidR="00F40D08" w:rsidRPr="00B9371D" w:rsidRDefault="00F40D08" w:rsidP="003D4AE0">
      <w:pPr>
        <w:numPr>
          <w:ilvl w:val="0"/>
          <w:numId w:val="1"/>
        </w:numPr>
        <w:rPr>
          <w:shd w:val="clear" w:color="auto" w:fill="FFFFFF"/>
        </w:rPr>
      </w:pPr>
      <w:r w:rsidRPr="00B9371D">
        <w:rPr>
          <w:b/>
          <w:i/>
          <w:shd w:val="clear" w:color="auto" w:fill="FFFFFF"/>
        </w:rPr>
        <w:t>independent amplifiers</w:t>
      </w:r>
      <w:r w:rsidRPr="00B9371D">
        <w:rPr>
          <w:shd w:val="clear" w:color="auto" w:fill="FFFFFF"/>
        </w:rPr>
        <w:t xml:space="preserve"> – each contact current can be adjusted individually – see </w:t>
      </w:r>
      <w:hyperlink w:anchor="Programming" w:history="1">
        <w:r w:rsidRPr="00B9371D">
          <w:rPr>
            <w:rStyle w:val="Hyperlink"/>
            <w:shd w:val="clear" w:color="auto" w:fill="FFFFFF"/>
          </w:rPr>
          <w:t>Illumina 3D system</w:t>
        </w:r>
      </w:hyperlink>
      <w:r w:rsidRPr="00B9371D">
        <w:rPr>
          <w:shd w:val="clear" w:color="auto" w:fill="FFFFFF"/>
        </w:rPr>
        <w:t xml:space="preserve"> (otherwise, all contacts get the same voltage and current depends on resistance at the particular contact)</w:t>
      </w:r>
    </w:p>
    <w:p w:rsidR="00F40D08" w:rsidRPr="00B9371D" w:rsidRDefault="00F40D08" w:rsidP="003D4AE0">
      <w:pPr>
        <w:numPr>
          <w:ilvl w:val="0"/>
          <w:numId w:val="1"/>
        </w:numPr>
        <w:rPr>
          <w:shd w:val="clear" w:color="auto" w:fill="FFFFFF"/>
        </w:rPr>
      </w:pPr>
      <w:r w:rsidRPr="00B9371D">
        <w:rPr>
          <w:b/>
          <w:i/>
          <w:shd w:val="clear" w:color="auto" w:fill="FFFFFF"/>
        </w:rPr>
        <w:t>positional compensation</w:t>
      </w:r>
      <w:r w:rsidRPr="00B9371D">
        <w:rPr>
          <w:shd w:val="clear" w:color="auto" w:fill="FFFFFF"/>
        </w:rPr>
        <w:t>: Medtronic generators (RestoreSensor®) feel body position and may adjust stimulation parameters.</w:t>
      </w:r>
    </w:p>
    <w:p w:rsidR="00F40D08" w:rsidRPr="00B9371D" w:rsidRDefault="00F40D08" w:rsidP="003D4AE0">
      <w:pPr>
        <w:numPr>
          <w:ilvl w:val="0"/>
          <w:numId w:val="1"/>
        </w:numPr>
        <w:rPr>
          <w:shd w:val="clear" w:color="auto" w:fill="FFFFFF"/>
        </w:rPr>
      </w:pPr>
      <w:r w:rsidRPr="00B9371D">
        <w:rPr>
          <w:b/>
          <w:i/>
          <w:shd w:val="clear" w:color="auto" w:fill="FFFFFF"/>
        </w:rPr>
        <w:t>warranty</w:t>
      </w:r>
      <w:r w:rsidRPr="00B9371D">
        <w:rPr>
          <w:shd w:val="clear" w:color="auto" w:fill="FFFFFF"/>
        </w:rPr>
        <w:t>: Boston Scientific maintains warranty for rechargeable batteries (price 30,000 USD) even if patient fails to charge properly.</w:t>
      </w:r>
    </w:p>
    <w:p w:rsidR="00F40D08" w:rsidRPr="00B9371D" w:rsidRDefault="00F40D08" w:rsidP="003D4AE0">
      <w:pPr>
        <w:numPr>
          <w:ilvl w:val="0"/>
          <w:numId w:val="1"/>
        </w:numPr>
        <w:rPr>
          <w:shd w:val="clear" w:color="auto" w:fill="FFFFFF"/>
        </w:rPr>
      </w:pPr>
      <w:r w:rsidRPr="00B9371D">
        <w:rPr>
          <w:b/>
          <w:i/>
          <w:shd w:val="clear" w:color="auto" w:fill="FFFFFF"/>
        </w:rPr>
        <w:t>high frequency</w:t>
      </w:r>
      <w:r w:rsidRPr="00B9371D">
        <w:rPr>
          <w:shd w:val="clear" w:color="auto" w:fill="FFFFFF"/>
        </w:rPr>
        <w:t>: all companies have it (Nevro up to proprietary 10K); St. Jude has also “burst stimulation”.</w:t>
      </w:r>
    </w:p>
    <w:p w:rsidR="00F40D08" w:rsidRPr="00B9371D" w:rsidRDefault="00F40D08" w:rsidP="007C1FB1"/>
    <w:p w:rsidR="008B061E" w:rsidRPr="00B9371D" w:rsidRDefault="008B061E" w:rsidP="007C1FB1"/>
    <w:p w:rsidR="008B061E" w:rsidRPr="00B9371D" w:rsidRDefault="008B061E" w:rsidP="007C1FB1"/>
    <w:p w:rsidR="00427398" w:rsidRPr="00B9371D" w:rsidRDefault="00427398" w:rsidP="00427398">
      <w:pPr>
        <w:pStyle w:val="Nervous5"/>
        <w:ind w:right="7942"/>
      </w:pPr>
      <w:bookmarkStart w:id="39" w:name="_Toc115037873"/>
      <w:r w:rsidRPr="00B9371D">
        <w:t>Medtronic</w:t>
      </w:r>
      <w:bookmarkEnd w:id="39"/>
    </w:p>
    <w:p w:rsidR="004045C4" w:rsidRPr="00B9371D" w:rsidRDefault="00B66215" w:rsidP="004045C4">
      <w:pPr>
        <w:pStyle w:val="Nervous6"/>
        <w:ind w:right="8212"/>
      </w:pPr>
      <w:bookmarkStart w:id="40" w:name="_Toc115037874"/>
      <w:r w:rsidRPr="00B9371D">
        <w:t>Generators</w:t>
      </w:r>
      <w:bookmarkEnd w:id="40"/>
    </w:p>
    <w:p w:rsidR="00427398" w:rsidRPr="00B9371D" w:rsidRDefault="00C332AD" w:rsidP="00427398">
      <w:hyperlink r:id="rId50" w:anchor=".UMmxkiBsLAQ" w:history="1">
        <w:r w:rsidR="00427398" w:rsidRPr="00B9371D">
          <w:rPr>
            <w:rStyle w:val="Hyperlink"/>
          </w:rPr>
          <w:t>http://professional.medtronic.com/pt/neuro/scs/prod/index.htm#.UMmxkiBsLAQ</w:t>
        </w:r>
      </w:hyperlink>
    </w:p>
    <w:p w:rsidR="00427398" w:rsidRPr="00B9371D" w:rsidRDefault="00427398" w:rsidP="00427398"/>
    <w:p w:rsidR="004855A2" w:rsidRPr="004855A2" w:rsidRDefault="004855A2" w:rsidP="004855A2">
      <w:pPr>
        <w:pStyle w:val="ListParagraph"/>
        <w:numPr>
          <w:ilvl w:val="0"/>
          <w:numId w:val="17"/>
        </w:numPr>
      </w:pPr>
      <w:r>
        <w:rPr>
          <w:shd w:val="clear" w:color="auto" w:fill="FFFFFF"/>
        </w:rPr>
        <w:t>some model have</w:t>
      </w:r>
      <w:r>
        <w:t xml:space="preserve"> </w:t>
      </w:r>
      <w:r w:rsidRPr="004855A2">
        <w:rPr>
          <w:highlight w:val="yellow"/>
        </w:rPr>
        <w:t>12</w:t>
      </w:r>
      <w:r w:rsidR="00C03A0F" w:rsidRPr="004855A2">
        <w:rPr>
          <w:highlight w:val="yellow"/>
        </w:rPr>
        <w:t>00 Hz (c</w:t>
      </w:r>
      <w:r w:rsidRPr="004855A2">
        <w:rPr>
          <w:highlight w:val="yellow"/>
        </w:rPr>
        <w:t>alled "High output" regimen)</w:t>
      </w:r>
      <w:r>
        <w:t xml:space="preserve"> </w:t>
      </w:r>
      <w:r w:rsidR="00987C47">
        <w:t>–</w:t>
      </w:r>
      <w:r>
        <w:t xml:space="preserve"> </w:t>
      </w:r>
      <w:r w:rsidR="00987C47">
        <w:rPr>
          <w:shd w:val="clear" w:color="auto" w:fill="FFFFFF"/>
        </w:rPr>
        <w:t>RestoreSensor, RestoreUltra</w:t>
      </w:r>
    </w:p>
    <w:p w:rsidR="00E97A47" w:rsidRDefault="00E97A47" w:rsidP="00427398"/>
    <w:p w:rsidR="00EA7532" w:rsidRDefault="00EA7532" w:rsidP="00427398"/>
    <w:p w:rsidR="00EA7532" w:rsidRPr="00624B64" w:rsidRDefault="00EA7532" w:rsidP="00427398">
      <w:pPr>
        <w:rPr>
          <w:rStyle w:val="Blue"/>
          <w:b/>
          <w:u w:val="single"/>
        </w:rPr>
      </w:pPr>
      <w:r w:rsidRPr="00624B64">
        <w:rPr>
          <w:rStyle w:val="Blue"/>
          <w:b/>
          <w:u w:val="single"/>
        </w:rPr>
        <w:t>PrimeAdvanced (37702)</w:t>
      </w:r>
    </w:p>
    <w:p w:rsidR="007A42EE" w:rsidRDefault="00624B64" w:rsidP="00427398">
      <w:r>
        <w:t>FDA Approval Date Jul 2006</w:t>
      </w:r>
    </w:p>
    <w:p w:rsidR="00624B64" w:rsidRDefault="00624B64" w:rsidP="00427398">
      <w:r>
        <w:rPr>
          <w:noProof/>
        </w:rPr>
        <w:drawing>
          <wp:inline distT="0" distB="0" distL="0" distR="0" wp14:anchorId="032BE230" wp14:editId="72961D36">
            <wp:extent cx="5248800" cy="44064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48800" cy="4406400"/>
                    </a:xfrm>
                    <a:prstGeom prst="rect">
                      <a:avLst/>
                    </a:prstGeom>
                  </pic:spPr>
                </pic:pic>
              </a:graphicData>
            </a:graphic>
          </wp:inline>
        </w:drawing>
      </w:r>
    </w:p>
    <w:p w:rsidR="004855A2" w:rsidRDefault="004855A2" w:rsidP="00427398"/>
    <w:p w:rsidR="00624B64" w:rsidRDefault="00624B64" w:rsidP="00427398"/>
    <w:p w:rsidR="00EA7532" w:rsidRPr="004855A2" w:rsidRDefault="00EA7532" w:rsidP="00427398">
      <w:pPr>
        <w:rPr>
          <w:rStyle w:val="Blue"/>
          <w:b/>
          <w:u w:val="single"/>
        </w:rPr>
      </w:pPr>
      <w:r w:rsidRPr="004855A2">
        <w:rPr>
          <w:rStyle w:val="Blue"/>
          <w:b/>
          <w:u w:val="single"/>
        </w:rPr>
        <w:t>PrimeAdvanced SureScan MRI (97702)</w:t>
      </w:r>
    </w:p>
    <w:p w:rsidR="004855A2" w:rsidRDefault="004855A2" w:rsidP="00427398">
      <w:r>
        <w:t>FDA Approval Date Mar 2013</w:t>
      </w:r>
    </w:p>
    <w:p w:rsidR="004855A2" w:rsidRDefault="00FC79CD" w:rsidP="00427398">
      <w:r>
        <w:rPr>
          <w:noProof/>
        </w:rPr>
        <w:drawing>
          <wp:inline distT="0" distB="0" distL="0" distR="0" wp14:anchorId="069EC7FA" wp14:editId="645E1299">
            <wp:extent cx="5155200" cy="4460400"/>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55200" cy="4460400"/>
                    </a:xfrm>
                    <a:prstGeom prst="rect">
                      <a:avLst/>
                    </a:prstGeom>
                  </pic:spPr>
                </pic:pic>
              </a:graphicData>
            </a:graphic>
          </wp:inline>
        </w:drawing>
      </w:r>
    </w:p>
    <w:p w:rsidR="00FC79CD" w:rsidRDefault="00FC79CD" w:rsidP="00427398"/>
    <w:p w:rsidR="007A42EE" w:rsidRDefault="007A42EE" w:rsidP="00427398"/>
    <w:p w:rsidR="00EA7532" w:rsidRPr="004855A2" w:rsidRDefault="00EA7532" w:rsidP="00427398">
      <w:pPr>
        <w:rPr>
          <w:rStyle w:val="Blue"/>
          <w:b/>
          <w:u w:val="single"/>
        </w:rPr>
      </w:pPr>
      <w:r w:rsidRPr="004855A2">
        <w:rPr>
          <w:rStyle w:val="Blue"/>
          <w:b/>
          <w:u w:val="single"/>
        </w:rPr>
        <w:t>RestoreSensor (37714)</w:t>
      </w:r>
    </w:p>
    <w:p w:rsidR="007A42EE" w:rsidRDefault="004855A2" w:rsidP="00427398">
      <w:r>
        <w:t>FDA Approval Date Nov 2011</w:t>
      </w:r>
    </w:p>
    <w:p w:rsidR="004855A2" w:rsidRDefault="004855A2" w:rsidP="00427398">
      <w:r>
        <w:rPr>
          <w:noProof/>
        </w:rPr>
        <w:drawing>
          <wp:inline distT="0" distB="0" distL="0" distR="0" wp14:anchorId="6EF201CC" wp14:editId="5F26E28A">
            <wp:extent cx="4363200" cy="441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363200" cy="4410000"/>
                    </a:xfrm>
                    <a:prstGeom prst="rect">
                      <a:avLst/>
                    </a:prstGeom>
                  </pic:spPr>
                </pic:pic>
              </a:graphicData>
            </a:graphic>
          </wp:inline>
        </w:drawing>
      </w:r>
    </w:p>
    <w:p w:rsidR="004855A2" w:rsidRDefault="004855A2" w:rsidP="00427398"/>
    <w:p w:rsidR="004855A2" w:rsidRDefault="004855A2" w:rsidP="00427398"/>
    <w:p w:rsidR="00EA7532" w:rsidRPr="004855A2" w:rsidRDefault="00EA7532" w:rsidP="00EA7532">
      <w:pPr>
        <w:rPr>
          <w:rStyle w:val="Blue"/>
          <w:b/>
          <w:u w:val="single"/>
        </w:rPr>
      </w:pPr>
      <w:r w:rsidRPr="004855A2">
        <w:rPr>
          <w:rStyle w:val="Blue"/>
          <w:b/>
          <w:u w:val="single"/>
        </w:rPr>
        <w:t>RestoreSensor SureScan MRI (97714)</w:t>
      </w:r>
    </w:p>
    <w:p w:rsidR="007A42EE" w:rsidRDefault="00794CE9" w:rsidP="00EA7532">
      <w:r>
        <w:t>FDA Approval Date Mar 2013</w:t>
      </w:r>
    </w:p>
    <w:p w:rsidR="00794CE9" w:rsidRDefault="00794CE9" w:rsidP="00EA7532">
      <w:r>
        <w:rPr>
          <w:noProof/>
        </w:rPr>
        <w:drawing>
          <wp:inline distT="0" distB="0" distL="0" distR="0" wp14:anchorId="0180A379" wp14:editId="14C7A8E1">
            <wp:extent cx="4431600" cy="4384800"/>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431600" cy="4384800"/>
                    </a:xfrm>
                    <a:prstGeom prst="rect">
                      <a:avLst/>
                    </a:prstGeom>
                  </pic:spPr>
                </pic:pic>
              </a:graphicData>
            </a:graphic>
          </wp:inline>
        </w:drawing>
      </w:r>
    </w:p>
    <w:p w:rsidR="00E6244E" w:rsidRDefault="00E6244E" w:rsidP="00EA7532"/>
    <w:p w:rsidR="00794CE9" w:rsidRDefault="00FF09FB" w:rsidP="00EA7532">
      <w:r>
        <w:rPr>
          <w:noProof/>
        </w:rPr>
        <w:drawing>
          <wp:inline distT="0" distB="0" distL="0" distR="0">
            <wp:extent cx="3398400" cy="3322800"/>
            <wp:effectExtent l="0" t="0" r="0" b="0"/>
            <wp:docPr id="64" name="Picture 6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98400" cy="3322800"/>
                    </a:xfrm>
                    <a:prstGeom prst="rect">
                      <a:avLst/>
                    </a:prstGeom>
                    <a:noFill/>
                    <a:ln>
                      <a:noFill/>
                    </a:ln>
                  </pic:spPr>
                </pic:pic>
              </a:graphicData>
            </a:graphic>
          </wp:inline>
        </w:drawing>
      </w:r>
    </w:p>
    <w:p w:rsidR="00FF09FB" w:rsidRDefault="00FF09FB" w:rsidP="00EA7532"/>
    <w:p w:rsidR="00EA7532" w:rsidRPr="004855A2" w:rsidRDefault="00EA7532" w:rsidP="00427398">
      <w:pPr>
        <w:rPr>
          <w:rStyle w:val="Blue"/>
          <w:b/>
          <w:u w:val="single"/>
        </w:rPr>
      </w:pPr>
      <w:r w:rsidRPr="004855A2">
        <w:rPr>
          <w:rStyle w:val="Blue"/>
          <w:b/>
          <w:u w:val="single"/>
        </w:rPr>
        <w:t>RestoreAdvanced (37713)</w:t>
      </w:r>
    </w:p>
    <w:p w:rsidR="007A42EE" w:rsidRDefault="004855A2" w:rsidP="00427398">
      <w:r>
        <w:t>FDA Approval Date Jul 2006</w:t>
      </w:r>
    </w:p>
    <w:p w:rsidR="004855A2" w:rsidRDefault="004855A2" w:rsidP="00427398">
      <w:r>
        <w:rPr>
          <w:noProof/>
        </w:rPr>
        <w:drawing>
          <wp:inline distT="0" distB="0" distL="0" distR="0" wp14:anchorId="1F617A79" wp14:editId="4696D9C3">
            <wp:extent cx="4363200" cy="4388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363200" cy="4388400"/>
                    </a:xfrm>
                    <a:prstGeom prst="rect">
                      <a:avLst/>
                    </a:prstGeom>
                  </pic:spPr>
                </pic:pic>
              </a:graphicData>
            </a:graphic>
          </wp:inline>
        </w:drawing>
      </w:r>
    </w:p>
    <w:p w:rsidR="004855A2" w:rsidRDefault="004855A2" w:rsidP="00427398"/>
    <w:p w:rsidR="004855A2" w:rsidRDefault="004855A2" w:rsidP="00427398"/>
    <w:p w:rsidR="00EA7532" w:rsidRPr="004855A2" w:rsidRDefault="00EA7532" w:rsidP="00427398">
      <w:pPr>
        <w:rPr>
          <w:rStyle w:val="Blue"/>
          <w:b/>
          <w:u w:val="single"/>
        </w:rPr>
      </w:pPr>
      <w:r w:rsidRPr="004855A2">
        <w:rPr>
          <w:rStyle w:val="Blue"/>
          <w:b/>
          <w:u w:val="single"/>
        </w:rPr>
        <w:t>RestoreAdvanced SureScan MRI (97713)</w:t>
      </w:r>
    </w:p>
    <w:p w:rsidR="007A42EE" w:rsidRDefault="00987C47" w:rsidP="00427398">
      <w:r>
        <w:t>FDA Approval Date Mar 2013</w:t>
      </w:r>
    </w:p>
    <w:p w:rsidR="00987C47" w:rsidRDefault="00987C47" w:rsidP="00427398">
      <w:r>
        <w:rPr>
          <w:noProof/>
        </w:rPr>
        <w:drawing>
          <wp:inline distT="0" distB="0" distL="0" distR="0" wp14:anchorId="1E431C6B" wp14:editId="3462A8EF">
            <wp:extent cx="4230000" cy="4406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30000" cy="4406400"/>
                    </a:xfrm>
                    <a:prstGeom prst="rect">
                      <a:avLst/>
                    </a:prstGeom>
                  </pic:spPr>
                </pic:pic>
              </a:graphicData>
            </a:graphic>
          </wp:inline>
        </w:drawing>
      </w:r>
    </w:p>
    <w:p w:rsidR="00987C47" w:rsidRDefault="00987C47" w:rsidP="00427398"/>
    <w:p w:rsidR="004855A2" w:rsidRDefault="004855A2" w:rsidP="00427398"/>
    <w:p w:rsidR="00EA7532" w:rsidRPr="00624B64" w:rsidRDefault="00EA7532" w:rsidP="00427398">
      <w:pPr>
        <w:rPr>
          <w:rStyle w:val="Blue"/>
          <w:b/>
          <w:u w:val="single"/>
        </w:rPr>
      </w:pPr>
      <w:r w:rsidRPr="00624B64">
        <w:rPr>
          <w:rStyle w:val="Blue"/>
          <w:b/>
          <w:u w:val="single"/>
        </w:rPr>
        <w:t>Itrel 4 (37703)</w:t>
      </w:r>
    </w:p>
    <w:p w:rsidR="00EA7532" w:rsidRDefault="007A42EE" w:rsidP="00427398">
      <w:r>
        <w:t>FDA Approval Date May 2012</w:t>
      </w:r>
    </w:p>
    <w:p w:rsidR="007A42EE" w:rsidRDefault="007A42EE" w:rsidP="00427398">
      <w:pPr>
        <w:rPr>
          <w:b/>
        </w:rPr>
      </w:pPr>
      <w:r>
        <w:rPr>
          <w:noProof/>
        </w:rPr>
        <w:drawing>
          <wp:inline distT="0" distB="0" distL="0" distR="0" wp14:anchorId="2DA25B37" wp14:editId="60D48F52">
            <wp:extent cx="5349600" cy="4431600"/>
            <wp:effectExtent l="0" t="0" r="381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49600" cy="4431600"/>
                    </a:xfrm>
                    <a:prstGeom prst="rect">
                      <a:avLst/>
                    </a:prstGeom>
                  </pic:spPr>
                </pic:pic>
              </a:graphicData>
            </a:graphic>
          </wp:inline>
        </w:drawing>
      </w:r>
    </w:p>
    <w:p w:rsidR="007A42EE" w:rsidRDefault="007A42EE" w:rsidP="00427398">
      <w:pPr>
        <w:rPr>
          <w:b/>
        </w:rPr>
      </w:pPr>
    </w:p>
    <w:p w:rsidR="00794CE9" w:rsidRPr="00EA7532" w:rsidRDefault="00794CE9" w:rsidP="00427398">
      <w:pPr>
        <w:rPr>
          <w:b/>
        </w:rPr>
      </w:pPr>
    </w:p>
    <w:p w:rsidR="00EA7532" w:rsidRPr="004855A2" w:rsidRDefault="00EA7532" w:rsidP="00427398">
      <w:pPr>
        <w:rPr>
          <w:rStyle w:val="Blue"/>
          <w:b/>
          <w:u w:val="single"/>
        </w:rPr>
      </w:pPr>
      <w:r w:rsidRPr="004855A2">
        <w:rPr>
          <w:rStyle w:val="Blue"/>
          <w:b/>
          <w:u w:val="single"/>
        </w:rPr>
        <w:t>RestoreUltra SureScan MRI (97712)</w:t>
      </w:r>
    </w:p>
    <w:p w:rsidR="007A42EE" w:rsidRDefault="00987C47" w:rsidP="00427398">
      <w:r>
        <w:t>FDA Approval Date Mar 2013</w:t>
      </w:r>
    </w:p>
    <w:p w:rsidR="004855A2" w:rsidRDefault="00987C47" w:rsidP="00427398">
      <w:r>
        <w:rPr>
          <w:noProof/>
        </w:rPr>
        <w:drawing>
          <wp:inline distT="0" distB="0" distL="0" distR="0" wp14:anchorId="72CF0CBD" wp14:editId="759AC31F">
            <wp:extent cx="5155200" cy="4467600"/>
            <wp:effectExtent l="0" t="0" r="762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55200" cy="4467600"/>
                    </a:xfrm>
                    <a:prstGeom prst="rect">
                      <a:avLst/>
                    </a:prstGeom>
                  </pic:spPr>
                </pic:pic>
              </a:graphicData>
            </a:graphic>
          </wp:inline>
        </w:drawing>
      </w:r>
    </w:p>
    <w:p w:rsidR="004855A2" w:rsidRDefault="004855A2" w:rsidP="00427398"/>
    <w:p w:rsidR="00794CE9" w:rsidRDefault="00794CE9" w:rsidP="00427398"/>
    <w:p w:rsidR="00EA7532" w:rsidRPr="00794CE9" w:rsidRDefault="00EA7532" w:rsidP="00427398">
      <w:pPr>
        <w:rPr>
          <w:rStyle w:val="Blue"/>
          <w:b/>
          <w:u w:val="single"/>
        </w:rPr>
      </w:pPr>
      <w:r w:rsidRPr="00794CE9">
        <w:rPr>
          <w:rStyle w:val="Blue"/>
          <w:b/>
          <w:u w:val="single"/>
        </w:rPr>
        <w:t>Intellis with AdaptiveStim (97715)</w:t>
      </w:r>
    </w:p>
    <w:p w:rsidR="00EA7532" w:rsidRPr="00B9371D" w:rsidRDefault="00953CAE" w:rsidP="00427398">
      <w:r>
        <w:rPr>
          <w:noProof/>
        </w:rPr>
        <w:drawing>
          <wp:inline distT="0" distB="0" distL="0" distR="0" wp14:anchorId="120DD2BE" wp14:editId="240543BC">
            <wp:extent cx="5943600" cy="3005455"/>
            <wp:effectExtent l="0" t="0" r="0" b="4445"/>
            <wp:docPr id="89" name="Picture 8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60"/>
                    <a:stretch>
                      <a:fillRect/>
                    </a:stretch>
                  </pic:blipFill>
                  <pic:spPr>
                    <a:xfrm>
                      <a:off x="0" y="0"/>
                      <a:ext cx="5943600" cy="3005455"/>
                    </a:xfrm>
                    <a:prstGeom prst="rect">
                      <a:avLst/>
                    </a:prstGeom>
                  </pic:spPr>
                </pic:pic>
              </a:graphicData>
            </a:graphic>
          </wp:inline>
        </w:drawing>
      </w:r>
    </w:p>
    <w:p w:rsidR="00C03A0F" w:rsidRDefault="00C03A0F" w:rsidP="00427398"/>
    <w:p w:rsidR="00953CAE" w:rsidRDefault="00953CAE" w:rsidP="00427398"/>
    <w:p w:rsidR="00953CAE" w:rsidRPr="00B9371D" w:rsidRDefault="00953CAE" w:rsidP="00427398"/>
    <w:p w:rsidR="004045C4" w:rsidRPr="00B9371D" w:rsidRDefault="00B66215" w:rsidP="00B66215">
      <w:pPr>
        <w:pStyle w:val="Nervous6"/>
        <w:ind w:right="8842"/>
      </w:pPr>
      <w:bookmarkStart w:id="41" w:name="_Toc115037875"/>
      <w:r w:rsidRPr="00B9371D">
        <w:t>Paddles</w:t>
      </w:r>
      <w:bookmarkEnd w:id="41"/>
    </w:p>
    <w:p w:rsidR="004045C4" w:rsidRPr="00B9371D" w:rsidRDefault="00C332AD" w:rsidP="004045C4">
      <w:hyperlink r:id="rId61" w:anchor=".UMmxkiBsLAQ" w:history="1">
        <w:r w:rsidR="004045C4" w:rsidRPr="00B9371D">
          <w:rPr>
            <w:rStyle w:val="Hyperlink"/>
          </w:rPr>
          <w:t>http://professional.medtronic.com/pt/neuro/scs/prod/index.htm#.UMmxkiBsLAQ</w:t>
        </w:r>
      </w:hyperlink>
    </w:p>
    <w:p w:rsidR="004045C4" w:rsidRPr="00B9371D" w:rsidRDefault="004045C4" w:rsidP="004045C4">
      <w:pPr>
        <w:rPr>
          <w:shd w:val="clear" w:color="auto" w:fill="FFFFFF"/>
        </w:rPr>
      </w:pPr>
    </w:p>
    <w:p w:rsidR="006E7B82" w:rsidRPr="006E7B82" w:rsidRDefault="006E7B82" w:rsidP="00B66215">
      <w:pPr>
        <w:rPr>
          <w:rStyle w:val="Blue"/>
          <w:b/>
          <w:u w:val="single"/>
        </w:rPr>
      </w:pPr>
      <w:r w:rsidRPr="006E7B82">
        <w:rPr>
          <w:rStyle w:val="Blue"/>
          <w:b/>
          <w:u w:val="single"/>
        </w:rPr>
        <w:t>Specify (model 3998)</w:t>
      </w:r>
    </w:p>
    <w:p w:rsidR="004045C4" w:rsidRPr="00B9371D" w:rsidRDefault="004045C4" w:rsidP="004045C4">
      <w:pPr>
        <w:rPr>
          <w:shd w:val="clear" w:color="auto" w:fill="FFFFFF"/>
        </w:rPr>
      </w:pPr>
      <w:r w:rsidRPr="00B9371D">
        <w:rPr>
          <w:noProof/>
          <w:color w:val="444444"/>
          <w:sz w:val="20"/>
        </w:rPr>
        <w:drawing>
          <wp:inline distT="0" distB="0" distL="0" distR="0" wp14:anchorId="411ED982" wp14:editId="578B1F93">
            <wp:extent cx="3328416" cy="3575304"/>
            <wp:effectExtent l="0" t="0" r="5715" b="6350"/>
            <wp:docPr id="5" name="Picture 5" descr="8-Electrode Surgical L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Electrode Surgical Lead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28416" cy="3575304"/>
                    </a:xfrm>
                    <a:prstGeom prst="rect">
                      <a:avLst/>
                    </a:prstGeom>
                    <a:noFill/>
                    <a:ln>
                      <a:noFill/>
                    </a:ln>
                  </pic:spPr>
                </pic:pic>
              </a:graphicData>
            </a:graphic>
          </wp:inline>
        </w:drawing>
      </w:r>
    </w:p>
    <w:p w:rsidR="004045C4" w:rsidRPr="00B9371D" w:rsidRDefault="004045C4" w:rsidP="004045C4">
      <w:pPr>
        <w:rPr>
          <w:shd w:val="clear" w:color="auto" w:fill="FFFFFF"/>
        </w:rPr>
      </w:pPr>
    </w:p>
    <w:p w:rsidR="00794CE9" w:rsidRPr="006E7B82" w:rsidRDefault="006E7B82" w:rsidP="004045C4">
      <w:pPr>
        <w:rPr>
          <w:rStyle w:val="Blue"/>
          <w:b/>
          <w:u w:val="single"/>
        </w:rPr>
      </w:pPr>
      <w:r w:rsidRPr="006E7B82">
        <w:rPr>
          <w:rStyle w:val="Blue"/>
          <w:b/>
          <w:u w:val="single"/>
        </w:rPr>
        <w:t>Specify</w:t>
      </w:r>
      <w:r>
        <w:rPr>
          <w:rStyle w:val="Blue"/>
          <w:b/>
          <w:u w:val="single"/>
        </w:rPr>
        <w:t xml:space="preserve"> 5-6-5 (model 39565)</w:t>
      </w:r>
      <w:r w:rsidR="000473FD">
        <w:rPr>
          <w:rStyle w:val="Blue"/>
          <w:b/>
          <w:u w:val="single"/>
        </w:rPr>
        <w:t xml:space="preserve">, </w:t>
      </w:r>
      <w:r w:rsidR="000473FD" w:rsidRPr="006E7B82">
        <w:rPr>
          <w:rStyle w:val="Blue"/>
          <w:b/>
          <w:u w:val="single"/>
        </w:rPr>
        <w:t>Specify</w:t>
      </w:r>
      <w:r w:rsidR="000473FD">
        <w:rPr>
          <w:rStyle w:val="Blue"/>
          <w:b/>
          <w:u w:val="single"/>
        </w:rPr>
        <w:t xml:space="preserve"> 2x8 (model 39286)</w:t>
      </w:r>
    </w:p>
    <w:p w:rsidR="00794CE9" w:rsidRDefault="006E7B82" w:rsidP="004045C4">
      <w:pPr>
        <w:rPr>
          <w:b/>
          <w:u w:val="single"/>
        </w:rPr>
      </w:pPr>
      <w:r>
        <w:rPr>
          <w:noProof/>
        </w:rPr>
        <w:drawing>
          <wp:inline distT="0" distB="0" distL="0" distR="0" wp14:anchorId="41E11AC2" wp14:editId="097BDE78">
            <wp:extent cx="6300470" cy="4531995"/>
            <wp:effectExtent l="0" t="0" r="508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00470" cy="4531995"/>
                    </a:xfrm>
                    <a:prstGeom prst="rect">
                      <a:avLst/>
                    </a:prstGeom>
                  </pic:spPr>
                </pic:pic>
              </a:graphicData>
            </a:graphic>
          </wp:inline>
        </w:drawing>
      </w:r>
    </w:p>
    <w:p w:rsidR="004045C4" w:rsidRPr="00B9371D" w:rsidRDefault="004045C4" w:rsidP="004045C4">
      <w:r w:rsidRPr="00B9371D">
        <w:rPr>
          <w:rFonts w:ascii="Arial" w:hAnsi="Arial" w:cs="Arial"/>
          <w:noProof/>
          <w:color w:val="444444"/>
          <w:sz w:val="20"/>
        </w:rPr>
        <w:drawing>
          <wp:inline distT="0" distB="0" distL="0" distR="0" wp14:anchorId="0F4731F5" wp14:editId="39543888">
            <wp:extent cx="3831336" cy="3172968"/>
            <wp:effectExtent l="0" t="0" r="0" b="8890"/>
            <wp:docPr id="4" name="Picture 4" descr="16-Electrode Surgical L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6-Electrode Surgical Lead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31336" cy="3172968"/>
                    </a:xfrm>
                    <a:prstGeom prst="rect">
                      <a:avLst/>
                    </a:prstGeom>
                    <a:noFill/>
                    <a:ln>
                      <a:noFill/>
                    </a:ln>
                  </pic:spPr>
                </pic:pic>
              </a:graphicData>
            </a:graphic>
          </wp:inline>
        </w:drawing>
      </w:r>
    </w:p>
    <w:p w:rsidR="004045C4" w:rsidRPr="00B9371D" w:rsidRDefault="004045C4" w:rsidP="004045C4"/>
    <w:p w:rsidR="004045C4" w:rsidRDefault="004045C4" w:rsidP="00427398"/>
    <w:p w:rsidR="00794CE9" w:rsidRPr="00B9371D" w:rsidRDefault="00794CE9" w:rsidP="00427398"/>
    <w:p w:rsidR="00427398" w:rsidRPr="00B9371D" w:rsidRDefault="00427398" w:rsidP="00427398"/>
    <w:p w:rsidR="002E1767" w:rsidRPr="00B9371D" w:rsidRDefault="002E1767" w:rsidP="002E1767">
      <w:pPr>
        <w:pStyle w:val="Nervous5"/>
        <w:ind w:right="6502"/>
      </w:pPr>
      <w:bookmarkStart w:id="42" w:name="_Toc115037876"/>
      <w:r w:rsidRPr="00B9371D">
        <w:t>Boston Scientific</w:t>
      </w:r>
      <w:bookmarkEnd w:id="42"/>
    </w:p>
    <w:p w:rsidR="00B66215" w:rsidRPr="00B9371D" w:rsidRDefault="00B66215" w:rsidP="00B66215">
      <w:pPr>
        <w:pStyle w:val="Nervous6"/>
        <w:ind w:right="8212"/>
      </w:pPr>
      <w:bookmarkStart w:id="43" w:name="_Toc115037877"/>
      <w:r w:rsidRPr="00B9371D">
        <w:t>Generators</w:t>
      </w:r>
      <w:bookmarkEnd w:id="43"/>
    </w:p>
    <w:p w:rsidR="002E1767" w:rsidRPr="00B9371D" w:rsidRDefault="002E1767" w:rsidP="00427398">
      <w:r w:rsidRPr="00B9371D">
        <w:rPr>
          <w:noProof/>
        </w:rPr>
        <w:drawing>
          <wp:inline distT="0" distB="0" distL="0" distR="0" wp14:anchorId="7479498E" wp14:editId="3D208BAE">
            <wp:extent cx="6300470" cy="3538220"/>
            <wp:effectExtent l="0" t="0" r="508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300470" cy="3538220"/>
                    </a:xfrm>
                    <a:prstGeom prst="rect">
                      <a:avLst/>
                    </a:prstGeom>
                  </pic:spPr>
                </pic:pic>
              </a:graphicData>
            </a:graphic>
          </wp:inline>
        </w:drawing>
      </w:r>
    </w:p>
    <w:p w:rsidR="002E1767" w:rsidRDefault="002E1767" w:rsidP="00427398"/>
    <w:p w:rsidR="00080ECC" w:rsidRDefault="00080ECC" w:rsidP="00427398"/>
    <w:p w:rsidR="00325C79" w:rsidRDefault="00325C79" w:rsidP="00427398">
      <w:pPr>
        <w:rPr>
          <w:color w:val="242526"/>
        </w:rPr>
      </w:pPr>
      <w:r w:rsidRPr="00080ECC">
        <w:rPr>
          <w:color w:val="242526"/>
          <w:u w:val="single"/>
        </w:rPr>
        <w:t>WaveWriter Alpha™</w:t>
      </w:r>
      <w:r>
        <w:rPr>
          <w:color w:val="242526"/>
        </w:rPr>
        <w:t xml:space="preserve"> SCS system and Fast-Acting</w:t>
      </w:r>
      <w:r w:rsidR="002B4BA8">
        <w:rPr>
          <w:color w:val="242526"/>
        </w:rPr>
        <w:t xml:space="preserve"> Sub-perception Therapy (FAST™) – uses </w:t>
      </w:r>
      <w:r w:rsidR="002B4BA8" w:rsidRPr="00080ECC">
        <w:t>Surround Inhibition</w:t>
      </w:r>
      <w:r w:rsidR="002B4BA8">
        <w:t xml:space="preserve"> paradigm. </w:t>
      </w:r>
      <w:hyperlink w:anchor="Surround_Inhibition" w:history="1">
        <w:r w:rsidR="002B4BA8" w:rsidRPr="002B4BA8">
          <w:rPr>
            <w:rStyle w:val="Hyperlink"/>
          </w:rPr>
          <w:t xml:space="preserve">see above </w:t>
        </w:r>
        <w:r w:rsidR="002B4BA8" w:rsidRPr="002B4BA8">
          <w:rPr>
            <w:rStyle w:val="Hyperlink"/>
            <w:caps/>
          </w:rPr>
          <w:t>&gt;&gt;</w:t>
        </w:r>
      </w:hyperlink>
    </w:p>
    <w:p w:rsidR="00325C79" w:rsidRPr="00080ECC" w:rsidRDefault="00325C79" w:rsidP="00080ECC">
      <w:pPr>
        <w:pStyle w:val="ListParagraph"/>
        <w:numPr>
          <w:ilvl w:val="0"/>
          <w:numId w:val="17"/>
        </w:numPr>
        <w:rPr>
          <w:color w:val="242526"/>
        </w:rPr>
      </w:pPr>
      <w:r w:rsidRPr="00080ECC">
        <w:rPr>
          <w:color w:val="242526"/>
        </w:rPr>
        <w:t>full-body MRI-conditional portfolio.</w:t>
      </w:r>
    </w:p>
    <w:p w:rsidR="00325C79" w:rsidRDefault="00325C79" w:rsidP="00427398">
      <w:pPr>
        <w:rPr>
          <w:color w:val="242526"/>
        </w:rPr>
      </w:pPr>
    </w:p>
    <w:p w:rsidR="006F537C" w:rsidRPr="00B9371D" w:rsidRDefault="006F537C" w:rsidP="00427398">
      <w:r>
        <w:rPr>
          <w:noProof/>
        </w:rPr>
        <w:drawing>
          <wp:inline distT="0" distB="0" distL="0" distR="0">
            <wp:extent cx="2865600" cy="2865600"/>
            <wp:effectExtent l="0" t="0" r="0" b="0"/>
            <wp:docPr id="65" name="Picture 65" descr="Image result for boston scientific spinal cord stim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boston scientific spinal cord stimulato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5600" cy="2865600"/>
                    </a:xfrm>
                    <a:prstGeom prst="rect">
                      <a:avLst/>
                    </a:prstGeom>
                    <a:noFill/>
                    <a:ln>
                      <a:noFill/>
                    </a:ln>
                  </pic:spPr>
                </pic:pic>
              </a:graphicData>
            </a:graphic>
          </wp:inline>
        </w:drawing>
      </w:r>
    </w:p>
    <w:p w:rsidR="0093124F" w:rsidRDefault="0093124F" w:rsidP="00427398"/>
    <w:p w:rsidR="0093124F" w:rsidRPr="00B9371D" w:rsidRDefault="0093124F" w:rsidP="00427398"/>
    <w:p w:rsidR="00B66215" w:rsidRPr="00B9371D" w:rsidRDefault="00B66215" w:rsidP="00B66215">
      <w:pPr>
        <w:pStyle w:val="Nervous6"/>
        <w:ind w:right="8662"/>
      </w:pPr>
      <w:bookmarkStart w:id="44" w:name="_Toc115037878"/>
      <w:r w:rsidRPr="00B9371D">
        <w:t>Paddles</w:t>
      </w:r>
      <w:bookmarkEnd w:id="44"/>
    </w:p>
    <w:p w:rsidR="00B66215" w:rsidRPr="00B9371D" w:rsidRDefault="00B66215" w:rsidP="00B66215">
      <w:pPr>
        <w:rPr>
          <w:shd w:val="clear" w:color="auto" w:fill="FFFFFF"/>
        </w:rPr>
      </w:pPr>
      <w:r w:rsidRPr="00B9371D">
        <w:rPr>
          <w:noProof/>
        </w:rPr>
        <w:drawing>
          <wp:inline distT="0" distB="0" distL="0" distR="0" wp14:anchorId="2E825C11" wp14:editId="5A12C188">
            <wp:extent cx="6300470" cy="3516630"/>
            <wp:effectExtent l="0" t="0" r="508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300470" cy="3516630"/>
                    </a:xfrm>
                    <a:prstGeom prst="rect">
                      <a:avLst/>
                    </a:prstGeom>
                  </pic:spPr>
                </pic:pic>
              </a:graphicData>
            </a:graphic>
          </wp:inline>
        </w:drawing>
      </w:r>
    </w:p>
    <w:p w:rsidR="00B66215" w:rsidRPr="00B9371D" w:rsidRDefault="00B66215" w:rsidP="00B66215">
      <w:pPr>
        <w:rPr>
          <w:shd w:val="clear" w:color="auto" w:fill="FFFFFF"/>
        </w:rPr>
      </w:pPr>
    </w:p>
    <w:p w:rsidR="00B66215" w:rsidRPr="00B9371D" w:rsidRDefault="00B66215" w:rsidP="00B66215">
      <w:pPr>
        <w:rPr>
          <w:shd w:val="clear" w:color="auto" w:fill="FFFFFF"/>
        </w:rPr>
      </w:pPr>
      <w:r w:rsidRPr="00B9371D">
        <w:rPr>
          <w:shd w:val="clear" w:color="auto" w:fill="FFFFFF"/>
        </w:rPr>
        <w:t>Boston Scientific paddle has four leads!</w:t>
      </w:r>
    </w:p>
    <w:p w:rsidR="00B66215" w:rsidRPr="00B9371D" w:rsidRDefault="00B66215" w:rsidP="00427398"/>
    <w:p w:rsidR="0049619C" w:rsidRPr="00B9371D" w:rsidRDefault="0049619C" w:rsidP="00427398"/>
    <w:p w:rsidR="0049619C" w:rsidRDefault="002537EC" w:rsidP="002537EC">
      <w:pPr>
        <w:pStyle w:val="Nervous5"/>
        <w:ind w:right="6945"/>
      </w:pPr>
      <w:bookmarkStart w:id="45" w:name="_Toc115037879"/>
      <w:r>
        <w:t>Abbott</w:t>
      </w:r>
      <w:r w:rsidRPr="00B9371D">
        <w:t xml:space="preserve"> </w:t>
      </w:r>
      <w:r>
        <w:t>(</w:t>
      </w:r>
      <w:r>
        <w:rPr>
          <w:caps w:val="0"/>
        </w:rPr>
        <w:t xml:space="preserve">ex </w:t>
      </w:r>
      <w:r w:rsidR="0049619C" w:rsidRPr="00B9371D">
        <w:t>S</w:t>
      </w:r>
      <w:r w:rsidR="00FA5B3C" w:rsidRPr="00B9371D">
        <w:t>t</w:t>
      </w:r>
      <w:r w:rsidR="0049619C" w:rsidRPr="00B9371D">
        <w:t>. Jude</w:t>
      </w:r>
      <w:r w:rsidR="00FF7E16">
        <w:t>)</w:t>
      </w:r>
      <w:bookmarkEnd w:id="45"/>
    </w:p>
    <w:p w:rsidR="00F53000" w:rsidRDefault="00F53000" w:rsidP="00F53000">
      <w:r w:rsidRPr="00133BED">
        <w:rPr>
          <w:b/>
          <w:i/>
        </w:rPr>
        <w:t>Surgery mode</w:t>
      </w:r>
      <w:r w:rsidRPr="00133BED">
        <w:t xml:space="preserve"> – avoids interference with Bovie</w:t>
      </w:r>
      <w:r>
        <w:t>.</w:t>
      </w:r>
    </w:p>
    <w:p w:rsidR="00F53000" w:rsidRPr="00B9371D" w:rsidRDefault="00F53000" w:rsidP="00F53000"/>
    <w:p w:rsidR="00B66215" w:rsidRPr="00B9371D" w:rsidRDefault="00B66215" w:rsidP="00B66215">
      <w:pPr>
        <w:pStyle w:val="Nervous6"/>
        <w:ind w:right="8212"/>
      </w:pPr>
      <w:bookmarkStart w:id="46" w:name="_Toc115037880"/>
      <w:r w:rsidRPr="00B9371D">
        <w:t>Generators</w:t>
      </w:r>
      <w:bookmarkEnd w:id="46"/>
    </w:p>
    <w:p w:rsidR="00597404" w:rsidRDefault="00902285" w:rsidP="00427398">
      <w:r w:rsidRPr="00902285">
        <w:rPr>
          <w:u w:val="single"/>
        </w:rPr>
        <w:t>Nonrechargeable</w:t>
      </w:r>
    </w:p>
    <w:p w:rsidR="002E1767" w:rsidRDefault="00967534" w:rsidP="00427398">
      <w:pPr>
        <w:rPr>
          <w:color w:val="00B050"/>
        </w:rPr>
      </w:pPr>
      <w:r w:rsidRPr="00597404">
        <w:rPr>
          <w:b/>
          <w:color w:val="00B0F0"/>
        </w:rPr>
        <w:t>Proclaim</w:t>
      </w:r>
      <w:r w:rsidR="00FA5B3C" w:rsidRPr="00597404">
        <w:rPr>
          <w:b/>
          <w:color w:val="00B0F0"/>
        </w:rPr>
        <w:t xml:space="preserve"> 7</w:t>
      </w:r>
      <w:r w:rsidR="00FA5B3C" w:rsidRPr="00B9371D">
        <w:t xml:space="preserve"> </w:t>
      </w:r>
      <w:r w:rsidR="00902285">
        <w:t>(model 3662)</w:t>
      </w:r>
      <w:r w:rsidR="00597404">
        <w:t xml:space="preserve">, </w:t>
      </w:r>
      <w:r w:rsidR="00597404" w:rsidRPr="00597404">
        <w:rPr>
          <w:b/>
          <w:color w:val="00B0F0"/>
        </w:rPr>
        <w:t>Proclaim 5</w:t>
      </w:r>
      <w:r w:rsidR="00902285">
        <w:t xml:space="preserve">; </w:t>
      </w:r>
      <w:r w:rsidR="00902285" w:rsidRPr="00902285">
        <w:rPr>
          <w:color w:val="00B050"/>
        </w:rPr>
        <w:t>full body MRI compatible</w:t>
      </w:r>
    </w:p>
    <w:p w:rsidR="00571F48" w:rsidRDefault="00571F48" w:rsidP="003D4AE0">
      <w:pPr>
        <w:pStyle w:val="ListParagraph"/>
        <w:numPr>
          <w:ilvl w:val="0"/>
          <w:numId w:val="17"/>
        </w:numPr>
      </w:pPr>
      <w:r>
        <w:t>can stimulate between perc leads (distance ≤ 6 mm)</w:t>
      </w:r>
    </w:p>
    <w:p w:rsidR="00571F48" w:rsidRDefault="00571F48" w:rsidP="00427398"/>
    <w:p w:rsidR="00597404" w:rsidRDefault="00597404" w:rsidP="00427398">
      <w:r w:rsidRPr="00597404">
        <w:rPr>
          <w:b/>
          <w:color w:val="00B0F0"/>
        </w:rPr>
        <w:t>Proclaim XR</w:t>
      </w:r>
      <w:r>
        <w:t xml:space="preserve"> - </w:t>
      </w:r>
      <w:r w:rsidRPr="00597404">
        <w:t>lasts up to 10 years at low-dose settings (0.6</w:t>
      </w:r>
      <w:r w:rsidR="00304B3F">
        <w:t xml:space="preserve"> </w:t>
      </w:r>
      <w:r w:rsidRPr="00597404">
        <w:t>mA, 500 Ohms, duty cycle 30s on/360s off)</w:t>
      </w:r>
    </w:p>
    <w:p w:rsidR="00597404" w:rsidRDefault="00597404" w:rsidP="00597404">
      <w:pPr>
        <w:pStyle w:val="ListParagraph"/>
        <w:numPr>
          <w:ilvl w:val="0"/>
          <w:numId w:val="17"/>
        </w:numPr>
      </w:pPr>
      <w:r w:rsidRPr="00597404">
        <w:t>upgradeable technology that can deliver the latest advancements via software updates</w:t>
      </w:r>
    </w:p>
    <w:p w:rsidR="00597404" w:rsidRPr="00B9371D" w:rsidRDefault="00597404" w:rsidP="00427398"/>
    <w:p w:rsidR="00902285" w:rsidRDefault="00902285" w:rsidP="00902285">
      <w:r w:rsidRPr="00902285">
        <w:rPr>
          <w:u w:val="single"/>
        </w:rPr>
        <w:t>Rechargeable</w:t>
      </w:r>
      <w:r>
        <w:t xml:space="preserve"> of two types:</w:t>
      </w:r>
    </w:p>
    <w:p w:rsidR="00902285" w:rsidRDefault="00902285" w:rsidP="00902285">
      <w:pPr>
        <w:ind w:left="720"/>
      </w:pPr>
      <w:r w:rsidRPr="00597404">
        <w:rPr>
          <w:b/>
          <w:color w:val="00B0F0"/>
        </w:rPr>
        <w:t>Protégé</w:t>
      </w:r>
      <w:r>
        <w:t xml:space="preserve"> - no MRI</w:t>
      </w:r>
    </w:p>
    <w:p w:rsidR="00902285" w:rsidRDefault="00902285" w:rsidP="00902285">
      <w:pPr>
        <w:ind w:left="720"/>
      </w:pPr>
      <w:r w:rsidRPr="00597404">
        <w:rPr>
          <w:b/>
          <w:color w:val="00B0F0"/>
        </w:rPr>
        <w:t>Protégé MRI</w:t>
      </w:r>
      <w:r>
        <w:t xml:space="preserve"> - can have </w:t>
      </w:r>
      <w:r w:rsidRPr="00902285">
        <w:rPr>
          <w:color w:val="00B050"/>
        </w:rPr>
        <w:t xml:space="preserve">head and extremities MRI </w:t>
      </w:r>
      <w:r>
        <w:t>(not full body)</w:t>
      </w:r>
    </w:p>
    <w:p w:rsidR="00902285" w:rsidRDefault="00383CD3" w:rsidP="003D4AE0">
      <w:pPr>
        <w:pStyle w:val="ListParagraph"/>
        <w:numPr>
          <w:ilvl w:val="0"/>
          <w:numId w:val="17"/>
        </w:numPr>
      </w:pPr>
      <w:r>
        <w:t>rechargeables can go deepest - 2.25 cm deep.</w:t>
      </w:r>
    </w:p>
    <w:p w:rsidR="00902285" w:rsidRDefault="00902285" w:rsidP="003D4AE0">
      <w:pPr>
        <w:pStyle w:val="ListParagraph"/>
        <w:numPr>
          <w:ilvl w:val="0"/>
          <w:numId w:val="17"/>
        </w:numPr>
      </w:pPr>
      <w:r>
        <w:t>b</w:t>
      </w:r>
      <w:r w:rsidR="00383CD3">
        <w:t>urst can go with nonrechargeable e.g. Proclaim</w:t>
      </w:r>
      <w:r>
        <w:t>.</w:t>
      </w:r>
    </w:p>
    <w:p w:rsidR="00383CD3" w:rsidRDefault="00902285" w:rsidP="003D4AE0">
      <w:pPr>
        <w:pStyle w:val="ListParagraph"/>
        <w:numPr>
          <w:ilvl w:val="0"/>
          <w:numId w:val="17"/>
        </w:numPr>
      </w:pPr>
      <w:r>
        <w:t>b</w:t>
      </w:r>
      <w:r w:rsidR="00383CD3">
        <w:t>urst adjustments - can go up or down on amplitude (if overstim - pt feels tiredness as after marathon); cannot adjust frequency or pulse width</w:t>
      </w:r>
      <w:r>
        <w:t>.</w:t>
      </w:r>
    </w:p>
    <w:p w:rsidR="00383CD3" w:rsidRDefault="00383CD3" w:rsidP="00427398"/>
    <w:p w:rsidR="006A43A2" w:rsidRDefault="006A43A2" w:rsidP="00427398">
      <w:r>
        <w:rPr>
          <w:noProof/>
        </w:rPr>
        <w:drawing>
          <wp:inline distT="0" distB="0" distL="0" distR="0">
            <wp:extent cx="2253600" cy="1857600"/>
            <wp:effectExtent l="0" t="0" r="0" b="0"/>
            <wp:docPr id="63" name="Picture 63" descr="Image result for spinal cord stimulator impla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pinal cord stimulator implantatio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53600" cy="1857600"/>
                    </a:xfrm>
                    <a:prstGeom prst="rect">
                      <a:avLst/>
                    </a:prstGeom>
                    <a:noFill/>
                    <a:ln>
                      <a:noFill/>
                    </a:ln>
                  </pic:spPr>
                </pic:pic>
              </a:graphicData>
            </a:graphic>
          </wp:inline>
        </w:drawing>
      </w:r>
    </w:p>
    <w:p w:rsidR="00902285" w:rsidRPr="00B9371D" w:rsidRDefault="00902285" w:rsidP="00427398"/>
    <w:p w:rsidR="00B66215" w:rsidRPr="00B9371D" w:rsidRDefault="00B66215" w:rsidP="00B66215">
      <w:pPr>
        <w:pStyle w:val="Nervous6"/>
        <w:ind w:right="8662"/>
      </w:pPr>
      <w:bookmarkStart w:id="47" w:name="_Toc115037881"/>
      <w:r w:rsidRPr="00B9371D">
        <w:t>Paddles</w:t>
      </w:r>
      <w:bookmarkEnd w:id="47"/>
    </w:p>
    <w:p w:rsidR="00FF7E16" w:rsidRPr="00B9371D" w:rsidRDefault="00FF7E16" w:rsidP="00B66215">
      <w:pPr>
        <w:rPr>
          <w:shd w:val="clear" w:color="auto" w:fill="FFFFFF"/>
        </w:rPr>
      </w:pPr>
      <w:r>
        <w:rPr>
          <w:shd w:val="clear" w:color="auto" w:fill="FFFFFF"/>
        </w:rPr>
        <w:t>N.B. dummy paddle does not have a stiff handle to help navigate and open epidural space (so no real need to use dummy).</w:t>
      </w:r>
    </w:p>
    <w:p w:rsidR="00B66215" w:rsidRDefault="00B66215" w:rsidP="00B66215">
      <w:pPr>
        <w:rPr>
          <w:shd w:val="clear" w:color="auto" w:fill="FFFFFF"/>
        </w:rPr>
      </w:pPr>
    </w:p>
    <w:p w:rsidR="0088535D" w:rsidRDefault="0088535D" w:rsidP="00B66215">
      <w:pPr>
        <w:rPr>
          <w:shd w:val="clear" w:color="auto" w:fill="FFFFFF"/>
        </w:rPr>
      </w:pPr>
      <w:r>
        <w:rPr>
          <w:noProof/>
        </w:rPr>
        <w:drawing>
          <wp:inline distT="0" distB="0" distL="0" distR="0" wp14:anchorId="1B2C9B34" wp14:editId="034CAF45">
            <wp:extent cx="6300470" cy="1188085"/>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300470" cy="1188085"/>
                    </a:xfrm>
                    <a:prstGeom prst="rect">
                      <a:avLst/>
                    </a:prstGeom>
                  </pic:spPr>
                </pic:pic>
              </a:graphicData>
            </a:graphic>
          </wp:inline>
        </w:drawing>
      </w:r>
    </w:p>
    <w:p w:rsidR="0088535D" w:rsidRDefault="0088535D" w:rsidP="00B66215">
      <w:pPr>
        <w:rPr>
          <w:shd w:val="clear" w:color="auto" w:fill="FFFFFF"/>
        </w:rPr>
      </w:pPr>
    </w:p>
    <w:p w:rsidR="0088535D" w:rsidRDefault="0088535D" w:rsidP="00B66215">
      <w:pPr>
        <w:rPr>
          <w:shd w:val="clear" w:color="auto" w:fill="FFFFFF"/>
        </w:rPr>
      </w:pPr>
    </w:p>
    <w:p w:rsidR="00BE5C59" w:rsidRPr="00BE5C59" w:rsidRDefault="00BE5C59" w:rsidP="00BE5C59">
      <w:pPr>
        <w:rPr>
          <w:b/>
          <w:color w:val="00B0F0"/>
          <w:u w:val="single"/>
        </w:rPr>
      </w:pPr>
      <w:r w:rsidRPr="00BE5C59">
        <w:rPr>
          <w:b/>
          <w:color w:val="00B0F0"/>
          <w:u w:val="single"/>
        </w:rPr>
        <w:t>Penta</w:t>
      </w:r>
    </w:p>
    <w:p w:rsidR="00897F6C" w:rsidRDefault="00897F6C" w:rsidP="00FC224E">
      <w:pPr>
        <w:pStyle w:val="ListParagraph"/>
        <w:numPr>
          <w:ilvl w:val="0"/>
          <w:numId w:val="34"/>
        </w:numPr>
      </w:pPr>
      <w:r>
        <w:t>only MRI conditional lead!</w:t>
      </w:r>
    </w:p>
    <w:p w:rsidR="00BE5C59" w:rsidRPr="00BE5C59" w:rsidRDefault="00BE5C59" w:rsidP="00FC224E">
      <w:pPr>
        <w:pStyle w:val="ListParagraph"/>
        <w:numPr>
          <w:ilvl w:val="0"/>
          <w:numId w:val="34"/>
        </w:numPr>
      </w:pPr>
      <w:r w:rsidRPr="00BE5C59">
        <w:t>5x8 electrode paddle with two leads.</w:t>
      </w:r>
    </w:p>
    <w:p w:rsidR="00BE5C59" w:rsidRPr="00BE5C59" w:rsidRDefault="00897F6C" w:rsidP="00FC224E">
      <w:pPr>
        <w:pStyle w:val="ListParagraph"/>
        <w:numPr>
          <w:ilvl w:val="0"/>
          <w:numId w:val="34"/>
        </w:numPr>
      </w:pPr>
      <w:r>
        <w:t>p</w:t>
      </w:r>
      <w:r w:rsidR="00BE5C59" w:rsidRPr="00BE5C59">
        <w:t>addle size 46x11</w:t>
      </w:r>
      <w:r w:rsidR="00983E62">
        <w:t>x2</w:t>
      </w:r>
      <w:r w:rsidR="00F76D79">
        <w:t xml:space="preserve"> mm (25 mm </w:t>
      </w:r>
      <w:r w:rsidR="00BB5C28">
        <w:t xml:space="preserve">electrode </w:t>
      </w:r>
      <w:r w:rsidR="00F76D79">
        <w:t>array length).</w:t>
      </w:r>
    </w:p>
    <w:p w:rsidR="00BE5C59" w:rsidRDefault="00BE5C59" w:rsidP="00B66215">
      <w:pPr>
        <w:rPr>
          <w:shd w:val="clear" w:color="auto" w:fill="FFFFFF"/>
        </w:rPr>
      </w:pPr>
    </w:p>
    <w:p w:rsidR="00897F6C" w:rsidRDefault="00897F6C" w:rsidP="00B66215">
      <w:pPr>
        <w:rPr>
          <w:shd w:val="clear" w:color="auto" w:fill="FFFFFF"/>
        </w:rPr>
      </w:pPr>
      <w:r>
        <w:rPr>
          <w:noProof/>
        </w:rPr>
        <w:drawing>
          <wp:inline distT="0" distB="0" distL="0" distR="0" wp14:anchorId="0AC13B63" wp14:editId="2E576B8B">
            <wp:extent cx="6300470" cy="3175635"/>
            <wp:effectExtent l="0" t="0" r="5080" b="57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300470" cy="3175635"/>
                    </a:xfrm>
                    <a:prstGeom prst="rect">
                      <a:avLst/>
                    </a:prstGeom>
                  </pic:spPr>
                </pic:pic>
              </a:graphicData>
            </a:graphic>
          </wp:inline>
        </w:drawing>
      </w:r>
    </w:p>
    <w:p w:rsidR="00897F6C" w:rsidRDefault="00897F6C" w:rsidP="00B66215">
      <w:pPr>
        <w:rPr>
          <w:shd w:val="clear" w:color="auto" w:fill="FFFFFF"/>
        </w:rPr>
      </w:pPr>
    </w:p>
    <w:p w:rsidR="00897F6C" w:rsidRDefault="00897F6C" w:rsidP="00B66215">
      <w:pPr>
        <w:rPr>
          <w:shd w:val="clear" w:color="auto" w:fill="FFFFFF"/>
        </w:rPr>
      </w:pPr>
      <w:r>
        <w:rPr>
          <w:noProof/>
        </w:rPr>
        <w:drawing>
          <wp:inline distT="0" distB="0" distL="0" distR="0" wp14:anchorId="2714258B" wp14:editId="2A6662F9">
            <wp:extent cx="6300470" cy="4471035"/>
            <wp:effectExtent l="0" t="0" r="5080" b="57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300470" cy="4471035"/>
                    </a:xfrm>
                    <a:prstGeom prst="rect">
                      <a:avLst/>
                    </a:prstGeom>
                  </pic:spPr>
                </pic:pic>
              </a:graphicData>
            </a:graphic>
          </wp:inline>
        </w:drawing>
      </w:r>
    </w:p>
    <w:p w:rsidR="00897F6C" w:rsidRPr="00B9371D" w:rsidRDefault="00897F6C" w:rsidP="00B66215">
      <w:pPr>
        <w:rPr>
          <w:shd w:val="clear" w:color="auto" w:fill="FFFFFF"/>
        </w:rPr>
      </w:pPr>
    </w:p>
    <w:p w:rsidR="00B66215" w:rsidRDefault="00B66215" w:rsidP="00427398"/>
    <w:p w:rsidR="00A63E17" w:rsidRPr="00A63E17" w:rsidRDefault="00A63E17" w:rsidP="00427398">
      <w:pPr>
        <w:rPr>
          <w:b/>
          <w:color w:val="00B0F0"/>
          <w:u w:val="single"/>
        </w:rPr>
      </w:pPr>
      <w:r w:rsidRPr="00A63E17">
        <w:rPr>
          <w:b/>
          <w:color w:val="00B0F0"/>
          <w:u w:val="single"/>
        </w:rPr>
        <w:t>Lamitrode S-</w:t>
      </w:r>
      <w:r w:rsidR="0088535D">
        <w:rPr>
          <w:b/>
          <w:color w:val="00B0F0"/>
          <w:u w:val="single"/>
        </w:rPr>
        <w:t>4, Lamitrode 4</w:t>
      </w:r>
    </w:p>
    <w:p w:rsidR="0088535D" w:rsidRDefault="00602EB9" w:rsidP="0088535D">
      <w:r>
        <w:rPr>
          <w:noProof/>
        </w:rPr>
        <w:drawing>
          <wp:inline distT="0" distB="0" distL="0" distR="0" wp14:anchorId="44612B4A" wp14:editId="1F32847C">
            <wp:extent cx="5378298" cy="2736850"/>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380464" cy="2737952"/>
                    </a:xfrm>
                    <a:prstGeom prst="rect">
                      <a:avLst/>
                    </a:prstGeom>
                  </pic:spPr>
                </pic:pic>
              </a:graphicData>
            </a:graphic>
          </wp:inline>
        </w:drawing>
      </w:r>
    </w:p>
    <w:p w:rsidR="0088535D" w:rsidRDefault="0088535D" w:rsidP="0088535D"/>
    <w:p w:rsidR="00602EB9" w:rsidRDefault="00602EB9" w:rsidP="0088535D">
      <w:r>
        <w:rPr>
          <w:noProof/>
        </w:rPr>
        <w:drawing>
          <wp:inline distT="0" distB="0" distL="0" distR="0" wp14:anchorId="74B986C9" wp14:editId="3219C986">
            <wp:extent cx="5753100" cy="3526542"/>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9275" cy="3536457"/>
                    </a:xfrm>
                    <a:prstGeom prst="rect">
                      <a:avLst/>
                    </a:prstGeom>
                  </pic:spPr>
                </pic:pic>
              </a:graphicData>
            </a:graphic>
          </wp:inline>
        </w:drawing>
      </w:r>
    </w:p>
    <w:p w:rsidR="00602EB9" w:rsidRDefault="00602EB9" w:rsidP="0088535D"/>
    <w:p w:rsidR="00A63E17" w:rsidRDefault="00A63E17" w:rsidP="00FC224E">
      <w:pPr>
        <w:pStyle w:val="ListParagraph"/>
        <w:numPr>
          <w:ilvl w:val="0"/>
          <w:numId w:val="34"/>
        </w:numPr>
      </w:pPr>
      <w:r>
        <w:t>slimline design for enhanced maneuverability.</w:t>
      </w:r>
    </w:p>
    <w:p w:rsidR="00A63E17" w:rsidRDefault="008D5797" w:rsidP="00FC224E">
      <w:pPr>
        <w:pStyle w:val="ListParagraph"/>
        <w:numPr>
          <w:ilvl w:val="0"/>
          <w:numId w:val="34"/>
        </w:numPr>
      </w:pPr>
      <w:r>
        <w:t xml:space="preserve">S-4s </w:t>
      </w:r>
      <w:r w:rsidR="00A63E17">
        <w:t xml:space="preserve">feature </w:t>
      </w:r>
      <w:r w:rsidR="00A63E17" w:rsidRPr="00BE5C59">
        <w:rPr>
          <w:b/>
        </w:rPr>
        <w:t>removable stylets</w:t>
      </w:r>
      <w:r w:rsidR="00A63E17">
        <w:t xml:space="preserve"> (straight and curved) that provide added stiffness to facilitate steering and control during lead placement.</w:t>
      </w:r>
    </w:p>
    <w:p w:rsidR="00A63E17" w:rsidRDefault="00BE5C59" w:rsidP="00427398">
      <w:r>
        <w:rPr>
          <w:noProof/>
        </w:rPr>
        <w:drawing>
          <wp:inline distT="0" distB="0" distL="0" distR="0" wp14:anchorId="0DE52D30" wp14:editId="14F25F21">
            <wp:extent cx="5105400" cy="114848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110278" cy="1149580"/>
                    </a:xfrm>
                    <a:prstGeom prst="rect">
                      <a:avLst/>
                    </a:prstGeom>
                  </pic:spPr>
                </pic:pic>
              </a:graphicData>
            </a:graphic>
          </wp:inline>
        </w:drawing>
      </w:r>
    </w:p>
    <w:p w:rsidR="00BE5C59" w:rsidRDefault="00BE5C59" w:rsidP="00427398"/>
    <w:p w:rsidR="00BE5C59" w:rsidRDefault="00BE5C59" w:rsidP="00FC224E">
      <w:pPr>
        <w:pStyle w:val="ListParagraph"/>
        <w:numPr>
          <w:ilvl w:val="0"/>
          <w:numId w:val="34"/>
        </w:numPr>
      </w:pPr>
      <w:r>
        <w:t xml:space="preserve">feature an </w:t>
      </w:r>
      <w:r w:rsidRPr="00BE5C59">
        <w:rPr>
          <w:b/>
        </w:rPr>
        <w:t>indicator</w:t>
      </w:r>
      <w:r>
        <w:t xml:space="preserve"> that shows which direction the electrodes are facing. An anterior-posterior (AP) fluoroscopic view will allow you to see the directional indicator (see the following figure). If the indicator is pointing to the right in the AP view, the electrodes are facing anteriorly (toward the dura). If the indicator is pointing to the left, the electrodes are facing posteriorly (away from the dura):</w:t>
      </w:r>
    </w:p>
    <w:p w:rsidR="00BE5C59" w:rsidRDefault="00BE5C59" w:rsidP="00BE5C59">
      <w:pPr>
        <w:pStyle w:val="ListParagraph"/>
        <w:ind w:left="360"/>
      </w:pPr>
      <w:r>
        <w:rPr>
          <w:noProof/>
        </w:rPr>
        <w:drawing>
          <wp:inline distT="0" distB="0" distL="0" distR="0" wp14:anchorId="7975696D" wp14:editId="3A1E9E68">
            <wp:extent cx="5454650" cy="226993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66069" cy="2274682"/>
                    </a:xfrm>
                    <a:prstGeom prst="rect">
                      <a:avLst/>
                    </a:prstGeom>
                  </pic:spPr>
                </pic:pic>
              </a:graphicData>
            </a:graphic>
          </wp:inline>
        </w:drawing>
      </w:r>
    </w:p>
    <w:p w:rsidR="00BE5C59" w:rsidRDefault="00BE5C59" w:rsidP="00BE5C59">
      <w:pPr>
        <w:pStyle w:val="ListParagraph"/>
        <w:ind w:left="360"/>
      </w:pPr>
    </w:p>
    <w:p w:rsidR="00BE5C59" w:rsidRDefault="00BE5C59" w:rsidP="00BE5C59">
      <w:pPr>
        <w:pStyle w:val="ListParagraph"/>
        <w:ind w:left="360"/>
      </w:pPr>
    </w:p>
    <w:p w:rsidR="008D5797" w:rsidRDefault="008D5797" w:rsidP="00BE5C59">
      <w:pPr>
        <w:pStyle w:val="ListParagraph"/>
        <w:ind w:left="360"/>
      </w:pPr>
    </w:p>
    <w:p w:rsidR="008D5797" w:rsidRPr="008D5797" w:rsidRDefault="008D5797" w:rsidP="008D5797">
      <w:pPr>
        <w:rPr>
          <w:b/>
          <w:color w:val="00B0F0"/>
          <w:u w:val="single"/>
        </w:rPr>
      </w:pPr>
      <w:r w:rsidRPr="008D5797">
        <w:rPr>
          <w:b/>
          <w:color w:val="00B0F0"/>
          <w:u w:val="single"/>
        </w:rPr>
        <w:t>Lamitrode 44 and 44C</w:t>
      </w:r>
    </w:p>
    <w:p w:rsidR="008D5797" w:rsidRDefault="008D5797" w:rsidP="008D5797">
      <w:r>
        <w:rPr>
          <w:noProof/>
        </w:rPr>
        <w:drawing>
          <wp:inline distT="0" distB="0" distL="0" distR="0" wp14:anchorId="4B385B2B" wp14:editId="247AF0AE">
            <wp:extent cx="6300470" cy="2827655"/>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300470" cy="2827655"/>
                    </a:xfrm>
                    <a:prstGeom prst="rect">
                      <a:avLst/>
                    </a:prstGeom>
                  </pic:spPr>
                </pic:pic>
              </a:graphicData>
            </a:graphic>
          </wp:inline>
        </w:drawing>
      </w:r>
    </w:p>
    <w:p w:rsidR="008D5797" w:rsidRDefault="008D5797" w:rsidP="008D5797">
      <w:r>
        <w:rPr>
          <w:noProof/>
        </w:rPr>
        <w:drawing>
          <wp:inline distT="0" distB="0" distL="0" distR="0" wp14:anchorId="7E99FCED" wp14:editId="23A9274F">
            <wp:extent cx="6300470" cy="4481830"/>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00470" cy="4481830"/>
                    </a:xfrm>
                    <a:prstGeom prst="rect">
                      <a:avLst/>
                    </a:prstGeom>
                  </pic:spPr>
                </pic:pic>
              </a:graphicData>
            </a:graphic>
          </wp:inline>
        </w:drawing>
      </w:r>
    </w:p>
    <w:p w:rsidR="008D5797" w:rsidRDefault="008D5797" w:rsidP="008D5797"/>
    <w:p w:rsidR="008D5797" w:rsidRDefault="008D5797" w:rsidP="008D5797"/>
    <w:p w:rsidR="008D5797" w:rsidRPr="008D5797" w:rsidRDefault="008D5797" w:rsidP="008D5797">
      <w:pPr>
        <w:rPr>
          <w:b/>
          <w:color w:val="00B0F0"/>
          <w:u w:val="single"/>
        </w:rPr>
      </w:pPr>
      <w:r w:rsidRPr="008D5797">
        <w:rPr>
          <w:b/>
          <w:color w:val="00B0F0"/>
          <w:u w:val="single"/>
        </w:rPr>
        <w:t>Lamitrode S-8</w:t>
      </w:r>
    </w:p>
    <w:p w:rsidR="0049619C" w:rsidRDefault="008D5797" w:rsidP="00427398">
      <w:r>
        <w:rPr>
          <w:noProof/>
        </w:rPr>
        <w:drawing>
          <wp:inline distT="0" distB="0" distL="0" distR="0" wp14:anchorId="5BF51946" wp14:editId="3366BA7F">
            <wp:extent cx="6300470" cy="3736975"/>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300470" cy="3736975"/>
                    </a:xfrm>
                    <a:prstGeom prst="rect">
                      <a:avLst/>
                    </a:prstGeom>
                  </pic:spPr>
                </pic:pic>
              </a:graphicData>
            </a:graphic>
          </wp:inline>
        </w:drawing>
      </w:r>
    </w:p>
    <w:p w:rsidR="008D5797" w:rsidRDefault="008D5797" w:rsidP="00427398">
      <w:r>
        <w:rPr>
          <w:noProof/>
        </w:rPr>
        <w:drawing>
          <wp:inline distT="0" distB="0" distL="0" distR="0" wp14:anchorId="41D516C8" wp14:editId="2A092826">
            <wp:extent cx="6300470" cy="3942715"/>
            <wp:effectExtent l="0" t="0" r="508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300470" cy="3942715"/>
                    </a:xfrm>
                    <a:prstGeom prst="rect">
                      <a:avLst/>
                    </a:prstGeom>
                  </pic:spPr>
                </pic:pic>
              </a:graphicData>
            </a:graphic>
          </wp:inline>
        </w:drawing>
      </w:r>
    </w:p>
    <w:p w:rsidR="008D5797" w:rsidRDefault="008D5797" w:rsidP="00427398"/>
    <w:p w:rsidR="008D5797" w:rsidRDefault="008D5797" w:rsidP="00427398"/>
    <w:p w:rsidR="008D5797" w:rsidRPr="008D5797" w:rsidRDefault="008D5797" w:rsidP="00427398">
      <w:pPr>
        <w:rPr>
          <w:b/>
          <w:color w:val="00B0F0"/>
          <w:u w:val="single"/>
        </w:rPr>
      </w:pPr>
      <w:r w:rsidRPr="008D5797">
        <w:rPr>
          <w:b/>
          <w:color w:val="00B0F0"/>
          <w:u w:val="single"/>
        </w:rPr>
        <w:t>Lamitrode Exclaim</w:t>
      </w:r>
      <w:r w:rsidR="00F563E7" w:rsidRPr="00F563E7">
        <w:t xml:space="preserve"> – reports of </w:t>
      </w:r>
      <w:r w:rsidR="00F563E7" w:rsidRPr="00F563E7">
        <w:rPr>
          <w:rStyle w:val="Red"/>
        </w:rPr>
        <w:t>difficulty with programming</w:t>
      </w:r>
    </w:p>
    <w:p w:rsidR="008D5797" w:rsidRDefault="008D5797" w:rsidP="00427398">
      <w:r>
        <w:rPr>
          <w:noProof/>
        </w:rPr>
        <w:drawing>
          <wp:inline distT="0" distB="0" distL="0" distR="0" wp14:anchorId="1EDA041F" wp14:editId="37D561AC">
            <wp:extent cx="6300470" cy="3246120"/>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300470" cy="3246120"/>
                    </a:xfrm>
                    <a:prstGeom prst="rect">
                      <a:avLst/>
                    </a:prstGeom>
                  </pic:spPr>
                </pic:pic>
              </a:graphicData>
            </a:graphic>
          </wp:inline>
        </w:drawing>
      </w:r>
    </w:p>
    <w:p w:rsidR="0096176B" w:rsidRDefault="0096176B" w:rsidP="0096176B">
      <w:pPr>
        <w:jc w:val="right"/>
      </w:pPr>
      <w:r>
        <w:t>* Electrode number includes all three button electrodes</w:t>
      </w:r>
    </w:p>
    <w:p w:rsidR="0096176B" w:rsidRDefault="0096176B" w:rsidP="00427398"/>
    <w:p w:rsidR="008D5797" w:rsidRDefault="008D5797" w:rsidP="00427398">
      <w:r>
        <w:rPr>
          <w:noProof/>
        </w:rPr>
        <w:drawing>
          <wp:inline distT="0" distB="0" distL="0" distR="0" wp14:anchorId="763DE499" wp14:editId="5AE8EEA5">
            <wp:extent cx="6300470" cy="4643120"/>
            <wp:effectExtent l="0" t="0" r="508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300470" cy="4643120"/>
                    </a:xfrm>
                    <a:prstGeom prst="rect">
                      <a:avLst/>
                    </a:prstGeom>
                  </pic:spPr>
                </pic:pic>
              </a:graphicData>
            </a:graphic>
          </wp:inline>
        </w:drawing>
      </w:r>
    </w:p>
    <w:p w:rsidR="008D5797" w:rsidRDefault="008D5797" w:rsidP="00427398"/>
    <w:p w:rsidR="008D5797" w:rsidRDefault="008D5797" w:rsidP="00427398"/>
    <w:p w:rsidR="0096176B" w:rsidRPr="0096176B" w:rsidRDefault="0096176B" w:rsidP="00427398">
      <w:pPr>
        <w:rPr>
          <w:b/>
          <w:color w:val="00B0F0"/>
          <w:u w:val="single"/>
        </w:rPr>
      </w:pPr>
      <w:r w:rsidRPr="0096176B">
        <w:rPr>
          <w:b/>
          <w:color w:val="00B0F0"/>
          <w:u w:val="single"/>
        </w:rPr>
        <w:t>Lamitrode Tripole 16C and 16</w:t>
      </w:r>
    </w:p>
    <w:p w:rsidR="008D5797" w:rsidRDefault="0096176B" w:rsidP="00427398">
      <w:r>
        <w:rPr>
          <w:noProof/>
        </w:rPr>
        <w:drawing>
          <wp:inline distT="0" distB="0" distL="0" distR="0" wp14:anchorId="541E5EE3" wp14:editId="016AD150">
            <wp:extent cx="6300470" cy="3180715"/>
            <wp:effectExtent l="0" t="0" r="508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300470" cy="3180715"/>
                    </a:xfrm>
                    <a:prstGeom prst="rect">
                      <a:avLst/>
                    </a:prstGeom>
                  </pic:spPr>
                </pic:pic>
              </a:graphicData>
            </a:graphic>
          </wp:inline>
        </w:drawing>
      </w:r>
    </w:p>
    <w:p w:rsidR="0096176B" w:rsidRDefault="0096176B" w:rsidP="00427398">
      <w:r>
        <w:rPr>
          <w:noProof/>
        </w:rPr>
        <w:drawing>
          <wp:inline distT="0" distB="0" distL="0" distR="0" wp14:anchorId="07BF95E4" wp14:editId="36FD5578">
            <wp:extent cx="6300470" cy="4826635"/>
            <wp:effectExtent l="0" t="0" r="508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300470" cy="4826635"/>
                    </a:xfrm>
                    <a:prstGeom prst="rect">
                      <a:avLst/>
                    </a:prstGeom>
                  </pic:spPr>
                </pic:pic>
              </a:graphicData>
            </a:graphic>
          </wp:inline>
        </w:drawing>
      </w:r>
    </w:p>
    <w:p w:rsidR="00C908F4" w:rsidRDefault="00C908F4" w:rsidP="00427398"/>
    <w:p w:rsidR="00897F6C" w:rsidRDefault="00897F6C" w:rsidP="00427398"/>
    <w:p w:rsidR="00C908F4" w:rsidRPr="00897F6C" w:rsidRDefault="00897F6C" w:rsidP="00427398">
      <w:pPr>
        <w:rPr>
          <w:b/>
          <w:color w:val="00B0F0"/>
          <w:u w:val="single"/>
        </w:rPr>
      </w:pPr>
      <w:r w:rsidRPr="00897F6C">
        <w:rPr>
          <w:b/>
          <w:color w:val="00B0F0"/>
          <w:u w:val="single"/>
        </w:rPr>
        <w:t>Lamitrode 88</w:t>
      </w:r>
    </w:p>
    <w:p w:rsidR="0096176B" w:rsidRDefault="00897F6C" w:rsidP="00427398">
      <w:r>
        <w:rPr>
          <w:noProof/>
        </w:rPr>
        <w:drawing>
          <wp:inline distT="0" distB="0" distL="0" distR="0" wp14:anchorId="5C3437F0" wp14:editId="1230AC7F">
            <wp:extent cx="6300470" cy="3203575"/>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300470" cy="3203575"/>
                    </a:xfrm>
                    <a:prstGeom prst="rect">
                      <a:avLst/>
                    </a:prstGeom>
                  </pic:spPr>
                </pic:pic>
              </a:graphicData>
            </a:graphic>
          </wp:inline>
        </w:drawing>
      </w:r>
    </w:p>
    <w:p w:rsidR="00897F6C" w:rsidRDefault="00897F6C" w:rsidP="00427398">
      <w:r>
        <w:rPr>
          <w:noProof/>
        </w:rPr>
        <w:drawing>
          <wp:inline distT="0" distB="0" distL="0" distR="0" wp14:anchorId="413C03F4" wp14:editId="6FA7D619">
            <wp:extent cx="6300470" cy="4095115"/>
            <wp:effectExtent l="0" t="0" r="5080"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300470" cy="4095115"/>
                    </a:xfrm>
                    <a:prstGeom prst="rect">
                      <a:avLst/>
                    </a:prstGeom>
                  </pic:spPr>
                </pic:pic>
              </a:graphicData>
            </a:graphic>
          </wp:inline>
        </w:drawing>
      </w:r>
    </w:p>
    <w:p w:rsidR="00897F6C" w:rsidRDefault="00897F6C" w:rsidP="00427398"/>
    <w:p w:rsidR="002029F1" w:rsidRDefault="002029F1" w:rsidP="00427398"/>
    <w:p w:rsidR="002029F1" w:rsidRDefault="002029F1" w:rsidP="002029F1">
      <w:pPr>
        <w:pStyle w:val="Nervous6"/>
        <w:ind w:right="8504"/>
      </w:pPr>
      <w:bookmarkStart w:id="48" w:name="_Toc115037882"/>
      <w:r>
        <w:t>Anchors</w:t>
      </w:r>
      <w:bookmarkEnd w:id="48"/>
    </w:p>
    <w:p w:rsidR="00897F6C" w:rsidRDefault="002029F1" w:rsidP="00427398">
      <w:r>
        <w:rPr>
          <w:noProof/>
        </w:rPr>
        <w:drawing>
          <wp:inline distT="0" distB="0" distL="0" distR="0" wp14:anchorId="370B6A76" wp14:editId="4BF56AFA">
            <wp:extent cx="3566160" cy="3474867"/>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570810" cy="3479398"/>
                    </a:xfrm>
                    <a:prstGeom prst="rect">
                      <a:avLst/>
                    </a:prstGeom>
                  </pic:spPr>
                </pic:pic>
              </a:graphicData>
            </a:graphic>
          </wp:inline>
        </w:drawing>
      </w:r>
    </w:p>
    <w:p w:rsidR="008D5797" w:rsidRDefault="008D5797" w:rsidP="00427398"/>
    <w:p w:rsidR="002029F1" w:rsidRPr="00B9371D" w:rsidRDefault="002029F1" w:rsidP="00427398"/>
    <w:p w:rsidR="00427398" w:rsidRPr="00B9371D" w:rsidRDefault="00FA5B3C" w:rsidP="00FA5B3C">
      <w:pPr>
        <w:pStyle w:val="Nervous5"/>
        <w:ind w:right="6952"/>
        <w:rPr>
          <w:caps w:val="0"/>
        </w:rPr>
      </w:pPr>
      <w:bookmarkStart w:id="49" w:name="_Toc115037883"/>
      <w:r w:rsidRPr="00B9371D">
        <w:rPr>
          <w:caps w:val="0"/>
        </w:rPr>
        <w:t>Nevro (</w:t>
      </w:r>
      <w:r w:rsidR="006D0FCE" w:rsidRPr="00B9371D">
        <w:t xml:space="preserve">Senza </w:t>
      </w:r>
      <w:r w:rsidR="006D0FCE" w:rsidRPr="00B9371D">
        <w:rPr>
          <w:caps w:val="0"/>
        </w:rPr>
        <w:t>system</w:t>
      </w:r>
      <w:r w:rsidR="001F7F58" w:rsidRPr="00B9371D">
        <w:rPr>
          <w:caps w:val="0"/>
        </w:rPr>
        <w:t>s</w:t>
      </w:r>
      <w:r w:rsidR="006D0FCE" w:rsidRPr="00B9371D">
        <w:rPr>
          <w:caps w:val="0"/>
        </w:rPr>
        <w:t>)</w:t>
      </w:r>
      <w:bookmarkEnd w:id="49"/>
    </w:p>
    <w:p w:rsidR="00A10F0E" w:rsidRDefault="00A10F0E" w:rsidP="00A10F0E">
      <w:r w:rsidRPr="00B9371D">
        <w:rPr>
          <w:noProof/>
        </w:rPr>
        <w:drawing>
          <wp:inline distT="0" distB="0" distL="0" distR="0">
            <wp:extent cx="914400" cy="850392"/>
            <wp:effectExtent l="0" t="0" r="0" b="6985"/>
            <wp:docPr id="19"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14400" cy="850392"/>
                    </a:xfrm>
                    <a:prstGeom prst="rect">
                      <a:avLst/>
                    </a:prstGeom>
                    <a:noFill/>
                    <a:ln>
                      <a:noFill/>
                    </a:ln>
                  </pic:spPr>
                </pic:pic>
              </a:graphicData>
            </a:graphic>
          </wp:inline>
        </w:drawing>
      </w:r>
    </w:p>
    <w:p w:rsidR="00905061" w:rsidRPr="00B9371D" w:rsidRDefault="00905061" w:rsidP="00A10F0E">
      <w:r>
        <w:t xml:space="preserve">Uses HF10K paradigm – </w:t>
      </w:r>
      <w:hyperlink w:anchor="HF10_paradigm" w:history="1">
        <w:r w:rsidRPr="00BC6171">
          <w:rPr>
            <w:rStyle w:val="Hyperlink"/>
          </w:rPr>
          <w:t>see above &gt;&gt;</w:t>
        </w:r>
      </w:hyperlink>
    </w:p>
    <w:p w:rsidR="00D93FD1" w:rsidRPr="00B9371D" w:rsidRDefault="00D93FD1" w:rsidP="00A10F0E"/>
    <w:p w:rsidR="0044416E" w:rsidRPr="00B9371D" w:rsidRDefault="0044416E" w:rsidP="00A10F0E">
      <w:r w:rsidRPr="00B9371D">
        <w:rPr>
          <w:noProof/>
        </w:rPr>
        <w:drawing>
          <wp:inline distT="0" distB="0" distL="0" distR="0" wp14:anchorId="6E76F9AA" wp14:editId="7E9422F2">
            <wp:extent cx="3730752" cy="3547872"/>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730752" cy="3547872"/>
                    </a:xfrm>
                    <a:prstGeom prst="rect">
                      <a:avLst/>
                    </a:prstGeom>
                  </pic:spPr>
                </pic:pic>
              </a:graphicData>
            </a:graphic>
          </wp:inline>
        </w:drawing>
      </w:r>
    </w:p>
    <w:p w:rsidR="0044416E" w:rsidRPr="00B9371D" w:rsidRDefault="0044416E" w:rsidP="00A10F0E"/>
    <w:p w:rsidR="0044416E" w:rsidRPr="00B9371D" w:rsidRDefault="0044416E" w:rsidP="003D4AE0">
      <w:pPr>
        <w:pStyle w:val="ListParagraph"/>
        <w:numPr>
          <w:ilvl w:val="0"/>
          <w:numId w:val="16"/>
        </w:numPr>
      </w:pPr>
      <w:r w:rsidRPr="00B9371D">
        <w:t>Charge coil in IPG header permits safe, rapid charging without additional heating</w:t>
      </w:r>
    </w:p>
    <w:p w:rsidR="0044416E" w:rsidRPr="00B9371D" w:rsidRDefault="0044416E" w:rsidP="003D4AE0">
      <w:pPr>
        <w:pStyle w:val="ListParagraph"/>
        <w:numPr>
          <w:ilvl w:val="0"/>
          <w:numId w:val="16"/>
        </w:numPr>
      </w:pPr>
      <w:r w:rsidRPr="00B9371D">
        <w:t>IPG</w:t>
      </w:r>
    </w:p>
    <w:p w:rsidR="0044416E" w:rsidRPr="00B9371D" w:rsidRDefault="0044416E" w:rsidP="003D4AE0">
      <w:pPr>
        <w:pStyle w:val="ListParagraph"/>
        <w:numPr>
          <w:ilvl w:val="0"/>
          <w:numId w:val="16"/>
        </w:numPr>
      </w:pPr>
      <w:r w:rsidRPr="00B9371D">
        <w:t>Leads</w:t>
      </w:r>
    </w:p>
    <w:p w:rsidR="0044416E" w:rsidRPr="00B9371D" w:rsidRDefault="0044416E" w:rsidP="003D4AE0">
      <w:pPr>
        <w:pStyle w:val="ListParagraph"/>
        <w:numPr>
          <w:ilvl w:val="0"/>
          <w:numId w:val="16"/>
        </w:numPr>
      </w:pPr>
      <w:r w:rsidRPr="00B9371D">
        <w:t>Anchor</w:t>
      </w:r>
    </w:p>
    <w:p w:rsidR="007651FA" w:rsidRPr="00B9371D" w:rsidRDefault="007651FA" w:rsidP="00A10F0E"/>
    <w:tbl>
      <w:tblPr>
        <w:tblW w:w="9180"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CellMar>
          <w:left w:w="0" w:type="dxa"/>
          <w:right w:w="0" w:type="dxa"/>
        </w:tblCellMar>
        <w:tblLook w:val="04A0" w:firstRow="1" w:lastRow="0" w:firstColumn="1" w:lastColumn="0" w:noHBand="0" w:noVBand="1"/>
      </w:tblPr>
      <w:tblGrid>
        <w:gridCol w:w="5220"/>
        <w:gridCol w:w="3960"/>
      </w:tblGrid>
      <w:tr w:rsidR="007651FA" w:rsidRPr="00B9371D" w:rsidTr="0044416E">
        <w:tc>
          <w:tcPr>
            <w:tcW w:w="522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System type</w:t>
            </w:r>
          </w:p>
        </w:tc>
        <w:tc>
          <w:tcPr>
            <w:tcW w:w="396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Constant current</w:t>
            </w:r>
          </w:p>
        </w:tc>
      </w:tr>
      <w:tr w:rsidR="007651FA" w:rsidRPr="00B9371D" w:rsidTr="0044416E">
        <w:tc>
          <w:tcPr>
            <w:tcW w:w="522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Frequency (Hz)</w:t>
            </w:r>
          </w:p>
        </w:tc>
        <w:tc>
          <w:tcPr>
            <w:tcW w:w="396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10,000</w:t>
            </w:r>
          </w:p>
        </w:tc>
      </w:tr>
      <w:tr w:rsidR="007651FA" w:rsidRPr="00B9371D" w:rsidTr="0044416E">
        <w:tc>
          <w:tcPr>
            <w:tcW w:w="522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Maximum number of electrodes</w:t>
            </w:r>
          </w:p>
        </w:tc>
        <w:tc>
          <w:tcPr>
            <w:tcW w:w="396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16</w:t>
            </w:r>
          </w:p>
        </w:tc>
      </w:tr>
      <w:tr w:rsidR="007651FA" w:rsidRPr="00B9371D" w:rsidTr="0044416E">
        <w:tc>
          <w:tcPr>
            <w:tcW w:w="522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 xml:space="preserve">MRI compatibility with </w:t>
            </w:r>
            <w:r w:rsidRPr="00B9371D">
              <w:rPr>
                <w:color w:val="00B050"/>
                <w:szCs w:val="24"/>
                <w:bdr w:val="none" w:sz="0" w:space="0" w:color="auto" w:frame="1"/>
              </w:rPr>
              <w:t>percutaneous leads</w:t>
            </w:r>
          </w:p>
        </w:tc>
        <w:tc>
          <w:tcPr>
            <w:tcW w:w="396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1.5T and 3T; head and extremity</w:t>
            </w:r>
          </w:p>
        </w:tc>
      </w:tr>
      <w:tr w:rsidR="007651FA" w:rsidRPr="00B9371D" w:rsidTr="0044416E">
        <w:tc>
          <w:tcPr>
            <w:tcW w:w="5220" w:type="dxa"/>
            <w:shd w:val="clear" w:color="auto" w:fill="FFFFFF"/>
            <w:tcMar>
              <w:top w:w="150" w:type="dxa"/>
              <w:left w:w="225" w:type="dxa"/>
              <w:bottom w:w="150" w:type="dxa"/>
              <w:right w:w="180" w:type="dxa"/>
            </w:tcMar>
            <w:vAlign w:val="center"/>
            <w:hideMark/>
          </w:tcPr>
          <w:p w:rsidR="007651FA" w:rsidRPr="00B9371D" w:rsidRDefault="007651FA" w:rsidP="00B21936">
            <w:pPr>
              <w:rPr>
                <w:color w:val="333333"/>
                <w:szCs w:val="24"/>
              </w:rPr>
            </w:pPr>
            <w:r w:rsidRPr="00B9371D">
              <w:rPr>
                <w:color w:val="333333"/>
                <w:szCs w:val="24"/>
                <w:bdr w:val="none" w:sz="0" w:space="0" w:color="auto" w:frame="1"/>
              </w:rPr>
              <w:t xml:space="preserve">MRI compatibility with </w:t>
            </w:r>
            <w:r w:rsidRPr="009307C6">
              <w:rPr>
                <w:color w:val="00B050"/>
                <w:szCs w:val="24"/>
                <w:bdr w:val="none" w:sz="0" w:space="0" w:color="auto" w:frame="1"/>
              </w:rPr>
              <w:t>surgical leads</w:t>
            </w:r>
          </w:p>
        </w:tc>
        <w:tc>
          <w:tcPr>
            <w:tcW w:w="3960" w:type="dxa"/>
            <w:shd w:val="clear" w:color="auto" w:fill="FFFFFF"/>
            <w:tcMar>
              <w:top w:w="150" w:type="dxa"/>
              <w:left w:w="225" w:type="dxa"/>
              <w:bottom w:w="150" w:type="dxa"/>
              <w:right w:w="180" w:type="dxa"/>
            </w:tcMar>
            <w:vAlign w:val="center"/>
            <w:hideMark/>
          </w:tcPr>
          <w:p w:rsidR="007651FA" w:rsidRPr="00B9371D" w:rsidRDefault="009307C6" w:rsidP="007651FA">
            <w:pPr>
              <w:rPr>
                <w:color w:val="333333"/>
                <w:szCs w:val="24"/>
              </w:rPr>
            </w:pPr>
            <w:r w:rsidRPr="00B9371D">
              <w:rPr>
                <w:color w:val="333333"/>
                <w:szCs w:val="24"/>
                <w:bdr w:val="none" w:sz="0" w:space="0" w:color="auto" w:frame="1"/>
              </w:rPr>
              <w:t>1.5T and 3T; head and extremity</w:t>
            </w:r>
          </w:p>
        </w:tc>
      </w:tr>
      <w:tr w:rsidR="007651FA" w:rsidRPr="00B9371D" w:rsidTr="0044416E">
        <w:tc>
          <w:tcPr>
            <w:tcW w:w="522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Device battery life at 10 kHz (years)</w:t>
            </w:r>
          </w:p>
        </w:tc>
        <w:tc>
          <w:tcPr>
            <w:tcW w:w="396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10+</w:t>
            </w:r>
          </w:p>
        </w:tc>
      </w:tr>
      <w:tr w:rsidR="007651FA" w:rsidRPr="00B9371D" w:rsidTr="0044416E">
        <w:tc>
          <w:tcPr>
            <w:tcW w:w="522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Average daily charging time (minutes)</w:t>
            </w:r>
          </w:p>
        </w:tc>
        <w:tc>
          <w:tcPr>
            <w:tcW w:w="396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45</w:t>
            </w:r>
          </w:p>
        </w:tc>
      </w:tr>
      <w:tr w:rsidR="007651FA" w:rsidRPr="00B9371D" w:rsidTr="0044416E">
        <w:tc>
          <w:tcPr>
            <w:tcW w:w="522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Battery overdischarge protection</w:t>
            </w:r>
          </w:p>
        </w:tc>
        <w:tc>
          <w:tcPr>
            <w:tcW w:w="396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Yes</w:t>
            </w:r>
          </w:p>
        </w:tc>
      </w:tr>
      <w:tr w:rsidR="007651FA" w:rsidRPr="00B9371D" w:rsidTr="0044416E">
        <w:tc>
          <w:tcPr>
            <w:tcW w:w="522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RF wireless range (inches)</w:t>
            </w:r>
          </w:p>
        </w:tc>
        <w:tc>
          <w:tcPr>
            <w:tcW w:w="3960" w:type="dxa"/>
            <w:shd w:val="clear" w:color="auto" w:fill="FFFFFF"/>
            <w:tcMar>
              <w:top w:w="150" w:type="dxa"/>
              <w:left w:w="225" w:type="dxa"/>
              <w:bottom w:w="150" w:type="dxa"/>
              <w:right w:w="180" w:type="dxa"/>
            </w:tcMar>
            <w:vAlign w:val="center"/>
            <w:hideMark/>
          </w:tcPr>
          <w:p w:rsidR="007651FA" w:rsidRPr="00B9371D" w:rsidRDefault="007651FA" w:rsidP="007651FA">
            <w:pPr>
              <w:rPr>
                <w:color w:val="333333"/>
                <w:szCs w:val="24"/>
              </w:rPr>
            </w:pPr>
            <w:r w:rsidRPr="00B9371D">
              <w:rPr>
                <w:color w:val="333333"/>
                <w:szCs w:val="24"/>
                <w:bdr w:val="none" w:sz="0" w:space="0" w:color="auto" w:frame="1"/>
              </w:rPr>
              <w:t>60</w:t>
            </w:r>
          </w:p>
        </w:tc>
      </w:tr>
    </w:tbl>
    <w:p w:rsidR="007651FA" w:rsidRDefault="007651FA" w:rsidP="00A10F0E"/>
    <w:p w:rsidR="00C016CD" w:rsidRDefault="00C016CD" w:rsidP="003D4AE0">
      <w:pPr>
        <w:pStyle w:val="ListParagraph"/>
        <w:numPr>
          <w:ilvl w:val="0"/>
          <w:numId w:val="22"/>
        </w:numPr>
      </w:pPr>
      <w:r>
        <w:t>overstimulation makes legs feel tired (like after running marathon).</w:t>
      </w:r>
    </w:p>
    <w:p w:rsidR="00C016CD" w:rsidRPr="00B9371D" w:rsidRDefault="00C016CD" w:rsidP="00A10F0E"/>
    <w:p w:rsidR="007651FA" w:rsidRPr="00B9371D" w:rsidRDefault="007651FA" w:rsidP="00A10F0E"/>
    <w:p w:rsidR="00B66215" w:rsidRPr="00B9371D" w:rsidRDefault="00B66215" w:rsidP="00B66215">
      <w:pPr>
        <w:pStyle w:val="Nervous6"/>
        <w:ind w:right="8212"/>
      </w:pPr>
      <w:bookmarkStart w:id="50" w:name="_Toc115037884"/>
      <w:r w:rsidRPr="00B9371D">
        <w:t>Generators</w:t>
      </w:r>
      <w:bookmarkEnd w:id="50"/>
    </w:p>
    <w:p w:rsidR="005833DA" w:rsidRPr="00B9371D" w:rsidRDefault="005833DA" w:rsidP="005833DA">
      <w:r w:rsidRPr="00B9371D">
        <w:rPr>
          <w:noProof/>
        </w:rPr>
        <w:drawing>
          <wp:inline distT="0" distB="0" distL="0" distR="0" wp14:anchorId="326F9D64" wp14:editId="7E2BF9F1">
            <wp:extent cx="5724144" cy="3538728"/>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24144" cy="3538728"/>
                    </a:xfrm>
                    <a:prstGeom prst="rect">
                      <a:avLst/>
                    </a:prstGeom>
                  </pic:spPr>
                </pic:pic>
              </a:graphicData>
            </a:graphic>
          </wp:inline>
        </w:drawing>
      </w:r>
    </w:p>
    <w:p w:rsidR="00B66215" w:rsidRDefault="00B66215" w:rsidP="005833DA"/>
    <w:p w:rsidR="00BC6171" w:rsidRPr="00B9371D" w:rsidRDefault="00BC6171" w:rsidP="00BC6171">
      <w:pPr>
        <w:numPr>
          <w:ilvl w:val="0"/>
          <w:numId w:val="15"/>
        </w:numPr>
        <w:rPr>
          <w:shd w:val="clear" w:color="auto" w:fill="FFFFFF"/>
        </w:rPr>
      </w:pPr>
      <w:r w:rsidRPr="00B9371D">
        <w:rPr>
          <w:shd w:val="clear" w:color="auto" w:fill="FFFFFF"/>
        </w:rPr>
        <w:t>implantable pulse generator (Model Nos: NIPG1000 or NIPG1500)</w:t>
      </w:r>
    </w:p>
    <w:p w:rsidR="00BC6171" w:rsidRPr="00B9371D" w:rsidRDefault="00BC6171" w:rsidP="005833DA"/>
    <w:p w:rsidR="001F7F58" w:rsidRPr="00B9371D" w:rsidRDefault="001F7F58" w:rsidP="005833DA"/>
    <w:p w:rsidR="001F7F58" w:rsidRPr="00B9371D" w:rsidRDefault="001F7F58" w:rsidP="001F7F58">
      <w:pPr>
        <w:rPr>
          <w:shd w:val="clear" w:color="auto" w:fill="FFFFFF"/>
        </w:rPr>
      </w:pPr>
      <w:r w:rsidRPr="00B9371D">
        <w:rPr>
          <w:b/>
          <w:highlight w:val="yellow"/>
          <w:u w:val="single"/>
          <w:shd w:val="clear" w:color="auto" w:fill="FFFFFF"/>
        </w:rPr>
        <w:t>Senza II™</w:t>
      </w:r>
      <w:r w:rsidRPr="00B9371D">
        <w:rPr>
          <w:shd w:val="clear" w:color="auto" w:fill="FFFFFF"/>
        </w:rPr>
        <w:t xml:space="preserve"> - FDA approved 2018-01-08</w:t>
      </w:r>
    </w:p>
    <w:p w:rsidR="001F7F58" w:rsidRPr="00B9371D" w:rsidRDefault="001F7F58" w:rsidP="003D4AE0">
      <w:pPr>
        <w:numPr>
          <w:ilvl w:val="0"/>
          <w:numId w:val="15"/>
        </w:numPr>
        <w:rPr>
          <w:shd w:val="clear" w:color="auto" w:fill="FFFFFF"/>
        </w:rPr>
      </w:pPr>
      <w:r w:rsidRPr="00B9371D">
        <w:rPr>
          <w:shd w:val="clear" w:color="auto" w:fill="FFFFFF"/>
        </w:rPr>
        <w:t>smaller footprint IPG</w:t>
      </w:r>
    </w:p>
    <w:p w:rsidR="001F7F58" w:rsidRDefault="001F7F58" w:rsidP="005833DA"/>
    <w:p w:rsidR="009307C6" w:rsidRDefault="009307C6" w:rsidP="005833DA"/>
    <w:p w:rsidR="009307C6" w:rsidRPr="00B9371D" w:rsidRDefault="009307C6" w:rsidP="009307C6">
      <w:pPr>
        <w:rPr>
          <w:shd w:val="clear" w:color="auto" w:fill="FFFFFF"/>
        </w:rPr>
      </w:pPr>
      <w:r w:rsidRPr="00B9371D">
        <w:rPr>
          <w:b/>
          <w:highlight w:val="yellow"/>
          <w:u w:val="single"/>
          <w:shd w:val="clear" w:color="auto" w:fill="FFFFFF"/>
        </w:rPr>
        <w:t xml:space="preserve">Senza </w:t>
      </w:r>
      <w:r>
        <w:rPr>
          <w:b/>
          <w:highlight w:val="yellow"/>
          <w:u w:val="single"/>
          <w:shd w:val="clear" w:color="auto" w:fill="FFFFFF"/>
        </w:rPr>
        <w:t>Omnia</w:t>
      </w:r>
      <w:r w:rsidRPr="00B9371D">
        <w:rPr>
          <w:b/>
          <w:highlight w:val="yellow"/>
          <w:u w:val="single"/>
          <w:shd w:val="clear" w:color="auto" w:fill="FFFFFF"/>
        </w:rPr>
        <w:t>™</w:t>
      </w:r>
      <w:r w:rsidRPr="00B9371D">
        <w:rPr>
          <w:shd w:val="clear" w:color="auto" w:fill="FFFFFF"/>
        </w:rPr>
        <w:t xml:space="preserve"> - </w:t>
      </w:r>
      <w:r>
        <w:rPr>
          <w:shd w:val="clear" w:color="auto" w:fill="FFFFFF"/>
        </w:rPr>
        <w:t>e</w:t>
      </w:r>
      <w:r w:rsidRPr="009307C6">
        <w:rPr>
          <w:shd w:val="clear" w:color="auto" w:fill="FFFFFF"/>
        </w:rPr>
        <w:t>xpanded versatility to remotely optimize patients with a data-driven programming approach informed by outcomes across 70k+ patients in HFX Cloud™</w:t>
      </w:r>
    </w:p>
    <w:p w:rsidR="009307C6" w:rsidRPr="00B9371D" w:rsidRDefault="009307C6" w:rsidP="005833DA"/>
    <w:p w:rsidR="00B66215" w:rsidRPr="00B9371D" w:rsidRDefault="00B66215" w:rsidP="005833DA"/>
    <w:p w:rsidR="00B66215" w:rsidRPr="00B9371D" w:rsidRDefault="00E874E0" w:rsidP="00E874E0">
      <w:pPr>
        <w:pStyle w:val="Nervous6"/>
        <w:ind w:right="7402"/>
      </w:pPr>
      <w:bookmarkStart w:id="51" w:name="_Toc115037885"/>
      <w:r>
        <w:t xml:space="preserve">Percutaneous </w:t>
      </w:r>
      <w:r w:rsidR="00B66215" w:rsidRPr="00B9371D">
        <w:t>Leads</w:t>
      </w:r>
      <w:bookmarkEnd w:id="51"/>
    </w:p>
    <w:p w:rsidR="00BC6171" w:rsidRPr="00B9371D" w:rsidRDefault="00BC6171" w:rsidP="00BC6171">
      <w:pPr>
        <w:rPr>
          <w:shd w:val="clear" w:color="auto" w:fill="FFFFFF"/>
        </w:rPr>
      </w:pPr>
      <w:r w:rsidRPr="00B9371D">
        <w:rPr>
          <w:shd w:val="clear" w:color="auto" w:fill="FFFFFF"/>
        </w:rPr>
        <w:t>percutaneous leads (Model No.: LEAD10x8-xxB)</w:t>
      </w:r>
    </w:p>
    <w:p w:rsidR="00BC6171" w:rsidRPr="00B9371D" w:rsidRDefault="00BC6171" w:rsidP="00BC6171">
      <w:pPr>
        <w:rPr>
          <w:shd w:val="clear" w:color="auto" w:fill="FFFFFF"/>
        </w:rPr>
      </w:pPr>
      <w:r w:rsidRPr="00B9371D">
        <w:rPr>
          <w:shd w:val="clear" w:color="auto" w:fill="FFFFFF"/>
        </w:rPr>
        <w:t>surgical lead (LEAD3005-xx(B), LEAD3015-xx(B), LEAD3025-xx(B))</w:t>
      </w:r>
    </w:p>
    <w:p w:rsidR="00BC6171" w:rsidRPr="00B9371D" w:rsidRDefault="00BC6171" w:rsidP="00BC6171">
      <w:pPr>
        <w:rPr>
          <w:shd w:val="clear" w:color="auto" w:fill="FFFFFF"/>
        </w:rPr>
      </w:pPr>
      <w:r w:rsidRPr="00B9371D">
        <w:rPr>
          <w:shd w:val="clear" w:color="auto" w:fill="FFFFFF"/>
        </w:rPr>
        <w:t>lead extensions (Model No.: LEAD2008-xxB)</w:t>
      </w:r>
    </w:p>
    <w:p w:rsidR="00BC6171" w:rsidRPr="00B9371D" w:rsidRDefault="00BC6171" w:rsidP="00BC6171">
      <w:pPr>
        <w:rPr>
          <w:shd w:val="clear" w:color="auto" w:fill="FFFFFF"/>
        </w:rPr>
      </w:pPr>
      <w:r w:rsidRPr="00B9371D">
        <w:rPr>
          <w:shd w:val="clear" w:color="auto" w:fill="FFFFFF"/>
        </w:rPr>
        <w:t>lead anchors (Model No.: ACCK5xxx)</w:t>
      </w:r>
    </w:p>
    <w:p w:rsidR="00BC6171" w:rsidRPr="00B9371D" w:rsidRDefault="00BC6171" w:rsidP="00BC6171">
      <w:pPr>
        <w:rPr>
          <w:shd w:val="clear" w:color="auto" w:fill="FFFFFF"/>
        </w:rPr>
      </w:pPr>
      <w:r w:rsidRPr="00B9371D">
        <w:rPr>
          <w:shd w:val="clear" w:color="auto" w:fill="FFFFFF"/>
        </w:rPr>
        <w:t>IPG Port plug (ACCK7000)</w:t>
      </w:r>
    </w:p>
    <w:p w:rsidR="00BC6171" w:rsidRDefault="00BC6171" w:rsidP="008571A4">
      <w:pPr>
        <w:rPr>
          <w:rStyle w:val="Eponym"/>
          <w:u w:val="single"/>
        </w:rPr>
      </w:pPr>
    </w:p>
    <w:p w:rsidR="008571A4" w:rsidRPr="00B9371D" w:rsidRDefault="008571A4" w:rsidP="008571A4">
      <w:r w:rsidRPr="00B9371D">
        <w:rPr>
          <w:rStyle w:val="Eponym"/>
          <w:u w:val="single"/>
        </w:rPr>
        <w:t>Anatomic lead placement</w:t>
      </w:r>
      <w:r w:rsidRPr="00B9371D">
        <w:t xml:space="preserve"> - leads positioned consistently for all lower back and leg pain patients (</w:t>
      </w:r>
      <w:r w:rsidRPr="00B9371D">
        <w:rPr>
          <w:color w:val="00B050"/>
        </w:rPr>
        <w:t xml:space="preserve">no awake surgery for </w:t>
      </w:r>
      <w:r w:rsidR="003751BE" w:rsidRPr="00B9371D">
        <w:rPr>
          <w:color w:val="00B050"/>
        </w:rPr>
        <w:t>paresthesia m</w:t>
      </w:r>
      <w:r w:rsidRPr="00B9371D">
        <w:rPr>
          <w:color w:val="00B050"/>
        </w:rPr>
        <w:t>apping</w:t>
      </w:r>
      <w:r w:rsidRPr="00B9371D">
        <w:t>):</w:t>
      </w:r>
    </w:p>
    <w:p w:rsidR="008571A4" w:rsidRPr="00B9371D" w:rsidRDefault="008571A4" w:rsidP="008571A4"/>
    <w:p w:rsidR="008571A4" w:rsidRPr="00B9371D" w:rsidRDefault="008571A4" w:rsidP="008571A4">
      <w:pPr>
        <w:ind w:left="720"/>
        <w:rPr>
          <w:noProof/>
        </w:rPr>
      </w:pPr>
      <w:r w:rsidRPr="00B9371D">
        <w:rPr>
          <w:noProof/>
        </w:rPr>
        <w:drawing>
          <wp:inline distT="0" distB="0" distL="0" distR="0" wp14:anchorId="6FB79E6D" wp14:editId="7245AFA9">
            <wp:extent cx="1590040" cy="3248025"/>
            <wp:effectExtent l="0" t="0" r="0" b="9525"/>
            <wp:docPr id="25" name="Picture 25" descr="http://s21.q4cdn.com/478267292/files/design/hf10-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21.q4cdn.com/478267292/files/design/hf10-img.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90040" cy="3248025"/>
                    </a:xfrm>
                    <a:prstGeom prst="rect">
                      <a:avLst/>
                    </a:prstGeom>
                    <a:noFill/>
                    <a:ln>
                      <a:noFill/>
                    </a:ln>
                  </pic:spPr>
                </pic:pic>
              </a:graphicData>
            </a:graphic>
          </wp:inline>
        </w:drawing>
      </w:r>
      <w:r w:rsidR="003751BE" w:rsidRPr="00B9371D">
        <w:rPr>
          <w:noProof/>
        </w:rPr>
        <w:t xml:space="preserve">        </w:t>
      </w:r>
      <w:r w:rsidR="003751BE" w:rsidRPr="00B9371D">
        <w:rPr>
          <w:noProof/>
        </w:rPr>
        <w:drawing>
          <wp:inline distT="0" distB="0" distL="0" distR="0" wp14:anchorId="368274DD" wp14:editId="730247B0">
            <wp:extent cx="1905000" cy="22669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05000" cy="2266950"/>
                    </a:xfrm>
                    <a:prstGeom prst="rect">
                      <a:avLst/>
                    </a:prstGeom>
                  </pic:spPr>
                </pic:pic>
              </a:graphicData>
            </a:graphic>
          </wp:inline>
        </w:drawing>
      </w:r>
    </w:p>
    <w:p w:rsidR="003751BE" w:rsidRPr="00B9371D" w:rsidRDefault="003751BE" w:rsidP="008571A4">
      <w:pPr>
        <w:ind w:left="720"/>
        <w:rPr>
          <w:noProof/>
        </w:rPr>
      </w:pPr>
    </w:p>
    <w:p w:rsidR="003751BE" w:rsidRPr="00B9371D" w:rsidRDefault="003751BE" w:rsidP="008571A4">
      <w:pPr>
        <w:ind w:left="720"/>
      </w:pPr>
    </w:p>
    <w:p w:rsidR="005833DA" w:rsidRPr="00B9371D" w:rsidRDefault="005833DA" w:rsidP="005833DA"/>
    <w:p w:rsidR="00EA7644" w:rsidRPr="00B9371D" w:rsidRDefault="00EA7644" w:rsidP="005833DA">
      <w:r w:rsidRPr="00B9371D">
        <w:rPr>
          <w:noProof/>
        </w:rPr>
        <w:drawing>
          <wp:inline distT="0" distB="0" distL="0" distR="0" wp14:anchorId="468AD6E3" wp14:editId="6D39C70A">
            <wp:extent cx="5248656" cy="3310128"/>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48656" cy="3310128"/>
                    </a:xfrm>
                    <a:prstGeom prst="rect">
                      <a:avLst/>
                    </a:prstGeom>
                  </pic:spPr>
                </pic:pic>
              </a:graphicData>
            </a:graphic>
          </wp:inline>
        </w:drawing>
      </w:r>
    </w:p>
    <w:p w:rsidR="00E01139" w:rsidRPr="00B9371D" w:rsidRDefault="00E01139" w:rsidP="005833DA"/>
    <w:p w:rsidR="00EA7644" w:rsidRPr="00B9371D" w:rsidRDefault="00EA7644" w:rsidP="005833DA"/>
    <w:p w:rsidR="00FA5B3C" w:rsidRPr="00B9371D" w:rsidRDefault="00FA5B3C" w:rsidP="005833DA"/>
    <w:p w:rsidR="002537EC" w:rsidRDefault="002537EC" w:rsidP="002537EC">
      <w:pPr>
        <w:pStyle w:val="Nervous6"/>
        <w:ind w:right="8788"/>
      </w:pPr>
      <w:bookmarkStart w:id="52" w:name="_Toc115037886"/>
      <w:r w:rsidRPr="00B9371D">
        <w:t>Paddle</w:t>
      </w:r>
      <w:bookmarkEnd w:id="52"/>
    </w:p>
    <w:p w:rsidR="00FA5B3C" w:rsidRPr="002537EC" w:rsidRDefault="00E874E0" w:rsidP="002537EC">
      <w:pPr>
        <w:rPr>
          <w:rStyle w:val="Eponym"/>
        </w:rPr>
      </w:pPr>
      <w:r w:rsidRPr="002537EC">
        <w:rPr>
          <w:rStyle w:val="Eponym"/>
        </w:rPr>
        <w:t>Surpass™ Surgical Lead</w:t>
      </w:r>
    </w:p>
    <w:p w:rsidR="00FA5B3C" w:rsidRPr="00B9371D" w:rsidRDefault="00FA5B3C" w:rsidP="005833DA">
      <w:r w:rsidRPr="00B9371D">
        <w:t>Nevro paddle is long - covers two levels so do T11 inf</w:t>
      </w:r>
      <w:r w:rsidR="00CB2247">
        <w:t>erior</w:t>
      </w:r>
      <w:r w:rsidRPr="00B9371D">
        <w:t xml:space="preserve"> laminotomy (paddle enters at </w:t>
      </w:r>
      <w:r w:rsidR="00EF10D0">
        <w:t>inferior</w:t>
      </w:r>
      <w:r w:rsidRPr="00B9371D">
        <w:t xml:space="preserve"> endplate of T11)</w:t>
      </w:r>
      <w:r w:rsidR="003B33A9">
        <w:t xml:space="preserve">; </w:t>
      </w:r>
      <w:r w:rsidR="00CB2247">
        <w:t>T12</w:t>
      </w:r>
      <w:r w:rsidR="00CB2247" w:rsidRPr="00CB2247">
        <w:t xml:space="preserve"> </w:t>
      </w:r>
      <w:r w:rsidR="00CB2247" w:rsidRPr="00B9371D">
        <w:t>inf</w:t>
      </w:r>
      <w:r w:rsidR="00CB2247">
        <w:t>erior</w:t>
      </w:r>
      <w:r w:rsidR="00CB2247" w:rsidRPr="00B9371D">
        <w:t xml:space="preserve"> laminotomy</w:t>
      </w:r>
      <w:r w:rsidR="003B33A9">
        <w:t xml:space="preserve"> might be too much (but may consider PRN tunneling wires retrogradely to exit from underneath T12 lamina)</w:t>
      </w:r>
      <w:r w:rsidR="00CB2247">
        <w:t>!</w:t>
      </w:r>
    </w:p>
    <w:p w:rsidR="00FA5B3C" w:rsidRDefault="00FA5B3C" w:rsidP="005833DA"/>
    <w:p w:rsidR="00DB477F" w:rsidRDefault="00DB477F" w:rsidP="005833DA">
      <w:r>
        <w:rPr>
          <w:noProof/>
        </w:rPr>
        <w:drawing>
          <wp:inline distT="0" distB="0" distL="0" distR="0" wp14:anchorId="3344FD2B" wp14:editId="492048CC">
            <wp:extent cx="6300470" cy="1033145"/>
            <wp:effectExtent l="0" t="0" r="508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300470" cy="1033145"/>
                    </a:xfrm>
                    <a:prstGeom prst="rect">
                      <a:avLst/>
                    </a:prstGeom>
                  </pic:spPr>
                </pic:pic>
              </a:graphicData>
            </a:graphic>
          </wp:inline>
        </w:drawing>
      </w:r>
    </w:p>
    <w:p w:rsidR="00DB477F" w:rsidRDefault="00DB477F" w:rsidP="005833DA"/>
    <w:p w:rsidR="00DB477F" w:rsidRDefault="00DB477F" w:rsidP="005833DA">
      <w:r>
        <w:t>One proximal leg is blue in color with connections to electrodes 1-8, while the other proximal leg is clear with connections to electrodes 9- 16.</w:t>
      </w:r>
    </w:p>
    <w:p w:rsidR="00E874E0" w:rsidRDefault="00E874E0" w:rsidP="005833DA"/>
    <w:p w:rsidR="00E874E0" w:rsidRDefault="00E874E0" w:rsidP="005833DA">
      <w:r>
        <w:rPr>
          <w:noProof/>
        </w:rPr>
        <w:drawing>
          <wp:inline distT="0" distB="0" distL="0" distR="0" wp14:anchorId="42BAED7E" wp14:editId="34F0FF47">
            <wp:extent cx="6300470" cy="3729990"/>
            <wp:effectExtent l="0" t="0" r="508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300470" cy="3729990"/>
                    </a:xfrm>
                    <a:prstGeom prst="rect">
                      <a:avLst/>
                    </a:prstGeom>
                  </pic:spPr>
                </pic:pic>
              </a:graphicData>
            </a:graphic>
          </wp:inline>
        </w:drawing>
      </w:r>
    </w:p>
    <w:p w:rsidR="00DB477F" w:rsidRDefault="00DB477F" w:rsidP="005833DA"/>
    <w:p w:rsidR="00DB477F" w:rsidRDefault="00E874E0" w:rsidP="005833DA">
      <w:r>
        <w:rPr>
          <w:noProof/>
        </w:rPr>
        <w:drawing>
          <wp:inline distT="0" distB="0" distL="0" distR="0" wp14:anchorId="44019832" wp14:editId="39EDD4D5">
            <wp:extent cx="3648456" cy="1627632"/>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648456" cy="1627632"/>
                    </a:xfrm>
                    <a:prstGeom prst="rect">
                      <a:avLst/>
                    </a:prstGeom>
                  </pic:spPr>
                </pic:pic>
              </a:graphicData>
            </a:graphic>
          </wp:inline>
        </w:drawing>
      </w:r>
    </w:p>
    <w:p w:rsidR="00E874E0" w:rsidRDefault="00E874E0" w:rsidP="005833DA"/>
    <w:p w:rsidR="00556F78" w:rsidRDefault="00556F78" w:rsidP="005833DA"/>
    <w:p w:rsidR="00556F78" w:rsidRDefault="00556F78" w:rsidP="005833DA"/>
    <w:p w:rsidR="00556F78" w:rsidRPr="00556F78" w:rsidRDefault="00556F78" w:rsidP="005833DA">
      <w:pPr>
        <w:rPr>
          <w:rStyle w:val="Eponym"/>
        </w:rPr>
      </w:pPr>
      <w:r w:rsidRPr="00556F78">
        <w:rPr>
          <w:rStyle w:val="Eponym"/>
        </w:rPr>
        <w:t>Surpass-C™ Surgical Lead</w:t>
      </w:r>
    </w:p>
    <w:p w:rsidR="00FA5B3C" w:rsidRPr="00B9371D" w:rsidRDefault="00556F78" w:rsidP="005833DA">
      <w:r>
        <w:t>- smaller, 10-contact paddle (</w:t>
      </w:r>
      <w:r w:rsidRPr="00556F78">
        <w:rPr>
          <w:color w:val="FF0000"/>
        </w:rPr>
        <w:t>not MRI compatible</w:t>
      </w:r>
      <w:r>
        <w:t>!)</w:t>
      </w:r>
    </w:p>
    <w:p w:rsidR="00427398" w:rsidRDefault="00556F78" w:rsidP="00DF37F0">
      <w:r>
        <w:rPr>
          <w:noProof/>
        </w:rPr>
        <w:drawing>
          <wp:inline distT="0" distB="0" distL="0" distR="0" wp14:anchorId="5AF42D8A" wp14:editId="4D3805AE">
            <wp:extent cx="6300470" cy="1184910"/>
            <wp:effectExtent l="0" t="0" r="508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300470" cy="1184910"/>
                    </a:xfrm>
                    <a:prstGeom prst="rect">
                      <a:avLst/>
                    </a:prstGeom>
                  </pic:spPr>
                </pic:pic>
              </a:graphicData>
            </a:graphic>
          </wp:inline>
        </w:drawing>
      </w:r>
    </w:p>
    <w:p w:rsidR="00556F78" w:rsidRDefault="00556F78" w:rsidP="00DF37F0"/>
    <w:p w:rsidR="009307C6" w:rsidRDefault="009307C6" w:rsidP="00DF37F0">
      <w:r>
        <w:rPr>
          <w:noProof/>
        </w:rPr>
        <w:drawing>
          <wp:inline distT="0" distB="0" distL="0" distR="0" wp14:anchorId="6830DAC4" wp14:editId="4579605D">
            <wp:extent cx="2980732" cy="36068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983545" cy="3610204"/>
                    </a:xfrm>
                    <a:prstGeom prst="rect">
                      <a:avLst/>
                    </a:prstGeom>
                  </pic:spPr>
                </pic:pic>
              </a:graphicData>
            </a:graphic>
          </wp:inline>
        </w:drawing>
      </w:r>
    </w:p>
    <w:p w:rsidR="009307C6" w:rsidRDefault="009307C6" w:rsidP="00DF37F0"/>
    <w:p w:rsidR="009307C6" w:rsidRDefault="009307C6" w:rsidP="00DF37F0">
      <w:r>
        <w:rPr>
          <w:noProof/>
        </w:rPr>
        <w:drawing>
          <wp:inline distT="0" distB="0" distL="0" distR="0" wp14:anchorId="7F2B0AEE" wp14:editId="1BD4F48C">
            <wp:extent cx="3619500" cy="143583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630650" cy="1440258"/>
                    </a:xfrm>
                    <a:prstGeom prst="rect">
                      <a:avLst/>
                    </a:prstGeom>
                  </pic:spPr>
                </pic:pic>
              </a:graphicData>
            </a:graphic>
          </wp:inline>
        </w:drawing>
      </w:r>
    </w:p>
    <w:p w:rsidR="00556F78" w:rsidRDefault="00556F78" w:rsidP="00DF37F0"/>
    <w:p w:rsidR="00304B3F" w:rsidRPr="00B9371D" w:rsidRDefault="00304B3F" w:rsidP="00DF37F0"/>
    <w:p w:rsidR="00427398" w:rsidRPr="00B9371D" w:rsidRDefault="00427398" w:rsidP="0001693B">
      <w:pPr>
        <w:pStyle w:val="Nervous5"/>
        <w:ind w:right="4432"/>
      </w:pPr>
      <w:bookmarkStart w:id="53" w:name="_Toc115037887"/>
      <w:r w:rsidRPr="00B9371D">
        <w:t>StimWave</w:t>
      </w:r>
      <w:r w:rsidR="0001693B" w:rsidRPr="00B9371D">
        <w:t xml:space="preserve"> (Freedom-4 SCS system)</w:t>
      </w:r>
      <w:bookmarkEnd w:id="53"/>
    </w:p>
    <w:p w:rsidR="00427398" w:rsidRPr="00B9371D" w:rsidRDefault="00C332AD" w:rsidP="00427398">
      <w:hyperlink r:id="rId99" w:history="1">
        <w:r w:rsidR="00427398" w:rsidRPr="00B9371D">
          <w:rPr>
            <w:rStyle w:val="Hyperlink"/>
          </w:rPr>
          <w:t>http://www.stimwave.com/</w:t>
        </w:r>
      </w:hyperlink>
    </w:p>
    <w:p w:rsidR="00427398" w:rsidRPr="00B9371D" w:rsidRDefault="0001693B" w:rsidP="003D4AE0">
      <w:pPr>
        <w:numPr>
          <w:ilvl w:val="0"/>
          <w:numId w:val="4"/>
        </w:numPr>
        <w:rPr>
          <w:shd w:val="clear" w:color="auto" w:fill="FFFFFF"/>
        </w:rPr>
      </w:pPr>
      <w:r w:rsidRPr="00B9371D">
        <w:t>externally</w:t>
      </w:r>
      <w:r w:rsidRPr="00B9371D">
        <w:rPr>
          <w:shd w:val="clear" w:color="auto" w:fill="FFFFFF"/>
        </w:rPr>
        <w:t xml:space="preserve"> worn power source to power device.</w:t>
      </w:r>
    </w:p>
    <w:p w:rsidR="00C9381D" w:rsidRDefault="00C9381D" w:rsidP="00C9381D">
      <w:pPr>
        <w:rPr>
          <w:shd w:val="clear" w:color="auto" w:fill="FFFFFF"/>
        </w:rPr>
      </w:pPr>
    </w:p>
    <w:p w:rsidR="00FD43F7" w:rsidRPr="00B9371D" w:rsidRDefault="00FD43F7" w:rsidP="00C9381D">
      <w:pPr>
        <w:rPr>
          <w:shd w:val="clear" w:color="auto" w:fill="FFFFFF"/>
        </w:rPr>
      </w:pPr>
    </w:p>
    <w:p w:rsidR="00FD43F7" w:rsidRPr="00FD43F7" w:rsidRDefault="00FD43F7" w:rsidP="00FD43F7">
      <w:pPr>
        <w:pStyle w:val="Nervous5"/>
        <w:ind w:right="4110"/>
      </w:pPr>
      <w:bookmarkStart w:id="54" w:name="_Toc115037888"/>
      <w:bookmarkStart w:id="55" w:name="Saluda_hardware"/>
      <w:r w:rsidRPr="00FD43F7">
        <w:t>Saluda Medical (Evoke SCS system)</w:t>
      </w:r>
      <w:bookmarkEnd w:id="54"/>
    </w:p>
    <w:bookmarkEnd w:id="55"/>
    <w:p w:rsidR="00FD43F7" w:rsidRPr="00FD43F7" w:rsidRDefault="00FD43F7" w:rsidP="00FD43F7">
      <w:pPr>
        <w:pStyle w:val="ListParagraph"/>
        <w:numPr>
          <w:ilvl w:val="0"/>
          <w:numId w:val="12"/>
        </w:numPr>
        <w:rPr>
          <w:shd w:val="clear" w:color="auto" w:fill="FFFFFF"/>
        </w:rPr>
      </w:pPr>
      <w:r w:rsidRPr="00FD43F7">
        <w:rPr>
          <w:color w:val="2A2A2A"/>
          <w:sz w:val="23"/>
          <w:szCs w:val="23"/>
          <w:shd w:val="clear" w:color="auto" w:fill="FFFFFF"/>
        </w:rPr>
        <w:t>consists of a rechargeable external closed-loop stimulator (eCLS), implantable closed-loop stimulator (CLS), two 12-contact percutaneous leads</w:t>
      </w:r>
      <w:r>
        <w:rPr>
          <w:color w:val="2A2A2A"/>
          <w:sz w:val="23"/>
          <w:szCs w:val="23"/>
          <w:shd w:val="clear" w:color="auto" w:fill="FFFFFF"/>
        </w:rPr>
        <w:t>.</w:t>
      </w:r>
    </w:p>
    <w:p w:rsidR="003B3DD0" w:rsidRDefault="003B3DD0" w:rsidP="003B3DD0">
      <w:pPr>
        <w:rPr>
          <w:shd w:val="clear" w:color="auto" w:fill="FFFFFF"/>
        </w:rPr>
      </w:pPr>
    </w:p>
    <w:p w:rsidR="00325C79" w:rsidRDefault="00325C79" w:rsidP="003B3DD0">
      <w:pPr>
        <w:rPr>
          <w:shd w:val="clear" w:color="auto" w:fill="FFFFFF"/>
        </w:rPr>
      </w:pPr>
    </w:p>
    <w:p w:rsidR="00325C79" w:rsidRPr="00B9371D" w:rsidRDefault="00325C79" w:rsidP="00325C79">
      <w:pPr>
        <w:pStyle w:val="Nervous5"/>
        <w:ind w:right="5602"/>
      </w:pPr>
      <w:bookmarkStart w:id="56" w:name="_Toc115037889"/>
      <w:r w:rsidRPr="00B9371D">
        <w:t xml:space="preserve">Nuvectra (Algovita </w:t>
      </w:r>
      <w:r w:rsidRPr="00B9371D">
        <w:rPr>
          <w:caps w:val="0"/>
        </w:rPr>
        <w:t>system</w:t>
      </w:r>
      <w:r w:rsidRPr="00B9371D">
        <w:t>)</w:t>
      </w:r>
      <w:bookmarkEnd w:id="56"/>
    </w:p>
    <w:p w:rsidR="00325C79" w:rsidRPr="006F4067" w:rsidRDefault="00325C79" w:rsidP="00325C79">
      <w:pPr>
        <w:pStyle w:val="ListParagraph"/>
        <w:ind w:left="1440"/>
        <w:rPr>
          <w:color w:val="FF0000"/>
          <w:shd w:val="clear" w:color="auto" w:fill="FFFFFF"/>
        </w:rPr>
      </w:pPr>
      <w:r w:rsidRPr="006F4067">
        <w:rPr>
          <w:color w:val="FF0000"/>
          <w:shd w:val="clear" w:color="auto" w:fill="FFFFFF"/>
        </w:rPr>
        <w:t>Company filed for bankruptcy in October 2019</w:t>
      </w:r>
    </w:p>
    <w:p w:rsidR="00325C79" w:rsidRDefault="00325C79" w:rsidP="00325C79">
      <w:pPr>
        <w:pStyle w:val="ListParagraph"/>
        <w:numPr>
          <w:ilvl w:val="0"/>
          <w:numId w:val="12"/>
        </w:numPr>
        <w:rPr>
          <w:shd w:val="clear" w:color="auto" w:fill="FFFFFF"/>
        </w:rPr>
      </w:pPr>
      <w:r>
        <w:rPr>
          <w:shd w:val="clear" w:color="auto" w:fill="FFFFFF"/>
        </w:rPr>
        <w:t>some reports that Abbott batteries may work with Nuvectra leads (recommendation to do externalization trial first to see if different paradigm is helping; may also consider rechargeable IPG to have paresthesia mapping opportunity). Boston Scientific batteries do not accept Nuvectra leads.</w:t>
      </w:r>
    </w:p>
    <w:p w:rsidR="00325C79" w:rsidRPr="00B9371D" w:rsidRDefault="00325C79" w:rsidP="00325C79">
      <w:pPr>
        <w:pStyle w:val="ListParagraph"/>
        <w:numPr>
          <w:ilvl w:val="0"/>
          <w:numId w:val="17"/>
        </w:numPr>
        <w:rPr>
          <w:shd w:val="clear" w:color="auto" w:fill="FFFFFF"/>
        </w:rPr>
      </w:pPr>
      <w:r w:rsidRPr="00B9371D">
        <w:rPr>
          <w:shd w:val="clear" w:color="auto" w:fill="FFFFFF"/>
        </w:rPr>
        <w:t xml:space="preserve">rechargeable IPG with </w:t>
      </w:r>
      <w:r w:rsidRPr="00B9371D">
        <w:rPr>
          <w:rStyle w:val="Blue"/>
        </w:rPr>
        <w:t>24 independent current sources</w:t>
      </w:r>
      <w:r w:rsidRPr="00B9371D">
        <w:rPr>
          <w:shd w:val="clear" w:color="auto" w:fill="FFFFFF"/>
        </w:rPr>
        <w:t>.</w:t>
      </w:r>
    </w:p>
    <w:p w:rsidR="00325C79" w:rsidRPr="00B9371D" w:rsidRDefault="00325C79" w:rsidP="00325C79">
      <w:pPr>
        <w:pStyle w:val="ListParagraph"/>
        <w:numPr>
          <w:ilvl w:val="0"/>
          <w:numId w:val="17"/>
        </w:numPr>
        <w:rPr>
          <w:shd w:val="clear" w:color="auto" w:fill="FFFFFF"/>
        </w:rPr>
      </w:pPr>
      <w:r w:rsidRPr="00B9371D">
        <w:rPr>
          <w:shd w:val="clear" w:color="auto" w:fill="FFFFFF"/>
        </w:rPr>
        <w:t>wireless Pocket Programmer, a color icon-based charging system, and on-screen battery status indicators.</w:t>
      </w:r>
    </w:p>
    <w:p w:rsidR="00325C79" w:rsidRPr="00B9371D" w:rsidRDefault="00325C79" w:rsidP="00325C79"/>
    <w:p w:rsidR="00325C79" w:rsidRPr="00B9371D" w:rsidRDefault="00325C79" w:rsidP="003B3DD0">
      <w:pPr>
        <w:rPr>
          <w:shd w:val="clear" w:color="auto" w:fill="FFFFFF"/>
        </w:rPr>
      </w:pPr>
    </w:p>
    <w:p w:rsidR="003B3DD0" w:rsidRPr="00B9371D" w:rsidRDefault="003B3DD0" w:rsidP="003B3DD0">
      <w:pPr>
        <w:rPr>
          <w:shd w:val="clear" w:color="auto" w:fill="FFFFFF"/>
        </w:rPr>
      </w:pPr>
    </w:p>
    <w:p w:rsidR="00F63556" w:rsidRPr="00B9371D" w:rsidRDefault="00C338E8" w:rsidP="00C338E8">
      <w:pPr>
        <w:pStyle w:val="Nervous1"/>
      </w:pPr>
      <w:bookmarkStart w:id="57" w:name="_Toc115037890"/>
      <w:r w:rsidRPr="00B9371D">
        <w:t>Postop</w:t>
      </w:r>
      <w:bookmarkEnd w:id="57"/>
    </w:p>
    <w:p w:rsidR="00F63556" w:rsidRPr="00B9371D" w:rsidRDefault="005951E7" w:rsidP="003D4AE0">
      <w:pPr>
        <w:numPr>
          <w:ilvl w:val="0"/>
          <w:numId w:val="1"/>
        </w:numPr>
        <w:rPr>
          <w:shd w:val="clear" w:color="auto" w:fill="FFFFFF"/>
        </w:rPr>
      </w:pPr>
      <w:r w:rsidRPr="00B9371D">
        <w:rPr>
          <w:u w:val="single"/>
          <w:shd w:val="clear" w:color="auto" w:fill="FFFFFF"/>
        </w:rPr>
        <w:t>discharge</w:t>
      </w:r>
      <w:r w:rsidRPr="00B9371D">
        <w:rPr>
          <w:shd w:val="clear" w:color="auto" w:fill="FFFFFF"/>
        </w:rPr>
        <w:t xml:space="preserve"> h</w:t>
      </w:r>
      <w:r w:rsidR="00C338E8" w:rsidRPr="00B9371D">
        <w:rPr>
          <w:shd w:val="clear" w:color="auto" w:fill="FFFFFF"/>
        </w:rPr>
        <w:t>ome 4-6 hours</w:t>
      </w:r>
      <w:r w:rsidR="009B4E60" w:rsidRPr="00B9371D">
        <w:rPr>
          <w:shd w:val="clear" w:color="auto" w:fill="FFFFFF"/>
        </w:rPr>
        <w:t>*</w:t>
      </w:r>
      <w:r w:rsidR="00C338E8" w:rsidRPr="00B9371D">
        <w:rPr>
          <w:shd w:val="clear" w:color="auto" w:fill="FFFFFF"/>
        </w:rPr>
        <w:t xml:space="preserve"> postop (some patients stay overnight as they are on chronic opioids and pain control is an issue).</w:t>
      </w:r>
    </w:p>
    <w:p w:rsidR="009B4E60" w:rsidRPr="00B9371D" w:rsidRDefault="009B4E60" w:rsidP="00575CF5">
      <w:pPr>
        <w:ind w:left="2880"/>
        <w:jc w:val="right"/>
        <w:rPr>
          <w:shd w:val="clear" w:color="auto" w:fill="FFFFFF"/>
        </w:rPr>
      </w:pPr>
      <w:r w:rsidRPr="00B9371D">
        <w:rPr>
          <w:shd w:val="clear" w:color="auto" w:fill="FFFFFF"/>
        </w:rPr>
        <w:t>*observation time for spinal epidural hematoma</w:t>
      </w:r>
      <w:r w:rsidR="00F53000">
        <w:rPr>
          <w:shd w:val="clear" w:color="auto" w:fill="FFFFFF"/>
        </w:rPr>
        <w:t xml:space="preserve"> / cord ischemia</w:t>
      </w:r>
      <w:r w:rsidR="00575CF5" w:rsidRPr="00B9371D">
        <w:rPr>
          <w:shd w:val="clear" w:color="auto" w:fill="FFFFFF"/>
        </w:rPr>
        <w:t xml:space="preserve"> (some experts keep overnight for this reason)</w:t>
      </w:r>
    </w:p>
    <w:p w:rsidR="00C338E8" w:rsidRPr="00B9371D" w:rsidRDefault="00C338E8" w:rsidP="00F63556">
      <w:pPr>
        <w:rPr>
          <w:shd w:val="clear" w:color="auto" w:fill="FFFFFF"/>
        </w:rPr>
      </w:pPr>
    </w:p>
    <w:p w:rsidR="005D4D16" w:rsidRDefault="005D4D16" w:rsidP="00F63556">
      <w:pPr>
        <w:rPr>
          <w:shd w:val="clear" w:color="auto" w:fill="FFFFFF"/>
        </w:rPr>
      </w:pPr>
    </w:p>
    <w:p w:rsidR="00F53000" w:rsidRPr="00F53000" w:rsidRDefault="00F53000" w:rsidP="00F53000">
      <w:pPr>
        <w:pStyle w:val="Nervous5"/>
        <w:ind w:right="5386"/>
      </w:pPr>
      <w:bookmarkStart w:id="58" w:name="_Toc115037891"/>
      <w:r w:rsidRPr="00F53000">
        <w:t>Dressing, Bathing</w:t>
      </w:r>
      <w:r>
        <w:t>, Regimen</w:t>
      </w:r>
      <w:bookmarkEnd w:id="58"/>
    </w:p>
    <w:p w:rsidR="00F53000" w:rsidRPr="00F53000" w:rsidRDefault="00F53000" w:rsidP="00F53000">
      <w:pPr>
        <w:numPr>
          <w:ilvl w:val="0"/>
          <w:numId w:val="1"/>
        </w:numPr>
        <w:rPr>
          <w:shd w:val="clear" w:color="auto" w:fill="FFFFFF"/>
        </w:rPr>
      </w:pPr>
      <w:r>
        <w:rPr>
          <w:shd w:val="clear" w:color="auto" w:fill="FFFFFF"/>
        </w:rPr>
        <w:t>if Tegaderm covers incision – let patients shower any time; remove Tegaderm on POD3; no immersing wounds for 6 weeks (or until completely healed).</w:t>
      </w:r>
    </w:p>
    <w:p w:rsidR="00F53000" w:rsidRDefault="00F53000" w:rsidP="00F53000">
      <w:pPr>
        <w:numPr>
          <w:ilvl w:val="0"/>
          <w:numId w:val="1"/>
        </w:numPr>
        <w:rPr>
          <w:shd w:val="clear" w:color="auto" w:fill="FFFFFF"/>
        </w:rPr>
      </w:pPr>
      <w:r w:rsidRPr="00B9371D">
        <w:rPr>
          <w:shd w:val="clear" w:color="auto" w:fill="FFFFFF"/>
        </w:rPr>
        <w:t>aggressive bending, twisting, or lifting weights should be avoided especially during the first 6 weeks post implant.</w:t>
      </w:r>
    </w:p>
    <w:p w:rsidR="00F53000" w:rsidRDefault="00F53000" w:rsidP="00F53000">
      <w:pPr>
        <w:numPr>
          <w:ilvl w:val="0"/>
          <w:numId w:val="1"/>
        </w:numPr>
        <w:rPr>
          <w:shd w:val="clear" w:color="auto" w:fill="FFFFFF"/>
        </w:rPr>
      </w:pPr>
      <w:r w:rsidRPr="00B9371D">
        <w:rPr>
          <w:shd w:val="clear" w:color="auto" w:fill="FFFFFF"/>
        </w:rPr>
        <w:t>no diving deeper than 10 m.</w:t>
      </w:r>
    </w:p>
    <w:p w:rsidR="00F53000" w:rsidRPr="00B9371D" w:rsidRDefault="00F53000" w:rsidP="00F53000">
      <w:pPr>
        <w:rPr>
          <w:shd w:val="clear" w:color="auto" w:fill="FFFFFF"/>
        </w:rPr>
      </w:pPr>
    </w:p>
    <w:p w:rsidR="00E54482" w:rsidRPr="00B9371D" w:rsidRDefault="00E54482" w:rsidP="00F63556">
      <w:pPr>
        <w:rPr>
          <w:shd w:val="clear" w:color="auto" w:fill="FFFFFF"/>
        </w:rPr>
      </w:pPr>
    </w:p>
    <w:p w:rsidR="00E54482" w:rsidRPr="00B9371D" w:rsidRDefault="00E54482" w:rsidP="00B24864">
      <w:pPr>
        <w:pStyle w:val="Nervous5"/>
        <w:ind w:right="7492"/>
      </w:pPr>
      <w:bookmarkStart w:id="59" w:name="_Toc115037892"/>
      <w:bookmarkStart w:id="60" w:name="Programming"/>
      <w:r w:rsidRPr="00B9371D">
        <w:t>Programming</w:t>
      </w:r>
      <w:bookmarkEnd w:id="59"/>
    </w:p>
    <w:bookmarkEnd w:id="60"/>
    <w:p w:rsidR="00E54482" w:rsidRPr="00B9371D" w:rsidRDefault="00E54482" w:rsidP="00F63556">
      <w:pPr>
        <w:rPr>
          <w:shd w:val="clear" w:color="auto" w:fill="FFFFFF"/>
        </w:rPr>
      </w:pPr>
      <w:r w:rsidRPr="00B9371D">
        <w:rPr>
          <w:shd w:val="clear" w:color="auto" w:fill="FFFFFF"/>
        </w:rPr>
        <w:t>Medial contacts – for axial pain.</w:t>
      </w:r>
    </w:p>
    <w:p w:rsidR="00100B79" w:rsidRDefault="00100B79" w:rsidP="00F63556">
      <w:pPr>
        <w:rPr>
          <w:shd w:val="clear" w:color="auto" w:fill="FFFFFF"/>
        </w:rPr>
      </w:pPr>
    </w:p>
    <w:p w:rsidR="00F53000" w:rsidRPr="00F53000" w:rsidRDefault="00F53000" w:rsidP="00F53000">
      <w:pPr>
        <w:numPr>
          <w:ilvl w:val="0"/>
          <w:numId w:val="1"/>
        </w:numPr>
        <w:rPr>
          <w:shd w:val="clear" w:color="auto" w:fill="FFFFFF"/>
        </w:rPr>
      </w:pPr>
      <w:r>
        <w:rPr>
          <w:shd w:val="clear" w:color="auto" w:fill="FFFFFF"/>
        </w:rPr>
        <w:t xml:space="preserve">contact </w:t>
      </w:r>
      <w:r w:rsidRPr="00F53000">
        <w:rPr>
          <w:u w:val="single"/>
          <w:shd w:val="clear" w:color="auto" w:fill="FFFFFF"/>
        </w:rPr>
        <w:t>mapping</w:t>
      </w:r>
      <w:r>
        <w:rPr>
          <w:shd w:val="clear" w:color="auto" w:fill="FFFFFF"/>
        </w:rPr>
        <w:t xml:space="preserve"> is done in PACU.</w:t>
      </w:r>
    </w:p>
    <w:p w:rsidR="00F53000" w:rsidRPr="00B9371D" w:rsidRDefault="00F53000" w:rsidP="00F53000">
      <w:pPr>
        <w:numPr>
          <w:ilvl w:val="0"/>
          <w:numId w:val="1"/>
        </w:numPr>
        <w:rPr>
          <w:shd w:val="clear" w:color="auto" w:fill="FFFFFF"/>
        </w:rPr>
      </w:pPr>
      <w:r w:rsidRPr="00B9371D">
        <w:rPr>
          <w:u w:val="single"/>
          <w:shd w:val="clear" w:color="auto" w:fill="FFFFFF"/>
        </w:rPr>
        <w:t>stimulation is turned on</w:t>
      </w:r>
      <w:r w:rsidRPr="00B9371D">
        <w:rPr>
          <w:shd w:val="clear" w:color="auto" w:fill="FFFFFF"/>
        </w:rPr>
        <w:t xml:space="preserve"> at 2 weeks when surgical pain has subsided (vs. after battery replacement surgery – stimulation is turned on in OR or in PACU); some experts turn on device on POD2.</w:t>
      </w:r>
    </w:p>
    <w:p w:rsidR="00100B79" w:rsidRPr="00B9371D" w:rsidRDefault="00100B79" w:rsidP="003D4AE0">
      <w:pPr>
        <w:pStyle w:val="NormalWeb"/>
        <w:numPr>
          <w:ilvl w:val="0"/>
          <w:numId w:val="5"/>
        </w:numPr>
        <w:rPr>
          <w:color w:val="000000"/>
        </w:rPr>
      </w:pPr>
      <w:r w:rsidRPr="00B9371D">
        <w:rPr>
          <w:color w:val="000000"/>
        </w:rPr>
        <w:t>weeks of testing (various pulse widths, frequencies, amplitudes) before successful stimulation parameters are estab</w:t>
      </w:r>
      <w:r w:rsidRPr="00B9371D">
        <w:rPr>
          <w:color w:val="000000"/>
        </w:rPr>
        <w:softHyphen/>
        <w:t>lished.</w:t>
      </w:r>
    </w:p>
    <w:p w:rsidR="00100B79" w:rsidRPr="00B9371D" w:rsidRDefault="00100B79" w:rsidP="003D4AE0">
      <w:pPr>
        <w:pStyle w:val="NormalWeb"/>
        <w:numPr>
          <w:ilvl w:val="0"/>
          <w:numId w:val="5"/>
        </w:numPr>
        <w:rPr>
          <w:color w:val="000000"/>
        </w:rPr>
      </w:pPr>
      <w:r w:rsidRPr="00B9371D">
        <w:rPr>
          <w:color w:val="000000"/>
        </w:rPr>
        <w:t>SCS can produce at least 50% pain relief (i.e. success) in 50-60% patients, and reduce use of more medications; with proper follow-up care, these results can be maintained.</w:t>
      </w:r>
    </w:p>
    <w:p w:rsidR="00100B79" w:rsidRPr="00B9371D" w:rsidRDefault="00100B79" w:rsidP="003D4AE0">
      <w:pPr>
        <w:pStyle w:val="NormalWeb"/>
        <w:numPr>
          <w:ilvl w:val="0"/>
          <w:numId w:val="5"/>
        </w:numPr>
        <w:rPr>
          <w:color w:val="000000"/>
        </w:rPr>
      </w:pPr>
      <w:r w:rsidRPr="00B9371D">
        <w:rPr>
          <w:color w:val="000000"/>
        </w:rPr>
        <w:t>change in paresthesia corresponding to change in posture is normal and seldom causes a problem.</w:t>
      </w:r>
    </w:p>
    <w:p w:rsidR="00100B79" w:rsidRPr="00B9371D" w:rsidRDefault="00100B79" w:rsidP="00100B79">
      <w:pPr>
        <w:rPr>
          <w:shd w:val="clear" w:color="auto" w:fill="FFFFFF"/>
        </w:rPr>
      </w:pPr>
    </w:p>
    <w:p w:rsidR="00100B79" w:rsidRPr="00B9371D" w:rsidRDefault="00100B79" w:rsidP="00100B79">
      <w:pPr>
        <w:rPr>
          <w:shd w:val="clear" w:color="auto" w:fill="FFFFFF"/>
        </w:rPr>
      </w:pPr>
    </w:p>
    <w:p w:rsidR="00E54482" w:rsidRPr="00B9371D" w:rsidRDefault="00E54482" w:rsidP="00F63556">
      <w:pPr>
        <w:rPr>
          <w:shd w:val="clear" w:color="auto" w:fill="FFFFFF"/>
        </w:rPr>
      </w:pPr>
      <w:r w:rsidRPr="00B9371D">
        <w:rPr>
          <w:shd w:val="clear" w:color="auto" w:fill="FFFFFF"/>
        </w:rPr>
        <w:t>Boston Scientific has advanced programming – e.g. allows to surround cathode by anodes – limits unpleasant lateral current spread into roots:</w:t>
      </w:r>
    </w:p>
    <w:p w:rsidR="00E54482" w:rsidRPr="00B9371D" w:rsidRDefault="00E54482" w:rsidP="00F63556">
      <w:pPr>
        <w:rPr>
          <w:shd w:val="clear" w:color="auto" w:fill="FFFFFF"/>
        </w:rPr>
      </w:pPr>
      <w:r w:rsidRPr="00B9371D">
        <w:rPr>
          <w:noProof/>
        </w:rPr>
        <w:drawing>
          <wp:inline distT="0" distB="0" distL="0" distR="0" wp14:anchorId="23523E2A" wp14:editId="063EC94E">
            <wp:extent cx="5489846" cy="37226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95319" cy="3726316"/>
                    </a:xfrm>
                    <a:prstGeom prst="rect">
                      <a:avLst/>
                    </a:prstGeom>
                  </pic:spPr>
                </pic:pic>
              </a:graphicData>
            </a:graphic>
          </wp:inline>
        </w:drawing>
      </w:r>
    </w:p>
    <w:p w:rsidR="00E54482" w:rsidRPr="00B9371D" w:rsidRDefault="00E54482" w:rsidP="00F63556">
      <w:pPr>
        <w:rPr>
          <w:iCs/>
        </w:rPr>
      </w:pPr>
    </w:p>
    <w:p w:rsidR="00060423" w:rsidRPr="00B9371D" w:rsidRDefault="00060423" w:rsidP="00F63556">
      <w:pPr>
        <w:rPr>
          <w:iCs/>
        </w:rPr>
      </w:pPr>
    </w:p>
    <w:p w:rsidR="00B24864" w:rsidRPr="00B9371D" w:rsidRDefault="00B24864" w:rsidP="00F63556">
      <w:pPr>
        <w:rPr>
          <w:iCs/>
        </w:rPr>
      </w:pPr>
    </w:p>
    <w:p w:rsidR="009743EF" w:rsidRPr="00B9371D" w:rsidRDefault="009743EF" w:rsidP="00F63556">
      <w:pPr>
        <w:rPr>
          <w:iCs/>
        </w:rPr>
      </w:pPr>
    </w:p>
    <w:p w:rsidR="00100B79" w:rsidRPr="00B9371D" w:rsidRDefault="00100B79" w:rsidP="00100B79">
      <w:pPr>
        <w:pStyle w:val="Nervous5"/>
        <w:ind w:right="6592"/>
      </w:pPr>
      <w:bookmarkStart w:id="61" w:name="_Toc115037893"/>
      <w:r w:rsidRPr="00B9371D">
        <w:t>Failed stimulation</w:t>
      </w:r>
      <w:bookmarkEnd w:id="61"/>
    </w:p>
    <w:p w:rsidR="00100B79" w:rsidRPr="00B9371D" w:rsidRDefault="00100B79" w:rsidP="00100B79">
      <w:pPr>
        <w:rPr>
          <w:shd w:val="clear" w:color="auto" w:fill="FFFFFF"/>
        </w:rPr>
      </w:pPr>
      <w:r w:rsidRPr="00B9371D">
        <w:rPr>
          <w:shd w:val="clear" w:color="auto" w:fill="FFFFFF"/>
        </w:rPr>
        <w:t xml:space="preserve">Check if </w:t>
      </w:r>
      <w:r w:rsidRPr="00B9371D">
        <w:rPr>
          <w:u w:val="single"/>
          <w:shd w:val="clear" w:color="auto" w:fill="FFFFFF"/>
        </w:rPr>
        <w:t>paresthesias are covering</w:t>
      </w:r>
      <w:r w:rsidRPr="00B9371D">
        <w:rPr>
          <w:shd w:val="clear" w:color="auto" w:fill="FFFFFF"/>
        </w:rPr>
        <w:t xml:space="preserve"> the pain area:</w:t>
      </w:r>
    </w:p>
    <w:p w:rsidR="00100B79" w:rsidRPr="00B9371D" w:rsidRDefault="00100B79" w:rsidP="003D4AE0">
      <w:pPr>
        <w:numPr>
          <w:ilvl w:val="1"/>
          <w:numId w:val="8"/>
        </w:numPr>
        <w:rPr>
          <w:shd w:val="clear" w:color="auto" w:fill="FFFFFF"/>
        </w:rPr>
      </w:pPr>
      <w:r w:rsidRPr="00B9371D">
        <w:rPr>
          <w:b/>
          <w:shd w:val="clear" w:color="auto" w:fill="FFFFFF"/>
        </w:rPr>
        <w:t>yes</w:t>
      </w:r>
      <w:r w:rsidRPr="00B9371D">
        <w:rPr>
          <w:shd w:val="clear" w:color="auto" w:fill="FFFFFF"/>
        </w:rPr>
        <w:t xml:space="preserve"> - the patient is nonresponder.</w:t>
      </w:r>
    </w:p>
    <w:p w:rsidR="00100B79" w:rsidRPr="00B9371D" w:rsidRDefault="00100B79" w:rsidP="003D4AE0">
      <w:pPr>
        <w:numPr>
          <w:ilvl w:val="1"/>
          <w:numId w:val="8"/>
        </w:numPr>
        <w:rPr>
          <w:shd w:val="clear" w:color="auto" w:fill="FFFFFF"/>
        </w:rPr>
      </w:pPr>
      <w:r w:rsidRPr="00B9371D">
        <w:rPr>
          <w:b/>
          <w:shd w:val="clear" w:color="auto" w:fill="FFFFFF"/>
        </w:rPr>
        <w:t>no</w:t>
      </w:r>
      <w:r w:rsidRPr="00B9371D">
        <w:rPr>
          <w:shd w:val="clear" w:color="auto" w:fill="FFFFFF"/>
        </w:rPr>
        <w:t xml:space="preserve"> - the error of selecting incorrect implantation level - worth considering revision surgery.</w:t>
      </w:r>
    </w:p>
    <w:p w:rsidR="00100B79" w:rsidRPr="00B9371D" w:rsidRDefault="007167C2" w:rsidP="00100B79">
      <w:pPr>
        <w:rPr>
          <w:shd w:val="clear" w:color="auto" w:fill="FFFFFF"/>
        </w:rPr>
      </w:pPr>
      <w:r w:rsidRPr="007167C2">
        <w:rPr>
          <w:shd w:val="clear" w:color="auto" w:fill="FFFFFF"/>
        </w:rPr>
        <w:t>20-25% explant rate over a 5-yr period</w:t>
      </w:r>
      <w:r>
        <w:rPr>
          <w:shd w:val="clear" w:color="auto" w:fill="FFFFFF"/>
        </w:rPr>
        <w:t>.</w:t>
      </w:r>
    </w:p>
    <w:p w:rsidR="00100B79" w:rsidRDefault="00100B79" w:rsidP="00F63556">
      <w:pPr>
        <w:rPr>
          <w:iCs/>
        </w:rPr>
      </w:pPr>
    </w:p>
    <w:p w:rsidR="007167C2" w:rsidRDefault="007167C2" w:rsidP="00F63556">
      <w:pPr>
        <w:rPr>
          <w:iCs/>
        </w:rPr>
      </w:pPr>
    </w:p>
    <w:p w:rsidR="007167C2" w:rsidRPr="00B9371D" w:rsidRDefault="007167C2" w:rsidP="00F63556">
      <w:pPr>
        <w:rPr>
          <w:iCs/>
        </w:rPr>
      </w:pPr>
    </w:p>
    <w:p w:rsidR="005D4D16" w:rsidRPr="00B9371D" w:rsidRDefault="005D4D16" w:rsidP="00B24864">
      <w:pPr>
        <w:pStyle w:val="Nervous5"/>
        <w:ind w:right="7402"/>
      </w:pPr>
      <w:bookmarkStart w:id="62" w:name="_Toc115037894"/>
      <w:r w:rsidRPr="00B9371D">
        <w:t>MRI-</w:t>
      </w:r>
      <w:r w:rsidR="00B24864" w:rsidRPr="00B9371D">
        <w:rPr>
          <w:caps w:val="0"/>
        </w:rPr>
        <w:t>compatibility</w:t>
      </w:r>
      <w:bookmarkEnd w:id="62"/>
    </w:p>
    <w:p w:rsidR="00060423" w:rsidRPr="00B9371D" w:rsidRDefault="00060423" w:rsidP="005D4D16">
      <w:pPr>
        <w:rPr>
          <w:iCs/>
        </w:rPr>
      </w:pPr>
      <w:r w:rsidRPr="00B9371D">
        <w:rPr>
          <w:iCs/>
        </w:rPr>
        <w:t>All manufacturers make systems with at least head MRI compatibility</w:t>
      </w:r>
      <w:r w:rsidR="00395364">
        <w:rPr>
          <w:iCs/>
        </w:rPr>
        <w:t>:</w:t>
      </w:r>
      <w:r w:rsidR="00110EC9" w:rsidRPr="00B9371D">
        <w:rPr>
          <w:iCs/>
        </w:rPr>
        <w:t xml:space="preserve"> </w:t>
      </w:r>
      <w:hyperlink w:anchor="Vendors" w:history="1">
        <w:r w:rsidR="00395364">
          <w:rPr>
            <w:rStyle w:val="Hyperlink"/>
            <w:iCs/>
          </w:rPr>
          <w:t xml:space="preserve">also see </w:t>
        </w:r>
        <w:r w:rsidR="00110EC9" w:rsidRPr="00B9371D">
          <w:rPr>
            <w:rStyle w:val="Hyperlink"/>
            <w:iCs/>
          </w:rPr>
          <w:t>above &gt;&gt;</w:t>
        </w:r>
      </w:hyperlink>
    </w:p>
    <w:p w:rsidR="00F03DF0" w:rsidRDefault="00F03DF0" w:rsidP="00F03DF0">
      <w:pPr>
        <w:rPr>
          <w:shd w:val="clear" w:color="auto" w:fill="FFFFFF"/>
        </w:rPr>
      </w:pPr>
      <w:r>
        <w:rPr>
          <w:shd w:val="clear" w:color="auto" w:fill="FFFFFF"/>
        </w:rPr>
        <w:t xml:space="preserve">No </w:t>
      </w:r>
      <w:r w:rsidRPr="00B21936">
        <w:rPr>
          <w:rStyle w:val="Red"/>
        </w:rPr>
        <w:t>abandoned leads</w:t>
      </w:r>
      <w:r>
        <w:rPr>
          <w:shd w:val="clear" w:color="auto" w:fill="FFFFFF"/>
        </w:rPr>
        <w:t xml:space="preserve"> (no battery) are compatible with MRI – risk of spinal cord damage with induced electrical currents!</w:t>
      </w:r>
    </w:p>
    <w:p w:rsidR="00F03DF0" w:rsidRDefault="00F03DF0" w:rsidP="005D4D16">
      <w:pPr>
        <w:rPr>
          <w:iCs/>
        </w:rPr>
      </w:pPr>
    </w:p>
    <w:p w:rsidR="0026776C" w:rsidRDefault="0026776C" w:rsidP="005D4D16">
      <w:pPr>
        <w:rPr>
          <w:iCs/>
        </w:rPr>
      </w:pPr>
      <w:r>
        <w:rPr>
          <w:noProof/>
        </w:rPr>
        <w:drawing>
          <wp:inline distT="0" distB="0" distL="0" distR="0" wp14:anchorId="7BDD8449" wp14:editId="7C28EDDC">
            <wp:extent cx="5943600" cy="3053715"/>
            <wp:effectExtent l="0" t="0" r="0" b="0"/>
            <wp:docPr id="88" name="Picture 88"/>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1"/>
                    <a:stretch>
                      <a:fillRect/>
                    </a:stretch>
                  </pic:blipFill>
                  <pic:spPr>
                    <a:xfrm>
                      <a:off x="0" y="0"/>
                      <a:ext cx="5943600" cy="3053715"/>
                    </a:xfrm>
                    <a:prstGeom prst="rect">
                      <a:avLst/>
                    </a:prstGeom>
                  </pic:spPr>
                </pic:pic>
              </a:graphicData>
            </a:graphic>
          </wp:inline>
        </w:drawing>
      </w:r>
    </w:p>
    <w:p w:rsidR="0026776C" w:rsidRDefault="0026776C" w:rsidP="005D4D16">
      <w:pPr>
        <w:rPr>
          <w:iCs/>
        </w:rPr>
      </w:pPr>
    </w:p>
    <w:p w:rsidR="0026776C" w:rsidRPr="00B9371D" w:rsidRDefault="0026776C" w:rsidP="005D4D16">
      <w:pPr>
        <w:rPr>
          <w:iCs/>
        </w:rPr>
      </w:pPr>
    </w:p>
    <w:p w:rsidR="005D4D16" w:rsidRPr="00B9371D" w:rsidRDefault="005D4D16" w:rsidP="005D4D16">
      <w:pPr>
        <w:rPr>
          <w:iCs/>
        </w:rPr>
      </w:pPr>
      <w:r w:rsidRPr="00B9371D">
        <w:rPr>
          <w:iCs/>
          <w:u w:val="single"/>
        </w:rPr>
        <w:t>Medtronic</w:t>
      </w:r>
      <w:r w:rsidRPr="00B9371D">
        <w:rPr>
          <w:iCs/>
        </w:rPr>
        <w:t xml:space="preserve"> systems that have:</w:t>
      </w:r>
    </w:p>
    <w:p w:rsidR="005D4D16" w:rsidRPr="00B9371D" w:rsidRDefault="005D4D16" w:rsidP="003D4AE0">
      <w:pPr>
        <w:pStyle w:val="ListParagraph"/>
        <w:numPr>
          <w:ilvl w:val="0"/>
          <w:numId w:val="7"/>
        </w:numPr>
        <w:rPr>
          <w:iCs/>
        </w:rPr>
      </w:pPr>
      <w:r w:rsidRPr="00B9371D">
        <w:rPr>
          <w:b/>
          <w:iCs/>
        </w:rPr>
        <w:t>stimulators</w:t>
      </w:r>
      <w:r w:rsidRPr="00B9371D">
        <w:rPr>
          <w:iCs/>
        </w:rPr>
        <w:t xml:space="preserve"> with “</w:t>
      </w:r>
      <w:r w:rsidRPr="00B9371D">
        <w:rPr>
          <w:rStyle w:val="Blue"/>
        </w:rPr>
        <w:t>SureScan™ MRI</w:t>
      </w:r>
      <w:r w:rsidRPr="00B9371D">
        <w:rPr>
          <w:iCs/>
        </w:rPr>
        <w:t>” logo (e.g. RestoreAdvanced, RestoreUltra, RestoreSensor, PrimeAdvanced)</w:t>
      </w:r>
    </w:p>
    <w:p w:rsidR="005D4D16" w:rsidRPr="00B9371D" w:rsidRDefault="005D4D16" w:rsidP="003D4AE0">
      <w:pPr>
        <w:pStyle w:val="ListParagraph"/>
        <w:numPr>
          <w:ilvl w:val="0"/>
          <w:numId w:val="7"/>
        </w:numPr>
        <w:rPr>
          <w:iCs/>
        </w:rPr>
      </w:pPr>
      <w:r w:rsidRPr="00B9371D">
        <w:rPr>
          <w:b/>
          <w:iCs/>
        </w:rPr>
        <w:t>lead</w:t>
      </w:r>
      <w:r w:rsidRPr="00B9371D">
        <w:rPr>
          <w:iCs/>
        </w:rPr>
        <w:t xml:space="preserve"> with “</w:t>
      </w:r>
      <w:r w:rsidRPr="00B9371D">
        <w:rPr>
          <w:rStyle w:val="Blue"/>
        </w:rPr>
        <w:t>Vectris®</w:t>
      </w:r>
      <w:r w:rsidRPr="00B9371D">
        <w:rPr>
          <w:iCs/>
        </w:rPr>
        <w:t>” logo</w:t>
      </w:r>
    </w:p>
    <w:p w:rsidR="005D4D16" w:rsidRPr="00B9371D" w:rsidRDefault="005D4D16" w:rsidP="003D4AE0">
      <w:pPr>
        <w:pStyle w:val="ListParagraph"/>
        <w:numPr>
          <w:ilvl w:val="0"/>
          <w:numId w:val="7"/>
        </w:numPr>
        <w:rPr>
          <w:iCs/>
        </w:rPr>
      </w:pPr>
      <w:r w:rsidRPr="00B9371D">
        <w:rPr>
          <w:b/>
          <w:iCs/>
        </w:rPr>
        <w:t>anchors</w:t>
      </w:r>
      <w:r w:rsidRPr="00B9371D">
        <w:rPr>
          <w:iCs/>
        </w:rPr>
        <w:t xml:space="preserve"> with “</w:t>
      </w:r>
      <w:r w:rsidRPr="00B9371D">
        <w:rPr>
          <w:rStyle w:val="Blue"/>
        </w:rPr>
        <w:t>Injex®</w:t>
      </w:r>
      <w:r w:rsidRPr="00B9371D">
        <w:rPr>
          <w:iCs/>
        </w:rPr>
        <w:t>” logo</w:t>
      </w:r>
    </w:p>
    <w:p w:rsidR="005D4D16" w:rsidRPr="00B9371D" w:rsidRDefault="005D4D16" w:rsidP="005D4D16">
      <w:pPr>
        <w:rPr>
          <w:iCs/>
        </w:rPr>
      </w:pPr>
      <w:r w:rsidRPr="00B9371D">
        <w:rPr>
          <w:iCs/>
        </w:rPr>
        <w:t>- are MRI compatible to 1.5T</w:t>
      </w:r>
    </w:p>
    <w:p w:rsidR="005D4D16" w:rsidRDefault="005D4D16" w:rsidP="00F63556">
      <w:pPr>
        <w:rPr>
          <w:shd w:val="clear" w:color="auto" w:fill="FFFFFF"/>
        </w:rPr>
      </w:pPr>
    </w:p>
    <w:p w:rsidR="00C813FB" w:rsidRDefault="00C813FB" w:rsidP="00F63556">
      <w:pPr>
        <w:rPr>
          <w:shd w:val="clear" w:color="auto" w:fill="FFFFFF"/>
        </w:rPr>
      </w:pPr>
      <w:r w:rsidRPr="00C813FB">
        <w:rPr>
          <w:u w:val="single"/>
          <w:shd w:val="clear" w:color="auto" w:fill="FFFFFF"/>
        </w:rPr>
        <w:t>Boston Scientific</w:t>
      </w:r>
      <w:r>
        <w:rPr>
          <w:shd w:val="clear" w:color="auto" w:fill="FFFFFF"/>
        </w:rPr>
        <w:t xml:space="preserve"> – only head MRI</w:t>
      </w:r>
      <w:r w:rsidR="00D203B4">
        <w:rPr>
          <w:shd w:val="clear" w:color="auto" w:fill="FFFFFF"/>
        </w:rPr>
        <w:t xml:space="preserve"> (plus, paddle has to be bellow T6).</w:t>
      </w:r>
      <w:r w:rsidR="00A12F39">
        <w:rPr>
          <w:shd w:val="clear" w:color="auto" w:fill="FFFFFF"/>
        </w:rPr>
        <w:t xml:space="preserve"> </w:t>
      </w:r>
    </w:p>
    <w:p w:rsidR="00C813FB" w:rsidRDefault="00C813FB" w:rsidP="00F63556">
      <w:pPr>
        <w:rPr>
          <w:shd w:val="clear" w:color="auto" w:fill="FFFFFF"/>
        </w:rPr>
      </w:pPr>
    </w:p>
    <w:p w:rsidR="00E941DE" w:rsidRDefault="00E941DE" w:rsidP="00F63556">
      <w:pPr>
        <w:rPr>
          <w:shd w:val="clear" w:color="auto" w:fill="FFFFFF"/>
        </w:rPr>
      </w:pPr>
      <w:r w:rsidRPr="00E941DE">
        <w:rPr>
          <w:u w:val="single"/>
          <w:shd w:val="clear" w:color="auto" w:fill="FFFFFF"/>
        </w:rPr>
        <w:t>Nevro</w:t>
      </w:r>
      <w:r w:rsidRPr="00E941DE">
        <w:rPr>
          <w:shd w:val="clear" w:color="auto" w:fill="FFFFFF"/>
        </w:rPr>
        <w:t xml:space="preserve">: battery and leads are compatible with </w:t>
      </w:r>
      <w:r w:rsidRPr="00E941DE">
        <w:rPr>
          <w:color w:val="00B050"/>
          <w:shd w:val="clear" w:color="auto" w:fill="FFFFFF"/>
        </w:rPr>
        <w:t xml:space="preserve">full body MRI </w:t>
      </w:r>
      <w:r w:rsidRPr="00E941DE">
        <w:rPr>
          <w:shd w:val="clear" w:color="auto" w:fill="FFFFFF"/>
        </w:rPr>
        <w:t>(important to turn off device b</w:t>
      </w:r>
      <w:r w:rsidR="00B21936">
        <w:rPr>
          <w:shd w:val="clear" w:color="auto" w:fill="FFFFFF"/>
        </w:rPr>
        <w:t>efore MRI and check impedances)</w:t>
      </w:r>
      <w:r w:rsidRPr="00E941DE">
        <w:rPr>
          <w:shd w:val="clear" w:color="auto" w:fill="FFFFFF"/>
        </w:rPr>
        <w:t>.</w:t>
      </w:r>
    </w:p>
    <w:p w:rsidR="0014439C" w:rsidRDefault="0014439C" w:rsidP="00F63556">
      <w:pPr>
        <w:rPr>
          <w:shd w:val="clear" w:color="auto" w:fill="FFFFFF"/>
        </w:rPr>
      </w:pPr>
      <w:r>
        <w:rPr>
          <w:shd w:val="clear" w:color="auto" w:fill="FFFFFF"/>
        </w:rPr>
        <w:t xml:space="preserve">No </w:t>
      </w:r>
      <w:r w:rsidRPr="00B21936">
        <w:rPr>
          <w:rStyle w:val="Red"/>
        </w:rPr>
        <w:t>abandoned leads</w:t>
      </w:r>
      <w:r>
        <w:rPr>
          <w:shd w:val="clear" w:color="auto" w:fill="FFFFFF"/>
        </w:rPr>
        <w:t xml:space="preserve"> (no battery) are compatible with MRI.</w:t>
      </w:r>
    </w:p>
    <w:p w:rsidR="0014439C" w:rsidRPr="00B9371D" w:rsidRDefault="0014439C" w:rsidP="00F63556">
      <w:pPr>
        <w:rPr>
          <w:shd w:val="clear" w:color="auto" w:fill="FFFFFF"/>
        </w:rPr>
      </w:pPr>
      <w:r>
        <w:rPr>
          <w:shd w:val="clear" w:color="auto" w:fill="FFFFFF"/>
        </w:rPr>
        <w:t>Battery without leads is OK for MRI.</w:t>
      </w:r>
    </w:p>
    <w:p w:rsidR="005D4D16" w:rsidRDefault="005D4D16" w:rsidP="00F63556">
      <w:pPr>
        <w:rPr>
          <w:shd w:val="clear" w:color="auto" w:fill="FFFFFF"/>
        </w:rPr>
      </w:pPr>
    </w:p>
    <w:p w:rsidR="0080634C" w:rsidRPr="0080634C" w:rsidRDefault="00F03DF0" w:rsidP="00F63556">
      <w:pPr>
        <w:rPr>
          <w:u w:val="single"/>
          <w:shd w:val="clear" w:color="auto" w:fill="FFFFFF"/>
        </w:rPr>
      </w:pPr>
      <w:r>
        <w:rPr>
          <w:u w:val="single"/>
          <w:shd w:val="clear" w:color="auto" w:fill="FFFFFF"/>
        </w:rPr>
        <w:t>Abbott</w:t>
      </w:r>
    </w:p>
    <w:p w:rsidR="0080634C" w:rsidRPr="00B9371D" w:rsidRDefault="0080634C" w:rsidP="0080634C">
      <w:r w:rsidRPr="0080634C">
        <w:t>Nonrechargeable</w:t>
      </w:r>
      <w:r w:rsidRPr="00B9371D">
        <w:t xml:space="preserve"> Proclaim</w:t>
      </w:r>
      <w:r w:rsidR="00F03DF0">
        <w:t>:</w:t>
      </w:r>
      <w:r>
        <w:t xml:space="preserve"> </w:t>
      </w:r>
      <w:r w:rsidRPr="00902285">
        <w:rPr>
          <w:color w:val="00B050"/>
        </w:rPr>
        <w:t>full body MRI compatible</w:t>
      </w:r>
    </w:p>
    <w:p w:rsidR="00F03DF0" w:rsidRDefault="00F03DF0" w:rsidP="00F03DF0">
      <w:pPr>
        <w:rPr>
          <w:shd w:val="clear" w:color="auto" w:fill="FFFFFF"/>
        </w:rPr>
      </w:pPr>
      <w:r>
        <w:rPr>
          <w:shd w:val="clear" w:color="auto" w:fill="FFFFFF"/>
        </w:rPr>
        <w:t xml:space="preserve">No </w:t>
      </w:r>
      <w:r w:rsidRPr="00B21936">
        <w:rPr>
          <w:rStyle w:val="Red"/>
        </w:rPr>
        <w:t>abandoned leads</w:t>
      </w:r>
      <w:r>
        <w:rPr>
          <w:shd w:val="clear" w:color="auto" w:fill="FFFFFF"/>
        </w:rPr>
        <w:t xml:space="preserve"> (no battery) are compatible with MRI.</w:t>
      </w:r>
    </w:p>
    <w:p w:rsidR="0080634C" w:rsidRDefault="0080634C" w:rsidP="0080634C">
      <w:r w:rsidRPr="0080634C">
        <w:t>Rechargeable</w:t>
      </w:r>
      <w:r>
        <w:t xml:space="preserve"> of two types:</w:t>
      </w:r>
    </w:p>
    <w:p w:rsidR="0080634C" w:rsidRDefault="0080634C" w:rsidP="0080634C">
      <w:pPr>
        <w:ind w:left="720"/>
      </w:pPr>
      <w:r>
        <w:t>Protégé - no MRI</w:t>
      </w:r>
    </w:p>
    <w:p w:rsidR="0080634C" w:rsidRDefault="0080634C" w:rsidP="0080634C">
      <w:pPr>
        <w:ind w:left="720"/>
      </w:pPr>
      <w:r>
        <w:t xml:space="preserve">Protégé MRI - can have </w:t>
      </w:r>
      <w:r w:rsidRPr="00902285">
        <w:rPr>
          <w:color w:val="00B050"/>
        </w:rPr>
        <w:t xml:space="preserve">head and extremities MRI </w:t>
      </w:r>
      <w:r>
        <w:t>(not full body)</w:t>
      </w:r>
    </w:p>
    <w:p w:rsidR="0080634C" w:rsidRDefault="0080634C" w:rsidP="00F63556">
      <w:pPr>
        <w:rPr>
          <w:shd w:val="clear" w:color="auto" w:fill="FFFFFF"/>
        </w:rPr>
      </w:pPr>
    </w:p>
    <w:p w:rsidR="00482969" w:rsidRPr="00B9371D" w:rsidRDefault="00482969" w:rsidP="00F63556">
      <w:pPr>
        <w:rPr>
          <w:shd w:val="clear" w:color="auto" w:fill="FFFFFF"/>
        </w:rPr>
      </w:pPr>
    </w:p>
    <w:p w:rsidR="00012DB4" w:rsidRDefault="00012DB4" w:rsidP="00F63556">
      <w:pPr>
        <w:rPr>
          <w:shd w:val="clear" w:color="auto" w:fill="FFFFFF"/>
        </w:rPr>
      </w:pPr>
    </w:p>
    <w:p w:rsidR="00F812CC" w:rsidRPr="00F812CC" w:rsidRDefault="00F812CC" w:rsidP="00F812CC">
      <w:pPr>
        <w:pStyle w:val="Nervous1"/>
      </w:pPr>
      <w:bookmarkStart w:id="63" w:name="_Toc115037895"/>
      <w:r w:rsidRPr="00F812CC">
        <w:t>Complications</w:t>
      </w:r>
      <w:r w:rsidR="00EB1E3F">
        <w:t>, Adverse Effects</w:t>
      </w:r>
      <w:bookmarkEnd w:id="63"/>
    </w:p>
    <w:p w:rsidR="00F812CC" w:rsidRDefault="00F812CC" w:rsidP="003D4AE0">
      <w:pPr>
        <w:pStyle w:val="ListParagraph"/>
        <w:numPr>
          <w:ilvl w:val="0"/>
          <w:numId w:val="18"/>
        </w:numPr>
        <w:rPr>
          <w:shd w:val="clear" w:color="auto" w:fill="FFFFFF"/>
        </w:rPr>
      </w:pPr>
      <w:r>
        <w:rPr>
          <w:shd w:val="clear" w:color="auto" w:fill="FFFFFF"/>
        </w:rPr>
        <w:t>u</w:t>
      </w:r>
      <w:r w:rsidRPr="00F812CC">
        <w:rPr>
          <w:shd w:val="clear" w:color="auto" w:fill="FFFFFF"/>
        </w:rPr>
        <w:t xml:space="preserve">p to one-third of patients will experience a complication, the vast majority of which are minor. </w:t>
      </w:r>
    </w:p>
    <w:p w:rsidR="00EB1E3F" w:rsidRDefault="00EB1E3F" w:rsidP="00EB1E3F">
      <w:pPr>
        <w:pStyle w:val="ListParagraph"/>
        <w:numPr>
          <w:ilvl w:val="0"/>
          <w:numId w:val="18"/>
        </w:numPr>
        <w:rPr>
          <w:shd w:val="clear" w:color="auto" w:fill="FFFFFF"/>
        </w:rPr>
      </w:pPr>
      <w:r w:rsidRPr="00F812CC">
        <w:rPr>
          <w:shd w:val="clear" w:color="auto" w:fill="FFFFFF"/>
        </w:rPr>
        <w:t xml:space="preserve">severe neurologic complications, including paralysis, occur in </w:t>
      </w:r>
      <w:r>
        <w:rPr>
          <w:shd w:val="clear" w:color="auto" w:fill="FFFFFF"/>
        </w:rPr>
        <w:t>&lt;</w:t>
      </w:r>
      <w:r w:rsidRPr="00F812CC">
        <w:rPr>
          <w:shd w:val="clear" w:color="auto" w:fill="FFFFFF"/>
        </w:rPr>
        <w:t xml:space="preserve"> 1%. </w:t>
      </w:r>
    </w:p>
    <w:p w:rsidR="00F812CC" w:rsidRDefault="00F812CC" w:rsidP="003D4AE0">
      <w:pPr>
        <w:pStyle w:val="ListParagraph"/>
        <w:numPr>
          <w:ilvl w:val="0"/>
          <w:numId w:val="18"/>
        </w:numPr>
        <w:rPr>
          <w:shd w:val="clear" w:color="auto" w:fill="FFFFFF"/>
        </w:rPr>
      </w:pPr>
      <w:r w:rsidRPr="00F812CC">
        <w:rPr>
          <w:shd w:val="clear" w:color="auto" w:fill="FFFFFF"/>
        </w:rPr>
        <w:t xml:space="preserve">complications occurring within the first </w:t>
      </w:r>
      <w:r>
        <w:rPr>
          <w:shd w:val="clear" w:color="auto" w:fill="FFFFFF"/>
        </w:rPr>
        <w:t>3</w:t>
      </w:r>
      <w:r w:rsidRPr="00F812CC">
        <w:rPr>
          <w:shd w:val="clear" w:color="auto" w:fill="FFFFFF"/>
        </w:rPr>
        <w:t xml:space="preserve"> months are surgery related </w:t>
      </w:r>
      <w:r>
        <w:rPr>
          <w:shd w:val="clear" w:color="auto" w:fill="FFFFFF"/>
        </w:rPr>
        <w:t>–</w:t>
      </w:r>
      <w:r w:rsidRPr="00F812CC">
        <w:rPr>
          <w:shd w:val="clear" w:color="auto" w:fill="FFFFFF"/>
        </w:rPr>
        <w:t xml:space="preserve"> infection</w:t>
      </w:r>
      <w:r w:rsidR="00EB1E3F">
        <w:rPr>
          <w:shd w:val="clear" w:color="auto" w:fill="FFFFFF"/>
        </w:rPr>
        <w:t xml:space="preserve">, </w:t>
      </w:r>
      <w:r w:rsidRPr="00F812CC">
        <w:rPr>
          <w:shd w:val="clear" w:color="auto" w:fill="FFFFFF"/>
        </w:rPr>
        <w:t xml:space="preserve">seroma and hematoma. </w:t>
      </w:r>
    </w:p>
    <w:p w:rsidR="00F812CC" w:rsidRDefault="00F812CC" w:rsidP="003D4AE0">
      <w:pPr>
        <w:pStyle w:val="ListParagraph"/>
        <w:numPr>
          <w:ilvl w:val="0"/>
          <w:numId w:val="18"/>
        </w:numPr>
        <w:rPr>
          <w:shd w:val="clear" w:color="auto" w:fill="FFFFFF"/>
        </w:rPr>
      </w:pPr>
      <w:r>
        <w:rPr>
          <w:shd w:val="clear" w:color="auto" w:fill="FFFFFF"/>
        </w:rPr>
        <w:t>c</w:t>
      </w:r>
      <w:r w:rsidRPr="00F812CC">
        <w:rPr>
          <w:shd w:val="clear" w:color="auto" w:fill="FFFFFF"/>
        </w:rPr>
        <w:t xml:space="preserve">omplications occurring after </w:t>
      </w:r>
      <w:r>
        <w:rPr>
          <w:shd w:val="clear" w:color="auto" w:fill="FFFFFF"/>
        </w:rPr>
        <w:t>3</w:t>
      </w:r>
      <w:r w:rsidRPr="00F812CC">
        <w:rPr>
          <w:shd w:val="clear" w:color="auto" w:fill="FFFFFF"/>
        </w:rPr>
        <w:t xml:space="preserve"> months are usually technical </w:t>
      </w:r>
      <w:r w:rsidR="00EB1E3F">
        <w:rPr>
          <w:shd w:val="clear" w:color="auto" w:fill="FFFFFF"/>
        </w:rPr>
        <w:t>(hardware failure</w:t>
      </w:r>
      <w:r>
        <w:rPr>
          <w:shd w:val="clear" w:color="auto" w:fill="FFFFFF"/>
        </w:rPr>
        <w:t>).</w:t>
      </w:r>
    </w:p>
    <w:p w:rsidR="00F812CC" w:rsidRDefault="00F812CC" w:rsidP="00F63556">
      <w:pPr>
        <w:rPr>
          <w:shd w:val="clear" w:color="auto" w:fill="FFFFFF"/>
        </w:rPr>
      </w:pPr>
    </w:p>
    <w:p w:rsidR="00001D22" w:rsidRPr="00552289" w:rsidRDefault="00001D22" w:rsidP="00FC224E">
      <w:pPr>
        <w:pStyle w:val="ListParagraph"/>
        <w:numPr>
          <w:ilvl w:val="0"/>
          <w:numId w:val="33"/>
        </w:numPr>
        <w:rPr>
          <w:shd w:val="clear" w:color="auto" w:fill="FFFFFF"/>
        </w:rPr>
      </w:pPr>
      <w:r w:rsidRPr="005F00CD">
        <w:rPr>
          <w:rStyle w:val="Red"/>
          <w:b/>
        </w:rPr>
        <w:t>epidural hematoma</w:t>
      </w:r>
      <w:r w:rsidRPr="005F00CD">
        <w:rPr>
          <w:b/>
        </w:rPr>
        <w:t xml:space="preserve">, </w:t>
      </w:r>
      <w:r w:rsidRPr="005F00CD">
        <w:rPr>
          <w:rStyle w:val="Red"/>
          <w:b/>
        </w:rPr>
        <w:t>spinal cord compression</w:t>
      </w:r>
      <w:r>
        <w:t xml:space="preserve"> with paralysis, weakness, clumsiness, numbness, or pain below the level of the implant</w:t>
      </w:r>
    </w:p>
    <w:p w:rsidR="00552289" w:rsidRPr="00552289" w:rsidRDefault="00552289" w:rsidP="0038040A">
      <w:pPr>
        <w:pStyle w:val="ListParagraph"/>
        <w:numPr>
          <w:ilvl w:val="0"/>
          <w:numId w:val="45"/>
        </w:numPr>
        <w:rPr>
          <w:shd w:val="clear" w:color="auto" w:fill="FFFFFF"/>
        </w:rPr>
      </w:pPr>
      <w:r>
        <w:rPr>
          <w:shd w:val="clear" w:color="auto" w:fill="FFFFFF"/>
        </w:rPr>
        <w:t>incidence of SCI</w:t>
      </w:r>
      <w:r w:rsidRPr="00552289">
        <w:rPr>
          <w:shd w:val="clear" w:color="auto" w:fill="FFFFFF"/>
        </w:rPr>
        <w:t>: 2.35% for percutaneous leads and 1.71% for paddle leads</w:t>
      </w:r>
      <w:r>
        <w:rPr>
          <w:shd w:val="clear" w:color="auto" w:fill="FFFFFF"/>
        </w:rPr>
        <w:t>.</w:t>
      </w:r>
    </w:p>
    <w:p w:rsidR="00482969" w:rsidRPr="00001D22" w:rsidRDefault="00482969" w:rsidP="00482969">
      <w:pPr>
        <w:pStyle w:val="ListParagraph"/>
        <w:rPr>
          <w:shd w:val="clear" w:color="auto" w:fill="FFFFFF"/>
        </w:rPr>
      </w:pPr>
      <w:r>
        <w:t xml:space="preserve">N.B. </w:t>
      </w:r>
      <w:r w:rsidR="00F16182" w:rsidRPr="007A1142">
        <w:rPr>
          <w:rStyle w:val="Red"/>
        </w:rPr>
        <w:t>spinal cord dysfunction</w:t>
      </w:r>
      <w:r w:rsidR="00F16182">
        <w:t xml:space="preserve"> </w:t>
      </w:r>
      <w:r>
        <w:t>may manifest hours after procedure – due to cord ischemia, epidural hematoma – rationale for postop observation (6 hours, up to overnight)</w:t>
      </w:r>
    </w:p>
    <w:p w:rsidR="00552289" w:rsidRPr="00C920EC" w:rsidRDefault="00001D22" w:rsidP="00C920EC">
      <w:pPr>
        <w:pStyle w:val="ListParagraph"/>
        <w:numPr>
          <w:ilvl w:val="0"/>
          <w:numId w:val="33"/>
        </w:numPr>
        <w:rPr>
          <w:shd w:val="clear" w:color="auto" w:fill="FFFFFF"/>
        </w:rPr>
      </w:pPr>
      <w:r w:rsidRPr="005E7908">
        <w:rPr>
          <w:rStyle w:val="Red"/>
          <w:b/>
        </w:rPr>
        <w:t>infection</w:t>
      </w:r>
      <w:r w:rsidRPr="00001D22">
        <w:rPr>
          <w:shd w:val="clear" w:color="auto" w:fill="FFFFFF"/>
        </w:rPr>
        <w:t xml:space="preserve"> (2.45%)</w:t>
      </w:r>
      <w:r w:rsidR="00C920EC">
        <w:rPr>
          <w:shd w:val="clear" w:color="auto" w:fill="FFFFFF"/>
        </w:rPr>
        <w:t xml:space="preserve"> – see detailed recommendations by NACC </w:t>
      </w:r>
      <w:hyperlink r:id="rId102" w:anchor="NACC" w:history="1">
        <w:r w:rsidR="00C920EC" w:rsidRPr="00C920EC">
          <w:rPr>
            <w:rStyle w:val="Hyperlink"/>
            <w:shd w:val="clear" w:color="auto" w:fill="FFFFFF"/>
          </w:rPr>
          <w:t>p. Op120 &gt;&gt;</w:t>
        </w:r>
      </w:hyperlink>
    </w:p>
    <w:p w:rsidR="005F00CD" w:rsidRPr="00001D22" w:rsidRDefault="005F00CD" w:rsidP="005F00CD">
      <w:pPr>
        <w:pStyle w:val="ListParagraph"/>
        <w:numPr>
          <w:ilvl w:val="0"/>
          <w:numId w:val="33"/>
        </w:numPr>
        <w:rPr>
          <w:shd w:val="clear" w:color="auto" w:fill="FFFFFF"/>
        </w:rPr>
      </w:pPr>
      <w:r>
        <w:t>cerebrospinal fluid (CSF) leakage</w:t>
      </w:r>
    </w:p>
    <w:p w:rsidR="00EB1E3F" w:rsidRDefault="00EB1E3F" w:rsidP="00FC224E">
      <w:pPr>
        <w:pStyle w:val="ListParagraph"/>
        <w:numPr>
          <w:ilvl w:val="0"/>
          <w:numId w:val="33"/>
        </w:numPr>
      </w:pPr>
      <w:r>
        <w:t>skin erosion</w:t>
      </w:r>
    </w:p>
    <w:p w:rsidR="00EB1E3F" w:rsidRDefault="00EB1E3F" w:rsidP="00FC224E">
      <w:pPr>
        <w:pStyle w:val="ListParagraph"/>
        <w:numPr>
          <w:ilvl w:val="0"/>
          <w:numId w:val="33"/>
        </w:numPr>
      </w:pPr>
      <w:r>
        <w:t>persistent pain at the electrode site or IPG site</w:t>
      </w:r>
    </w:p>
    <w:p w:rsidR="00001D22" w:rsidRDefault="00001D22" w:rsidP="00FC224E">
      <w:pPr>
        <w:pStyle w:val="ListParagraph"/>
        <w:numPr>
          <w:ilvl w:val="0"/>
          <w:numId w:val="33"/>
        </w:numPr>
      </w:pPr>
      <w:r>
        <w:t>stimulation in unwanted places (such as radicular stimulation of the chest wall</w:t>
      </w:r>
      <w:r w:rsidR="00482969">
        <w:t xml:space="preserve"> – esp. if paddle sits asymmetrically</w:t>
      </w:r>
      <w:r>
        <w:t>)</w:t>
      </w:r>
    </w:p>
    <w:p w:rsidR="00001D22" w:rsidRPr="00001D22" w:rsidRDefault="00001D22" w:rsidP="00FC224E">
      <w:pPr>
        <w:pStyle w:val="ListParagraph"/>
        <w:numPr>
          <w:ilvl w:val="0"/>
          <w:numId w:val="33"/>
        </w:numPr>
        <w:rPr>
          <w:shd w:val="clear" w:color="auto" w:fill="FFFFFF"/>
        </w:rPr>
      </w:pPr>
      <w:r>
        <w:t>allergic or rejection response to implant materials</w:t>
      </w:r>
    </w:p>
    <w:p w:rsidR="00EB1E3F" w:rsidRPr="00001D22" w:rsidRDefault="00EB1E3F" w:rsidP="00FC224E">
      <w:pPr>
        <w:pStyle w:val="ListParagraph"/>
        <w:numPr>
          <w:ilvl w:val="0"/>
          <w:numId w:val="33"/>
        </w:numPr>
        <w:rPr>
          <w:shd w:val="clear" w:color="auto" w:fill="FFFFFF"/>
        </w:rPr>
      </w:pPr>
      <w:r w:rsidRPr="005B7C49">
        <w:rPr>
          <w:rStyle w:val="Red"/>
        </w:rPr>
        <w:t>hardware failure</w:t>
      </w:r>
      <w:r w:rsidRPr="00001D22">
        <w:rPr>
          <w:shd w:val="clear" w:color="auto" w:fill="FFFFFF"/>
        </w:rPr>
        <w:t xml:space="preserve"> </w:t>
      </w:r>
      <w:r>
        <w:t>with undesirable changes in stimulation</w:t>
      </w:r>
      <w:r w:rsidRPr="00001D22">
        <w:rPr>
          <w:shd w:val="clear" w:color="auto" w:fill="FFFFFF"/>
        </w:rPr>
        <w:t xml:space="preserve"> - paddle migration (6-13%), lead fracture (1-9%), high impedance (2.8%), generator malfunction (3-6%) and early battery failure (1-2%)</w:t>
      </w:r>
    </w:p>
    <w:p w:rsidR="00EB1E3F" w:rsidRDefault="00EB1E3F" w:rsidP="00F63556">
      <w:pPr>
        <w:rPr>
          <w:shd w:val="clear" w:color="auto" w:fill="FFFFFF"/>
        </w:rPr>
      </w:pPr>
    </w:p>
    <w:p w:rsidR="00F812CC" w:rsidRDefault="005A34AE" w:rsidP="005B7C49">
      <w:pPr>
        <w:ind w:left="360"/>
        <w:rPr>
          <w:shd w:val="clear" w:color="auto" w:fill="FFFFFF"/>
        </w:rPr>
      </w:pPr>
      <w:r w:rsidRPr="005A34AE">
        <w:rPr>
          <w:noProof/>
          <w:shd w:val="clear" w:color="auto" w:fill="FFFFFF"/>
        </w:rPr>
        <w:drawing>
          <wp:inline distT="0" distB="0" distL="0" distR="0">
            <wp:extent cx="5061600" cy="7444800"/>
            <wp:effectExtent l="0" t="0" r="5715"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61600" cy="7444800"/>
                    </a:xfrm>
                    <a:prstGeom prst="rect">
                      <a:avLst/>
                    </a:prstGeom>
                    <a:noFill/>
                    <a:ln>
                      <a:noFill/>
                    </a:ln>
                  </pic:spPr>
                </pic:pic>
              </a:graphicData>
            </a:graphic>
          </wp:inline>
        </w:drawing>
      </w:r>
    </w:p>
    <w:p w:rsidR="005A34AE" w:rsidRDefault="005A34AE" w:rsidP="00F63556">
      <w:pPr>
        <w:rPr>
          <w:shd w:val="clear" w:color="auto" w:fill="FFFFFF"/>
        </w:rPr>
      </w:pPr>
    </w:p>
    <w:p w:rsidR="005A34AE" w:rsidRDefault="005A34AE" w:rsidP="00F63556">
      <w:pPr>
        <w:rPr>
          <w:shd w:val="clear" w:color="auto" w:fill="FFFFFF"/>
        </w:rPr>
      </w:pPr>
    </w:p>
    <w:p w:rsidR="00482969" w:rsidRPr="00B9371D" w:rsidRDefault="00482969" w:rsidP="00F63556">
      <w:pPr>
        <w:rPr>
          <w:shd w:val="clear" w:color="auto" w:fill="FFFFFF"/>
        </w:rPr>
      </w:pPr>
    </w:p>
    <w:p w:rsidR="00012DB4" w:rsidRPr="00B9371D" w:rsidRDefault="00012DB4" w:rsidP="00012DB4">
      <w:pPr>
        <w:pStyle w:val="Antrat"/>
      </w:pPr>
      <w:bookmarkStart w:id="64" w:name="_Toc115037896"/>
      <w:r w:rsidRPr="00B9371D">
        <w:t>Spinal Cord (Dorsal Column) Stimulators - Cervical</w:t>
      </w:r>
      <w:bookmarkEnd w:id="64"/>
    </w:p>
    <w:p w:rsidR="00C03A0F" w:rsidRDefault="00C03A0F" w:rsidP="003D4AE0">
      <w:pPr>
        <w:pStyle w:val="ListParagraph"/>
        <w:numPr>
          <w:ilvl w:val="0"/>
          <w:numId w:val="18"/>
        </w:numPr>
        <w:rPr>
          <w:shd w:val="clear" w:color="auto" w:fill="FFFFFF"/>
        </w:rPr>
      </w:pPr>
      <w:r w:rsidRPr="00B9371D">
        <w:rPr>
          <w:shd w:val="clear" w:color="auto" w:fill="FFFFFF"/>
        </w:rPr>
        <w:t>may want burst (St. Jude) or HF10 (Nevro) so patient won't have paresthesias in hands</w:t>
      </w:r>
      <w:r w:rsidR="0012541D">
        <w:rPr>
          <w:shd w:val="clear" w:color="auto" w:fill="FFFFFF"/>
        </w:rPr>
        <w:t>.</w:t>
      </w:r>
    </w:p>
    <w:p w:rsidR="0012541D" w:rsidRDefault="0012541D" w:rsidP="0012541D">
      <w:pPr>
        <w:pStyle w:val="ListParagraph"/>
        <w:numPr>
          <w:ilvl w:val="0"/>
          <w:numId w:val="18"/>
        </w:numPr>
        <w:rPr>
          <w:shd w:val="clear" w:color="auto" w:fill="FFFFFF"/>
        </w:rPr>
      </w:pPr>
      <w:r w:rsidRPr="0012541D">
        <w:rPr>
          <w:u w:val="single"/>
          <w:shd w:val="clear" w:color="auto" w:fill="FFFFFF"/>
        </w:rPr>
        <w:t>anatomical location</w:t>
      </w:r>
      <w:r>
        <w:rPr>
          <w:shd w:val="clear" w:color="auto" w:fill="FFFFFF"/>
        </w:rPr>
        <w:t>:</w:t>
      </w:r>
    </w:p>
    <w:p w:rsidR="0012541D" w:rsidRDefault="0012541D" w:rsidP="0012541D">
      <w:pPr>
        <w:pStyle w:val="ListParagraph"/>
        <w:numPr>
          <w:ilvl w:val="0"/>
          <w:numId w:val="43"/>
        </w:numPr>
        <w:rPr>
          <w:shd w:val="clear" w:color="auto" w:fill="FFFFFF"/>
        </w:rPr>
      </w:pPr>
      <w:r>
        <w:rPr>
          <w:shd w:val="clear" w:color="auto" w:fill="FFFFFF"/>
        </w:rPr>
        <w:t>anatomical midline</w:t>
      </w:r>
    </w:p>
    <w:p w:rsidR="0012541D" w:rsidRDefault="0012541D" w:rsidP="0012541D">
      <w:pPr>
        <w:pStyle w:val="ListParagraph"/>
        <w:numPr>
          <w:ilvl w:val="0"/>
          <w:numId w:val="43"/>
        </w:numPr>
        <w:rPr>
          <w:shd w:val="clear" w:color="auto" w:fill="FFFFFF"/>
        </w:rPr>
      </w:pPr>
      <w:r w:rsidRPr="0012541D">
        <w:rPr>
          <w:shd w:val="clear" w:color="auto" w:fill="FFFFFF"/>
        </w:rPr>
        <w:t>within intervertebral foramen (cervical dorsal root ganglion s</w:t>
      </w:r>
      <w:r>
        <w:rPr>
          <w:shd w:val="clear" w:color="auto" w:fill="FFFFFF"/>
        </w:rPr>
        <w:t>timulation).</w:t>
      </w:r>
    </w:p>
    <w:p w:rsidR="0012541D" w:rsidRPr="00B9371D" w:rsidRDefault="0012541D" w:rsidP="0012541D">
      <w:pPr>
        <w:pStyle w:val="ListParagraph"/>
        <w:numPr>
          <w:ilvl w:val="0"/>
          <w:numId w:val="43"/>
        </w:numPr>
        <w:rPr>
          <w:shd w:val="clear" w:color="auto" w:fill="FFFFFF"/>
        </w:rPr>
      </w:pPr>
      <w:r>
        <w:rPr>
          <w:shd w:val="clear" w:color="auto" w:fill="FFFFFF"/>
        </w:rPr>
        <w:t>f</w:t>
      </w:r>
      <w:r w:rsidRPr="0012541D">
        <w:rPr>
          <w:shd w:val="clear" w:color="auto" w:fill="FFFFFF"/>
        </w:rPr>
        <w:t xml:space="preserve">ar lateral </w:t>
      </w:r>
      <w:r>
        <w:rPr>
          <w:shd w:val="clear" w:color="auto" w:fill="FFFFFF"/>
        </w:rPr>
        <w:t xml:space="preserve">(trigeminal tract, </w:t>
      </w:r>
      <w:r w:rsidRPr="0012541D">
        <w:rPr>
          <w:shd w:val="clear" w:color="auto" w:fill="FFFFFF"/>
        </w:rPr>
        <w:t xml:space="preserve">nucleus caudalis) </w:t>
      </w:r>
      <w:r>
        <w:rPr>
          <w:shd w:val="clear" w:color="auto" w:fill="FFFFFF"/>
        </w:rPr>
        <w:t>-</w:t>
      </w:r>
      <w:r w:rsidRPr="0012541D">
        <w:rPr>
          <w:shd w:val="clear" w:color="auto" w:fill="FFFFFF"/>
        </w:rPr>
        <w:t xml:space="preserve"> to</w:t>
      </w:r>
      <w:r>
        <w:rPr>
          <w:shd w:val="clear" w:color="auto" w:fill="FFFFFF"/>
        </w:rPr>
        <w:t xml:space="preserve"> treat headache and facial pain</w:t>
      </w:r>
      <w:r w:rsidRPr="0012541D">
        <w:rPr>
          <w:shd w:val="clear" w:color="auto" w:fill="FFFFFF"/>
        </w:rPr>
        <w:t>.</w:t>
      </w:r>
    </w:p>
    <w:p w:rsidR="00012DB4" w:rsidRDefault="00012DB4" w:rsidP="00F63556">
      <w:pPr>
        <w:rPr>
          <w:shd w:val="clear" w:color="auto" w:fill="FFFFFF"/>
        </w:rPr>
      </w:pPr>
    </w:p>
    <w:p w:rsidR="0012541D" w:rsidRDefault="00CB26AE" w:rsidP="00B2414B">
      <w:pPr>
        <w:pStyle w:val="ListParagraph"/>
        <w:numPr>
          <w:ilvl w:val="0"/>
          <w:numId w:val="18"/>
        </w:numPr>
        <w:rPr>
          <w:shd w:val="clear" w:color="auto" w:fill="FFFFFF"/>
        </w:rPr>
      </w:pPr>
      <w:r w:rsidRPr="00B2414B">
        <w:rPr>
          <w:shd w:val="clear" w:color="auto" w:fill="FFFFFF"/>
        </w:rPr>
        <w:t>spinal cord is closest to the posterior dura between C3 to C7</w:t>
      </w:r>
      <w:r w:rsidR="00B2414B">
        <w:rPr>
          <w:shd w:val="clear" w:color="auto" w:fill="FFFFFF"/>
        </w:rPr>
        <w:t>.</w:t>
      </w:r>
    </w:p>
    <w:p w:rsidR="0012541D" w:rsidRDefault="00B2414B" w:rsidP="00B2414B">
      <w:pPr>
        <w:pStyle w:val="ListParagraph"/>
        <w:numPr>
          <w:ilvl w:val="0"/>
          <w:numId w:val="18"/>
        </w:numPr>
        <w:rPr>
          <w:shd w:val="clear" w:color="auto" w:fill="FFFFFF"/>
        </w:rPr>
      </w:pPr>
      <w:r w:rsidRPr="00B2414B">
        <w:rPr>
          <w:shd w:val="clear" w:color="auto" w:fill="FFFFFF"/>
        </w:rPr>
        <w:t>relatively small spinal canal and epidural space compensate for increased cervical range of movement - rates of lead movement and migration are similar to SCS leads in other areas</w:t>
      </w:r>
      <w:r>
        <w:rPr>
          <w:shd w:val="clear" w:color="auto" w:fill="FFFFFF"/>
        </w:rPr>
        <w:t>.</w:t>
      </w:r>
    </w:p>
    <w:p w:rsidR="00B2414B" w:rsidRDefault="00B2414B" w:rsidP="00B2414B">
      <w:pPr>
        <w:rPr>
          <w:shd w:val="clear" w:color="auto" w:fill="FFFFFF"/>
        </w:rPr>
      </w:pPr>
    </w:p>
    <w:p w:rsidR="00136909" w:rsidRPr="008F7FA8" w:rsidRDefault="00136909" w:rsidP="008F7FA8">
      <w:pPr>
        <w:pStyle w:val="Nervous1"/>
      </w:pPr>
      <w:bookmarkStart w:id="65" w:name="_Toc115037897"/>
      <w:r w:rsidRPr="008F7FA8">
        <w:t>Contraindications</w:t>
      </w:r>
      <w:bookmarkEnd w:id="65"/>
    </w:p>
    <w:p w:rsidR="00136909" w:rsidRDefault="00136909" w:rsidP="008F7FA8">
      <w:pPr>
        <w:pStyle w:val="ListParagraph"/>
        <w:numPr>
          <w:ilvl w:val="0"/>
          <w:numId w:val="18"/>
        </w:numPr>
        <w:rPr>
          <w:shd w:val="clear" w:color="auto" w:fill="FFFFFF"/>
        </w:rPr>
      </w:pPr>
      <w:r w:rsidRPr="000D0D28">
        <w:rPr>
          <w:rStyle w:val="Red"/>
        </w:rPr>
        <w:t>previous laminectomies</w:t>
      </w:r>
      <w:r>
        <w:rPr>
          <w:shd w:val="clear" w:color="auto" w:fill="FFFFFF"/>
        </w:rPr>
        <w:t xml:space="preserve"> – dorsal </w:t>
      </w:r>
      <w:r w:rsidR="000D0D28">
        <w:rPr>
          <w:shd w:val="clear" w:color="auto" w:fill="FFFFFF"/>
        </w:rPr>
        <w:t>epidural space scarring (may try levels above, including retrograde C1-2 technique).</w:t>
      </w:r>
    </w:p>
    <w:p w:rsidR="00E45BF1" w:rsidRDefault="00E45BF1" w:rsidP="008F7FA8">
      <w:pPr>
        <w:pStyle w:val="ListParagraph"/>
        <w:numPr>
          <w:ilvl w:val="0"/>
          <w:numId w:val="18"/>
        </w:numPr>
        <w:rPr>
          <w:shd w:val="clear" w:color="auto" w:fill="FFFFFF"/>
        </w:rPr>
      </w:pPr>
      <w:r w:rsidRPr="000D0D28">
        <w:rPr>
          <w:rStyle w:val="Red"/>
        </w:rPr>
        <w:t>canal stenosis</w:t>
      </w:r>
      <w:r>
        <w:rPr>
          <w:shd w:val="clear" w:color="auto" w:fill="FFFFFF"/>
        </w:rPr>
        <w:t xml:space="preserve"> - </w:t>
      </w:r>
      <w:r w:rsidRPr="00E45BF1">
        <w:rPr>
          <w:shd w:val="clear" w:color="auto" w:fill="FFFFFF"/>
        </w:rPr>
        <w:t>not an absolute contraindication – can be resolved with decompression.</w:t>
      </w:r>
    </w:p>
    <w:p w:rsidR="00136909" w:rsidRDefault="00136909" w:rsidP="00B2414B">
      <w:pPr>
        <w:rPr>
          <w:shd w:val="clear" w:color="auto" w:fill="FFFFFF"/>
        </w:rPr>
      </w:pPr>
    </w:p>
    <w:p w:rsidR="00B2414B" w:rsidRDefault="00B2414B" w:rsidP="00B2414B">
      <w:pPr>
        <w:rPr>
          <w:shd w:val="clear" w:color="auto" w:fill="FFFFFF"/>
        </w:rPr>
      </w:pPr>
    </w:p>
    <w:p w:rsidR="008F7FA8" w:rsidRPr="008F7FA8" w:rsidRDefault="008F7FA8" w:rsidP="008F7FA8">
      <w:pPr>
        <w:pStyle w:val="Nervous1"/>
      </w:pPr>
      <w:bookmarkStart w:id="66" w:name="_Toc115037898"/>
      <w:r w:rsidRPr="008F7FA8">
        <w:t>Preop Imaging</w:t>
      </w:r>
      <w:bookmarkEnd w:id="66"/>
    </w:p>
    <w:p w:rsidR="008F7FA8" w:rsidRDefault="008F7FA8" w:rsidP="008F7FA8">
      <w:pPr>
        <w:pStyle w:val="ListParagraph"/>
        <w:numPr>
          <w:ilvl w:val="0"/>
          <w:numId w:val="18"/>
        </w:numPr>
        <w:rPr>
          <w:shd w:val="clear" w:color="auto" w:fill="FFFFFF"/>
        </w:rPr>
      </w:pPr>
      <w:r>
        <w:rPr>
          <w:shd w:val="clear" w:color="auto" w:fill="FFFFFF"/>
        </w:rPr>
        <w:t>MRI (or CT-myelogram).</w:t>
      </w:r>
    </w:p>
    <w:p w:rsidR="008F7FA8" w:rsidRDefault="008F7FA8" w:rsidP="008F7FA8">
      <w:pPr>
        <w:pStyle w:val="ListParagraph"/>
        <w:numPr>
          <w:ilvl w:val="0"/>
          <w:numId w:val="18"/>
        </w:numPr>
        <w:rPr>
          <w:shd w:val="clear" w:color="auto" w:fill="FFFFFF"/>
        </w:rPr>
      </w:pPr>
      <w:r>
        <w:rPr>
          <w:shd w:val="clear" w:color="auto" w:fill="FFFFFF"/>
        </w:rPr>
        <w:t>n</w:t>
      </w:r>
      <w:r w:rsidRPr="008F7FA8">
        <w:rPr>
          <w:shd w:val="clear" w:color="auto" w:fill="FFFFFF"/>
        </w:rPr>
        <w:t>o current imaging technique can give useful information about the presence of epidural fibrosis.</w:t>
      </w:r>
    </w:p>
    <w:p w:rsidR="008F7FA8" w:rsidRDefault="008F7FA8" w:rsidP="008F7FA8">
      <w:pPr>
        <w:rPr>
          <w:shd w:val="clear" w:color="auto" w:fill="FFFFFF"/>
        </w:rPr>
      </w:pPr>
    </w:p>
    <w:p w:rsidR="008F7FA8" w:rsidRPr="00B2414B" w:rsidRDefault="008F7FA8" w:rsidP="008F7FA8">
      <w:pPr>
        <w:rPr>
          <w:shd w:val="clear" w:color="auto" w:fill="FFFFFF"/>
        </w:rPr>
      </w:pPr>
    </w:p>
    <w:p w:rsidR="00C03A0F" w:rsidRPr="00B9371D" w:rsidRDefault="00C03A0F" w:rsidP="00C03A0F">
      <w:pPr>
        <w:pStyle w:val="Nervous1"/>
      </w:pPr>
      <w:bookmarkStart w:id="67" w:name="_Toc115037899"/>
      <w:r w:rsidRPr="00B9371D">
        <w:t>Percutaneous trial</w:t>
      </w:r>
      <w:bookmarkEnd w:id="67"/>
    </w:p>
    <w:p w:rsidR="00C03A0F" w:rsidRPr="00B9371D" w:rsidRDefault="00C03A0F" w:rsidP="003D4AE0">
      <w:pPr>
        <w:pStyle w:val="ListParagraph"/>
        <w:numPr>
          <w:ilvl w:val="0"/>
          <w:numId w:val="18"/>
        </w:numPr>
        <w:rPr>
          <w:shd w:val="clear" w:color="auto" w:fill="FFFFFF"/>
        </w:rPr>
      </w:pPr>
      <w:r w:rsidRPr="00B9371D">
        <w:rPr>
          <w:shd w:val="clear" w:color="auto" w:fill="FFFFFF"/>
        </w:rPr>
        <w:t>pt awake, prone on radiolucent horseshoe for head</w:t>
      </w:r>
    </w:p>
    <w:p w:rsidR="00C03A0F" w:rsidRPr="00B9371D" w:rsidRDefault="00C03A0F" w:rsidP="003D4AE0">
      <w:pPr>
        <w:pStyle w:val="ListParagraph"/>
        <w:numPr>
          <w:ilvl w:val="0"/>
          <w:numId w:val="18"/>
        </w:numPr>
        <w:rPr>
          <w:shd w:val="clear" w:color="auto" w:fill="FFFFFF"/>
        </w:rPr>
      </w:pPr>
      <w:r w:rsidRPr="00B9371D">
        <w:rPr>
          <w:shd w:val="clear" w:color="auto" w:fill="FFFFFF"/>
        </w:rPr>
        <w:t>pillows for torso</w:t>
      </w:r>
    </w:p>
    <w:p w:rsidR="00C03A0F" w:rsidRPr="00B9371D" w:rsidRDefault="00C03A0F" w:rsidP="003D4AE0">
      <w:pPr>
        <w:pStyle w:val="ListParagraph"/>
        <w:numPr>
          <w:ilvl w:val="0"/>
          <w:numId w:val="18"/>
        </w:numPr>
        <w:rPr>
          <w:shd w:val="clear" w:color="auto" w:fill="FFFFFF"/>
        </w:rPr>
      </w:pPr>
      <w:r w:rsidRPr="00B9371D">
        <w:rPr>
          <w:shd w:val="clear" w:color="auto" w:fill="FFFFFF"/>
        </w:rPr>
        <w:t>arms side by side</w:t>
      </w:r>
    </w:p>
    <w:p w:rsidR="00C03A0F" w:rsidRPr="00B9371D" w:rsidRDefault="00C03A0F" w:rsidP="003D4AE0">
      <w:pPr>
        <w:pStyle w:val="ListParagraph"/>
        <w:numPr>
          <w:ilvl w:val="0"/>
          <w:numId w:val="18"/>
        </w:numPr>
        <w:rPr>
          <w:shd w:val="clear" w:color="auto" w:fill="FFFFFF"/>
        </w:rPr>
      </w:pPr>
      <w:r w:rsidRPr="00B9371D">
        <w:rPr>
          <w:shd w:val="clear" w:color="auto" w:fill="FFFFFF"/>
        </w:rPr>
        <w:t xml:space="preserve">try fluoro before draping - </w:t>
      </w:r>
      <w:r w:rsidR="005308FA" w:rsidRPr="00B9371D">
        <w:rPr>
          <w:shd w:val="clear" w:color="auto" w:fill="FFFFFF"/>
        </w:rPr>
        <w:t>AP</w:t>
      </w:r>
      <w:r w:rsidRPr="00B9371D">
        <w:rPr>
          <w:shd w:val="clear" w:color="auto" w:fill="FFFFFF"/>
        </w:rPr>
        <w:t xml:space="preserve"> and lateral</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sedate</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prep</w:t>
      </w:r>
      <w:r w:rsidR="005308FA" w:rsidRPr="00B9371D">
        <w:rPr>
          <w:shd w:val="clear" w:color="auto" w:fill="FFFFFF"/>
        </w:rPr>
        <w:t xml:space="preserve"> and </w:t>
      </w:r>
      <w:r w:rsidRPr="00B9371D">
        <w:rPr>
          <w:shd w:val="clear" w:color="auto" w:fill="FFFFFF"/>
        </w:rPr>
        <w:t>drape</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clip one mosquito clamp on the left side of neck (for side orientation on images)</w:t>
      </w:r>
      <w:r w:rsidR="00A55968" w:rsidRPr="00B9371D">
        <w:rPr>
          <w:shd w:val="clear" w:color="auto" w:fill="FFFFFF"/>
        </w:rPr>
        <w:t>.</w:t>
      </w:r>
    </w:p>
    <w:p w:rsidR="005308FA" w:rsidRPr="00B9371D" w:rsidRDefault="00C03A0F" w:rsidP="003D4AE0">
      <w:pPr>
        <w:pStyle w:val="ListParagraph"/>
        <w:numPr>
          <w:ilvl w:val="0"/>
          <w:numId w:val="18"/>
        </w:numPr>
        <w:rPr>
          <w:shd w:val="clear" w:color="auto" w:fill="FFFFFF"/>
        </w:rPr>
      </w:pPr>
      <w:r w:rsidRPr="00B9371D">
        <w:rPr>
          <w:shd w:val="clear" w:color="auto" w:fill="FFFFFF"/>
        </w:rPr>
        <w:t>fluor</w:t>
      </w:r>
      <w:r w:rsidR="005308FA" w:rsidRPr="00B9371D">
        <w:rPr>
          <w:shd w:val="clear" w:color="auto" w:fill="FFFFFF"/>
        </w:rPr>
        <w:t>o</w:t>
      </w:r>
      <w:r w:rsidRPr="00B9371D">
        <w:rPr>
          <w:shd w:val="clear" w:color="auto" w:fill="FFFFFF"/>
        </w:rPr>
        <w:t xml:space="preserve"> </w:t>
      </w:r>
      <w:r w:rsidR="005308FA" w:rsidRPr="00B9371D">
        <w:rPr>
          <w:shd w:val="clear" w:color="auto" w:fill="FFFFFF"/>
        </w:rPr>
        <w:t>AP</w:t>
      </w:r>
      <w:r w:rsidRPr="00B9371D">
        <w:rPr>
          <w:shd w:val="clear" w:color="auto" w:fill="FFFFFF"/>
        </w:rPr>
        <w:t xml:space="preserve"> to check entry points (e</w:t>
      </w:r>
      <w:r w:rsidR="005308FA" w:rsidRPr="00B9371D">
        <w:rPr>
          <w:shd w:val="clear" w:color="auto" w:fill="FFFFFF"/>
        </w:rPr>
        <w:t>.</w:t>
      </w:r>
      <w:r w:rsidRPr="00B9371D">
        <w:rPr>
          <w:shd w:val="clear" w:color="auto" w:fill="FFFFFF"/>
        </w:rPr>
        <w:t>g</w:t>
      </w:r>
      <w:r w:rsidR="005308FA" w:rsidRPr="00B9371D">
        <w:rPr>
          <w:shd w:val="clear" w:color="auto" w:fill="FFFFFF"/>
        </w:rPr>
        <w:t>.</w:t>
      </w:r>
      <w:r w:rsidRPr="00B9371D">
        <w:rPr>
          <w:shd w:val="clear" w:color="auto" w:fill="FFFFFF"/>
        </w:rPr>
        <w:t xml:space="preserve"> L1-2</w:t>
      </w:r>
      <w:r w:rsidR="005308FA" w:rsidRPr="00B9371D">
        <w:rPr>
          <w:shd w:val="clear" w:color="auto" w:fill="FFFFFF"/>
        </w:rPr>
        <w:t>)</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local anesthetic</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 xml:space="preserve">Tuohy </w:t>
      </w:r>
      <w:r w:rsidR="00E3470F" w:rsidRPr="00E3470F">
        <w:rPr>
          <w:shd w:val="clear" w:color="auto" w:fill="FFFFFF"/>
        </w:rPr>
        <w:t xml:space="preserve">or curved tipped Coudé needle </w:t>
      </w:r>
      <w:r w:rsidRPr="00B9371D">
        <w:rPr>
          <w:shd w:val="clear" w:color="auto" w:fill="FFFFFF"/>
        </w:rPr>
        <w:t>with glass syringe at 30 degrees, paramedian</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 xml:space="preserve">advance lead on </w:t>
      </w:r>
      <w:r w:rsidR="005308FA" w:rsidRPr="00B9371D">
        <w:rPr>
          <w:shd w:val="clear" w:color="auto" w:fill="FFFFFF"/>
        </w:rPr>
        <w:t>AP</w:t>
      </w:r>
      <w:r w:rsidRPr="00B9371D">
        <w:rPr>
          <w:shd w:val="clear" w:color="auto" w:fill="FFFFFF"/>
        </w:rPr>
        <w:t xml:space="preserve"> fluoro</w:t>
      </w:r>
      <w:r w:rsidR="00A55968" w:rsidRPr="00B9371D">
        <w:rPr>
          <w:shd w:val="clear" w:color="auto" w:fill="FFFFFF"/>
        </w:rPr>
        <w:t>.</w:t>
      </w:r>
    </w:p>
    <w:p w:rsidR="00C03A0F" w:rsidRPr="00B9371D" w:rsidRDefault="005308FA" w:rsidP="005308FA">
      <w:pPr>
        <w:pStyle w:val="ListParagraph"/>
        <w:ind w:left="2160"/>
        <w:rPr>
          <w:shd w:val="clear" w:color="auto" w:fill="FFFFFF"/>
        </w:rPr>
      </w:pPr>
      <w:r w:rsidRPr="00B9371D">
        <w:rPr>
          <w:shd w:val="clear" w:color="auto" w:fill="FFFFFF"/>
        </w:rPr>
        <w:t>N.B</w:t>
      </w:r>
      <w:r w:rsidR="00C03A0F" w:rsidRPr="00B9371D">
        <w:rPr>
          <w:shd w:val="clear" w:color="auto" w:fill="FFFFFF"/>
        </w:rPr>
        <w:t>. use lead with steering tip guidewire</w:t>
      </w:r>
      <w:r w:rsidRPr="00B9371D">
        <w:rPr>
          <w:shd w:val="clear" w:color="auto" w:fill="FFFFFF"/>
        </w:rPr>
        <w:t>!</w:t>
      </w:r>
    </w:p>
    <w:p w:rsidR="00C03A0F" w:rsidRPr="00B9371D" w:rsidRDefault="005308FA" w:rsidP="003D4AE0">
      <w:pPr>
        <w:pStyle w:val="ListParagraph"/>
        <w:numPr>
          <w:ilvl w:val="0"/>
          <w:numId w:val="18"/>
        </w:numPr>
        <w:rPr>
          <w:shd w:val="clear" w:color="auto" w:fill="FFFFFF"/>
        </w:rPr>
      </w:pPr>
      <w:r w:rsidRPr="00B9371D">
        <w:rPr>
          <w:shd w:val="clear" w:color="auto" w:fill="FFFFFF"/>
        </w:rPr>
        <w:t>when at C</w:t>
      </w:r>
      <w:r w:rsidR="00C03A0F" w:rsidRPr="00B9371D">
        <w:rPr>
          <w:shd w:val="clear" w:color="auto" w:fill="FFFFFF"/>
        </w:rPr>
        <w:t xml:space="preserve">3-4 check with lateral fluoro for dorsal position (final positions usually are </w:t>
      </w:r>
      <w:r w:rsidR="00A55968" w:rsidRPr="00B9371D">
        <w:rPr>
          <w:shd w:val="clear" w:color="auto" w:fill="FFFFFF"/>
        </w:rPr>
        <w:t>C</w:t>
      </w:r>
      <w:r w:rsidR="00C03A0F" w:rsidRPr="00B9371D">
        <w:rPr>
          <w:shd w:val="clear" w:color="auto" w:fill="FFFFFF"/>
        </w:rPr>
        <w:t>2-6)</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 xml:space="preserve">leave guidewire in and start the second wire (should be easier as it follows path of </w:t>
      </w:r>
      <w:r w:rsidR="00A55968" w:rsidRPr="00B9371D">
        <w:rPr>
          <w:shd w:val="clear" w:color="auto" w:fill="FFFFFF"/>
        </w:rPr>
        <w:t>first</w:t>
      </w:r>
      <w:r w:rsidRPr="00B9371D">
        <w:rPr>
          <w:shd w:val="clear" w:color="auto" w:fill="FFFFFF"/>
        </w:rPr>
        <w:t xml:space="preserve"> lead)</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leads should stagger to get better sup-inf coverage</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pull guidewires</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test for paresthesias - make sure able to cover painful area completely.</w:t>
      </w:r>
    </w:p>
    <w:p w:rsidR="00C03A0F" w:rsidRPr="00B9371D" w:rsidRDefault="00C03A0F" w:rsidP="003D4AE0">
      <w:pPr>
        <w:pStyle w:val="ListParagraph"/>
        <w:numPr>
          <w:ilvl w:val="0"/>
          <w:numId w:val="18"/>
        </w:numPr>
        <w:rPr>
          <w:shd w:val="clear" w:color="auto" w:fill="FFFFFF"/>
        </w:rPr>
      </w:pPr>
      <w:r w:rsidRPr="00B9371D">
        <w:rPr>
          <w:shd w:val="clear" w:color="auto" w:fill="FFFFFF"/>
        </w:rPr>
        <w:t>sedate patient</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place purse strings Nylon 2-0</w:t>
      </w:r>
    </w:p>
    <w:p w:rsidR="00C03A0F" w:rsidRPr="00B9371D" w:rsidRDefault="00C03A0F" w:rsidP="003D4AE0">
      <w:pPr>
        <w:pStyle w:val="ListParagraph"/>
        <w:numPr>
          <w:ilvl w:val="0"/>
          <w:numId w:val="18"/>
        </w:numPr>
        <w:rPr>
          <w:shd w:val="clear" w:color="auto" w:fill="FFFFFF"/>
        </w:rPr>
      </w:pPr>
      <w:r w:rsidRPr="00B9371D">
        <w:rPr>
          <w:shd w:val="clear" w:color="auto" w:fill="FFFFFF"/>
        </w:rPr>
        <w:t>pull Tuohy needle while monitoring contacts under AP fluoro</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tie roman sandal nylon around leads</w:t>
      </w:r>
      <w:r w:rsidR="00A55968" w:rsidRPr="00B9371D">
        <w:rPr>
          <w:shd w:val="clear" w:color="auto" w:fill="FFFFFF"/>
        </w:rPr>
        <w:t>.</w:t>
      </w:r>
    </w:p>
    <w:p w:rsidR="00C03A0F" w:rsidRPr="00B9371D" w:rsidRDefault="00C03A0F" w:rsidP="003D4AE0">
      <w:pPr>
        <w:pStyle w:val="ListParagraph"/>
        <w:numPr>
          <w:ilvl w:val="0"/>
          <w:numId w:val="18"/>
        </w:numPr>
        <w:rPr>
          <w:shd w:val="clear" w:color="auto" w:fill="FFFFFF"/>
        </w:rPr>
      </w:pPr>
      <w:r w:rsidRPr="00B9371D">
        <w:rPr>
          <w:shd w:val="clear" w:color="auto" w:fill="FFFFFF"/>
        </w:rPr>
        <w:t>final X</w:t>
      </w:r>
      <w:r w:rsidR="00A55968" w:rsidRPr="00B9371D">
        <w:rPr>
          <w:shd w:val="clear" w:color="auto" w:fill="FFFFFF"/>
        </w:rPr>
        <w:t>-</w:t>
      </w:r>
      <w:r w:rsidRPr="00B9371D">
        <w:rPr>
          <w:shd w:val="clear" w:color="auto" w:fill="FFFFFF"/>
        </w:rPr>
        <w:t>ray and print images (keep hard copies in my folder)</w:t>
      </w:r>
    </w:p>
    <w:p w:rsidR="00C03A0F" w:rsidRPr="00B9371D" w:rsidRDefault="00A55968" w:rsidP="003D4AE0">
      <w:pPr>
        <w:pStyle w:val="ListParagraph"/>
        <w:numPr>
          <w:ilvl w:val="0"/>
          <w:numId w:val="18"/>
        </w:numPr>
        <w:rPr>
          <w:shd w:val="clear" w:color="auto" w:fill="FFFFFF"/>
        </w:rPr>
      </w:pPr>
      <w:r w:rsidRPr="00B9371D">
        <w:rPr>
          <w:shd w:val="clear" w:color="auto" w:fill="FFFFFF"/>
        </w:rPr>
        <w:t xml:space="preserve">BioPatch, </w:t>
      </w:r>
      <w:r w:rsidR="00C03A0F" w:rsidRPr="00B9371D">
        <w:rPr>
          <w:shd w:val="clear" w:color="auto" w:fill="FFFFFF"/>
        </w:rPr>
        <w:t>Tegaderms</w:t>
      </w:r>
    </w:p>
    <w:p w:rsidR="00C03A0F" w:rsidRPr="00B9371D" w:rsidRDefault="00C03A0F" w:rsidP="003D4AE0">
      <w:pPr>
        <w:pStyle w:val="ListParagraph"/>
        <w:numPr>
          <w:ilvl w:val="0"/>
          <w:numId w:val="18"/>
        </w:numPr>
        <w:rPr>
          <w:shd w:val="clear" w:color="auto" w:fill="FFFFFF"/>
        </w:rPr>
      </w:pPr>
      <w:r w:rsidRPr="00B9371D">
        <w:rPr>
          <w:shd w:val="clear" w:color="auto" w:fill="FFFFFF"/>
        </w:rPr>
        <w:t>connect external battery</w:t>
      </w:r>
    </w:p>
    <w:p w:rsidR="00C03A0F" w:rsidRPr="00B9371D" w:rsidRDefault="00C03A0F" w:rsidP="003D4AE0">
      <w:pPr>
        <w:pStyle w:val="ListParagraph"/>
        <w:numPr>
          <w:ilvl w:val="0"/>
          <w:numId w:val="18"/>
        </w:numPr>
        <w:rPr>
          <w:shd w:val="clear" w:color="auto" w:fill="FFFFFF"/>
        </w:rPr>
      </w:pPr>
      <w:r w:rsidRPr="00B9371D">
        <w:rPr>
          <w:shd w:val="clear" w:color="auto" w:fill="FFFFFF"/>
        </w:rPr>
        <w:t>battery goes into pouch and gets sealed and glued to body</w:t>
      </w:r>
    </w:p>
    <w:p w:rsidR="00C03A0F" w:rsidRPr="00B9371D" w:rsidRDefault="00C03A0F" w:rsidP="003D4AE0">
      <w:pPr>
        <w:pStyle w:val="ListParagraph"/>
        <w:numPr>
          <w:ilvl w:val="0"/>
          <w:numId w:val="18"/>
        </w:numPr>
        <w:rPr>
          <w:shd w:val="clear" w:color="auto" w:fill="FFFFFF"/>
        </w:rPr>
      </w:pPr>
      <w:r w:rsidRPr="00B9371D">
        <w:rPr>
          <w:shd w:val="clear" w:color="auto" w:fill="FFFFFF"/>
        </w:rPr>
        <w:t>phase 2 recovery</w:t>
      </w:r>
    </w:p>
    <w:p w:rsidR="00C03A0F" w:rsidRDefault="00C03A0F" w:rsidP="003D4AE0">
      <w:pPr>
        <w:pStyle w:val="ListParagraph"/>
        <w:numPr>
          <w:ilvl w:val="0"/>
          <w:numId w:val="18"/>
        </w:numPr>
        <w:rPr>
          <w:shd w:val="clear" w:color="auto" w:fill="FFFFFF"/>
        </w:rPr>
      </w:pPr>
      <w:r w:rsidRPr="00B9371D">
        <w:rPr>
          <w:shd w:val="clear" w:color="auto" w:fill="FFFFFF"/>
        </w:rPr>
        <w:t>Percocet 30 tabs</w:t>
      </w:r>
    </w:p>
    <w:p w:rsidR="00E3470F" w:rsidRDefault="00E3470F" w:rsidP="003D4AE0">
      <w:pPr>
        <w:pStyle w:val="ListParagraph"/>
        <w:numPr>
          <w:ilvl w:val="0"/>
          <w:numId w:val="18"/>
        </w:numPr>
        <w:rPr>
          <w:shd w:val="clear" w:color="auto" w:fill="FFFFFF"/>
        </w:rPr>
      </w:pPr>
      <w:r>
        <w:rPr>
          <w:shd w:val="clear" w:color="auto" w:fill="FFFFFF"/>
        </w:rPr>
        <w:t>trial duration is 3-10 days.</w:t>
      </w:r>
    </w:p>
    <w:p w:rsidR="000A7538" w:rsidRPr="000A7538" w:rsidRDefault="000A7538" w:rsidP="006B2D93">
      <w:pPr>
        <w:pStyle w:val="ListParagraph"/>
        <w:numPr>
          <w:ilvl w:val="0"/>
          <w:numId w:val="18"/>
        </w:numPr>
        <w:rPr>
          <w:shd w:val="clear" w:color="auto" w:fill="FFFFFF"/>
        </w:rPr>
      </w:pPr>
      <w:r w:rsidRPr="000A7538">
        <w:rPr>
          <w:shd w:val="clear" w:color="auto" w:fill="FFFFFF"/>
        </w:rPr>
        <w:t xml:space="preserve">cervical leads have been reported to have </w:t>
      </w:r>
      <w:r w:rsidRPr="000A7538">
        <w:rPr>
          <w:rStyle w:val="Red"/>
        </w:rPr>
        <w:t>higher migration rates</w:t>
      </w:r>
      <w:r w:rsidRPr="000A7538">
        <w:rPr>
          <w:shd w:val="clear" w:color="auto" w:fill="FFFFFF"/>
        </w:rPr>
        <w:t xml:space="preserve"> </w:t>
      </w:r>
      <w:r>
        <w:rPr>
          <w:shd w:val="clear" w:color="auto" w:fill="FFFFFF"/>
        </w:rPr>
        <w:t>(</w:t>
      </w:r>
      <w:r w:rsidRPr="000A7538">
        <w:rPr>
          <w:shd w:val="clear" w:color="auto" w:fill="FFFFFF"/>
        </w:rPr>
        <w:t>than thoracic lead</w:t>
      </w:r>
      <w:r>
        <w:rPr>
          <w:shd w:val="clear" w:color="auto" w:fill="FFFFFF"/>
        </w:rPr>
        <w:t>s).</w:t>
      </w:r>
    </w:p>
    <w:p w:rsidR="00C03A0F" w:rsidRPr="00B9371D" w:rsidRDefault="00C03A0F" w:rsidP="00F63556">
      <w:pPr>
        <w:rPr>
          <w:shd w:val="clear" w:color="auto" w:fill="FFFFFF"/>
        </w:rPr>
      </w:pPr>
    </w:p>
    <w:p w:rsidR="00C03A0F" w:rsidRPr="00B9371D" w:rsidRDefault="00C03A0F" w:rsidP="00F63556">
      <w:pPr>
        <w:rPr>
          <w:shd w:val="clear" w:color="auto" w:fill="FFFFFF"/>
        </w:rPr>
      </w:pPr>
    </w:p>
    <w:p w:rsidR="005308FA" w:rsidRPr="00B9371D" w:rsidRDefault="005308FA" w:rsidP="005308FA">
      <w:pPr>
        <w:pStyle w:val="Nervous1"/>
      </w:pPr>
      <w:bookmarkStart w:id="68" w:name="_Toc115037900"/>
      <w:r w:rsidRPr="00B9371D">
        <w:t>Permanent implant</w:t>
      </w:r>
      <w:bookmarkEnd w:id="68"/>
    </w:p>
    <w:p w:rsidR="00F22113" w:rsidRDefault="00F22113" w:rsidP="003D4AE0">
      <w:pPr>
        <w:numPr>
          <w:ilvl w:val="0"/>
          <w:numId w:val="1"/>
        </w:numPr>
        <w:rPr>
          <w:shd w:val="clear" w:color="auto" w:fill="FFFFFF"/>
        </w:rPr>
      </w:pPr>
      <w:r>
        <w:rPr>
          <w:shd w:val="clear" w:color="auto" w:fill="FFFFFF"/>
        </w:rPr>
        <w:t xml:space="preserve">consider </w:t>
      </w:r>
      <w:r w:rsidRPr="00F22113">
        <w:rPr>
          <w:shd w:val="clear" w:color="auto" w:fill="FFFFFF"/>
        </w:rPr>
        <w:t xml:space="preserve">intraoperative </w:t>
      </w:r>
      <w:r w:rsidRPr="00F22113">
        <w:rPr>
          <w:b/>
          <w:shd w:val="clear" w:color="auto" w:fill="FFFFFF"/>
        </w:rPr>
        <w:t>neuromonitoring</w:t>
      </w:r>
      <w:r>
        <w:rPr>
          <w:shd w:val="clear" w:color="auto" w:fill="FFFFFF"/>
        </w:rPr>
        <w:t xml:space="preserve"> if operating under general anesthesia.</w:t>
      </w:r>
    </w:p>
    <w:p w:rsidR="00136909" w:rsidRDefault="00012DB4" w:rsidP="003D4AE0">
      <w:pPr>
        <w:numPr>
          <w:ilvl w:val="0"/>
          <w:numId w:val="1"/>
        </w:numPr>
        <w:rPr>
          <w:shd w:val="clear" w:color="auto" w:fill="FFFFFF"/>
        </w:rPr>
      </w:pPr>
      <w:r w:rsidRPr="00B9371D">
        <w:rPr>
          <w:shd w:val="clear" w:color="auto" w:fill="FFFFFF"/>
        </w:rPr>
        <w:t xml:space="preserve">on </w:t>
      </w:r>
      <w:r w:rsidR="00136909">
        <w:rPr>
          <w:shd w:val="clear" w:color="auto" w:fill="FFFFFF"/>
        </w:rPr>
        <w:t>chest rolls.</w:t>
      </w:r>
    </w:p>
    <w:p w:rsidR="00136909" w:rsidRPr="00E510CD" w:rsidRDefault="00012DB4" w:rsidP="006B2D93">
      <w:pPr>
        <w:numPr>
          <w:ilvl w:val="0"/>
          <w:numId w:val="1"/>
        </w:numPr>
        <w:rPr>
          <w:shd w:val="clear" w:color="auto" w:fill="FFFFFF"/>
        </w:rPr>
      </w:pPr>
      <w:r w:rsidRPr="00E510CD">
        <w:rPr>
          <w:shd w:val="clear" w:color="auto" w:fill="FFFFFF"/>
        </w:rPr>
        <w:t>pin the head</w:t>
      </w:r>
      <w:r w:rsidR="00E510CD" w:rsidRPr="00E510CD">
        <w:rPr>
          <w:shd w:val="clear" w:color="auto" w:fill="FFFFFF"/>
        </w:rPr>
        <w:t xml:space="preserve"> → </w:t>
      </w:r>
      <w:r w:rsidR="00136909" w:rsidRPr="00E510CD">
        <w:rPr>
          <w:b/>
          <w:shd w:val="clear" w:color="auto" w:fill="FFFFFF"/>
        </w:rPr>
        <w:t>neck flexed</w:t>
      </w:r>
      <w:r w:rsidR="00136909" w:rsidRPr="00E510CD">
        <w:rPr>
          <w:shd w:val="clear" w:color="auto" w:fill="FFFFFF"/>
        </w:rPr>
        <w:t xml:space="preserve"> to </w:t>
      </w:r>
      <w:r w:rsidR="00E510CD">
        <w:rPr>
          <w:shd w:val="clear" w:color="auto" w:fill="FFFFFF"/>
        </w:rPr>
        <w:t xml:space="preserve">open interlaminar spaces and </w:t>
      </w:r>
      <w:r w:rsidR="00136909" w:rsidRPr="00E510CD">
        <w:rPr>
          <w:shd w:val="clear" w:color="auto" w:fill="FFFFFF"/>
        </w:rPr>
        <w:t>eliminate cervical lordosis.</w:t>
      </w:r>
    </w:p>
    <w:p w:rsidR="00F22113" w:rsidRPr="00B9371D" w:rsidRDefault="00F22113" w:rsidP="003D4AE0">
      <w:pPr>
        <w:numPr>
          <w:ilvl w:val="0"/>
          <w:numId w:val="1"/>
        </w:numPr>
        <w:rPr>
          <w:shd w:val="clear" w:color="auto" w:fill="FFFFFF"/>
        </w:rPr>
      </w:pPr>
      <w:r>
        <w:rPr>
          <w:shd w:val="clear" w:color="auto" w:fill="FFFFFF"/>
        </w:rPr>
        <w:t>arms tucked at sides.</w:t>
      </w:r>
    </w:p>
    <w:p w:rsidR="00012DB4" w:rsidRPr="00B9371D" w:rsidRDefault="00012DB4" w:rsidP="003D4AE0">
      <w:pPr>
        <w:numPr>
          <w:ilvl w:val="0"/>
          <w:numId w:val="1"/>
        </w:numPr>
        <w:rPr>
          <w:shd w:val="clear" w:color="auto" w:fill="FFFFFF"/>
        </w:rPr>
      </w:pPr>
      <w:r w:rsidRPr="00B9371D">
        <w:rPr>
          <w:shd w:val="clear" w:color="auto" w:fill="FFFFFF"/>
        </w:rPr>
        <w:t>may leave more generous strain relief loop.</w:t>
      </w:r>
    </w:p>
    <w:p w:rsidR="00012DB4" w:rsidRPr="00E84D77" w:rsidRDefault="00E84D77" w:rsidP="00E84D77">
      <w:pPr>
        <w:pStyle w:val="ListParagraph"/>
        <w:numPr>
          <w:ilvl w:val="0"/>
          <w:numId w:val="1"/>
        </w:numPr>
        <w:rPr>
          <w:shd w:val="clear" w:color="auto" w:fill="FFFFFF"/>
        </w:rPr>
      </w:pPr>
      <w:r>
        <w:t xml:space="preserve">it is advisable to place the lead and </w:t>
      </w:r>
      <w:r w:rsidRPr="00D72406">
        <w:rPr>
          <w:color w:val="00B050"/>
        </w:rPr>
        <w:t>paddle at C1-C</w:t>
      </w:r>
      <w:r w:rsidR="00CB26AE">
        <w:rPr>
          <w:color w:val="00B050"/>
        </w:rPr>
        <w:t>3</w:t>
      </w:r>
      <w:r w:rsidRPr="00D72406">
        <w:rPr>
          <w:color w:val="00B050"/>
        </w:rPr>
        <w:t xml:space="preserve"> </w:t>
      </w:r>
      <w:r>
        <w:t xml:space="preserve">to avoid </w:t>
      </w:r>
      <w:r w:rsidR="00077971">
        <w:t>cord compression (paddle needs additional clearance to allow for flexion and extension of the neck).</w:t>
      </w:r>
    </w:p>
    <w:p w:rsidR="00012DB4" w:rsidRDefault="00012DB4" w:rsidP="00F63556">
      <w:pPr>
        <w:rPr>
          <w:shd w:val="clear" w:color="auto" w:fill="FFFFFF"/>
        </w:rPr>
      </w:pPr>
    </w:p>
    <w:p w:rsidR="000E7637" w:rsidRPr="000E7637" w:rsidRDefault="000E7637" w:rsidP="000E7637">
      <w:pPr>
        <w:rPr>
          <w:u w:val="single"/>
        </w:rPr>
      </w:pPr>
      <w:r w:rsidRPr="000E7637">
        <w:rPr>
          <w:u w:val="single"/>
        </w:rPr>
        <w:t>Retrograde suboccipital approach</w:t>
      </w:r>
      <w:r w:rsidR="00D91693">
        <w:rPr>
          <w:u w:val="single"/>
        </w:rPr>
        <w:t xml:space="preserve"> (via C1-2 interspace)</w:t>
      </w:r>
    </w:p>
    <w:p w:rsidR="000E7637" w:rsidRDefault="000E7637" w:rsidP="000E7637">
      <w:pPr>
        <w:pStyle w:val="ListParagraph"/>
        <w:numPr>
          <w:ilvl w:val="0"/>
          <w:numId w:val="1"/>
        </w:numPr>
      </w:pPr>
      <w:r w:rsidRPr="000E7637">
        <w:t>minimal to no bone removal</w:t>
      </w:r>
      <w:r>
        <w:t>.</w:t>
      </w:r>
    </w:p>
    <w:p w:rsidR="000E7637" w:rsidRDefault="000E7637" w:rsidP="000E7637">
      <w:pPr>
        <w:pStyle w:val="ListParagraph"/>
        <w:numPr>
          <w:ilvl w:val="0"/>
          <w:numId w:val="1"/>
        </w:numPr>
      </w:pPr>
      <w:r w:rsidRPr="000E7637">
        <w:t>option for patients who are likely to benefit from high cervical paddle electrode plac</w:t>
      </w:r>
      <w:r>
        <w:t>ement.</w:t>
      </w:r>
    </w:p>
    <w:p w:rsidR="000E7637" w:rsidRPr="000E7637" w:rsidRDefault="000E7637" w:rsidP="000E7637">
      <w:pPr>
        <w:pStyle w:val="ListParagraph"/>
        <w:numPr>
          <w:ilvl w:val="0"/>
          <w:numId w:val="1"/>
        </w:numPr>
      </w:pPr>
      <w:r w:rsidRPr="000E7637">
        <w:rPr>
          <w:rStyle w:val="Red"/>
        </w:rPr>
        <w:t>elevated risk of revisions or removal</w:t>
      </w:r>
      <w:r w:rsidRPr="000E7637">
        <w:t>, mainly due to high impedances and positional changes.</w:t>
      </w:r>
    </w:p>
    <w:p w:rsidR="005308FA" w:rsidRDefault="005308FA" w:rsidP="00F63556">
      <w:pPr>
        <w:rPr>
          <w:shd w:val="clear" w:color="auto" w:fill="FFFFFF"/>
        </w:rPr>
      </w:pPr>
    </w:p>
    <w:p w:rsidR="003F62AE" w:rsidRPr="003F62AE" w:rsidRDefault="003F62AE" w:rsidP="00F63556">
      <w:pPr>
        <w:rPr>
          <w:u w:val="single"/>
          <w:shd w:val="clear" w:color="auto" w:fill="FFFFFF"/>
        </w:rPr>
      </w:pPr>
      <w:r w:rsidRPr="003F62AE">
        <w:rPr>
          <w:u w:val="single"/>
          <w:shd w:val="clear" w:color="auto" w:fill="FFFFFF"/>
        </w:rPr>
        <w:t>IPG site</w:t>
      </w:r>
    </w:p>
    <w:p w:rsidR="003F62AE" w:rsidRDefault="003F62AE" w:rsidP="006B2D93">
      <w:pPr>
        <w:pStyle w:val="ListParagraph"/>
        <w:numPr>
          <w:ilvl w:val="0"/>
          <w:numId w:val="1"/>
        </w:numPr>
      </w:pPr>
      <w:r w:rsidRPr="003F62AE">
        <w:t>upper limit</w:t>
      </w:r>
      <w:r>
        <w:t xml:space="preserve"> </w:t>
      </w:r>
      <w:r w:rsidRPr="003F62AE">
        <w:t>outside of the</w:t>
      </w:r>
      <w:r>
        <w:t xml:space="preserve"> range of motion of the scapula.</w:t>
      </w:r>
    </w:p>
    <w:p w:rsidR="003F62AE" w:rsidRDefault="003F62AE" w:rsidP="006B2D93">
      <w:pPr>
        <w:pStyle w:val="ListParagraph"/>
        <w:numPr>
          <w:ilvl w:val="0"/>
          <w:numId w:val="1"/>
        </w:numPr>
      </w:pPr>
      <w:r w:rsidRPr="003F62AE">
        <w:t>lower limit</w:t>
      </w:r>
      <w:r>
        <w:t xml:space="preserve"> </w:t>
      </w:r>
      <w:r w:rsidRPr="003F62AE">
        <w:t>below the belt line.</w:t>
      </w:r>
    </w:p>
    <w:p w:rsidR="003F62AE" w:rsidRDefault="003F62AE" w:rsidP="006B2D93">
      <w:pPr>
        <w:pStyle w:val="ListParagraph"/>
        <w:numPr>
          <w:ilvl w:val="0"/>
          <w:numId w:val="1"/>
        </w:numPr>
      </w:pPr>
      <w:r>
        <w:t>usually – flank area.</w:t>
      </w:r>
    </w:p>
    <w:p w:rsidR="00D91693" w:rsidRPr="003F62AE" w:rsidRDefault="00D91693" w:rsidP="006B2D93">
      <w:pPr>
        <w:pStyle w:val="ListParagraph"/>
        <w:numPr>
          <w:ilvl w:val="0"/>
          <w:numId w:val="1"/>
        </w:numPr>
      </w:pPr>
      <w:r>
        <w:t>t</w:t>
      </w:r>
      <w:r w:rsidRPr="00D91693">
        <w:t>unneling to the anterior chest wall over the</w:t>
      </w:r>
      <w:r>
        <w:t xml:space="preserve"> </w:t>
      </w:r>
      <w:r w:rsidRPr="00D91693">
        <w:t>trapezius has also been described</w:t>
      </w:r>
      <w:r>
        <w:t>.</w:t>
      </w:r>
    </w:p>
    <w:p w:rsidR="000E7637" w:rsidRDefault="000E7637" w:rsidP="00F63556">
      <w:pPr>
        <w:rPr>
          <w:shd w:val="clear" w:color="auto" w:fill="FFFFFF"/>
        </w:rPr>
      </w:pPr>
    </w:p>
    <w:p w:rsidR="003F62AE" w:rsidRPr="00B9371D" w:rsidRDefault="003F62AE" w:rsidP="00F63556">
      <w:pPr>
        <w:rPr>
          <w:shd w:val="clear" w:color="auto" w:fill="FFFFFF"/>
        </w:rPr>
      </w:pPr>
    </w:p>
    <w:p w:rsidR="005308FA" w:rsidRPr="00B9371D" w:rsidRDefault="005308FA" w:rsidP="005308FA">
      <w:pPr>
        <w:pStyle w:val="Nervous1"/>
      </w:pPr>
      <w:bookmarkStart w:id="69" w:name="_Toc115037901"/>
      <w:r w:rsidRPr="00B9371D">
        <w:t>Specific Vendors</w:t>
      </w:r>
      <w:bookmarkEnd w:id="69"/>
    </w:p>
    <w:p w:rsidR="0049619C" w:rsidRPr="00B9371D" w:rsidRDefault="00967139" w:rsidP="00110EC9">
      <w:pPr>
        <w:pStyle w:val="Nervous5"/>
        <w:ind w:right="8662"/>
      </w:pPr>
      <w:bookmarkStart w:id="70" w:name="_Toc115037902"/>
      <w:r>
        <w:t>Abbott</w:t>
      </w:r>
      <w:bookmarkEnd w:id="70"/>
    </w:p>
    <w:p w:rsidR="0049619C" w:rsidRPr="00B9371D" w:rsidRDefault="0049619C" w:rsidP="00967139">
      <w:pPr>
        <w:pStyle w:val="ListParagraph"/>
        <w:numPr>
          <w:ilvl w:val="0"/>
          <w:numId w:val="1"/>
        </w:numPr>
      </w:pPr>
      <w:r w:rsidRPr="00B9371D">
        <w:t>paddles for cervical placement:</w:t>
      </w:r>
      <w:r w:rsidR="00967139">
        <w:t xml:space="preserve"> Penta</w:t>
      </w:r>
    </w:p>
    <w:p w:rsidR="0049619C" w:rsidRPr="00B9371D" w:rsidRDefault="0049619C" w:rsidP="0049619C"/>
    <w:p w:rsidR="0049619C" w:rsidRPr="00B9371D" w:rsidRDefault="0049619C" w:rsidP="00F63556">
      <w:pPr>
        <w:rPr>
          <w:shd w:val="clear" w:color="auto" w:fill="FFFFFF"/>
        </w:rPr>
      </w:pPr>
    </w:p>
    <w:p w:rsidR="0049619C" w:rsidRPr="00B9371D" w:rsidRDefault="0049619C" w:rsidP="00F63556">
      <w:pPr>
        <w:rPr>
          <w:shd w:val="clear" w:color="auto" w:fill="FFFFFF"/>
        </w:rPr>
      </w:pPr>
    </w:p>
    <w:p w:rsidR="00F63556" w:rsidRPr="00B9371D" w:rsidRDefault="00F63556" w:rsidP="00F63556">
      <w:pPr>
        <w:pStyle w:val="Antrat"/>
        <w:rPr>
          <w:shd w:val="clear" w:color="auto" w:fill="FFFFFF"/>
        </w:rPr>
      </w:pPr>
      <w:bookmarkStart w:id="71" w:name="_Toc115037903"/>
      <w:r w:rsidRPr="00B9371D">
        <w:rPr>
          <w:shd w:val="clear" w:color="auto" w:fill="FFFFFF"/>
        </w:rPr>
        <w:t>Dorsal root ganglion stimulation</w:t>
      </w:r>
      <w:bookmarkEnd w:id="71"/>
    </w:p>
    <w:p w:rsidR="00F63556" w:rsidRPr="00B9371D" w:rsidRDefault="00F63556" w:rsidP="00F63556">
      <w:pPr>
        <w:rPr>
          <w:rStyle w:val="Trialname"/>
        </w:rPr>
      </w:pPr>
      <w:r w:rsidRPr="00B9371D">
        <w:rPr>
          <w:rStyle w:val="Trialname"/>
        </w:rPr>
        <w:t>ACCURATE trial</w:t>
      </w:r>
    </w:p>
    <w:p w:rsidR="00F63556" w:rsidRDefault="00F63556" w:rsidP="00F63556">
      <w:pPr>
        <w:rPr>
          <w:shd w:val="clear" w:color="auto" w:fill="FFFFFF"/>
        </w:rPr>
      </w:pPr>
    </w:p>
    <w:p w:rsidR="00CB1066" w:rsidRDefault="00CB1066" w:rsidP="003D4AE0">
      <w:pPr>
        <w:numPr>
          <w:ilvl w:val="0"/>
          <w:numId w:val="1"/>
        </w:numPr>
        <w:rPr>
          <w:shd w:val="clear" w:color="auto" w:fill="FFFFFF"/>
        </w:rPr>
      </w:pPr>
      <w:r w:rsidRPr="00CB1066">
        <w:rPr>
          <w:shd w:val="clear" w:color="auto" w:fill="FFFFFF"/>
        </w:rPr>
        <w:t xml:space="preserve">dorsal root ganglion stimulation is a neuromodulation therapy used for chronic neuropathic pain. </w:t>
      </w:r>
    </w:p>
    <w:p w:rsidR="00CB1066" w:rsidRPr="00CB1066" w:rsidRDefault="00CB1066" w:rsidP="003D4AE0">
      <w:pPr>
        <w:numPr>
          <w:ilvl w:val="0"/>
          <w:numId w:val="1"/>
        </w:numPr>
        <w:rPr>
          <w:shd w:val="clear" w:color="auto" w:fill="FFFFFF"/>
        </w:rPr>
      </w:pPr>
      <w:r>
        <w:rPr>
          <w:shd w:val="clear" w:color="auto" w:fill="FFFFFF"/>
        </w:rPr>
        <w:t>t</w:t>
      </w:r>
      <w:r w:rsidRPr="00CB1066">
        <w:rPr>
          <w:shd w:val="clear" w:color="auto" w:fill="FFFFFF"/>
        </w:rPr>
        <w:t>ypically, patients are awakened intraoperatively to confirm adequate dorsal placement.</w:t>
      </w:r>
    </w:p>
    <w:p w:rsidR="00CB1066" w:rsidRDefault="00CB1066" w:rsidP="003D4AE0">
      <w:pPr>
        <w:numPr>
          <w:ilvl w:val="0"/>
          <w:numId w:val="1"/>
        </w:numPr>
        <w:rPr>
          <w:shd w:val="clear" w:color="auto" w:fill="FFFFFF"/>
        </w:rPr>
      </w:pPr>
      <w:r w:rsidRPr="00CB1066">
        <w:rPr>
          <w:shd w:val="clear" w:color="auto" w:fill="FFFFFF"/>
        </w:rPr>
        <w:t>neuromonitoring can be used in an asleep patient to assure proper positioning of the dorsal root ganglion electrode in the dorsal foramen by generating somatosensory evoked potential responses in the absence of electromyogram responses.</w:t>
      </w:r>
    </w:p>
    <w:p w:rsidR="00AF0642" w:rsidRPr="00CB1066" w:rsidRDefault="00AF0642" w:rsidP="003D4AE0">
      <w:pPr>
        <w:numPr>
          <w:ilvl w:val="0"/>
          <w:numId w:val="1"/>
        </w:numPr>
        <w:rPr>
          <w:shd w:val="clear" w:color="auto" w:fill="FFFFFF"/>
        </w:rPr>
      </w:pPr>
      <w:r>
        <w:rPr>
          <w:shd w:val="clear" w:color="auto" w:fill="FFFFFF"/>
        </w:rPr>
        <w:t>entry – 2 levels below of target neuroforamen.</w:t>
      </w:r>
    </w:p>
    <w:p w:rsidR="00CB1066" w:rsidRDefault="00CB1066" w:rsidP="00F63556">
      <w:pPr>
        <w:rPr>
          <w:shd w:val="clear" w:color="auto" w:fill="FFFFFF"/>
        </w:rPr>
      </w:pPr>
    </w:p>
    <w:p w:rsidR="00CB1066" w:rsidRPr="00B9371D" w:rsidRDefault="00CB1066" w:rsidP="00F63556">
      <w:pPr>
        <w:rPr>
          <w:shd w:val="clear" w:color="auto" w:fill="FFFFFF"/>
        </w:rPr>
      </w:pPr>
    </w:p>
    <w:p w:rsidR="00110EC9" w:rsidRPr="00B9371D" w:rsidRDefault="00110EC9" w:rsidP="00110EC9">
      <w:pPr>
        <w:pStyle w:val="Nervous5"/>
        <w:ind w:right="8662"/>
      </w:pPr>
      <w:bookmarkStart w:id="72" w:name="_Toc115037904"/>
      <w:r w:rsidRPr="00B9371D">
        <w:t>S. Jude</w:t>
      </w:r>
      <w:bookmarkEnd w:id="72"/>
    </w:p>
    <w:p w:rsidR="00110EC9" w:rsidRPr="00B9371D" w:rsidRDefault="00110EC9" w:rsidP="00110EC9">
      <w:pPr>
        <w:pStyle w:val="NormalWeb"/>
      </w:pPr>
      <w:r w:rsidRPr="00B9371D">
        <w:t>Axium™ Neurostimulator System</w:t>
      </w:r>
    </w:p>
    <w:p w:rsidR="00110EC9" w:rsidRDefault="00110EC9" w:rsidP="00110EC9">
      <w:pPr>
        <w:pStyle w:val="NormalWeb"/>
      </w:pPr>
    </w:p>
    <w:p w:rsidR="006B2C11" w:rsidRDefault="006B2C11" w:rsidP="006B2C11">
      <w:pPr>
        <w:pStyle w:val="Nervous1"/>
      </w:pPr>
      <w:bookmarkStart w:id="73" w:name="_Toc115037905"/>
      <w:r>
        <w:t>Cervical</w:t>
      </w:r>
      <w:bookmarkEnd w:id="73"/>
    </w:p>
    <w:p w:rsidR="006B2C11" w:rsidRDefault="00650129" w:rsidP="00650129">
      <w:pPr>
        <w:numPr>
          <w:ilvl w:val="0"/>
          <w:numId w:val="1"/>
        </w:numPr>
      </w:pPr>
      <w:r>
        <w:t xml:space="preserve">cervical DRG </w:t>
      </w:r>
      <w:r w:rsidRPr="00650129">
        <w:rPr>
          <w:shd w:val="clear" w:color="auto" w:fill="FFFFFF"/>
        </w:rPr>
        <w:t>trial</w:t>
      </w:r>
      <w:r>
        <w:t xml:space="preserve"> is recommended only after failure of SCS trial.</w:t>
      </w:r>
    </w:p>
    <w:p w:rsidR="00650129" w:rsidRDefault="00650129" w:rsidP="00650129">
      <w:pPr>
        <w:numPr>
          <w:ilvl w:val="0"/>
          <w:numId w:val="1"/>
        </w:numPr>
      </w:pPr>
      <w:r>
        <w:t>in</w:t>
      </w:r>
      <w:r w:rsidRPr="00650129">
        <w:t xml:space="preserve"> cervical spine, transverse processes form a bony canal through which the DRG is positioned, outside of the spinal canal. The vertebral artery bisects this canal through the transverse foramen, ventral to the DRG. As such, the semirigid introducer sheath should not be advanced beyond the medial pedicular border because entering the bony canal raises the risk of vascular injury. The canal and nerve slope ventrolaterally, and thus lead position in the lateral fluoroscopic view may be ventral to the posterior vertebral border. In addition, a review of preoperative imaging is required given the space-occupying sheath. Cervical DRG-S should be avoided in cases of moderate to severe stenosis caudad to the target foramen</w:t>
      </w:r>
      <w:r w:rsidR="006B2D93">
        <w:t>.</w:t>
      </w:r>
    </w:p>
    <w:p w:rsidR="006B2C11" w:rsidRDefault="006B2C11" w:rsidP="00110EC9">
      <w:pPr>
        <w:pStyle w:val="NormalWeb"/>
      </w:pPr>
    </w:p>
    <w:p w:rsidR="006B2D93" w:rsidRPr="00B9371D" w:rsidRDefault="006B2D93" w:rsidP="00110EC9">
      <w:pPr>
        <w:pStyle w:val="NormalWeb"/>
      </w:pPr>
    </w:p>
    <w:p w:rsidR="00F63556" w:rsidRPr="00B9371D" w:rsidRDefault="00F63556" w:rsidP="00F63556">
      <w:pPr>
        <w:rPr>
          <w:shd w:val="clear" w:color="auto" w:fill="FFFFFF"/>
        </w:rPr>
      </w:pPr>
    </w:p>
    <w:p w:rsidR="00C9381D" w:rsidRPr="00B9371D" w:rsidRDefault="00BB5E89" w:rsidP="00C9381D">
      <w:pPr>
        <w:pStyle w:val="Antrat"/>
        <w:rPr>
          <w:shd w:val="clear" w:color="auto" w:fill="FFFFFF"/>
        </w:rPr>
      </w:pPr>
      <w:bookmarkStart w:id="74" w:name="_Toc115037906"/>
      <w:bookmarkStart w:id="75" w:name="Intrathecal_pumps"/>
      <w:r w:rsidRPr="00B9371D">
        <w:rPr>
          <w:caps w:val="0"/>
          <w:shd w:val="clear" w:color="auto" w:fill="FFFFFF"/>
        </w:rPr>
        <w:t xml:space="preserve">Intrathecal </w:t>
      </w:r>
      <w:r>
        <w:rPr>
          <w:caps w:val="0"/>
          <w:shd w:val="clear" w:color="auto" w:fill="FFFFFF"/>
        </w:rPr>
        <w:t xml:space="preserve">(Drug Delivery) </w:t>
      </w:r>
      <w:r w:rsidRPr="00B9371D">
        <w:rPr>
          <w:caps w:val="0"/>
          <w:shd w:val="clear" w:color="auto" w:fill="FFFFFF"/>
        </w:rPr>
        <w:t>Pumps</w:t>
      </w:r>
      <w:r>
        <w:rPr>
          <w:caps w:val="0"/>
          <w:shd w:val="clear" w:color="auto" w:fill="FFFFFF"/>
        </w:rPr>
        <w:t xml:space="preserve">, s. </w:t>
      </w:r>
      <w:r w:rsidRPr="00BB5E89">
        <w:rPr>
          <w:caps w:val="0"/>
          <w:shd w:val="clear" w:color="auto" w:fill="FFFFFF"/>
        </w:rPr>
        <w:t>Targeted Drug Delivery</w:t>
      </w:r>
      <w:bookmarkEnd w:id="74"/>
    </w:p>
    <w:bookmarkEnd w:id="75"/>
    <w:p w:rsidR="0010254B" w:rsidRPr="00BB5E89" w:rsidRDefault="00BB5E89" w:rsidP="00BB5E89">
      <w:pPr>
        <w:pStyle w:val="NormalWeb"/>
      </w:pPr>
      <w:r w:rsidRPr="00BB5E89">
        <w:t>- implanted, programmable pump and catheter release prescribed amounts of medication directly into the intrathecal space</w:t>
      </w:r>
      <w:r w:rsidR="00551B75">
        <w:t xml:space="preserve"> (bypassing BBB) = lower doses, minimized systemic side effects, no risk of drug misuse.</w:t>
      </w:r>
    </w:p>
    <w:p w:rsidR="00BB5E89" w:rsidRDefault="00BB5E89" w:rsidP="00C9381D">
      <w:pPr>
        <w:rPr>
          <w:shd w:val="clear" w:color="auto" w:fill="FFFFFF"/>
        </w:rPr>
      </w:pPr>
    </w:p>
    <w:p w:rsidR="009C37E2" w:rsidRDefault="009C37E2" w:rsidP="00C9381D">
      <w:pPr>
        <w:rPr>
          <w:shd w:val="clear" w:color="auto" w:fill="FFFFFF"/>
        </w:rPr>
      </w:pPr>
    </w:p>
    <w:p w:rsidR="009C37E2" w:rsidRPr="008B43A4" w:rsidRDefault="008B43A4" w:rsidP="008B43A4">
      <w:pPr>
        <w:pStyle w:val="Nervous5"/>
        <w:ind w:right="6803"/>
      </w:pPr>
      <w:bookmarkStart w:id="76" w:name="_Toc115037907"/>
      <w:r w:rsidRPr="008B43A4">
        <w:t>Contraindications</w:t>
      </w:r>
      <w:bookmarkEnd w:id="76"/>
    </w:p>
    <w:p w:rsidR="008B43A4" w:rsidRDefault="008B43A4" w:rsidP="00951DDC">
      <w:pPr>
        <w:pStyle w:val="ListParagraph"/>
        <w:numPr>
          <w:ilvl w:val="0"/>
          <w:numId w:val="25"/>
        </w:numPr>
      </w:pPr>
      <w:r>
        <w:t>infection</w:t>
      </w:r>
      <w:r w:rsidR="00951DDC">
        <w:t xml:space="preserve"> (</w:t>
      </w:r>
      <w:r w:rsidR="00951DDC" w:rsidRPr="00951DDC">
        <w:t xml:space="preserve">meningitis, ventriculitis, skin infection, </w:t>
      </w:r>
      <w:r w:rsidR="00951DDC">
        <w:t>bacteremia, and septicemia)</w:t>
      </w:r>
    </w:p>
    <w:p w:rsidR="008B43A4" w:rsidRDefault="008B43A4" w:rsidP="008B43A4">
      <w:pPr>
        <w:pStyle w:val="ListParagraph"/>
        <w:numPr>
          <w:ilvl w:val="0"/>
          <w:numId w:val="25"/>
        </w:numPr>
      </w:pPr>
      <w:r>
        <w:t>insufficient body size</w:t>
      </w:r>
    </w:p>
    <w:p w:rsidR="009C37E2" w:rsidRPr="00041827" w:rsidRDefault="008B43A4" w:rsidP="008B43A4">
      <w:pPr>
        <w:pStyle w:val="ListParagraph"/>
        <w:numPr>
          <w:ilvl w:val="0"/>
          <w:numId w:val="25"/>
        </w:numPr>
        <w:rPr>
          <w:shd w:val="clear" w:color="auto" w:fill="FFFFFF"/>
        </w:rPr>
      </w:pPr>
      <w:r>
        <w:t>spinal anomalies</w:t>
      </w:r>
    </w:p>
    <w:p w:rsidR="00041827" w:rsidRDefault="00041827" w:rsidP="008B43A4">
      <w:pPr>
        <w:pStyle w:val="ListParagraph"/>
        <w:numPr>
          <w:ilvl w:val="0"/>
          <w:numId w:val="25"/>
        </w:numPr>
      </w:pPr>
      <w:r w:rsidRPr="00041827">
        <w:t>drugs with preservatives, drug formulations with pH ≤</w:t>
      </w:r>
      <w:r>
        <w:t xml:space="preserve"> </w:t>
      </w:r>
      <w:r w:rsidRPr="00041827">
        <w:t>3</w:t>
      </w:r>
    </w:p>
    <w:p w:rsidR="00951DDC" w:rsidRPr="00041827" w:rsidRDefault="00951DDC" w:rsidP="008B43A4">
      <w:pPr>
        <w:pStyle w:val="ListParagraph"/>
        <w:numPr>
          <w:ilvl w:val="0"/>
          <w:numId w:val="25"/>
        </w:numPr>
      </w:pPr>
      <w:r>
        <w:t>general CI to surgery (such as coagulopathy).</w:t>
      </w:r>
    </w:p>
    <w:p w:rsidR="008B43A4" w:rsidRDefault="008B43A4" w:rsidP="00C9381D">
      <w:pPr>
        <w:rPr>
          <w:shd w:val="clear" w:color="auto" w:fill="FFFFFF"/>
        </w:rPr>
      </w:pPr>
    </w:p>
    <w:p w:rsidR="008B43A4" w:rsidRDefault="008B43A4" w:rsidP="00C9381D">
      <w:pPr>
        <w:rPr>
          <w:shd w:val="clear" w:color="auto" w:fill="FFFFFF"/>
        </w:rPr>
      </w:pPr>
    </w:p>
    <w:p w:rsidR="00BB5E89" w:rsidRPr="009C37E2" w:rsidRDefault="009C37E2" w:rsidP="008B43A4">
      <w:pPr>
        <w:pStyle w:val="Nervous5"/>
        <w:ind w:right="8788"/>
      </w:pPr>
      <w:bookmarkStart w:id="77" w:name="_Toc115037908"/>
      <w:r w:rsidRPr="009C37E2">
        <w:t>Preop</w:t>
      </w:r>
      <w:bookmarkEnd w:id="77"/>
    </w:p>
    <w:p w:rsidR="0010254B" w:rsidRPr="00B9371D" w:rsidRDefault="0010254B" w:rsidP="003D4AE0">
      <w:pPr>
        <w:numPr>
          <w:ilvl w:val="0"/>
          <w:numId w:val="1"/>
        </w:numPr>
        <w:rPr>
          <w:shd w:val="clear" w:color="auto" w:fill="FFFFFF"/>
        </w:rPr>
      </w:pPr>
      <w:r w:rsidRPr="00B9371D">
        <w:rPr>
          <w:shd w:val="clear" w:color="auto" w:fill="FFFFFF"/>
        </w:rPr>
        <w:t>stop anticoagulants / antiplatelets preop</w:t>
      </w:r>
    </w:p>
    <w:p w:rsidR="0010254B" w:rsidRDefault="0010254B" w:rsidP="003D4AE0">
      <w:pPr>
        <w:numPr>
          <w:ilvl w:val="0"/>
          <w:numId w:val="1"/>
        </w:numPr>
        <w:rPr>
          <w:shd w:val="clear" w:color="auto" w:fill="FFFFFF"/>
        </w:rPr>
      </w:pPr>
      <w:r w:rsidRPr="00B9371D">
        <w:rPr>
          <w:shd w:val="clear" w:color="auto" w:fill="FFFFFF"/>
        </w:rPr>
        <w:t xml:space="preserve">choose </w:t>
      </w:r>
      <w:r w:rsidRPr="00B9371D">
        <w:rPr>
          <w:b/>
          <w:i/>
          <w:shd w:val="clear" w:color="auto" w:fill="FFFFFF"/>
        </w:rPr>
        <w:t>pump implantation side</w:t>
      </w:r>
      <w:r w:rsidRPr="00B9371D">
        <w:rPr>
          <w:shd w:val="clear" w:color="auto" w:fill="FFFFFF"/>
        </w:rPr>
        <w:t xml:space="preserve"> with the patient (right side is most common, esp. if anticipate G-tube need).</w:t>
      </w:r>
    </w:p>
    <w:p w:rsidR="009C37E2" w:rsidRPr="00B9371D" w:rsidRDefault="009C37E2" w:rsidP="009C37E2">
      <w:pPr>
        <w:numPr>
          <w:ilvl w:val="0"/>
          <w:numId w:val="1"/>
        </w:numPr>
        <w:rPr>
          <w:shd w:val="clear" w:color="auto" w:fill="FFFFFF"/>
        </w:rPr>
      </w:pPr>
      <w:r w:rsidRPr="00B9371D">
        <w:rPr>
          <w:shd w:val="clear" w:color="auto" w:fill="FFFFFF"/>
        </w:rPr>
        <w:t xml:space="preserve">prophylactic </w:t>
      </w:r>
      <w:r w:rsidRPr="00B9371D">
        <w:rPr>
          <w:b/>
          <w:shd w:val="clear" w:color="auto" w:fill="FFFFFF"/>
        </w:rPr>
        <w:t>antibiotic</w:t>
      </w:r>
    </w:p>
    <w:p w:rsidR="0010254B" w:rsidRPr="00B9371D" w:rsidRDefault="0010254B" w:rsidP="003D4AE0">
      <w:pPr>
        <w:numPr>
          <w:ilvl w:val="0"/>
          <w:numId w:val="1"/>
        </w:numPr>
        <w:rPr>
          <w:shd w:val="clear" w:color="auto" w:fill="FFFFFF"/>
        </w:rPr>
      </w:pPr>
      <w:r w:rsidRPr="00B9371D">
        <w:rPr>
          <w:shd w:val="clear" w:color="auto" w:fill="FFFFFF"/>
        </w:rPr>
        <w:t>general anesthesia is preferable.</w:t>
      </w:r>
    </w:p>
    <w:p w:rsidR="0010254B" w:rsidRPr="00B9371D" w:rsidRDefault="0010254B" w:rsidP="003D4AE0">
      <w:pPr>
        <w:numPr>
          <w:ilvl w:val="0"/>
          <w:numId w:val="1"/>
        </w:numPr>
        <w:rPr>
          <w:shd w:val="clear" w:color="auto" w:fill="FFFFFF"/>
        </w:rPr>
      </w:pPr>
      <w:r w:rsidRPr="00B9371D">
        <w:rPr>
          <w:shd w:val="clear" w:color="auto" w:fill="FFFFFF"/>
        </w:rPr>
        <w:t>C-arm fluoroscopy</w:t>
      </w:r>
      <w:r w:rsidR="007E3CFD" w:rsidRPr="00B9371D">
        <w:rPr>
          <w:shd w:val="clear" w:color="auto" w:fill="FFFFFF"/>
        </w:rPr>
        <w:t>.</w:t>
      </w:r>
    </w:p>
    <w:p w:rsidR="003D611E" w:rsidRDefault="003D611E" w:rsidP="00C9381D">
      <w:pPr>
        <w:rPr>
          <w:shd w:val="clear" w:color="auto" w:fill="FFFFFF"/>
        </w:rPr>
      </w:pPr>
    </w:p>
    <w:p w:rsidR="008B43A4" w:rsidRDefault="008B43A4" w:rsidP="00C9381D">
      <w:pPr>
        <w:rPr>
          <w:shd w:val="clear" w:color="auto" w:fill="FFFFFF"/>
        </w:rPr>
      </w:pPr>
    </w:p>
    <w:p w:rsidR="008B43A4" w:rsidRPr="008B43A4" w:rsidRDefault="003A7708" w:rsidP="003A7708">
      <w:pPr>
        <w:pStyle w:val="Nervous5"/>
        <w:ind w:right="5527"/>
      </w:pPr>
      <w:bookmarkStart w:id="78" w:name="_Toc115037909"/>
      <w:r>
        <w:t>New System Implantation</w:t>
      </w:r>
      <w:bookmarkEnd w:id="78"/>
    </w:p>
    <w:p w:rsidR="003D611E" w:rsidRPr="00B9371D" w:rsidRDefault="003D611E" w:rsidP="003D611E">
      <w:pPr>
        <w:pStyle w:val="Nervous6"/>
        <w:ind w:right="7942"/>
      </w:pPr>
      <w:bookmarkStart w:id="79" w:name="_Toc115037910"/>
      <w:r w:rsidRPr="00B9371D">
        <w:t>Lumbar portion</w:t>
      </w:r>
      <w:bookmarkEnd w:id="79"/>
    </w:p>
    <w:p w:rsidR="00D00DED" w:rsidRPr="00B9371D" w:rsidRDefault="00D00DED" w:rsidP="00D00DED">
      <w:pPr>
        <w:rPr>
          <w:shd w:val="clear" w:color="auto" w:fill="FFFFFF"/>
        </w:rPr>
      </w:pPr>
      <w:r w:rsidRPr="00B9371D">
        <w:rPr>
          <w:shd w:val="clear" w:color="auto" w:fill="FFFFFF"/>
        </w:rPr>
        <w:t xml:space="preserve">Caution: If catheter must be retracted during positioning, </w:t>
      </w:r>
      <w:r w:rsidRPr="00B9371D">
        <w:rPr>
          <w:rStyle w:val="Red"/>
          <w:i/>
        </w:rPr>
        <w:t>do not withdraw catheter through introducer Tuohy needle</w:t>
      </w:r>
      <w:r w:rsidRPr="00B9371D">
        <w:rPr>
          <w:shd w:val="clear" w:color="auto" w:fill="FFFFFF"/>
        </w:rPr>
        <w:t xml:space="preserve"> - needle tip can damage catheter, requiring additional surgery to repair or replace catheter. Withdraw needle and catheter together. Then, carefully retract catheter from introducer needle. Begin procedure again.</w:t>
      </w:r>
    </w:p>
    <w:p w:rsidR="00D00DED" w:rsidRDefault="00D00DED" w:rsidP="00D00DED">
      <w:pPr>
        <w:rPr>
          <w:shd w:val="clear" w:color="auto" w:fill="FFFFFF"/>
        </w:rPr>
      </w:pPr>
    </w:p>
    <w:p w:rsidR="003D611E" w:rsidRDefault="003D611E" w:rsidP="003D4AE0">
      <w:pPr>
        <w:numPr>
          <w:ilvl w:val="0"/>
          <w:numId w:val="1"/>
        </w:numPr>
        <w:rPr>
          <w:shd w:val="clear" w:color="auto" w:fill="FFFFFF"/>
        </w:rPr>
      </w:pPr>
      <w:r w:rsidRPr="00B9371D">
        <w:rPr>
          <w:shd w:val="clear" w:color="auto" w:fill="FFFFFF"/>
        </w:rPr>
        <w:t>patient in lateral decubitus position on bean bag.</w:t>
      </w:r>
    </w:p>
    <w:p w:rsidR="00FB177C" w:rsidRPr="00B9371D" w:rsidRDefault="00FB177C" w:rsidP="003D4AE0">
      <w:pPr>
        <w:numPr>
          <w:ilvl w:val="0"/>
          <w:numId w:val="1"/>
        </w:numPr>
        <w:rPr>
          <w:shd w:val="clear" w:color="auto" w:fill="FFFFFF"/>
        </w:rPr>
      </w:pPr>
      <w:r>
        <w:rPr>
          <w:shd w:val="clear" w:color="auto" w:fill="FFFFFF"/>
        </w:rPr>
        <w:t>use radiolucent spine table (flat top) – so fluoroscopy is easy to navigate (consider rotating the table in the way that is easy for fluoroscopy to go in from the patient’s back side, otherwise arms get in the way).</w:t>
      </w:r>
    </w:p>
    <w:p w:rsidR="007E3CFD" w:rsidRPr="00D00DED" w:rsidRDefault="00452C79" w:rsidP="003D4AE0">
      <w:pPr>
        <w:numPr>
          <w:ilvl w:val="0"/>
          <w:numId w:val="1"/>
        </w:numPr>
        <w:rPr>
          <w:shd w:val="clear" w:color="auto" w:fill="FFFFFF"/>
        </w:rPr>
      </w:pPr>
      <w:r w:rsidRPr="00D00DED">
        <w:rPr>
          <w:shd w:val="clear" w:color="auto" w:fill="FFFFFF"/>
        </w:rPr>
        <w:t xml:space="preserve">intrathecal catheter is inserted at </w:t>
      </w:r>
      <w:r w:rsidRPr="00D00DED">
        <w:rPr>
          <w:rStyle w:val="Blue"/>
        </w:rPr>
        <w:t>mid-lumbar region</w:t>
      </w:r>
      <w:r w:rsidR="00D00DED" w:rsidRPr="00D00DED">
        <w:rPr>
          <w:shd w:val="clear" w:color="auto" w:fill="FFFFFF"/>
        </w:rPr>
        <w:t xml:space="preserve">: </w:t>
      </w:r>
      <w:r w:rsidR="007E3CFD" w:rsidRPr="00D00DED">
        <w:rPr>
          <w:shd w:val="clear" w:color="auto" w:fill="FFFFFF"/>
        </w:rPr>
        <w:t>midline skin incision over L4-5.</w:t>
      </w:r>
    </w:p>
    <w:p w:rsidR="00C9381D" w:rsidRPr="00B9371D" w:rsidRDefault="00C9381D" w:rsidP="003D4AE0">
      <w:pPr>
        <w:numPr>
          <w:ilvl w:val="0"/>
          <w:numId w:val="1"/>
        </w:numPr>
        <w:rPr>
          <w:shd w:val="clear" w:color="auto" w:fill="FFFFFF"/>
        </w:rPr>
      </w:pPr>
      <w:r w:rsidRPr="00B9371D">
        <w:rPr>
          <w:shd w:val="clear" w:color="auto" w:fill="FFFFFF"/>
        </w:rPr>
        <w:t xml:space="preserve">lowest catheter complication rate - </w:t>
      </w:r>
      <w:r w:rsidRPr="00B9371D">
        <w:rPr>
          <w:b/>
          <w:color w:val="0000FF"/>
          <w:shd w:val="clear" w:color="auto" w:fill="FFFFFF"/>
        </w:rPr>
        <w:t>paramedian oblique approach</w:t>
      </w:r>
      <w:r w:rsidRPr="00B9371D">
        <w:rPr>
          <w:shd w:val="clear" w:color="auto" w:fill="FFFFFF"/>
        </w:rPr>
        <w:t xml:space="preserve"> - insert needle into intrathecal space at shallow angle (approximately equal to 30</w:t>
      </w:r>
      <w:r w:rsidR="007E3CFD" w:rsidRPr="00B9371D">
        <w:rPr>
          <w:shd w:val="clear" w:color="auto" w:fill="FFFFFF"/>
        </w:rPr>
        <w:t>-45</w:t>
      </w:r>
      <w:r w:rsidRPr="00B9371D">
        <w:rPr>
          <w:shd w:val="clear" w:color="auto" w:fill="FFFFFF"/>
        </w:rPr>
        <w:t xml:space="preserve">°) - entry point of </w:t>
      </w:r>
      <w:r w:rsidR="00A21344" w:rsidRPr="00B9371D">
        <w:rPr>
          <w:shd w:val="clear" w:color="auto" w:fill="FFFFFF"/>
        </w:rPr>
        <w:t xml:space="preserve">Tuohy </w:t>
      </w:r>
      <w:r w:rsidRPr="00B9371D">
        <w:rPr>
          <w:shd w:val="clear" w:color="auto" w:fill="FFFFFF"/>
        </w:rPr>
        <w:t xml:space="preserve">needle into skin (or fascia, if needle insertion is performed through open incision) should be parallel to vertebral </w:t>
      </w:r>
      <w:r w:rsidR="00BC5808" w:rsidRPr="00B9371D">
        <w:rPr>
          <w:shd w:val="clear" w:color="auto" w:fill="FFFFFF"/>
        </w:rPr>
        <w:t>lamina</w:t>
      </w:r>
      <w:r w:rsidRPr="00B9371D">
        <w:rPr>
          <w:shd w:val="clear" w:color="auto" w:fill="FFFFFF"/>
        </w:rPr>
        <w:t>, approximately 1 to 1.5 vertebral levels below interlaminar space selected for dural puncture and 1-2 cm lateral to midline on side of intended pump pocket</w:t>
      </w:r>
      <w:r w:rsidR="006F6D2E" w:rsidRPr="00B9371D">
        <w:rPr>
          <w:shd w:val="clear" w:color="auto" w:fill="FFFFFF"/>
        </w:rPr>
        <w:t>:</w:t>
      </w:r>
    </w:p>
    <w:p w:rsidR="00C9381D" w:rsidRPr="00B9371D" w:rsidRDefault="005E319E" w:rsidP="00C9381D">
      <w:pPr>
        <w:rPr>
          <w:shd w:val="clear" w:color="auto" w:fill="FFFFFF"/>
        </w:rPr>
      </w:pPr>
      <w:r w:rsidRPr="00B9371D">
        <w:rPr>
          <w:noProof/>
          <w:shd w:val="clear" w:color="auto" w:fill="FFFFFF"/>
        </w:rPr>
        <w:drawing>
          <wp:inline distT="0" distB="0" distL="0" distR="0">
            <wp:extent cx="5353050" cy="21050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53050" cy="2105025"/>
                    </a:xfrm>
                    <a:prstGeom prst="rect">
                      <a:avLst/>
                    </a:prstGeom>
                    <a:noFill/>
                    <a:ln>
                      <a:noFill/>
                    </a:ln>
                  </pic:spPr>
                </pic:pic>
              </a:graphicData>
            </a:graphic>
          </wp:inline>
        </w:drawing>
      </w:r>
    </w:p>
    <w:p w:rsidR="00C9381D" w:rsidRPr="00B9371D" w:rsidRDefault="00C9381D" w:rsidP="00C9381D">
      <w:pPr>
        <w:rPr>
          <w:shd w:val="clear" w:color="auto" w:fill="FFFFFF"/>
        </w:rPr>
      </w:pPr>
    </w:p>
    <w:p w:rsidR="00C9381D" w:rsidRPr="00B9371D" w:rsidRDefault="005E319E" w:rsidP="00C9381D">
      <w:pPr>
        <w:rPr>
          <w:shd w:val="clear" w:color="auto" w:fill="FFFFFF"/>
        </w:rPr>
      </w:pPr>
      <w:r w:rsidRPr="00B9371D">
        <w:rPr>
          <w:noProof/>
          <w:shd w:val="clear" w:color="auto" w:fill="FFFFFF"/>
        </w:rPr>
        <w:drawing>
          <wp:inline distT="0" distB="0" distL="0" distR="0">
            <wp:extent cx="4514850" cy="5543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14850" cy="5543550"/>
                    </a:xfrm>
                    <a:prstGeom prst="rect">
                      <a:avLst/>
                    </a:prstGeom>
                    <a:noFill/>
                    <a:ln>
                      <a:noFill/>
                    </a:ln>
                  </pic:spPr>
                </pic:pic>
              </a:graphicData>
            </a:graphic>
          </wp:inline>
        </w:drawing>
      </w:r>
    </w:p>
    <w:p w:rsidR="009C75A5" w:rsidRPr="00B9371D" w:rsidRDefault="009C75A5" w:rsidP="00C9381D">
      <w:pPr>
        <w:rPr>
          <w:shd w:val="clear" w:color="auto" w:fill="FFFFFF"/>
        </w:rPr>
      </w:pPr>
    </w:p>
    <w:p w:rsidR="00A21344" w:rsidRPr="00B9371D" w:rsidRDefault="00A21344" w:rsidP="003D4AE0">
      <w:pPr>
        <w:numPr>
          <w:ilvl w:val="0"/>
          <w:numId w:val="1"/>
        </w:numPr>
        <w:rPr>
          <w:shd w:val="clear" w:color="auto" w:fill="FFFFFF"/>
        </w:rPr>
      </w:pPr>
      <w:r w:rsidRPr="00B9371D">
        <w:rPr>
          <w:shd w:val="clear" w:color="auto" w:fill="FFFFFF"/>
        </w:rPr>
        <w:t>needle is introduced with the bevel parallel to the axis of the spine and therefore to the dura</w:t>
      </w:r>
      <w:r w:rsidR="00C67AD0">
        <w:rPr>
          <w:shd w:val="clear" w:color="auto" w:fill="FFFFFF"/>
        </w:rPr>
        <w:t>l fibers; w</w:t>
      </w:r>
      <w:r w:rsidRPr="00B9371D">
        <w:rPr>
          <w:shd w:val="clear" w:color="auto" w:fill="FFFFFF"/>
        </w:rPr>
        <w:t>hen the needle enters into the lumbar cistern, it is rotated so that the opening is directed cephalad.</w:t>
      </w:r>
    </w:p>
    <w:p w:rsidR="00BE6CA5" w:rsidRDefault="004C34C7" w:rsidP="002B4CBD">
      <w:pPr>
        <w:numPr>
          <w:ilvl w:val="0"/>
          <w:numId w:val="1"/>
        </w:numPr>
        <w:autoSpaceDE w:val="0"/>
        <w:autoSpaceDN w:val="0"/>
        <w:adjustRightInd w:val="0"/>
        <w:rPr>
          <w:shd w:val="clear" w:color="auto" w:fill="FFFFFF"/>
        </w:rPr>
      </w:pPr>
      <w:r w:rsidRPr="00BE6CA5">
        <w:rPr>
          <w:b/>
          <w:i/>
          <w:shd w:val="clear" w:color="auto" w:fill="FFFFFF"/>
        </w:rPr>
        <w:t xml:space="preserve">catheter is advanced </w:t>
      </w:r>
      <w:r w:rsidR="00452C79" w:rsidRPr="00BE6CA5">
        <w:rPr>
          <w:b/>
          <w:i/>
          <w:shd w:val="clear" w:color="auto" w:fill="FFFFFF"/>
        </w:rPr>
        <w:t>under fluoroscopy</w:t>
      </w:r>
      <w:r w:rsidRPr="00BE6CA5">
        <w:rPr>
          <w:shd w:val="clear" w:color="auto" w:fill="FFFFFF"/>
        </w:rPr>
        <w:t xml:space="preserve"> (!!!)</w:t>
      </w:r>
      <w:r w:rsidR="00452C79" w:rsidRPr="00BE6CA5">
        <w:rPr>
          <w:shd w:val="clear" w:color="auto" w:fill="FFFFFF"/>
        </w:rPr>
        <w:t xml:space="preserve"> to lower thoracic spine</w:t>
      </w:r>
      <w:r w:rsidR="00BE6CA5">
        <w:rPr>
          <w:shd w:val="clear" w:color="auto" w:fill="FFFFFF"/>
        </w:rPr>
        <w:t>;</w:t>
      </w:r>
    </w:p>
    <w:p w:rsidR="00BE6CA5" w:rsidRDefault="00DB5B78" w:rsidP="00BE6CA5">
      <w:pPr>
        <w:numPr>
          <w:ilvl w:val="1"/>
          <w:numId w:val="1"/>
        </w:numPr>
        <w:autoSpaceDE w:val="0"/>
        <w:autoSpaceDN w:val="0"/>
        <w:adjustRightInd w:val="0"/>
        <w:rPr>
          <w:shd w:val="clear" w:color="auto" w:fill="FFFFFF"/>
        </w:rPr>
      </w:pPr>
      <w:r w:rsidRPr="00BE6CA5">
        <w:rPr>
          <w:shd w:val="clear" w:color="auto" w:fill="FFFFFF"/>
        </w:rPr>
        <w:t>receptors for back pain are at Th9-10</w:t>
      </w:r>
    </w:p>
    <w:p w:rsidR="00BE6CA5" w:rsidRDefault="00CE0AF7" w:rsidP="00BE6CA5">
      <w:pPr>
        <w:numPr>
          <w:ilvl w:val="1"/>
          <w:numId w:val="1"/>
        </w:numPr>
        <w:autoSpaceDE w:val="0"/>
        <w:autoSpaceDN w:val="0"/>
        <w:adjustRightInd w:val="0"/>
        <w:rPr>
          <w:shd w:val="clear" w:color="auto" w:fill="FFFFFF"/>
        </w:rPr>
      </w:pPr>
      <w:r w:rsidRPr="00BE6CA5">
        <w:rPr>
          <w:shd w:val="clear" w:color="auto" w:fill="FFFFFF"/>
        </w:rPr>
        <w:t xml:space="preserve">receptors for spasticity </w:t>
      </w:r>
      <w:r w:rsidR="00BE6CA5">
        <w:rPr>
          <w:shd w:val="clear" w:color="auto" w:fill="FFFFFF"/>
        </w:rPr>
        <w:t xml:space="preserve">are </w:t>
      </w:r>
      <w:r w:rsidR="00BE6CA5" w:rsidRPr="00BE6CA5">
        <w:rPr>
          <w:shd w:val="clear" w:color="auto" w:fill="FFFFFF"/>
        </w:rPr>
        <w:t xml:space="preserve">at </w:t>
      </w:r>
      <w:r w:rsidRPr="00BE6CA5">
        <w:rPr>
          <w:shd w:val="clear" w:color="auto" w:fill="FFFFFF"/>
        </w:rPr>
        <w:t>T10-11 for patients with spastic diplegia</w:t>
      </w:r>
      <w:r w:rsidR="00BE6CA5" w:rsidRPr="00BE6CA5">
        <w:rPr>
          <w:shd w:val="clear" w:color="auto" w:fill="FFFFFF"/>
        </w:rPr>
        <w:t xml:space="preserve"> </w:t>
      </w:r>
      <w:r w:rsidRPr="00BE6CA5">
        <w:rPr>
          <w:shd w:val="clear" w:color="auto" w:fill="FFFFFF"/>
        </w:rPr>
        <w:t>and C7-T4 for t</w:t>
      </w:r>
      <w:r w:rsidR="00BE6CA5" w:rsidRPr="00BE6CA5">
        <w:rPr>
          <w:shd w:val="clear" w:color="auto" w:fill="FFFFFF"/>
        </w:rPr>
        <w:t xml:space="preserve">hose with spastic </w:t>
      </w:r>
      <w:r w:rsidRPr="00BE6CA5">
        <w:rPr>
          <w:shd w:val="clear" w:color="auto" w:fill="FFFFFF"/>
        </w:rPr>
        <w:t>quadriparesis</w:t>
      </w:r>
      <w:r w:rsidR="00BE6CA5">
        <w:rPr>
          <w:shd w:val="clear" w:color="auto" w:fill="FFFFFF"/>
        </w:rPr>
        <w:t>;</w:t>
      </w:r>
    </w:p>
    <w:p w:rsidR="00452C79" w:rsidRDefault="00DB5B78" w:rsidP="00BE6CA5">
      <w:pPr>
        <w:numPr>
          <w:ilvl w:val="1"/>
          <w:numId w:val="1"/>
        </w:numPr>
        <w:autoSpaceDE w:val="0"/>
        <w:autoSpaceDN w:val="0"/>
        <w:adjustRightInd w:val="0"/>
        <w:rPr>
          <w:shd w:val="clear" w:color="auto" w:fill="FFFFFF"/>
        </w:rPr>
      </w:pPr>
      <w:r w:rsidRPr="00BE6CA5">
        <w:rPr>
          <w:shd w:val="clear" w:color="auto" w:fill="FFFFFF"/>
        </w:rPr>
        <w:t>catheter has to be dorsal to spinal cord!</w:t>
      </w:r>
      <w:r w:rsidR="00A44C1F">
        <w:rPr>
          <w:shd w:val="clear" w:color="auto" w:fill="FFFFFF"/>
        </w:rPr>
        <w:t xml:space="preserve"> (in case needed to treat granuloma)</w:t>
      </w:r>
    </w:p>
    <w:p w:rsidR="00A44C1F" w:rsidRPr="00BE6CA5" w:rsidRDefault="00A44C1F" w:rsidP="00A44C1F">
      <w:pPr>
        <w:autoSpaceDE w:val="0"/>
        <w:autoSpaceDN w:val="0"/>
        <w:adjustRightInd w:val="0"/>
        <w:ind w:left="1080"/>
        <w:rPr>
          <w:shd w:val="clear" w:color="auto" w:fill="FFFFFF"/>
        </w:rPr>
      </w:pPr>
      <w:r>
        <w:t xml:space="preserve">N.B. </w:t>
      </w:r>
      <w:r w:rsidRPr="00911CB3">
        <w:t xml:space="preserve">consensus is to place </w:t>
      </w:r>
      <w:r w:rsidRPr="00A44C1F">
        <w:rPr>
          <w:highlight w:val="yellow"/>
        </w:rPr>
        <w:t>catheter tip as close to pain level as possible</w:t>
      </w:r>
      <w:r w:rsidRPr="00911CB3">
        <w:t xml:space="preserve"> to minimize drug </w:t>
      </w:r>
      <w:r>
        <w:t>dilution!</w:t>
      </w:r>
    </w:p>
    <w:p w:rsidR="009C75A5" w:rsidRPr="00B9371D" w:rsidRDefault="009C75A5" w:rsidP="003D4AE0">
      <w:pPr>
        <w:numPr>
          <w:ilvl w:val="0"/>
          <w:numId w:val="1"/>
        </w:numPr>
        <w:rPr>
          <w:shd w:val="clear" w:color="auto" w:fill="FFFFFF"/>
        </w:rPr>
      </w:pPr>
      <w:r w:rsidRPr="00B9371D">
        <w:rPr>
          <w:shd w:val="clear" w:color="auto" w:fill="FFFFFF"/>
        </w:rPr>
        <w:t xml:space="preserve">place </w:t>
      </w:r>
      <w:r w:rsidR="006331F6" w:rsidRPr="00B9371D">
        <w:rPr>
          <w:shd w:val="clear" w:color="auto" w:fill="FFFFFF"/>
        </w:rPr>
        <w:t xml:space="preserve">2-0 silk </w:t>
      </w:r>
      <w:r w:rsidRPr="00684C7C">
        <w:rPr>
          <w:rStyle w:val="Blue"/>
        </w:rPr>
        <w:t>purse string stitch</w:t>
      </w:r>
      <w:r w:rsidRPr="00B9371D">
        <w:rPr>
          <w:shd w:val="clear" w:color="auto" w:fill="FFFFFF"/>
        </w:rPr>
        <w:t xml:space="preserve"> on </w:t>
      </w:r>
      <w:r w:rsidR="006331F6" w:rsidRPr="00B9371D">
        <w:rPr>
          <w:shd w:val="clear" w:color="auto" w:fill="FFFFFF"/>
        </w:rPr>
        <w:t xml:space="preserve">thoracolumbar </w:t>
      </w:r>
      <w:r w:rsidRPr="00B9371D">
        <w:rPr>
          <w:shd w:val="clear" w:color="auto" w:fill="FFFFFF"/>
        </w:rPr>
        <w:t xml:space="preserve">fascia around catheter while needle is still in </w:t>
      </w:r>
      <w:r w:rsidR="006331F6" w:rsidRPr="00B9371D">
        <w:rPr>
          <w:shd w:val="clear" w:color="auto" w:fill="FFFFFF"/>
        </w:rPr>
        <w:t xml:space="preserve">place </w:t>
      </w:r>
      <w:r w:rsidRPr="00B9371D">
        <w:rPr>
          <w:shd w:val="clear" w:color="auto" w:fill="FFFFFF"/>
        </w:rPr>
        <w:t>(this way won’t damage catheter)</w:t>
      </w:r>
      <w:r w:rsidR="0063252E" w:rsidRPr="00B9371D">
        <w:rPr>
          <w:shd w:val="clear" w:color="auto" w:fill="FFFFFF"/>
        </w:rPr>
        <w:t>.</w:t>
      </w:r>
    </w:p>
    <w:p w:rsidR="000B20BF" w:rsidRPr="00B9371D" w:rsidRDefault="000B20BF" w:rsidP="003D4AE0">
      <w:pPr>
        <w:numPr>
          <w:ilvl w:val="0"/>
          <w:numId w:val="1"/>
        </w:numPr>
        <w:rPr>
          <w:shd w:val="clear" w:color="auto" w:fill="FFFFFF"/>
        </w:rPr>
      </w:pPr>
      <w:r w:rsidRPr="00B9371D">
        <w:rPr>
          <w:shd w:val="clear" w:color="auto" w:fill="FFFFFF"/>
        </w:rPr>
        <w:t>needle is backed off; withdraw stylet</w:t>
      </w:r>
      <w:r w:rsidR="00C67AD0">
        <w:rPr>
          <w:shd w:val="clear" w:color="auto" w:fill="FFFFFF"/>
        </w:rPr>
        <w:t xml:space="preserve"> from catheter</w:t>
      </w:r>
      <w:r w:rsidRPr="00B9371D">
        <w:rPr>
          <w:shd w:val="clear" w:color="auto" w:fill="FFFFFF"/>
        </w:rPr>
        <w:t>.</w:t>
      </w:r>
    </w:p>
    <w:p w:rsidR="000B20BF" w:rsidRPr="00B9371D" w:rsidRDefault="000B20BF" w:rsidP="000B20BF">
      <w:pPr>
        <w:ind w:left="720"/>
        <w:rPr>
          <w:shd w:val="clear" w:color="auto" w:fill="FFFFFF"/>
        </w:rPr>
      </w:pPr>
      <w:r w:rsidRPr="00B9371D">
        <w:rPr>
          <w:shd w:val="clear" w:color="auto" w:fill="FFFFFF"/>
        </w:rPr>
        <w:t xml:space="preserve">N.B. </w:t>
      </w:r>
      <w:r w:rsidRPr="00684C7C">
        <w:rPr>
          <w:rStyle w:val="Red"/>
        </w:rPr>
        <w:t>catheter is vaguely radiopaque</w:t>
      </w:r>
      <w:r w:rsidRPr="00B9371D">
        <w:rPr>
          <w:shd w:val="clear" w:color="auto" w:fill="FFFFFF"/>
        </w:rPr>
        <w:t xml:space="preserve"> so it is visible as long as metal stylet is in (if need to see the catheter after stylet is out – inject </w:t>
      </w:r>
      <w:r w:rsidR="00FB177C">
        <w:rPr>
          <w:shd w:val="clear" w:color="auto" w:fill="FFFFFF"/>
        </w:rPr>
        <w:t xml:space="preserve">undiluted </w:t>
      </w:r>
      <w:r w:rsidRPr="00B9371D">
        <w:rPr>
          <w:shd w:val="clear" w:color="auto" w:fill="FFFFFF"/>
        </w:rPr>
        <w:t>Omnipaque into catheter using 24G needle; some experts always inject Omnipaque to verify intrathecal position)</w:t>
      </w:r>
    </w:p>
    <w:p w:rsidR="000B20BF" w:rsidRPr="00B9371D" w:rsidRDefault="00FB177C" w:rsidP="00FB177C">
      <w:pPr>
        <w:ind w:left="1440"/>
        <w:rPr>
          <w:shd w:val="clear" w:color="auto" w:fill="FFFFFF"/>
        </w:rPr>
      </w:pPr>
      <w:r>
        <w:rPr>
          <w:shd w:val="clear" w:color="auto" w:fill="FFFFFF"/>
        </w:rPr>
        <w:t xml:space="preserve">N.B. use fluoroscopy in </w:t>
      </w:r>
      <w:r w:rsidRPr="00FB177C">
        <w:rPr>
          <w:b/>
          <w:color w:val="7030A0"/>
          <w:shd w:val="clear" w:color="auto" w:fill="FFFFFF"/>
        </w:rPr>
        <w:t>subtraction mode</w:t>
      </w:r>
      <w:r w:rsidRPr="00FB177C">
        <w:rPr>
          <w:color w:val="7030A0"/>
          <w:shd w:val="clear" w:color="auto" w:fill="FFFFFF"/>
        </w:rPr>
        <w:t xml:space="preserve"> </w:t>
      </w:r>
      <w:r>
        <w:rPr>
          <w:shd w:val="clear" w:color="auto" w:fill="FFFFFF"/>
        </w:rPr>
        <w:t xml:space="preserve">(otherwise, hard to see </w:t>
      </w:r>
      <w:r w:rsidRPr="00B9371D">
        <w:rPr>
          <w:shd w:val="clear" w:color="auto" w:fill="FFFFFF"/>
        </w:rPr>
        <w:t>Omnipaque</w:t>
      </w:r>
      <w:r>
        <w:rPr>
          <w:shd w:val="clear" w:color="auto" w:fill="FFFFFF"/>
        </w:rPr>
        <w:t xml:space="preserve"> cloud coming out catheter tip!)</w:t>
      </w:r>
    </w:p>
    <w:p w:rsidR="00A927FE" w:rsidRPr="00B9371D" w:rsidRDefault="00A927FE" w:rsidP="00A927FE">
      <w:pPr>
        <w:rPr>
          <w:shd w:val="clear" w:color="auto" w:fill="FFFFFF"/>
        </w:rPr>
      </w:pPr>
    </w:p>
    <w:p w:rsidR="00A927FE" w:rsidRPr="00B9371D" w:rsidRDefault="00A927FE" w:rsidP="00A927FE">
      <w:pPr>
        <w:pStyle w:val="Nervous6"/>
        <w:ind w:right="7582"/>
      </w:pPr>
      <w:bookmarkStart w:id="80" w:name="_Toc115037911"/>
      <w:r w:rsidRPr="00B9371D">
        <w:t>Abdominal portion</w:t>
      </w:r>
      <w:bookmarkEnd w:id="80"/>
    </w:p>
    <w:p w:rsidR="00322791" w:rsidRDefault="00CE0AF7" w:rsidP="003D4AE0">
      <w:pPr>
        <w:numPr>
          <w:ilvl w:val="0"/>
          <w:numId w:val="1"/>
        </w:numPr>
        <w:rPr>
          <w:shd w:val="clear" w:color="auto" w:fill="FFFFFF"/>
        </w:rPr>
      </w:pPr>
      <w:r>
        <w:rPr>
          <w:shd w:val="clear" w:color="auto" w:fill="FFFFFF"/>
        </w:rPr>
        <w:t xml:space="preserve">abdominal* </w:t>
      </w:r>
      <w:r w:rsidR="00322791" w:rsidRPr="00B9371D">
        <w:rPr>
          <w:shd w:val="clear" w:color="auto" w:fill="FFFFFF"/>
        </w:rPr>
        <w:t xml:space="preserve">incision – horizontal subcostal – make sure pump will not be </w:t>
      </w:r>
      <w:r w:rsidR="00322791" w:rsidRPr="00684C7C">
        <w:rPr>
          <w:rStyle w:val="Red"/>
          <w:i/>
        </w:rPr>
        <w:t>rubb</w:t>
      </w:r>
      <w:r w:rsidR="007E3CFD" w:rsidRPr="00684C7C">
        <w:rPr>
          <w:rStyle w:val="Red"/>
          <w:i/>
        </w:rPr>
        <w:t>ing against r</w:t>
      </w:r>
      <w:r w:rsidR="00C67AD0" w:rsidRPr="00684C7C">
        <w:rPr>
          <w:rStyle w:val="Red"/>
          <w:i/>
        </w:rPr>
        <w:t>i</w:t>
      </w:r>
      <w:r w:rsidR="007E3CFD" w:rsidRPr="00684C7C">
        <w:rPr>
          <w:rStyle w:val="Red"/>
          <w:i/>
        </w:rPr>
        <w:t>bs or pelvic bone</w:t>
      </w:r>
      <w:r w:rsidR="007E3CFD" w:rsidRPr="00B9371D">
        <w:rPr>
          <w:shd w:val="clear" w:color="auto" w:fill="FFFFFF"/>
        </w:rPr>
        <w:t xml:space="preserve"> (at least </w:t>
      </w:r>
      <w:r w:rsidR="00C67AD0">
        <w:rPr>
          <w:shd w:val="clear" w:color="auto" w:fill="FFFFFF"/>
        </w:rPr>
        <w:t>2-3</w:t>
      </w:r>
      <w:r w:rsidR="007E3CFD" w:rsidRPr="00B9371D">
        <w:rPr>
          <w:shd w:val="clear" w:color="auto" w:fill="FFFFFF"/>
        </w:rPr>
        <w:t xml:space="preserve"> fingerbreadths below the rib margin)</w:t>
      </w:r>
      <w:r w:rsidR="00730C27">
        <w:rPr>
          <w:shd w:val="clear" w:color="auto" w:fill="FFFFFF"/>
        </w:rPr>
        <w:t>; make sure incision will not be above access ports.</w:t>
      </w:r>
    </w:p>
    <w:p w:rsidR="00CE0AF7" w:rsidRDefault="00CE0AF7" w:rsidP="00CE0AF7">
      <w:pPr>
        <w:ind w:left="720"/>
        <w:jc w:val="right"/>
        <w:rPr>
          <w:shd w:val="clear" w:color="auto" w:fill="FFFFFF"/>
        </w:rPr>
      </w:pPr>
      <w:r>
        <w:rPr>
          <w:shd w:val="clear" w:color="auto" w:fill="FFFFFF"/>
        </w:rPr>
        <w:t>*</w:t>
      </w:r>
      <w:r w:rsidRPr="00CE0AF7">
        <w:rPr>
          <w:shd w:val="clear" w:color="auto" w:fill="FFFFFF"/>
        </w:rPr>
        <w:t>infraclavicular region is an alternative site</w:t>
      </w:r>
    </w:p>
    <w:p w:rsidR="000162C6" w:rsidRPr="000162C6" w:rsidRDefault="000162C6" w:rsidP="000E2209">
      <w:pPr>
        <w:numPr>
          <w:ilvl w:val="0"/>
          <w:numId w:val="1"/>
        </w:numPr>
        <w:rPr>
          <w:shd w:val="clear" w:color="auto" w:fill="FFFFFF"/>
        </w:rPr>
      </w:pPr>
      <w:r w:rsidRPr="000162C6">
        <w:rPr>
          <w:shd w:val="clear" w:color="auto" w:fill="FFFFFF"/>
        </w:rPr>
        <w:t>minimum of 20 cm away from another programmable device to minimize telemetry interference and incorrect or incomplete programming</w:t>
      </w:r>
      <w:r>
        <w:rPr>
          <w:shd w:val="clear" w:color="auto" w:fill="FFFFFF"/>
        </w:rPr>
        <w:t>.</w:t>
      </w:r>
    </w:p>
    <w:p w:rsidR="00CE0AF7" w:rsidRDefault="00A927FE" w:rsidP="002B4CBD">
      <w:pPr>
        <w:numPr>
          <w:ilvl w:val="0"/>
          <w:numId w:val="1"/>
        </w:numPr>
        <w:rPr>
          <w:shd w:val="clear" w:color="auto" w:fill="FFFFFF"/>
        </w:rPr>
      </w:pPr>
      <w:r w:rsidRPr="00CE0AF7">
        <w:rPr>
          <w:shd w:val="clear" w:color="auto" w:fill="FFFFFF"/>
        </w:rPr>
        <w:t xml:space="preserve">pump must be placed at a depth of </w:t>
      </w:r>
      <w:r w:rsidRPr="00CE0AF7">
        <w:rPr>
          <w:rStyle w:val="Red"/>
          <w:b/>
        </w:rPr>
        <w:t>no more than 2.5 cm beneath the skin</w:t>
      </w:r>
    </w:p>
    <w:p w:rsidR="00CE0AF7" w:rsidRPr="00CE0AF7" w:rsidRDefault="00CE0AF7" w:rsidP="002B4CBD">
      <w:pPr>
        <w:numPr>
          <w:ilvl w:val="0"/>
          <w:numId w:val="1"/>
        </w:numPr>
        <w:rPr>
          <w:shd w:val="clear" w:color="auto" w:fill="FFFFFF"/>
        </w:rPr>
      </w:pPr>
      <w:r w:rsidRPr="00CE0AF7">
        <w:rPr>
          <w:shd w:val="clear" w:color="auto" w:fill="FFFFFF"/>
        </w:rPr>
        <w:t>pump is placed on fascia (or subfascially in most children and thin patients</w:t>
      </w:r>
      <w:r>
        <w:rPr>
          <w:shd w:val="clear" w:color="auto" w:fill="FFFFFF"/>
        </w:rPr>
        <w:t>).</w:t>
      </w:r>
    </w:p>
    <w:p w:rsidR="00322791" w:rsidRPr="00B9371D" w:rsidRDefault="00322791" w:rsidP="003D4AE0">
      <w:pPr>
        <w:numPr>
          <w:ilvl w:val="0"/>
          <w:numId w:val="1"/>
        </w:numPr>
        <w:rPr>
          <w:shd w:val="clear" w:color="auto" w:fill="FFFFFF"/>
        </w:rPr>
      </w:pPr>
      <w:r w:rsidRPr="00B9371D">
        <w:rPr>
          <w:shd w:val="clear" w:color="auto" w:fill="FFFFFF"/>
        </w:rPr>
        <w:t>contour tunneler to patient’s flank shape and tunnel subcutaneously from abdomen towards lumbar area (occasionally need one interim incision); most commonly tunneler exits at lumbar incision too close to skin surface so keep it in mind while guiding tunneler.</w:t>
      </w:r>
    </w:p>
    <w:p w:rsidR="000A72EF" w:rsidRPr="00B9371D" w:rsidRDefault="000A72EF" w:rsidP="003D4AE0">
      <w:pPr>
        <w:numPr>
          <w:ilvl w:val="0"/>
          <w:numId w:val="1"/>
        </w:numPr>
        <w:rPr>
          <w:shd w:val="clear" w:color="auto" w:fill="FFFFFF"/>
        </w:rPr>
      </w:pPr>
      <w:r w:rsidRPr="00B9371D">
        <w:rPr>
          <w:shd w:val="clear" w:color="auto" w:fill="FFFFFF"/>
        </w:rPr>
        <w:t>place anchoring tabs on the catheter and tunnel catheter towards the abdomen.</w:t>
      </w:r>
    </w:p>
    <w:p w:rsidR="001B3A66" w:rsidRPr="00B9371D" w:rsidRDefault="001B3A66" w:rsidP="001B3A66">
      <w:pPr>
        <w:rPr>
          <w:u w:val="single"/>
          <w:shd w:val="clear" w:color="auto" w:fill="FFFFFF"/>
        </w:rPr>
      </w:pPr>
    </w:p>
    <w:p w:rsidR="000005B3" w:rsidRPr="00B9371D" w:rsidRDefault="001B3A66" w:rsidP="001B3A66">
      <w:pPr>
        <w:rPr>
          <w:shd w:val="clear" w:color="auto" w:fill="FFFFFF"/>
        </w:rPr>
      </w:pPr>
      <w:bookmarkStart w:id="81" w:name="Pump_priming"/>
      <w:r w:rsidRPr="00B9371D">
        <w:rPr>
          <w:u w:val="single"/>
          <w:shd w:val="clear" w:color="auto" w:fill="FFFFFF"/>
        </w:rPr>
        <w:t>P</w:t>
      </w:r>
      <w:r w:rsidR="000005B3" w:rsidRPr="00B9371D">
        <w:rPr>
          <w:u w:val="single"/>
          <w:shd w:val="clear" w:color="auto" w:fill="FFFFFF"/>
        </w:rPr>
        <w:t>ump is primed</w:t>
      </w:r>
      <w:r w:rsidR="000005B3" w:rsidRPr="00B9371D">
        <w:rPr>
          <w:shd w:val="clear" w:color="auto" w:fill="FFFFFF"/>
        </w:rPr>
        <w:t xml:space="preserve"> </w:t>
      </w:r>
      <w:bookmarkEnd w:id="81"/>
      <w:r w:rsidR="000005B3" w:rsidRPr="00B9371D">
        <w:rPr>
          <w:shd w:val="clear" w:color="auto" w:fill="FFFFFF"/>
        </w:rPr>
        <w:t xml:space="preserve">(to displace factory </w:t>
      </w:r>
      <w:r w:rsidR="00F10D4C">
        <w:rPr>
          <w:shd w:val="clear" w:color="auto" w:fill="FFFFFF"/>
        </w:rPr>
        <w:t>water</w:t>
      </w:r>
      <w:r w:rsidR="000005B3" w:rsidRPr="00B9371D">
        <w:rPr>
          <w:shd w:val="clear" w:color="auto" w:fill="FFFFFF"/>
        </w:rPr>
        <w:t xml:space="preserve"> filling in reservoir with </w:t>
      </w:r>
      <w:r w:rsidR="00A927FE" w:rsidRPr="00B9371D">
        <w:rPr>
          <w:shd w:val="clear" w:color="auto" w:fill="FFFFFF"/>
        </w:rPr>
        <w:t>drug</w:t>
      </w:r>
      <w:r w:rsidR="000005B3" w:rsidRPr="00B9371D">
        <w:rPr>
          <w:shd w:val="clear" w:color="auto" w:fill="FFFFFF"/>
        </w:rPr>
        <w:t xml:space="preserve"> solution)</w:t>
      </w:r>
      <w:r w:rsidR="00322791" w:rsidRPr="00B9371D">
        <w:rPr>
          <w:shd w:val="clear" w:color="auto" w:fill="FFFFFF"/>
        </w:rPr>
        <w:t xml:space="preserve"> on Mayo stand.</w:t>
      </w:r>
    </w:p>
    <w:p w:rsidR="001B3A66" w:rsidRDefault="00F10D4C" w:rsidP="003D4AE0">
      <w:pPr>
        <w:numPr>
          <w:ilvl w:val="0"/>
          <w:numId w:val="10"/>
        </w:numPr>
        <w:rPr>
          <w:shd w:val="clear" w:color="auto" w:fill="FFFFFF"/>
        </w:rPr>
      </w:pPr>
      <w:r w:rsidRPr="00F10D4C">
        <w:rPr>
          <w:b/>
          <w:i/>
          <w:shd w:val="clear" w:color="auto" w:fill="FFFFFF"/>
        </w:rPr>
        <w:t>aspirate all fluid</w:t>
      </w:r>
      <w:r w:rsidR="001B3A66" w:rsidRPr="00F10D4C">
        <w:rPr>
          <w:b/>
          <w:i/>
          <w:shd w:val="clear" w:color="auto" w:fill="FFFFFF"/>
        </w:rPr>
        <w:t xml:space="preserve"> from the new pump</w:t>
      </w:r>
      <w:r>
        <w:rPr>
          <w:shd w:val="clear" w:color="auto" w:fill="FFFFFF"/>
        </w:rPr>
        <w:t xml:space="preserve"> (</w:t>
      </w:r>
      <w:r w:rsidRPr="00F10D4C">
        <w:rPr>
          <w:shd w:val="clear" w:color="auto" w:fill="FFFFFF"/>
        </w:rPr>
        <w:t>until air bubbles no longer appear in the syringe)</w:t>
      </w:r>
      <w:r>
        <w:rPr>
          <w:shd w:val="clear" w:color="auto" w:fill="FFFFFF"/>
        </w:rPr>
        <w:t>; may need more than one syringe – pull needle out with each syringe (n</w:t>
      </w:r>
      <w:r w:rsidR="001B3A66" w:rsidRPr="00B9371D">
        <w:rPr>
          <w:shd w:val="clear" w:color="auto" w:fill="FFFFFF"/>
        </w:rPr>
        <w:t>ever disconnect syringe from inserted needle - negative pr</w:t>
      </w:r>
      <w:r>
        <w:rPr>
          <w:shd w:val="clear" w:color="auto" w:fill="FFFFFF"/>
        </w:rPr>
        <w:t xml:space="preserve">essure will suck air into pump; </w:t>
      </w:r>
      <w:r w:rsidR="001B3A66" w:rsidRPr="00B9371D">
        <w:rPr>
          <w:shd w:val="clear" w:color="auto" w:fill="FFFFFF"/>
        </w:rPr>
        <w:t>if that happens, will need to aspirate it).</w:t>
      </w:r>
    </w:p>
    <w:p w:rsidR="0004080B" w:rsidRDefault="0004080B" w:rsidP="003D4AE0">
      <w:pPr>
        <w:numPr>
          <w:ilvl w:val="0"/>
          <w:numId w:val="10"/>
        </w:numPr>
        <w:rPr>
          <w:shd w:val="clear" w:color="auto" w:fill="FFFFFF"/>
        </w:rPr>
      </w:pPr>
      <w:r>
        <w:rPr>
          <w:shd w:val="clear" w:color="auto" w:fill="FFFFFF"/>
        </w:rPr>
        <w:t>some sterile water remains, so you may rinse reservoir with drug solution to increase drug concentration:</w:t>
      </w:r>
    </w:p>
    <w:p w:rsidR="0004080B" w:rsidRPr="00B9371D" w:rsidRDefault="0004080B" w:rsidP="0004080B">
      <w:pPr>
        <w:ind w:left="810"/>
        <w:rPr>
          <w:shd w:val="clear" w:color="auto" w:fill="FFFFFF"/>
        </w:rPr>
      </w:pPr>
      <w:r>
        <w:rPr>
          <w:noProof/>
        </w:rPr>
        <w:drawing>
          <wp:inline distT="0" distB="0" distL="0" distR="0" wp14:anchorId="128D31F2" wp14:editId="0BFB050A">
            <wp:extent cx="5374800" cy="892800"/>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374800" cy="892800"/>
                    </a:xfrm>
                    <a:prstGeom prst="rect">
                      <a:avLst/>
                    </a:prstGeom>
                  </pic:spPr>
                </pic:pic>
              </a:graphicData>
            </a:graphic>
          </wp:inline>
        </w:drawing>
      </w:r>
    </w:p>
    <w:p w:rsidR="007D389C" w:rsidRDefault="001B3A66" w:rsidP="003D4AE0">
      <w:pPr>
        <w:numPr>
          <w:ilvl w:val="0"/>
          <w:numId w:val="10"/>
        </w:numPr>
        <w:rPr>
          <w:shd w:val="clear" w:color="auto" w:fill="FFFFFF"/>
        </w:rPr>
      </w:pPr>
      <w:r w:rsidRPr="00B9371D">
        <w:rPr>
          <w:shd w:val="clear" w:color="auto" w:fill="FFFFFF"/>
        </w:rPr>
        <w:t xml:space="preserve">inject drug </w:t>
      </w:r>
      <w:r w:rsidR="0004080B">
        <w:rPr>
          <w:shd w:val="clear" w:color="auto" w:fill="FFFFFF"/>
        </w:rPr>
        <w:t>solution full volume into pump.</w:t>
      </w:r>
    </w:p>
    <w:p w:rsidR="001B3A66" w:rsidRPr="00B9371D" w:rsidRDefault="001B3A66" w:rsidP="003D4AE0">
      <w:pPr>
        <w:numPr>
          <w:ilvl w:val="0"/>
          <w:numId w:val="10"/>
        </w:numPr>
        <w:rPr>
          <w:shd w:val="clear" w:color="auto" w:fill="FFFFFF"/>
        </w:rPr>
      </w:pPr>
      <w:r w:rsidRPr="007D389C">
        <w:rPr>
          <w:rStyle w:val="Red"/>
        </w:rPr>
        <w:t xml:space="preserve">0.14 </w:t>
      </w:r>
      <w:r w:rsidR="00237822">
        <w:rPr>
          <w:rStyle w:val="Red"/>
        </w:rPr>
        <w:t xml:space="preserve">or 0.3 </w:t>
      </w:r>
      <w:r w:rsidRPr="007D389C">
        <w:rPr>
          <w:rStyle w:val="Red"/>
        </w:rPr>
        <w:t>mL of internal pump tubing remains unfilled</w:t>
      </w:r>
      <w:r w:rsidRPr="00B9371D">
        <w:rPr>
          <w:shd w:val="clear" w:color="auto" w:fill="FFFFFF"/>
        </w:rPr>
        <w:t xml:space="preserve"> - possible actions:</w:t>
      </w:r>
    </w:p>
    <w:p w:rsidR="001B3A66" w:rsidRPr="00B9371D" w:rsidRDefault="001B3A66" w:rsidP="003D4AE0">
      <w:pPr>
        <w:numPr>
          <w:ilvl w:val="0"/>
          <w:numId w:val="19"/>
        </w:numPr>
        <w:rPr>
          <w:shd w:val="clear" w:color="auto" w:fill="FFFFFF"/>
        </w:rPr>
      </w:pPr>
      <w:r w:rsidRPr="00B9371D">
        <w:rPr>
          <w:shd w:val="clear" w:color="auto" w:fill="FFFFFF"/>
        </w:rPr>
        <w:t xml:space="preserve">prime internal tubing on the table </w:t>
      </w:r>
      <w:r w:rsidR="0022139F">
        <w:rPr>
          <w:shd w:val="clear" w:color="auto" w:fill="FFFFFF"/>
        </w:rPr>
        <w:t>(“back table prime”</w:t>
      </w:r>
      <w:r w:rsidR="00EF1C58">
        <w:rPr>
          <w:shd w:val="clear" w:color="auto" w:fill="FFFFFF"/>
        </w:rPr>
        <w:t xml:space="preserve"> s. “pre-implant pump prime”</w:t>
      </w:r>
      <w:r w:rsidR="0022139F">
        <w:rPr>
          <w:shd w:val="clear" w:color="auto" w:fill="FFFFFF"/>
        </w:rPr>
        <w:t xml:space="preserve">) </w:t>
      </w:r>
      <w:r w:rsidRPr="00B9371D">
        <w:rPr>
          <w:shd w:val="clear" w:color="auto" w:fill="FFFFFF"/>
        </w:rPr>
        <w:t>- takes 12-19 mins wait time</w:t>
      </w:r>
      <w:r w:rsidR="00EF1C58">
        <w:rPr>
          <w:shd w:val="clear" w:color="auto" w:fill="FFFFFF"/>
        </w:rPr>
        <w:t xml:space="preserve"> but is safer; program </w:t>
      </w:r>
      <w:r w:rsidR="00EF1C58" w:rsidRPr="00B9371D">
        <w:rPr>
          <w:shd w:val="clear" w:color="auto" w:fill="FFFFFF"/>
        </w:rPr>
        <w:t xml:space="preserve">pump </w:t>
      </w:r>
      <w:r w:rsidR="00EF1C58">
        <w:rPr>
          <w:shd w:val="clear" w:color="auto" w:fill="FFFFFF"/>
        </w:rPr>
        <w:t>to</w:t>
      </w:r>
      <w:r w:rsidR="00EF1C58" w:rsidRPr="00B9371D">
        <w:rPr>
          <w:shd w:val="clear" w:color="auto" w:fill="FFFFFF"/>
        </w:rPr>
        <w:t xml:space="preserve"> bolus intrathecal catheter </w:t>
      </w:r>
      <w:r w:rsidR="00237822">
        <w:rPr>
          <w:shd w:val="clear" w:color="auto" w:fill="FFFFFF"/>
        </w:rPr>
        <w:t>(</w:t>
      </w:r>
      <w:r w:rsidR="00EF1C58" w:rsidRPr="00B9371D">
        <w:rPr>
          <w:shd w:val="clear" w:color="auto" w:fill="FFFFFF"/>
        </w:rPr>
        <w:t xml:space="preserve">it happens inside </w:t>
      </w:r>
      <w:r w:rsidR="00EF1C58">
        <w:rPr>
          <w:shd w:val="clear" w:color="auto" w:fill="FFFFFF"/>
        </w:rPr>
        <w:t xml:space="preserve">the </w:t>
      </w:r>
      <w:r w:rsidR="00EF1C58" w:rsidRPr="00B9371D">
        <w:rPr>
          <w:shd w:val="clear" w:color="auto" w:fill="FFFFFF"/>
        </w:rPr>
        <w:t>patien</w:t>
      </w:r>
      <w:r w:rsidR="00237822">
        <w:rPr>
          <w:shd w:val="clear" w:color="auto" w:fill="FFFFFF"/>
        </w:rPr>
        <w:t>t).</w:t>
      </w:r>
    </w:p>
    <w:p w:rsidR="001B3A66" w:rsidRPr="00B9371D" w:rsidRDefault="001B3A66" w:rsidP="003D4AE0">
      <w:pPr>
        <w:numPr>
          <w:ilvl w:val="0"/>
          <w:numId w:val="19"/>
        </w:numPr>
        <w:rPr>
          <w:shd w:val="clear" w:color="auto" w:fill="FFFFFF"/>
        </w:rPr>
      </w:pPr>
      <w:r w:rsidRPr="00B9371D">
        <w:rPr>
          <w:shd w:val="clear" w:color="auto" w:fill="FFFFFF"/>
        </w:rPr>
        <w:t>aspirate intra</w:t>
      </w:r>
      <w:r w:rsidR="00107971">
        <w:rPr>
          <w:shd w:val="clear" w:color="auto" w:fill="FFFFFF"/>
        </w:rPr>
        <w:t>thecal catheter completely (so i</w:t>
      </w:r>
      <w:r w:rsidRPr="00B9371D">
        <w:rPr>
          <w:shd w:val="clear" w:color="auto" w:fill="FFFFFF"/>
        </w:rPr>
        <w:t xml:space="preserve">t fills with CSF), </w:t>
      </w:r>
      <w:r w:rsidR="00107971">
        <w:rPr>
          <w:shd w:val="clear" w:color="auto" w:fill="FFFFFF"/>
        </w:rPr>
        <w:t>connect</w:t>
      </w:r>
      <w:r w:rsidRPr="00B9371D">
        <w:rPr>
          <w:shd w:val="clear" w:color="auto" w:fill="FFFFFF"/>
        </w:rPr>
        <w:t xml:space="preserve"> pump </w:t>
      </w:r>
      <w:r w:rsidR="00107971">
        <w:rPr>
          <w:shd w:val="clear" w:color="auto" w:fill="FFFFFF"/>
        </w:rPr>
        <w:t>to catheter</w:t>
      </w:r>
      <w:r w:rsidRPr="00B9371D">
        <w:rPr>
          <w:shd w:val="clear" w:color="auto" w:fill="FFFFFF"/>
        </w:rPr>
        <w:t xml:space="preserve"> </w:t>
      </w:r>
      <w:r w:rsidR="00E1691F">
        <w:rPr>
          <w:shd w:val="clear" w:color="auto" w:fill="FFFFFF"/>
        </w:rPr>
        <w:t>–</w:t>
      </w:r>
      <w:r w:rsidRPr="00B9371D">
        <w:rPr>
          <w:shd w:val="clear" w:color="auto" w:fill="FFFFFF"/>
        </w:rPr>
        <w:t xml:space="preserve"> </w:t>
      </w:r>
      <w:r w:rsidR="00E1691F">
        <w:rPr>
          <w:shd w:val="clear" w:color="auto" w:fill="FFFFFF"/>
        </w:rPr>
        <w:t xml:space="preserve">program </w:t>
      </w:r>
      <w:r w:rsidRPr="00B9371D">
        <w:rPr>
          <w:shd w:val="clear" w:color="auto" w:fill="FFFFFF"/>
        </w:rPr>
        <w:t xml:space="preserve">pump </w:t>
      </w:r>
      <w:r w:rsidR="00E1691F">
        <w:rPr>
          <w:shd w:val="clear" w:color="auto" w:fill="FFFFFF"/>
        </w:rPr>
        <w:t>to</w:t>
      </w:r>
      <w:r w:rsidRPr="00B9371D">
        <w:rPr>
          <w:shd w:val="clear" w:color="auto" w:fill="FFFFFF"/>
        </w:rPr>
        <w:t xml:space="preserve"> bolus both internal tubing and intrathecal catheter </w:t>
      </w:r>
      <w:r w:rsidR="00E1691F">
        <w:rPr>
          <w:shd w:val="clear" w:color="auto" w:fill="FFFFFF"/>
        </w:rPr>
        <w:t>-</w:t>
      </w:r>
      <w:r w:rsidRPr="00B9371D">
        <w:rPr>
          <w:shd w:val="clear" w:color="auto" w:fill="FFFFFF"/>
        </w:rPr>
        <w:t xml:space="preserve"> it all happens inside </w:t>
      </w:r>
      <w:r w:rsidR="00E1691F">
        <w:rPr>
          <w:shd w:val="clear" w:color="auto" w:fill="FFFFFF"/>
        </w:rPr>
        <w:t xml:space="preserve">the </w:t>
      </w:r>
      <w:r w:rsidRPr="00B9371D">
        <w:rPr>
          <w:shd w:val="clear" w:color="auto" w:fill="FFFFFF"/>
        </w:rPr>
        <w:t>patient so no wait time in OR.</w:t>
      </w:r>
    </w:p>
    <w:p w:rsidR="00D619E2" w:rsidRDefault="00D619E2" w:rsidP="00D619E2">
      <w:pPr>
        <w:numPr>
          <w:ilvl w:val="0"/>
          <w:numId w:val="10"/>
        </w:numPr>
        <w:rPr>
          <w:shd w:val="clear" w:color="auto" w:fill="FFFFFF"/>
        </w:rPr>
      </w:pPr>
      <w:r w:rsidRPr="00D619E2">
        <w:rPr>
          <w:shd w:val="clear" w:color="auto" w:fill="FFFFFF"/>
        </w:rPr>
        <w:t xml:space="preserve">Medtronic recommends </w:t>
      </w:r>
      <w:r w:rsidRPr="00D619E2">
        <w:rPr>
          <w:b/>
          <w:i/>
          <w:shd w:val="clear" w:color="auto" w:fill="FFFFFF"/>
        </w:rPr>
        <w:t>monitoring patients</w:t>
      </w:r>
      <w:r w:rsidRPr="00D619E2">
        <w:rPr>
          <w:shd w:val="clear" w:color="auto" w:fill="FFFFFF"/>
        </w:rPr>
        <w:t xml:space="preserve"> after any priming bolus procedure</w:t>
      </w:r>
      <w:r>
        <w:rPr>
          <w:shd w:val="clear" w:color="auto" w:fill="FFFFFF"/>
        </w:rPr>
        <w:t>:</w:t>
      </w:r>
    </w:p>
    <w:p w:rsidR="00D619E2" w:rsidRDefault="00D619E2" w:rsidP="00FC224E">
      <w:pPr>
        <w:pStyle w:val="ListParagraph"/>
        <w:numPr>
          <w:ilvl w:val="0"/>
          <w:numId w:val="27"/>
        </w:numPr>
        <w:rPr>
          <w:shd w:val="clear" w:color="auto" w:fill="FFFFFF"/>
        </w:rPr>
      </w:pPr>
      <w:r w:rsidRPr="00D619E2">
        <w:rPr>
          <w:b/>
          <w:shd w:val="clear" w:color="auto" w:fill="FFFFFF"/>
        </w:rPr>
        <w:t>opioids</w:t>
      </w:r>
      <w:r w:rsidRPr="00D619E2">
        <w:rPr>
          <w:shd w:val="clear" w:color="auto" w:fill="FFFFFF"/>
        </w:rPr>
        <w:t>: monitor with pulse oximetry for a minimum of 24 hours</w:t>
      </w:r>
    </w:p>
    <w:p w:rsidR="00D619E2" w:rsidRDefault="00D619E2" w:rsidP="00FC224E">
      <w:pPr>
        <w:pStyle w:val="ListParagraph"/>
        <w:numPr>
          <w:ilvl w:val="0"/>
          <w:numId w:val="27"/>
        </w:numPr>
        <w:rPr>
          <w:shd w:val="clear" w:color="auto" w:fill="FFFFFF"/>
        </w:rPr>
      </w:pPr>
      <w:r w:rsidRPr="00D619E2">
        <w:rPr>
          <w:b/>
          <w:shd w:val="clear" w:color="auto" w:fill="FFFFFF"/>
        </w:rPr>
        <w:t>baclofen</w:t>
      </w:r>
      <w:r w:rsidRPr="00D619E2">
        <w:rPr>
          <w:shd w:val="clear" w:color="auto" w:fill="FFFFFF"/>
        </w:rPr>
        <w:t>: monitor for a minimum of 8 hours or until they demonstrate stable neurological, res</w:t>
      </w:r>
      <w:r>
        <w:rPr>
          <w:shd w:val="clear" w:color="auto" w:fill="FFFFFF"/>
        </w:rPr>
        <w:t>piratory and cardiac function.</w:t>
      </w:r>
    </w:p>
    <w:p w:rsidR="001B3A66" w:rsidRPr="00D619E2" w:rsidRDefault="00D619E2" w:rsidP="00FC224E">
      <w:pPr>
        <w:pStyle w:val="ListParagraph"/>
        <w:numPr>
          <w:ilvl w:val="0"/>
          <w:numId w:val="27"/>
        </w:numPr>
        <w:rPr>
          <w:shd w:val="clear" w:color="auto" w:fill="FFFFFF"/>
        </w:rPr>
      </w:pPr>
      <w:r w:rsidRPr="00D619E2">
        <w:rPr>
          <w:b/>
          <w:shd w:val="clear" w:color="auto" w:fill="FFFFFF"/>
        </w:rPr>
        <w:t>ziconotide</w:t>
      </w:r>
      <w:r>
        <w:rPr>
          <w:shd w:val="clear" w:color="auto" w:fill="FFFFFF"/>
        </w:rPr>
        <w:t>: t</w:t>
      </w:r>
      <w:r w:rsidRPr="00D619E2">
        <w:rPr>
          <w:shd w:val="clear" w:color="auto" w:fill="FFFFFF"/>
        </w:rPr>
        <w:t xml:space="preserve">here are no labeling guidelines </w:t>
      </w:r>
      <w:r>
        <w:rPr>
          <w:shd w:val="clear" w:color="auto" w:fill="FFFFFF"/>
        </w:rPr>
        <w:t>(p</w:t>
      </w:r>
      <w:r w:rsidRPr="00D619E2">
        <w:rPr>
          <w:shd w:val="clear" w:color="auto" w:fill="FFFFFF"/>
        </w:rPr>
        <w:t>ublished guidance re</w:t>
      </w:r>
      <w:r>
        <w:rPr>
          <w:shd w:val="clear" w:color="auto" w:fill="FFFFFF"/>
        </w:rPr>
        <w:t>commends an overnight admission).</w:t>
      </w:r>
    </w:p>
    <w:p w:rsidR="00D619E2" w:rsidRPr="00B9371D" w:rsidRDefault="00D619E2" w:rsidP="001B3A66">
      <w:pPr>
        <w:rPr>
          <w:shd w:val="clear" w:color="auto" w:fill="FFFFFF"/>
        </w:rPr>
      </w:pPr>
    </w:p>
    <w:p w:rsidR="00322791" w:rsidRPr="00B9371D" w:rsidRDefault="00322791" w:rsidP="003D4AE0">
      <w:pPr>
        <w:numPr>
          <w:ilvl w:val="0"/>
          <w:numId w:val="1"/>
        </w:numPr>
        <w:rPr>
          <w:shd w:val="clear" w:color="auto" w:fill="FFFFFF"/>
        </w:rPr>
      </w:pPr>
      <w:r w:rsidRPr="00B9371D">
        <w:rPr>
          <w:shd w:val="clear" w:color="auto" w:fill="FFFFFF"/>
        </w:rPr>
        <w:t>connect cath</w:t>
      </w:r>
      <w:r w:rsidR="000A72EF" w:rsidRPr="00B9371D">
        <w:rPr>
          <w:shd w:val="clear" w:color="auto" w:fill="FFFFFF"/>
        </w:rPr>
        <w:t>eter by leaving strain-relief coil in lumbar incision</w:t>
      </w:r>
    </w:p>
    <w:p w:rsidR="0057486C" w:rsidRPr="00B9371D" w:rsidRDefault="0057486C" w:rsidP="003D4AE0">
      <w:pPr>
        <w:numPr>
          <w:ilvl w:val="0"/>
          <w:numId w:val="1"/>
        </w:numPr>
        <w:rPr>
          <w:shd w:val="clear" w:color="auto" w:fill="FFFFFF"/>
        </w:rPr>
      </w:pPr>
      <w:r w:rsidRPr="00B9371D">
        <w:rPr>
          <w:shd w:val="clear" w:color="auto" w:fill="FFFFFF"/>
        </w:rPr>
        <w:t xml:space="preserve">test </w:t>
      </w:r>
      <w:r w:rsidR="00E1691F" w:rsidRPr="00B9371D">
        <w:rPr>
          <w:shd w:val="clear" w:color="auto" w:fill="FFFFFF"/>
        </w:rPr>
        <w:t xml:space="preserve">connector points </w:t>
      </w:r>
      <w:r w:rsidRPr="00B9371D">
        <w:rPr>
          <w:shd w:val="clear" w:color="auto" w:fill="FFFFFF"/>
        </w:rPr>
        <w:t>for integrity:</w:t>
      </w:r>
    </w:p>
    <w:p w:rsidR="0057486C" w:rsidRPr="00B9371D" w:rsidRDefault="0057486C" w:rsidP="003D4AE0">
      <w:pPr>
        <w:numPr>
          <w:ilvl w:val="0"/>
          <w:numId w:val="3"/>
        </w:numPr>
        <w:rPr>
          <w:shd w:val="clear" w:color="auto" w:fill="FFFFFF"/>
        </w:rPr>
      </w:pPr>
      <w:r w:rsidRPr="00B9371D">
        <w:rPr>
          <w:shd w:val="clear" w:color="auto" w:fill="FFFFFF"/>
        </w:rPr>
        <w:t>see if can aspirate CSF from catheter access port</w:t>
      </w:r>
    </w:p>
    <w:p w:rsidR="0057486C" w:rsidRPr="00B9371D" w:rsidRDefault="0057486C" w:rsidP="003D4AE0">
      <w:pPr>
        <w:numPr>
          <w:ilvl w:val="0"/>
          <w:numId w:val="3"/>
        </w:numPr>
        <w:rPr>
          <w:shd w:val="clear" w:color="auto" w:fill="FFFFFF"/>
        </w:rPr>
      </w:pPr>
      <w:r w:rsidRPr="00B9371D">
        <w:rPr>
          <w:shd w:val="clear" w:color="auto" w:fill="FFFFFF"/>
        </w:rPr>
        <w:t xml:space="preserve">then attempt to inject CSF back while rubber-shod clamp is placed distally on catheter (watch for </w:t>
      </w:r>
      <w:r w:rsidR="00581B4C" w:rsidRPr="00B9371D">
        <w:rPr>
          <w:shd w:val="clear" w:color="auto" w:fill="FFFFFF"/>
        </w:rPr>
        <w:t xml:space="preserve">any </w:t>
      </w:r>
      <w:r w:rsidRPr="00B9371D">
        <w:rPr>
          <w:shd w:val="clear" w:color="auto" w:fill="FFFFFF"/>
        </w:rPr>
        <w:t>leaks).</w:t>
      </w:r>
    </w:p>
    <w:p w:rsidR="00322791" w:rsidRPr="00B9371D" w:rsidRDefault="00322791" w:rsidP="003D4AE0">
      <w:pPr>
        <w:numPr>
          <w:ilvl w:val="0"/>
          <w:numId w:val="1"/>
        </w:numPr>
        <w:rPr>
          <w:shd w:val="clear" w:color="auto" w:fill="FFFFFF"/>
        </w:rPr>
      </w:pPr>
      <w:r w:rsidRPr="00B9371D">
        <w:rPr>
          <w:shd w:val="clear" w:color="auto" w:fill="FFFFFF"/>
        </w:rPr>
        <w:t>implant pump with refill “nipple” facing towards midline (</w:t>
      </w:r>
      <w:r w:rsidR="00E1691F">
        <w:rPr>
          <w:shd w:val="clear" w:color="auto" w:fill="FFFFFF"/>
        </w:rPr>
        <w:t xml:space="preserve">e.g. </w:t>
      </w:r>
      <w:r w:rsidRPr="00B9371D">
        <w:rPr>
          <w:shd w:val="clear" w:color="auto" w:fill="FFFFFF"/>
        </w:rPr>
        <w:t>at “3 o’clock” i</w:t>
      </w:r>
      <w:r w:rsidR="00581B4C" w:rsidRPr="00B9371D">
        <w:rPr>
          <w:shd w:val="clear" w:color="auto" w:fill="FFFFFF"/>
        </w:rPr>
        <w:t>f implanting on the right side); place 1-2 anchoring stitches to the fascia with 2-0 silk.</w:t>
      </w:r>
    </w:p>
    <w:p w:rsidR="003B0137" w:rsidRPr="00B9371D" w:rsidRDefault="00276972" w:rsidP="00276972">
      <w:pPr>
        <w:ind w:left="720"/>
        <w:rPr>
          <w:shd w:val="clear" w:color="auto" w:fill="FFFFFF"/>
        </w:rPr>
      </w:pPr>
      <w:r w:rsidRPr="00B9371D">
        <w:rPr>
          <w:shd w:val="clear" w:color="auto" w:fill="FFFFFF"/>
        </w:rPr>
        <w:t>N.B. keep the refill port within 2.5 cm of the skin surface</w:t>
      </w:r>
    </w:p>
    <w:p w:rsidR="00276972" w:rsidRPr="00B9371D" w:rsidRDefault="00276972" w:rsidP="003D4AE0">
      <w:pPr>
        <w:numPr>
          <w:ilvl w:val="0"/>
          <w:numId w:val="3"/>
        </w:numPr>
        <w:rPr>
          <w:shd w:val="clear" w:color="auto" w:fill="FFFFFF"/>
        </w:rPr>
      </w:pPr>
      <w:r w:rsidRPr="00B9371D">
        <w:rPr>
          <w:shd w:val="clear" w:color="auto" w:fill="FFFFFF"/>
        </w:rPr>
        <w:t>in obese patients, the subcutaneous tissue superficial to the pocket may be too thick, requiring resection of a layer of fat - this maneuver is preferable to making the pocket more superficial to begin with because the pump cannot be reliably anchored to subcutaneous fat to prevent flipping.</w:t>
      </w:r>
    </w:p>
    <w:p w:rsidR="00276972" w:rsidRPr="00B9371D" w:rsidRDefault="003B37F2" w:rsidP="003D4AE0">
      <w:pPr>
        <w:numPr>
          <w:ilvl w:val="0"/>
          <w:numId w:val="1"/>
        </w:numPr>
        <w:rPr>
          <w:shd w:val="clear" w:color="auto" w:fill="FFFFFF"/>
        </w:rPr>
      </w:pPr>
      <w:r w:rsidRPr="00B9371D">
        <w:rPr>
          <w:shd w:val="clear" w:color="auto" w:fill="FFFFFF"/>
        </w:rPr>
        <w:t>any excess catheter is looped beneath the pump, so that it is not punctured or lacerated during pump refills.</w:t>
      </w:r>
    </w:p>
    <w:p w:rsidR="003B37F2" w:rsidRDefault="003B37F2" w:rsidP="003B37F2">
      <w:pPr>
        <w:rPr>
          <w:shd w:val="clear" w:color="auto" w:fill="FFFFFF"/>
        </w:rPr>
      </w:pPr>
    </w:p>
    <w:p w:rsidR="00CA6A04" w:rsidRPr="00B9371D" w:rsidRDefault="00CA6A04" w:rsidP="003B37F2">
      <w:pPr>
        <w:rPr>
          <w:shd w:val="clear" w:color="auto" w:fill="FFFFFF"/>
        </w:rPr>
      </w:pPr>
    </w:p>
    <w:p w:rsidR="00276972" w:rsidRPr="00B9371D" w:rsidRDefault="009730B7" w:rsidP="009730B7">
      <w:pPr>
        <w:pStyle w:val="Nervous6"/>
        <w:ind w:right="7582"/>
      </w:pPr>
      <w:bookmarkStart w:id="82" w:name="_Toc115037912"/>
      <w:r w:rsidRPr="00B9371D">
        <w:t>Pump access needles</w:t>
      </w:r>
      <w:bookmarkEnd w:id="82"/>
    </w:p>
    <w:p w:rsidR="00436409" w:rsidRDefault="009730B7" w:rsidP="003D4AE0">
      <w:pPr>
        <w:numPr>
          <w:ilvl w:val="0"/>
          <w:numId w:val="1"/>
        </w:numPr>
        <w:rPr>
          <w:shd w:val="clear" w:color="auto" w:fill="FFFFFF"/>
        </w:rPr>
      </w:pPr>
      <w:r w:rsidRPr="00B9371D">
        <w:rPr>
          <w:shd w:val="clear" w:color="auto" w:fill="FFFFFF"/>
        </w:rPr>
        <w:t xml:space="preserve">currently available Medtronic pumps accept only a 24 gauge needle in the </w:t>
      </w:r>
      <w:r w:rsidRPr="003F15FA">
        <w:rPr>
          <w:b/>
          <w:shd w:val="clear" w:color="auto" w:fill="FFFFFF"/>
        </w:rPr>
        <w:t>catheter access port</w:t>
      </w:r>
      <w:r w:rsidRPr="00B9371D">
        <w:rPr>
          <w:shd w:val="clear" w:color="auto" w:fill="FFFFFF"/>
        </w:rPr>
        <w:t xml:space="preserve">, whereas </w:t>
      </w:r>
      <w:r w:rsidRPr="003F15FA">
        <w:rPr>
          <w:b/>
          <w:shd w:val="clear" w:color="auto" w:fill="FFFFFF"/>
        </w:rPr>
        <w:t>refills</w:t>
      </w:r>
      <w:r w:rsidRPr="00B9371D">
        <w:rPr>
          <w:shd w:val="clear" w:color="auto" w:fill="FFFFFF"/>
        </w:rPr>
        <w:t xml:space="preserve"> should only be done with a 22 gauge noncoring </w:t>
      </w:r>
      <w:r w:rsidR="00436409" w:rsidRPr="00B9371D">
        <w:rPr>
          <w:shd w:val="clear" w:color="auto" w:fill="FFFFFF"/>
        </w:rPr>
        <w:t xml:space="preserve">needle – although this prevents direct injection refill drug into the </w:t>
      </w:r>
      <w:r w:rsidR="003F15FA">
        <w:rPr>
          <w:shd w:val="clear" w:color="auto" w:fill="FFFFFF"/>
        </w:rPr>
        <w:t xml:space="preserve">catheter (and </w:t>
      </w:r>
      <w:r w:rsidR="00436409" w:rsidRPr="00B9371D">
        <w:rPr>
          <w:shd w:val="clear" w:color="auto" w:fill="FFFFFF"/>
        </w:rPr>
        <w:t>subarachnoid space</w:t>
      </w:r>
      <w:r w:rsidR="003F15FA">
        <w:rPr>
          <w:shd w:val="clear" w:color="auto" w:fill="FFFFFF"/>
        </w:rPr>
        <w:t>)</w:t>
      </w:r>
      <w:r w:rsidR="00436409" w:rsidRPr="00B9371D">
        <w:rPr>
          <w:shd w:val="clear" w:color="auto" w:fill="FFFFFF"/>
        </w:rPr>
        <w:t>, injection into the pump pocket is still possible.</w:t>
      </w:r>
    </w:p>
    <w:p w:rsidR="009D7E23" w:rsidRPr="00B9371D" w:rsidRDefault="009D7E23" w:rsidP="003D4AE0">
      <w:pPr>
        <w:numPr>
          <w:ilvl w:val="0"/>
          <w:numId w:val="1"/>
        </w:numPr>
        <w:rPr>
          <w:shd w:val="clear" w:color="auto" w:fill="FFFFFF"/>
        </w:rPr>
      </w:pPr>
      <w:r>
        <w:rPr>
          <w:shd w:val="clear" w:color="auto" w:fill="FFFFFF"/>
        </w:rPr>
        <w:t>for catheter access, do not use &lt; 10 mL syringes.</w:t>
      </w:r>
    </w:p>
    <w:p w:rsidR="009730B7" w:rsidRDefault="009730B7" w:rsidP="00C9381D">
      <w:pPr>
        <w:rPr>
          <w:shd w:val="clear" w:color="auto" w:fill="FFFFFF"/>
        </w:rPr>
      </w:pPr>
    </w:p>
    <w:p w:rsidR="00396C32" w:rsidRDefault="00396C32" w:rsidP="00C9381D">
      <w:pPr>
        <w:rPr>
          <w:shd w:val="clear" w:color="auto" w:fill="FFFFFF"/>
        </w:rPr>
      </w:pPr>
      <w:r w:rsidRPr="00396C32">
        <w:rPr>
          <w:rStyle w:val="Red"/>
          <w:b/>
        </w:rPr>
        <w:t>Pocket fill</w:t>
      </w:r>
      <w:r w:rsidRPr="00396C32">
        <w:rPr>
          <w:shd w:val="clear" w:color="auto" w:fill="FFFFFF"/>
        </w:rPr>
        <w:t xml:space="preserve"> </w:t>
      </w:r>
      <w:r>
        <w:rPr>
          <w:shd w:val="clear" w:color="auto" w:fill="FFFFFF"/>
        </w:rPr>
        <w:t>-</w:t>
      </w:r>
      <w:r w:rsidRPr="00396C32">
        <w:rPr>
          <w:shd w:val="clear" w:color="auto" w:fill="FFFFFF"/>
        </w:rPr>
        <w:t xml:space="preserve"> the improper injection into the subcutaneous tissue, which includes the pump pocket, during a </w:t>
      </w:r>
      <w:r>
        <w:rPr>
          <w:shd w:val="clear" w:color="auto" w:fill="FFFFFF"/>
        </w:rPr>
        <w:t>pump</w:t>
      </w:r>
      <w:r w:rsidRPr="00396C32">
        <w:rPr>
          <w:shd w:val="clear" w:color="auto" w:fill="FFFFFF"/>
        </w:rPr>
        <w:t xml:space="preserve"> access </w:t>
      </w:r>
      <w:r>
        <w:rPr>
          <w:shd w:val="clear" w:color="auto" w:fill="FFFFFF"/>
        </w:rPr>
        <w:t>procedure.</w:t>
      </w:r>
    </w:p>
    <w:p w:rsidR="00396C32" w:rsidRDefault="00396C32" w:rsidP="00396C32">
      <w:pPr>
        <w:numPr>
          <w:ilvl w:val="0"/>
          <w:numId w:val="1"/>
        </w:numPr>
        <w:rPr>
          <w:shd w:val="clear" w:color="auto" w:fill="FFFFFF"/>
        </w:rPr>
      </w:pPr>
      <w:r w:rsidRPr="00396C32">
        <w:rPr>
          <w:shd w:val="clear" w:color="auto" w:fill="FFFFFF"/>
        </w:rPr>
        <w:t>can resu</w:t>
      </w:r>
      <w:r>
        <w:rPr>
          <w:shd w:val="clear" w:color="auto" w:fill="FFFFFF"/>
        </w:rPr>
        <w:t xml:space="preserve">lt in significant tissue damage, </w:t>
      </w:r>
      <w:r w:rsidRPr="00396C32">
        <w:rPr>
          <w:shd w:val="clear" w:color="auto" w:fill="FFFFFF"/>
        </w:rPr>
        <w:t>drug underdose or overdose.</w:t>
      </w:r>
    </w:p>
    <w:p w:rsidR="00A131CD" w:rsidRDefault="00A131CD" w:rsidP="00C9381D">
      <w:pPr>
        <w:rPr>
          <w:shd w:val="clear" w:color="auto" w:fill="FFFFFF"/>
        </w:rPr>
      </w:pPr>
    </w:p>
    <w:p w:rsidR="00396C32" w:rsidRDefault="00396C32" w:rsidP="00C9381D">
      <w:pPr>
        <w:rPr>
          <w:shd w:val="clear" w:color="auto" w:fill="FFFFFF"/>
        </w:rPr>
      </w:pPr>
    </w:p>
    <w:p w:rsidR="00A131CD" w:rsidRPr="00B9371D" w:rsidRDefault="00A131CD" w:rsidP="003A7708">
      <w:pPr>
        <w:pStyle w:val="Nervous5"/>
        <w:ind w:right="6661"/>
        <w:rPr>
          <w:shd w:val="clear" w:color="auto" w:fill="FFFFFF"/>
        </w:rPr>
      </w:pPr>
      <w:bookmarkStart w:id="83" w:name="_Toc115037913"/>
      <w:r w:rsidRPr="00B9371D">
        <w:t>Pump replacement</w:t>
      </w:r>
      <w:bookmarkEnd w:id="83"/>
    </w:p>
    <w:p w:rsidR="00A131CD" w:rsidRDefault="00A131CD" w:rsidP="00A131CD">
      <w:pPr>
        <w:numPr>
          <w:ilvl w:val="0"/>
          <w:numId w:val="1"/>
        </w:numPr>
        <w:rPr>
          <w:shd w:val="clear" w:color="auto" w:fill="FFFFFF"/>
        </w:rPr>
      </w:pPr>
      <w:r w:rsidRPr="00B9371D">
        <w:rPr>
          <w:shd w:val="clear" w:color="auto" w:fill="FFFFFF"/>
        </w:rPr>
        <w:t xml:space="preserve">do not flush old IT catheter – it will give high </w:t>
      </w:r>
      <w:r w:rsidR="00CA6A04">
        <w:rPr>
          <w:shd w:val="clear" w:color="auto" w:fill="FFFFFF"/>
        </w:rPr>
        <w:t>medication</w:t>
      </w:r>
      <w:r w:rsidR="00730C27">
        <w:rPr>
          <w:shd w:val="clear" w:color="auto" w:fill="FFFFFF"/>
        </w:rPr>
        <w:t xml:space="preserve"> bolus IT; rather aspirate old IT catheter (either using catheter access port with 24G needle or attaching tuberculin 1 mL syringe [without needle] to the disconnected catheter tip).</w:t>
      </w:r>
    </w:p>
    <w:p w:rsidR="00A131CD" w:rsidRDefault="00A131CD" w:rsidP="00A131CD">
      <w:pPr>
        <w:numPr>
          <w:ilvl w:val="0"/>
          <w:numId w:val="1"/>
        </w:numPr>
        <w:rPr>
          <w:shd w:val="clear" w:color="auto" w:fill="FFFFFF"/>
        </w:rPr>
      </w:pPr>
      <w:r>
        <w:rPr>
          <w:shd w:val="clear" w:color="auto" w:fill="FFFFFF"/>
        </w:rPr>
        <w:t>i</w:t>
      </w:r>
      <w:r w:rsidRPr="000008F2">
        <w:rPr>
          <w:shd w:val="clear" w:color="auto" w:fill="FFFFFF"/>
        </w:rPr>
        <w:t xml:space="preserve">f pump is ERI and was just refilled, aspirate </w:t>
      </w:r>
      <w:r w:rsidR="00CA6A04">
        <w:rPr>
          <w:shd w:val="clear" w:color="auto" w:fill="FFFFFF"/>
        </w:rPr>
        <w:t>drug</w:t>
      </w:r>
      <w:r w:rsidRPr="000008F2">
        <w:rPr>
          <w:shd w:val="clear" w:color="auto" w:fill="FFFFFF"/>
        </w:rPr>
        <w:t xml:space="preserve"> from old pump and inject into new pump (saves </w:t>
      </w:r>
      <w:r>
        <w:rPr>
          <w:shd w:val="clear" w:color="auto" w:fill="FFFFFF"/>
        </w:rPr>
        <w:t xml:space="preserve">expensive </w:t>
      </w:r>
      <w:r w:rsidRPr="000008F2">
        <w:rPr>
          <w:shd w:val="clear" w:color="auto" w:fill="FFFFFF"/>
        </w:rPr>
        <w:t>drug).</w:t>
      </w:r>
    </w:p>
    <w:p w:rsidR="0022139F" w:rsidRDefault="0022139F" w:rsidP="00A131CD">
      <w:pPr>
        <w:numPr>
          <w:ilvl w:val="0"/>
          <w:numId w:val="1"/>
        </w:numPr>
        <w:rPr>
          <w:shd w:val="clear" w:color="auto" w:fill="FFFFFF"/>
        </w:rPr>
      </w:pPr>
      <w:r>
        <w:rPr>
          <w:shd w:val="clear" w:color="auto" w:fill="FFFFFF"/>
        </w:rPr>
        <w:t xml:space="preserve">pump priming – </w:t>
      </w:r>
      <w:hyperlink w:anchor="Pump_priming" w:history="1">
        <w:r w:rsidRPr="0022139F">
          <w:rPr>
            <w:rStyle w:val="Hyperlink"/>
            <w:i/>
            <w:shd w:val="clear" w:color="auto" w:fill="FFFFFF"/>
          </w:rPr>
          <w:t>see above</w:t>
        </w:r>
        <w:r w:rsidRPr="0022139F">
          <w:rPr>
            <w:rStyle w:val="Hyperlink"/>
            <w:shd w:val="clear" w:color="auto" w:fill="FFFFFF"/>
          </w:rPr>
          <w:t xml:space="preserve"> &gt;&gt;</w:t>
        </w:r>
      </w:hyperlink>
    </w:p>
    <w:p w:rsidR="00A131CD" w:rsidRPr="00B9371D" w:rsidRDefault="00A131CD" w:rsidP="00A131CD">
      <w:pPr>
        <w:numPr>
          <w:ilvl w:val="0"/>
          <w:numId w:val="1"/>
        </w:numPr>
        <w:rPr>
          <w:shd w:val="clear" w:color="auto" w:fill="FFFFFF"/>
        </w:rPr>
      </w:pPr>
      <w:r>
        <w:rPr>
          <w:shd w:val="clear" w:color="auto" w:fill="FFFFFF"/>
        </w:rPr>
        <w:t xml:space="preserve">restart at previous rate (long term maintenance rates </w:t>
      </w:r>
      <w:r w:rsidR="00CA6A04">
        <w:rPr>
          <w:shd w:val="clear" w:color="auto" w:fill="FFFFFF"/>
        </w:rPr>
        <w:t xml:space="preserve">for baclofen </w:t>
      </w:r>
      <w:r>
        <w:rPr>
          <w:shd w:val="clear" w:color="auto" w:fill="FFFFFF"/>
        </w:rPr>
        <w:t>range</w:t>
      </w:r>
      <w:r w:rsidR="00CA6A04">
        <w:rPr>
          <w:shd w:val="clear" w:color="auto" w:fill="FFFFFF"/>
        </w:rPr>
        <w:t xml:space="preserve"> </w:t>
      </w:r>
      <w:r>
        <w:rPr>
          <w:shd w:val="clear" w:color="auto" w:fill="FFFFFF"/>
        </w:rPr>
        <w:t>12-2003 µg/d)</w:t>
      </w:r>
    </w:p>
    <w:p w:rsidR="00250576" w:rsidRDefault="00250576" w:rsidP="00250576">
      <w:pPr>
        <w:rPr>
          <w:shd w:val="clear" w:color="auto" w:fill="FFFFFF"/>
        </w:rPr>
      </w:pPr>
    </w:p>
    <w:p w:rsidR="00682AC9" w:rsidRDefault="00250576" w:rsidP="00250576">
      <w:pPr>
        <w:rPr>
          <w:shd w:val="clear" w:color="auto" w:fill="FFFFFF"/>
        </w:rPr>
      </w:pPr>
      <w:r>
        <w:rPr>
          <w:shd w:val="clear" w:color="auto" w:fill="FFFFFF"/>
        </w:rPr>
        <w:t xml:space="preserve">N.B. </w:t>
      </w:r>
      <w:r w:rsidR="00682AC9">
        <w:rPr>
          <w:shd w:val="clear" w:color="auto" w:fill="FFFFFF"/>
        </w:rPr>
        <w:t>p</w:t>
      </w:r>
      <w:r w:rsidR="00682AC9" w:rsidRPr="002849AC">
        <w:rPr>
          <w:shd w:val="clear" w:color="auto" w:fill="FFFFFF"/>
        </w:rPr>
        <w:t xml:space="preserve">ump does not detect catheter occlusion; so </w:t>
      </w:r>
      <w:r w:rsidR="00682AC9" w:rsidRPr="00F27E48">
        <w:rPr>
          <w:color w:val="FF0000"/>
          <w:shd w:val="clear" w:color="auto" w:fill="FFFFFF"/>
        </w:rPr>
        <w:t xml:space="preserve">if patient has signs of </w:t>
      </w:r>
      <w:r w:rsidR="00682AC9">
        <w:rPr>
          <w:color w:val="FF0000"/>
          <w:shd w:val="clear" w:color="auto" w:fill="FFFFFF"/>
        </w:rPr>
        <w:t>drug</w:t>
      </w:r>
      <w:r w:rsidR="00682AC9" w:rsidRPr="00F27E48">
        <w:rPr>
          <w:color w:val="FF0000"/>
          <w:shd w:val="clear" w:color="auto" w:fill="FFFFFF"/>
        </w:rPr>
        <w:t xml:space="preserve"> withdrawal</w:t>
      </w:r>
      <w:r>
        <w:rPr>
          <w:color w:val="FF0000"/>
          <w:shd w:val="clear" w:color="auto" w:fill="FFFFFF"/>
        </w:rPr>
        <w:t xml:space="preserve"> (with otherwise normally working pump)</w:t>
      </w:r>
      <w:r w:rsidR="00444248">
        <w:rPr>
          <w:color w:val="FF0000"/>
          <w:shd w:val="clear" w:color="auto" w:fill="FFFFFF"/>
        </w:rPr>
        <w:t xml:space="preserve"> / </w:t>
      </w:r>
      <w:r w:rsidR="00444248" w:rsidRPr="00444248">
        <w:rPr>
          <w:rStyle w:val="Red"/>
        </w:rPr>
        <w:t>increasing requirement for drug lately</w:t>
      </w:r>
      <w:r w:rsidR="00682AC9" w:rsidRPr="00F27E48">
        <w:rPr>
          <w:color w:val="FF0000"/>
          <w:shd w:val="clear" w:color="auto" w:fill="FFFFFF"/>
        </w:rPr>
        <w:t xml:space="preserve"> </w:t>
      </w:r>
      <w:r w:rsidR="00682AC9" w:rsidRPr="002849AC">
        <w:rPr>
          <w:shd w:val="clear" w:color="auto" w:fill="FFFFFF"/>
        </w:rPr>
        <w:t xml:space="preserve">- do </w:t>
      </w:r>
      <w:r w:rsidR="00FE5C2A">
        <w:rPr>
          <w:shd w:val="clear" w:color="auto" w:fill="FFFFFF"/>
        </w:rPr>
        <w:t xml:space="preserve">catheter </w:t>
      </w:r>
      <w:r w:rsidR="00444248">
        <w:rPr>
          <w:shd w:val="clear" w:color="auto" w:fill="FFFFFF"/>
        </w:rPr>
        <w:t>dye study preop.</w:t>
      </w:r>
    </w:p>
    <w:p w:rsidR="00250576" w:rsidRDefault="00250576" w:rsidP="00250576">
      <w:pPr>
        <w:pStyle w:val="ListParagraph"/>
        <w:numPr>
          <w:ilvl w:val="0"/>
          <w:numId w:val="3"/>
        </w:numPr>
        <w:rPr>
          <w:shd w:val="clear" w:color="auto" w:fill="FFFFFF"/>
        </w:rPr>
      </w:pPr>
      <w:r w:rsidRPr="00250576">
        <w:rPr>
          <w:shd w:val="clear" w:color="auto" w:fill="FFFFFF"/>
        </w:rPr>
        <w:t>if electively replacing pump and unable to aspirate from catheter + no fluid in pocket + no signs of drug withdrawal (or withdrawal due to dead pump or stalled pump motor) → assume “dry intrathecal space” and leave catheter unrevised; prime pump on the table → postop monitor for continuous withdrawal (if yes, take back to replace catheter).</w:t>
      </w:r>
    </w:p>
    <w:p w:rsidR="008C425D" w:rsidRDefault="008C425D" w:rsidP="008C425D">
      <w:pPr>
        <w:pStyle w:val="ListParagraph"/>
        <w:numPr>
          <w:ilvl w:val="0"/>
          <w:numId w:val="3"/>
        </w:numPr>
        <w:rPr>
          <w:shd w:val="clear" w:color="auto" w:fill="FFFFFF"/>
        </w:rPr>
      </w:pPr>
      <w:r>
        <w:rPr>
          <w:shd w:val="clear" w:color="auto" w:fill="FFFFFF"/>
        </w:rPr>
        <w:t xml:space="preserve">if able to aspirate only part of catheter (i.e. not a full volume of catheter), </w:t>
      </w:r>
      <w:r w:rsidRPr="00250576">
        <w:rPr>
          <w:shd w:val="clear" w:color="auto" w:fill="FFFFFF"/>
        </w:rPr>
        <w:t>prime pump on the table → postop mon</w:t>
      </w:r>
      <w:r>
        <w:rPr>
          <w:shd w:val="clear" w:color="auto" w:fill="FFFFFF"/>
        </w:rPr>
        <w:t>itor for continuous withdrawal until the segment of catheter gets refilled with medication (one can calculate how many hours it will take = how long to observe the patient).</w:t>
      </w:r>
    </w:p>
    <w:p w:rsidR="008C425D" w:rsidRDefault="008C425D" w:rsidP="008C425D">
      <w:pPr>
        <w:pStyle w:val="ListParagraph"/>
        <w:ind w:left="1440"/>
        <w:rPr>
          <w:shd w:val="clear" w:color="auto" w:fill="FFFFFF"/>
        </w:rPr>
      </w:pPr>
    </w:p>
    <w:p w:rsidR="008C425D" w:rsidRPr="000E46EE" w:rsidRDefault="008C425D" w:rsidP="000E46EE">
      <w:pPr>
        <w:shd w:val="clear" w:color="auto" w:fill="FFF2CC" w:themeFill="accent4" w:themeFillTint="33"/>
      </w:pPr>
      <w:r w:rsidRPr="000E46EE">
        <w:rPr>
          <w:u w:val="single"/>
        </w:rPr>
        <w:t>Elective pump replacement</w:t>
      </w:r>
      <w:r w:rsidRPr="000E46EE">
        <w:t xml:space="preserve"> – disconnect pump and watch catheter:</w:t>
      </w:r>
    </w:p>
    <w:p w:rsidR="008C425D" w:rsidRPr="000E46EE" w:rsidRDefault="008C425D" w:rsidP="00FC224E">
      <w:pPr>
        <w:pStyle w:val="ListParagraph"/>
        <w:numPr>
          <w:ilvl w:val="0"/>
          <w:numId w:val="41"/>
        </w:numPr>
        <w:shd w:val="clear" w:color="auto" w:fill="FFF2CC" w:themeFill="accent4" w:themeFillTint="33"/>
      </w:pPr>
      <w:r w:rsidRPr="000E46EE">
        <w:rPr>
          <w:color w:val="00B050"/>
        </w:rPr>
        <w:t xml:space="preserve">fluid is passively dripping </w:t>
      </w:r>
      <w:r w:rsidRPr="000E46EE">
        <w:t xml:space="preserve">→ </w:t>
      </w:r>
      <w:r w:rsidRPr="000E46EE">
        <w:rPr>
          <w:b/>
          <w:i/>
        </w:rPr>
        <w:t>aspirate</w:t>
      </w:r>
      <w:r w:rsidRPr="000E46EE">
        <w:t xml:space="preserve"> catheter → implant pump and </w:t>
      </w:r>
      <w:r w:rsidRPr="000E46EE">
        <w:rPr>
          <w:b/>
          <w:i/>
        </w:rPr>
        <w:t>prime</w:t>
      </w:r>
      <w:r w:rsidR="000E46EE" w:rsidRPr="000E46EE">
        <w:rPr>
          <w:b/>
          <w:i/>
        </w:rPr>
        <w:t xml:space="preserve"> pump</w:t>
      </w:r>
      <w:r w:rsidRPr="000E46EE">
        <w:rPr>
          <w:b/>
          <w:i/>
        </w:rPr>
        <w:t xml:space="preserve"> in vivo</w:t>
      </w:r>
      <w:r w:rsidR="000E46EE">
        <w:t>.</w:t>
      </w:r>
    </w:p>
    <w:p w:rsidR="008C425D" w:rsidRPr="000E46EE" w:rsidRDefault="008C425D" w:rsidP="00FC224E">
      <w:pPr>
        <w:pStyle w:val="ListParagraph"/>
        <w:numPr>
          <w:ilvl w:val="0"/>
          <w:numId w:val="41"/>
        </w:numPr>
        <w:shd w:val="clear" w:color="auto" w:fill="FFF2CC" w:themeFill="accent4" w:themeFillTint="33"/>
      </w:pPr>
      <w:r w:rsidRPr="000E46EE">
        <w:rPr>
          <w:color w:val="FF0000"/>
        </w:rPr>
        <w:t xml:space="preserve">no fluid is coming out </w:t>
      </w:r>
      <w:r w:rsidRPr="000E46EE">
        <w:t xml:space="preserve">→ </w:t>
      </w:r>
      <w:r w:rsidRPr="000E46EE">
        <w:rPr>
          <w:b/>
          <w:i/>
        </w:rPr>
        <w:t>prime pump on table</w:t>
      </w:r>
      <w:r w:rsidRPr="000E46EE">
        <w:t xml:space="preserve"> → implant pump (this saves from admission in the case if only part of catheter can be aspirated. i.e. rather spend </w:t>
      </w:r>
      <w:r w:rsidR="000E46EE" w:rsidRPr="000E46EE">
        <w:t>&lt; 20 mins in OR priming on the table than admitting the patient for observation).</w:t>
      </w:r>
    </w:p>
    <w:p w:rsidR="00A131CD" w:rsidRDefault="00A131CD" w:rsidP="00A131CD"/>
    <w:p w:rsidR="00682AC9" w:rsidRPr="002849AC" w:rsidRDefault="00682AC9" w:rsidP="00A131CD"/>
    <w:p w:rsidR="00A131CD" w:rsidRPr="00CA6A04" w:rsidRDefault="00444248" w:rsidP="00444248">
      <w:pPr>
        <w:pStyle w:val="Nervous6"/>
        <w:ind w:right="7512"/>
      </w:pPr>
      <w:bookmarkStart w:id="84" w:name="_Toc115037914"/>
      <w:r>
        <w:t>C</w:t>
      </w:r>
      <w:r w:rsidR="00CA6A04" w:rsidRPr="00CA6A04">
        <w:t>atheter dye study</w:t>
      </w:r>
      <w:bookmarkEnd w:id="84"/>
    </w:p>
    <w:p w:rsidR="00A131CD" w:rsidRPr="002849AC" w:rsidRDefault="00444248" w:rsidP="00A131CD">
      <w:pPr>
        <w:rPr>
          <w:shd w:val="clear" w:color="auto" w:fill="FFFFFF"/>
        </w:rPr>
      </w:pPr>
      <w:r>
        <w:rPr>
          <w:u w:val="single"/>
          <w:shd w:val="clear" w:color="auto" w:fill="FFFFFF"/>
        </w:rPr>
        <w:t>I</w:t>
      </w:r>
      <w:r w:rsidR="00A131CD" w:rsidRPr="003A7708">
        <w:rPr>
          <w:u w:val="single"/>
          <w:shd w:val="clear" w:color="auto" w:fill="FFFFFF"/>
        </w:rPr>
        <w:t>ndications</w:t>
      </w:r>
      <w:r w:rsidRPr="00444248">
        <w:rPr>
          <w:shd w:val="clear" w:color="auto" w:fill="FFFFFF"/>
        </w:rPr>
        <w:t xml:space="preserve"> </w:t>
      </w:r>
      <w:r>
        <w:rPr>
          <w:shd w:val="clear" w:color="auto" w:fill="FFFFFF"/>
        </w:rPr>
        <w:t>– suspected catheter occlusion (p</w:t>
      </w:r>
      <w:r w:rsidRPr="002849AC">
        <w:rPr>
          <w:shd w:val="clear" w:color="auto" w:fill="FFFFFF"/>
        </w:rPr>
        <w:t>ump does not detect catheter occlusion</w:t>
      </w:r>
      <w:r>
        <w:rPr>
          <w:shd w:val="clear" w:color="auto" w:fill="FFFFFF"/>
        </w:rPr>
        <w:t>):</w:t>
      </w:r>
    </w:p>
    <w:p w:rsidR="00A131CD" w:rsidRPr="002849AC" w:rsidRDefault="00A131CD" w:rsidP="00A131CD">
      <w:pPr>
        <w:pStyle w:val="ListParagraph"/>
        <w:numPr>
          <w:ilvl w:val="0"/>
          <w:numId w:val="21"/>
        </w:numPr>
      </w:pPr>
      <w:r w:rsidRPr="002849AC">
        <w:t xml:space="preserve">patient has </w:t>
      </w:r>
      <w:r w:rsidRPr="00444248">
        <w:rPr>
          <w:rStyle w:val="Red"/>
        </w:rPr>
        <w:t xml:space="preserve">signs of </w:t>
      </w:r>
      <w:r w:rsidR="00682AC9" w:rsidRPr="00444248">
        <w:rPr>
          <w:rStyle w:val="Red"/>
        </w:rPr>
        <w:t>drug</w:t>
      </w:r>
      <w:r w:rsidRPr="00444248">
        <w:rPr>
          <w:rStyle w:val="Red"/>
        </w:rPr>
        <w:t xml:space="preserve"> withdrawal</w:t>
      </w:r>
    </w:p>
    <w:p w:rsidR="00A131CD" w:rsidRPr="002849AC" w:rsidRDefault="00A131CD" w:rsidP="00A131CD">
      <w:pPr>
        <w:pStyle w:val="ListParagraph"/>
        <w:numPr>
          <w:ilvl w:val="0"/>
          <w:numId w:val="21"/>
        </w:numPr>
      </w:pPr>
      <w:r w:rsidRPr="002849AC">
        <w:t>patient has</w:t>
      </w:r>
      <w:r w:rsidR="00FC340C">
        <w:t xml:space="preserve"> been on steady dosing for years and then</w:t>
      </w:r>
      <w:r w:rsidRPr="002849AC">
        <w:t xml:space="preserve"> </w:t>
      </w:r>
      <w:r w:rsidRPr="00444248">
        <w:rPr>
          <w:rStyle w:val="Red"/>
        </w:rPr>
        <w:t xml:space="preserve">increasing requirement for </w:t>
      </w:r>
      <w:r w:rsidR="00682AC9" w:rsidRPr="00444248">
        <w:rPr>
          <w:rStyle w:val="Red"/>
        </w:rPr>
        <w:t>drug</w:t>
      </w:r>
      <w:r w:rsidRPr="00444248">
        <w:rPr>
          <w:rStyle w:val="Red"/>
        </w:rPr>
        <w:t xml:space="preserve"> lately</w:t>
      </w:r>
      <w:r w:rsidRPr="002849AC">
        <w:t xml:space="preserve"> (maybe partial catheter obstruction and not getting full </w:t>
      </w:r>
      <w:r w:rsidR="00FC340C">
        <w:t>drug dose</w:t>
      </w:r>
      <w:r w:rsidR="001817ED">
        <w:t>; tolerance for baclofen is uncommon</w:t>
      </w:r>
      <w:r w:rsidRPr="002849AC">
        <w:t>).</w:t>
      </w:r>
    </w:p>
    <w:p w:rsidR="00A131CD" w:rsidRPr="002849AC" w:rsidRDefault="00A131CD" w:rsidP="00A131CD">
      <w:pPr>
        <w:numPr>
          <w:ilvl w:val="0"/>
          <w:numId w:val="1"/>
        </w:numPr>
      </w:pPr>
      <w:r w:rsidRPr="002849AC">
        <w:rPr>
          <w:shd w:val="clear" w:color="auto" w:fill="FFFFFF"/>
        </w:rPr>
        <w:t>otherwise</w:t>
      </w:r>
      <w:r w:rsidRPr="002849AC">
        <w:t>, dye study before routine replacement is not needed (although some people would do if it is ≥ 3</w:t>
      </w:r>
      <w:r w:rsidRPr="002849AC">
        <w:rPr>
          <w:vertAlign w:val="superscript"/>
        </w:rPr>
        <w:t>rd</w:t>
      </w:r>
      <w:r w:rsidRPr="002849AC">
        <w:t xml:space="preserve"> pump replacement - to verify that old catheter is still intact) - if it is positive or negative, still would do just pump replacement (if unable to aspirate from catheter, it might has been just "dry" thecal space - implant new pump and watch patient for baclofen withdrawal symptoms).</w:t>
      </w:r>
    </w:p>
    <w:p w:rsidR="00A131CD" w:rsidRDefault="00A131CD" w:rsidP="00C9381D">
      <w:pPr>
        <w:rPr>
          <w:shd w:val="clear" w:color="auto" w:fill="FFFFFF"/>
        </w:rPr>
      </w:pPr>
    </w:p>
    <w:p w:rsidR="00444248" w:rsidRPr="00444248" w:rsidRDefault="00444248" w:rsidP="00C9381D">
      <w:pPr>
        <w:rPr>
          <w:u w:val="single"/>
          <w:shd w:val="clear" w:color="auto" w:fill="FFFFFF"/>
        </w:rPr>
      </w:pPr>
      <w:r w:rsidRPr="00444248">
        <w:rPr>
          <w:u w:val="single"/>
          <w:shd w:val="clear" w:color="auto" w:fill="FFFFFF"/>
        </w:rPr>
        <w:t>Technique</w:t>
      </w:r>
    </w:p>
    <w:p w:rsidR="003D340A" w:rsidRPr="003D340A" w:rsidRDefault="003700E1" w:rsidP="003D340A">
      <w:pPr>
        <w:numPr>
          <w:ilvl w:val="0"/>
          <w:numId w:val="1"/>
        </w:numPr>
      </w:pPr>
      <w:r w:rsidRPr="003700E1">
        <w:rPr>
          <w:b/>
          <w:i/>
        </w:rPr>
        <w:t>access</w:t>
      </w:r>
      <w:r>
        <w:t xml:space="preserve">: </w:t>
      </w:r>
      <w:r w:rsidR="003D340A">
        <w:t>c</w:t>
      </w:r>
      <w:r w:rsidR="003D340A" w:rsidRPr="003D340A">
        <w:t>lose the clamp and insert the needle into the catheter access port:</w:t>
      </w:r>
    </w:p>
    <w:p w:rsidR="003D340A" w:rsidRDefault="003D340A" w:rsidP="00C9381D">
      <w:pPr>
        <w:rPr>
          <w:shd w:val="clear" w:color="auto" w:fill="FFFFFF"/>
        </w:rPr>
      </w:pPr>
      <w:r>
        <w:rPr>
          <w:noProof/>
        </w:rPr>
        <w:drawing>
          <wp:inline distT="0" distB="0" distL="0" distR="0" wp14:anchorId="148F63A7" wp14:editId="6E24B298">
            <wp:extent cx="6300470" cy="269240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300470" cy="2692400"/>
                    </a:xfrm>
                    <a:prstGeom prst="rect">
                      <a:avLst/>
                    </a:prstGeom>
                  </pic:spPr>
                </pic:pic>
              </a:graphicData>
            </a:graphic>
          </wp:inline>
        </w:drawing>
      </w:r>
    </w:p>
    <w:p w:rsidR="003D340A" w:rsidRDefault="003D340A" w:rsidP="00C9381D">
      <w:pPr>
        <w:rPr>
          <w:shd w:val="clear" w:color="auto" w:fill="FFFFFF"/>
        </w:rPr>
      </w:pPr>
    </w:p>
    <w:p w:rsidR="003D340A" w:rsidRDefault="003D340A" w:rsidP="003D340A">
      <w:pPr>
        <w:numPr>
          <w:ilvl w:val="0"/>
          <w:numId w:val="1"/>
        </w:numPr>
        <w:rPr>
          <w:shd w:val="clear" w:color="auto" w:fill="FFFFFF"/>
        </w:rPr>
      </w:pPr>
      <w:r w:rsidRPr="003700E1">
        <w:rPr>
          <w:b/>
          <w:i/>
        </w:rPr>
        <w:t>aspirate</w:t>
      </w:r>
      <w:r>
        <w:rPr>
          <w:shd w:val="clear" w:color="auto" w:fill="FFFFFF"/>
        </w:rPr>
        <w:t>:</w:t>
      </w:r>
    </w:p>
    <w:p w:rsidR="003D340A" w:rsidRPr="002849AC" w:rsidRDefault="003D340A" w:rsidP="003D340A">
      <w:pPr>
        <w:pStyle w:val="ListParagraph"/>
        <w:numPr>
          <w:ilvl w:val="0"/>
          <w:numId w:val="20"/>
        </w:numPr>
      </w:pPr>
      <w:r w:rsidRPr="002849AC">
        <w:t xml:space="preserve">if cannot aspirate from catheter </w:t>
      </w:r>
      <w:r>
        <w:t>→</w:t>
      </w:r>
      <w:r w:rsidRPr="002849AC">
        <w:t xml:space="preserve"> post for catheter replacement</w:t>
      </w:r>
    </w:p>
    <w:p w:rsidR="00B75CBF" w:rsidRDefault="003D340A" w:rsidP="003D340A">
      <w:pPr>
        <w:pStyle w:val="ListParagraph"/>
        <w:numPr>
          <w:ilvl w:val="0"/>
          <w:numId w:val="20"/>
        </w:numPr>
      </w:pPr>
      <w:r w:rsidRPr="002849AC">
        <w:t>if can aspirate, then aspirate full catheter volume</w:t>
      </w:r>
      <w:r>
        <w:t xml:space="preserve"> (recommendation is to aspirate 1-2 mL)</w:t>
      </w:r>
      <w:r w:rsidRPr="002849AC">
        <w:t xml:space="preserve"> </w:t>
      </w:r>
      <w:r w:rsidR="00B75CBF">
        <w:t>→ proceed with dye injection</w:t>
      </w:r>
      <w:r w:rsidR="00B75CBF" w:rsidRPr="00B75CBF">
        <w:t xml:space="preserve"> </w:t>
      </w:r>
      <w:r w:rsidR="00B75CBF" w:rsidRPr="002849AC">
        <w:t>to verify catheter integrity and intrathecal delivery</w:t>
      </w:r>
      <w:r w:rsidR="003700E1">
        <w:t>.</w:t>
      </w:r>
    </w:p>
    <w:p w:rsidR="003700E1" w:rsidRDefault="003700E1" w:rsidP="003700E1">
      <w:pPr>
        <w:numPr>
          <w:ilvl w:val="0"/>
          <w:numId w:val="1"/>
        </w:numPr>
      </w:pPr>
      <w:r w:rsidRPr="003700E1">
        <w:rPr>
          <w:b/>
          <w:i/>
        </w:rPr>
        <w:t>injection</w:t>
      </w:r>
      <w:r>
        <w:t>*:</w:t>
      </w:r>
    </w:p>
    <w:p w:rsidR="00B75CBF" w:rsidRDefault="00B75CBF" w:rsidP="00B75CBF">
      <w:pPr>
        <w:numPr>
          <w:ilvl w:val="2"/>
          <w:numId w:val="1"/>
        </w:numPr>
      </w:pPr>
      <w:r>
        <w:t>close clamp</w:t>
      </w:r>
    </w:p>
    <w:p w:rsidR="00B75CBF" w:rsidRDefault="00B75CBF" w:rsidP="00B75CBF">
      <w:pPr>
        <w:numPr>
          <w:ilvl w:val="2"/>
          <w:numId w:val="1"/>
        </w:numPr>
      </w:pPr>
      <w:r>
        <w:t xml:space="preserve">replace aspiration syringe with </w:t>
      </w:r>
      <w:r w:rsidRPr="002849AC">
        <w:t>Omnipaque</w:t>
      </w:r>
      <w:r w:rsidRPr="00B75CBF">
        <w:t xml:space="preserve"> </w:t>
      </w:r>
      <w:r>
        <w:t>syringe (</w:t>
      </w:r>
      <w:r w:rsidRPr="009D7E23">
        <w:rPr>
          <w:shd w:val="clear" w:color="auto" w:fill="FFFFFF"/>
        </w:rPr>
        <w:t xml:space="preserve">always use a </w:t>
      </w:r>
      <w:r w:rsidRPr="00B75CBF">
        <w:rPr>
          <w:rStyle w:val="Blue"/>
        </w:rPr>
        <w:t>bacterial-retentive 0.22 micron filter</w:t>
      </w:r>
      <w:r w:rsidRPr="009D7E23">
        <w:rPr>
          <w:shd w:val="clear" w:color="auto" w:fill="FFFFFF"/>
        </w:rPr>
        <w:t xml:space="preserve"> when injecting through the catheter access port</w:t>
      </w:r>
      <w:r>
        <w:rPr>
          <w:shd w:val="clear" w:color="auto" w:fill="FFFFFF"/>
        </w:rPr>
        <w:t>)</w:t>
      </w:r>
    </w:p>
    <w:p w:rsidR="003D340A" w:rsidRPr="002849AC" w:rsidRDefault="003700E1" w:rsidP="00B75CBF">
      <w:pPr>
        <w:numPr>
          <w:ilvl w:val="2"/>
          <w:numId w:val="1"/>
        </w:numPr>
      </w:pPr>
      <w:r>
        <w:t xml:space="preserve">open clamp and </w:t>
      </w:r>
      <w:r w:rsidR="003D340A" w:rsidRPr="002849AC">
        <w:t xml:space="preserve">inject </w:t>
      </w:r>
      <w:r>
        <w:t>at max 5 mL/min.</w:t>
      </w:r>
    </w:p>
    <w:p w:rsidR="003D340A" w:rsidRPr="002849AC" w:rsidRDefault="003700E1" w:rsidP="003D340A">
      <w:pPr>
        <w:ind w:left="720"/>
      </w:pPr>
      <w:r>
        <w:t>*</w:t>
      </w:r>
      <w:r w:rsidR="003D340A" w:rsidRPr="002849AC">
        <w:t xml:space="preserve">N.B. </w:t>
      </w:r>
      <w:r w:rsidR="003D340A" w:rsidRPr="002849AC">
        <w:rPr>
          <w:rStyle w:val="Red"/>
        </w:rPr>
        <w:t>never inject before aspirating catheter volume or else will bolus medication</w:t>
      </w:r>
      <w:r w:rsidR="003D340A" w:rsidRPr="002849AC">
        <w:t>!!! (i.e. if cannot aspirate, then cannot do dye study).</w:t>
      </w:r>
    </w:p>
    <w:p w:rsidR="003D340A" w:rsidRDefault="003700E1" w:rsidP="00C9381D">
      <w:pPr>
        <w:rPr>
          <w:shd w:val="clear" w:color="auto" w:fill="FFFFFF"/>
        </w:rPr>
      </w:pPr>
      <w:r>
        <w:rPr>
          <w:noProof/>
        </w:rPr>
        <w:drawing>
          <wp:inline distT="0" distB="0" distL="0" distR="0" wp14:anchorId="4D85AA91" wp14:editId="5AA4BCE1">
            <wp:extent cx="6300470" cy="2702560"/>
            <wp:effectExtent l="0" t="0" r="508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300470" cy="2702560"/>
                    </a:xfrm>
                    <a:prstGeom prst="rect">
                      <a:avLst/>
                    </a:prstGeom>
                  </pic:spPr>
                </pic:pic>
              </a:graphicData>
            </a:graphic>
          </wp:inline>
        </w:drawing>
      </w:r>
    </w:p>
    <w:p w:rsidR="00175D12" w:rsidRPr="00175D12" w:rsidRDefault="00175D12" w:rsidP="00175D12">
      <w:pPr>
        <w:numPr>
          <w:ilvl w:val="2"/>
          <w:numId w:val="1"/>
        </w:numPr>
      </w:pPr>
      <w:r w:rsidRPr="00175D12">
        <w:t>after injection may flush catheter with preservative-free saline.</w:t>
      </w:r>
    </w:p>
    <w:p w:rsidR="00175D12" w:rsidRPr="00175D12" w:rsidRDefault="00175D12" w:rsidP="00175D12">
      <w:pPr>
        <w:numPr>
          <w:ilvl w:val="2"/>
          <w:numId w:val="1"/>
        </w:numPr>
      </w:pPr>
      <w:r w:rsidRPr="00175D12">
        <w:t>if catheter was found intact, program to prime catheter to resume drug delivery.</w:t>
      </w:r>
    </w:p>
    <w:p w:rsidR="003D340A" w:rsidRDefault="003D340A" w:rsidP="00C9381D">
      <w:pPr>
        <w:rPr>
          <w:shd w:val="clear" w:color="auto" w:fill="FFFFFF"/>
        </w:rPr>
      </w:pPr>
    </w:p>
    <w:p w:rsidR="003D340A" w:rsidRDefault="003D340A" w:rsidP="00C9381D">
      <w:pPr>
        <w:rPr>
          <w:shd w:val="clear" w:color="auto" w:fill="FFFFFF"/>
        </w:rPr>
      </w:pPr>
    </w:p>
    <w:p w:rsidR="00755BD8" w:rsidRDefault="00755BD8" w:rsidP="00C9381D">
      <w:pPr>
        <w:rPr>
          <w:shd w:val="clear" w:color="auto" w:fill="FFFFFF"/>
        </w:rPr>
      </w:pPr>
    </w:p>
    <w:p w:rsidR="00755BD8" w:rsidRPr="00755BD8" w:rsidRDefault="00755BD8" w:rsidP="00755BD8">
      <w:pPr>
        <w:pStyle w:val="Nervous5"/>
        <w:ind w:right="3622"/>
      </w:pPr>
      <w:bookmarkStart w:id="85" w:name="_Toc115037915"/>
      <w:r w:rsidRPr="00755BD8">
        <w:t>System explantation due to infection</w:t>
      </w:r>
      <w:bookmarkEnd w:id="85"/>
    </w:p>
    <w:p w:rsidR="00755BD8" w:rsidRPr="00755BD8" w:rsidRDefault="00755BD8" w:rsidP="00755BD8">
      <w:pPr>
        <w:pStyle w:val="ListParagraph"/>
        <w:numPr>
          <w:ilvl w:val="0"/>
          <w:numId w:val="1"/>
        </w:numPr>
        <w:rPr>
          <w:shd w:val="clear" w:color="auto" w:fill="FFFFFF"/>
        </w:rPr>
      </w:pPr>
      <w:r w:rsidRPr="00755BD8">
        <w:rPr>
          <w:shd w:val="clear" w:color="auto" w:fill="FFFFFF"/>
        </w:rPr>
        <w:t xml:space="preserve">start antibiotics and titrate IT baclofen </w:t>
      </w:r>
      <w:r>
        <w:rPr>
          <w:shd w:val="clear" w:color="auto" w:fill="FFFFFF"/>
        </w:rPr>
        <w:t xml:space="preserve">rate </w:t>
      </w:r>
      <w:r w:rsidRPr="00755BD8">
        <w:rPr>
          <w:shd w:val="clear" w:color="auto" w:fill="FFFFFF"/>
        </w:rPr>
        <w:t>down slowly</w:t>
      </w:r>
      <w:r w:rsidR="00CA64C7">
        <w:rPr>
          <w:shd w:val="clear" w:color="auto" w:fill="FFFFFF"/>
        </w:rPr>
        <w:t xml:space="preserve"> (e.g. decrease daily rate in half over the next few days)</w:t>
      </w:r>
      <w:r w:rsidRPr="00755BD8">
        <w:rPr>
          <w:shd w:val="clear" w:color="auto" w:fill="FFFFFF"/>
        </w:rPr>
        <w:t xml:space="preserve"> – explant </w:t>
      </w:r>
      <w:r w:rsidR="00CA64C7">
        <w:rPr>
          <w:shd w:val="clear" w:color="auto" w:fill="FFFFFF"/>
        </w:rPr>
        <w:t>when ready</w:t>
      </w:r>
      <w:r w:rsidRPr="00755BD8">
        <w:rPr>
          <w:shd w:val="clear" w:color="auto" w:fill="FFFFFF"/>
        </w:rPr>
        <w:t xml:space="preserve"> – this way minimizes chances of baclofen withdrawal (cf. sudden explantation)</w:t>
      </w:r>
      <w:r w:rsidR="00687AF6">
        <w:rPr>
          <w:shd w:val="clear" w:color="auto" w:fill="FFFFFF"/>
        </w:rPr>
        <w:t>.</w:t>
      </w:r>
    </w:p>
    <w:p w:rsidR="00755BD8" w:rsidRDefault="00755BD8" w:rsidP="00C9381D">
      <w:pPr>
        <w:rPr>
          <w:shd w:val="clear" w:color="auto" w:fill="FFFFFF"/>
        </w:rPr>
      </w:pPr>
    </w:p>
    <w:p w:rsidR="00755BD8" w:rsidRDefault="00755BD8" w:rsidP="00C9381D">
      <w:pPr>
        <w:rPr>
          <w:shd w:val="clear" w:color="auto" w:fill="FFFFFF"/>
        </w:rPr>
      </w:pPr>
    </w:p>
    <w:p w:rsidR="00755BD8" w:rsidRDefault="00755BD8" w:rsidP="00C9381D">
      <w:pPr>
        <w:rPr>
          <w:shd w:val="clear" w:color="auto" w:fill="FFFFFF"/>
        </w:rPr>
      </w:pPr>
    </w:p>
    <w:p w:rsidR="003A7708" w:rsidRPr="00DA35FF" w:rsidRDefault="003A7708" w:rsidP="003A7708">
      <w:pPr>
        <w:pStyle w:val="Nervous5"/>
        <w:ind w:right="7370"/>
      </w:pPr>
      <w:bookmarkStart w:id="86" w:name="_Toc115037916"/>
      <w:r w:rsidRPr="00DA35FF">
        <w:t>Complications</w:t>
      </w:r>
      <w:bookmarkEnd w:id="86"/>
    </w:p>
    <w:p w:rsidR="003A7708" w:rsidRDefault="003A7708" w:rsidP="003A7708">
      <w:r>
        <w:t>Hardware erosion</w:t>
      </w:r>
    </w:p>
    <w:p w:rsidR="003A7708" w:rsidRDefault="003A7708" w:rsidP="003A7708">
      <w:r>
        <w:t>Catheter occlusion (3.62%)</w:t>
      </w:r>
    </w:p>
    <w:p w:rsidR="003A7708" w:rsidRDefault="003A7708" w:rsidP="003A7708">
      <w:r>
        <w:t>Catheter dislodgement from intrathecal space (3.26%)</w:t>
      </w:r>
    </w:p>
    <w:p w:rsidR="003A7708" w:rsidRDefault="003A7708" w:rsidP="003A7708">
      <w:r>
        <w:t>Catheter break/cut (2.32%)</w:t>
      </w:r>
    </w:p>
    <w:p w:rsidR="003A7708" w:rsidRDefault="003A7708" w:rsidP="003A7708">
      <w:r>
        <w:t>Catheter kink (1.72%)</w:t>
      </w:r>
    </w:p>
    <w:p w:rsidR="00083366" w:rsidRDefault="00083366" w:rsidP="003A7708"/>
    <w:p w:rsidR="002A4C9C" w:rsidRDefault="002A4C9C" w:rsidP="002A4C9C">
      <w:r w:rsidRPr="009119B5">
        <w:rPr>
          <w:rStyle w:val="Red"/>
          <w:b/>
          <w:u w:val="single"/>
        </w:rPr>
        <w:t>Infection</w:t>
      </w:r>
      <w:r>
        <w:t xml:space="preserve"> (3%); </w:t>
      </w:r>
      <w:r w:rsidRPr="002A4C9C">
        <w:t xml:space="preserve">usually requires removal of the hardware, although intrathecal antibiotics delivered by pump can sometimes successfully treat an infection of </w:t>
      </w:r>
      <w:r>
        <w:t>CSF.</w:t>
      </w:r>
    </w:p>
    <w:p w:rsidR="002A4C9C" w:rsidRDefault="002A4C9C" w:rsidP="002A4C9C"/>
    <w:p w:rsidR="00083366" w:rsidRDefault="00083366" w:rsidP="003A7708">
      <w:r w:rsidRPr="009119B5">
        <w:rPr>
          <w:rStyle w:val="Red"/>
          <w:b/>
          <w:u w:val="single"/>
        </w:rPr>
        <w:t>CSF leaks</w:t>
      </w:r>
      <w:r w:rsidRPr="00083366">
        <w:t xml:space="preserve"> </w:t>
      </w:r>
      <w:r>
        <w:t xml:space="preserve">– treatment: bed rest, </w:t>
      </w:r>
      <w:r w:rsidRPr="00083366">
        <w:t xml:space="preserve">epidural blood </w:t>
      </w:r>
      <w:r>
        <w:t xml:space="preserve">patch at the catheter entry site, </w:t>
      </w:r>
      <w:r w:rsidRPr="00083366">
        <w:t>insertion of lumbar drain, or rarely, open exploration and insertion of a purse-string suture and fibrin glue around the catheter exit site.</w:t>
      </w:r>
    </w:p>
    <w:p w:rsidR="00FC340C" w:rsidRDefault="00FC340C" w:rsidP="003A7708"/>
    <w:p w:rsidR="003A7708" w:rsidRDefault="003A7708" w:rsidP="003A7708">
      <w:r w:rsidRPr="009119B5">
        <w:rPr>
          <w:rStyle w:val="Red"/>
          <w:b/>
          <w:u w:val="single"/>
        </w:rPr>
        <w:t>Overinfusion</w:t>
      </w:r>
      <w:r>
        <w:t xml:space="preserve"> (0.12%)</w:t>
      </w:r>
    </w:p>
    <w:p w:rsidR="003A7708" w:rsidRDefault="00396C32" w:rsidP="003A7708">
      <w:pPr>
        <w:shd w:val="clear" w:color="auto" w:fill="FBE4D5" w:themeFill="accent2" w:themeFillTint="33"/>
        <w:ind w:left="720"/>
      </w:pPr>
      <w:r>
        <w:t>Drug</w:t>
      </w:r>
      <w:r w:rsidR="003A7708">
        <w:t xml:space="preserve"> Overinfusion – Emergency Procedure:</w:t>
      </w:r>
    </w:p>
    <w:p w:rsidR="003A7708" w:rsidRDefault="00396C32" w:rsidP="00FC224E">
      <w:pPr>
        <w:pStyle w:val="ListParagraph"/>
        <w:numPr>
          <w:ilvl w:val="0"/>
          <w:numId w:val="26"/>
        </w:numPr>
        <w:shd w:val="clear" w:color="auto" w:fill="FBE4D5" w:themeFill="accent2" w:themeFillTint="33"/>
      </w:pPr>
      <w:r>
        <w:t xml:space="preserve">for opioids: </w:t>
      </w:r>
      <w:r w:rsidR="003A7708">
        <w:t xml:space="preserve">0.4-2.0 mg </w:t>
      </w:r>
      <w:r w:rsidR="003A7708" w:rsidRPr="008837A0">
        <w:rPr>
          <w:rStyle w:val="Drugname2Char"/>
        </w:rPr>
        <w:t>naloxone</w:t>
      </w:r>
      <w:r w:rsidR="003A7708">
        <w:t xml:space="preserve"> IV; repeat PRN q2-3mins (or start IVI); if no response is observed after 10 mg of naloxone, the diagnosis of narcotic-induced toxicity should be questioned.</w:t>
      </w:r>
    </w:p>
    <w:p w:rsidR="00F076F1" w:rsidRDefault="00F076F1" w:rsidP="00FC224E">
      <w:pPr>
        <w:pStyle w:val="ListParagraph"/>
        <w:numPr>
          <w:ilvl w:val="0"/>
          <w:numId w:val="26"/>
        </w:numPr>
        <w:shd w:val="clear" w:color="auto" w:fill="FBE4D5" w:themeFill="accent2" w:themeFillTint="33"/>
      </w:pPr>
      <w:r>
        <w:t>empty pump reservoir with noncoring 22G needle to stop drug flow (record amount withdrawn).</w:t>
      </w:r>
    </w:p>
    <w:p w:rsidR="003A7708" w:rsidRDefault="003A7708" w:rsidP="00FC224E">
      <w:pPr>
        <w:pStyle w:val="ListParagraph"/>
        <w:numPr>
          <w:ilvl w:val="0"/>
          <w:numId w:val="26"/>
        </w:numPr>
        <w:shd w:val="clear" w:color="auto" w:fill="FBE4D5" w:themeFill="accent2" w:themeFillTint="33"/>
      </w:pPr>
      <w:r>
        <w:t>withdraw 30-40 mL</w:t>
      </w:r>
      <w:r w:rsidR="000A6F58">
        <w:t>*</w:t>
      </w:r>
      <w:r>
        <w:t xml:space="preserve"> of CSF through the catheter access port (or by LP) to reduce CSF </w:t>
      </w:r>
      <w:r w:rsidR="00F076F1">
        <w:t>drug</w:t>
      </w:r>
      <w:r>
        <w:t xml:space="preserve"> concentration</w:t>
      </w:r>
    </w:p>
    <w:p w:rsidR="003A7708" w:rsidRDefault="000A6F58" w:rsidP="000A6F58">
      <w:pPr>
        <w:ind w:left="2880"/>
      </w:pPr>
      <w:r>
        <w:t xml:space="preserve">*alternative: </w:t>
      </w:r>
      <w:r w:rsidRPr="000A6F58">
        <w:t>20 mL of CSF is withdrawn and replaced with 20 mL of a 5% dextrose–0.25% normal saline 2 or 3 times</w:t>
      </w:r>
      <w:r>
        <w:t>.</w:t>
      </w:r>
    </w:p>
    <w:p w:rsidR="000A6F58" w:rsidRDefault="000A6F58" w:rsidP="003A7708"/>
    <w:p w:rsidR="003A7708" w:rsidRDefault="003A7708" w:rsidP="003A7708">
      <w:r w:rsidRPr="009119B5">
        <w:rPr>
          <w:rStyle w:val="Red"/>
          <w:b/>
          <w:u w:val="single"/>
        </w:rPr>
        <w:t>Motor Stalls</w:t>
      </w:r>
      <w:r>
        <w:t xml:space="preserve"> (2.07%)</w:t>
      </w:r>
    </w:p>
    <w:p w:rsidR="003A7708" w:rsidRPr="00182A73" w:rsidRDefault="003A7708" w:rsidP="003A7708">
      <w:pPr>
        <w:numPr>
          <w:ilvl w:val="1"/>
          <w:numId w:val="1"/>
        </w:numPr>
        <w:rPr>
          <w:shd w:val="clear" w:color="auto" w:fill="FFFFFF"/>
        </w:rPr>
      </w:pPr>
      <w:r w:rsidRPr="00182A73">
        <w:rPr>
          <w:shd w:val="clear" w:color="auto" w:fill="FFFFFF"/>
        </w:rPr>
        <w:t>Medtronic response: “Intrathecal pump failure is relatively rare but they do occur. Usually, failing pumps will start to stall and then will restart spontaneously. This process can occur intermittently over several days. The stalling period(s) can last for a few hours or a few days. While the pump is stalled, the patient gets little or no drug and when the pump recovers, the usual dose resumes. A stalling pump should be surgically replaced as soon as this can be arra</w:t>
      </w:r>
      <w:r>
        <w:rPr>
          <w:shd w:val="clear" w:color="auto" w:fill="FFFFFF"/>
        </w:rPr>
        <w:t>nged</w:t>
      </w:r>
      <w:r w:rsidRPr="00182A73">
        <w:rPr>
          <w:shd w:val="clear" w:color="auto" w:fill="FFFFFF"/>
        </w:rPr>
        <w:t>.”</w:t>
      </w:r>
    </w:p>
    <w:p w:rsidR="003A7708" w:rsidRPr="00535CD9" w:rsidRDefault="003A7708" w:rsidP="003A7708">
      <w:pPr>
        <w:numPr>
          <w:ilvl w:val="1"/>
          <w:numId w:val="1"/>
        </w:numPr>
      </w:pPr>
      <w:r>
        <w:rPr>
          <w:shd w:val="clear" w:color="auto" w:fill="FFFFFF"/>
        </w:rPr>
        <w:t>u</w:t>
      </w:r>
      <w:r w:rsidRPr="00182A73">
        <w:rPr>
          <w:shd w:val="clear" w:color="auto" w:fill="FFFFFF"/>
        </w:rPr>
        <w:t xml:space="preserve">ntil the pump restarts, </w:t>
      </w:r>
      <w:r>
        <w:rPr>
          <w:shd w:val="clear" w:color="auto" w:fill="FFFFFF"/>
        </w:rPr>
        <w:t>the patient</w:t>
      </w:r>
      <w:r w:rsidRPr="00182A73">
        <w:rPr>
          <w:shd w:val="clear" w:color="auto" w:fill="FFFFFF"/>
        </w:rPr>
        <w:t xml:space="preserve"> is at risk for </w:t>
      </w:r>
      <w:r>
        <w:rPr>
          <w:shd w:val="clear" w:color="auto" w:fill="FFFFFF"/>
        </w:rPr>
        <w:t>drug</w:t>
      </w:r>
      <w:r w:rsidRPr="00182A73">
        <w:rPr>
          <w:shd w:val="clear" w:color="auto" w:fill="FFFFFF"/>
        </w:rPr>
        <w:t xml:space="preserve"> withdrawal. </w:t>
      </w:r>
    </w:p>
    <w:p w:rsidR="003A7708" w:rsidRPr="00B9371D" w:rsidRDefault="003A7708" w:rsidP="003A7708">
      <w:pPr>
        <w:pStyle w:val="ListParagraph"/>
        <w:ind w:left="2160"/>
      </w:pPr>
      <w:r w:rsidRPr="00535CD9">
        <w:rPr>
          <w:rStyle w:val="Red"/>
          <w:b/>
        </w:rPr>
        <w:t>Baclofen withdrawal</w:t>
      </w:r>
      <w:r w:rsidRPr="00B9371D">
        <w:t xml:space="preserve"> may result in death – see </w:t>
      </w:r>
      <w:hyperlink r:id="rId109" w:anchor="Baclofen_withdrawal" w:history="1">
        <w:r w:rsidRPr="00B9371D">
          <w:rPr>
            <w:rStyle w:val="Hyperlink"/>
          </w:rPr>
          <w:t>p. Mov3 &gt;&gt;</w:t>
        </w:r>
      </w:hyperlink>
    </w:p>
    <w:p w:rsidR="003A7708" w:rsidRDefault="003A7708" w:rsidP="003A7708">
      <w:pPr>
        <w:ind w:right="57"/>
        <w:rPr>
          <w:sz w:val="20"/>
        </w:rPr>
      </w:pPr>
    </w:p>
    <w:p w:rsidR="009119B5" w:rsidRDefault="00A90E71" w:rsidP="003A7708">
      <w:pPr>
        <w:ind w:right="57"/>
      </w:pPr>
      <w:r>
        <w:rPr>
          <w:rStyle w:val="Red"/>
          <w:b/>
          <w:u w:val="single"/>
        </w:rPr>
        <w:t>Catheter-associated i</w:t>
      </w:r>
      <w:r w:rsidR="003A7708" w:rsidRPr="009119B5">
        <w:rPr>
          <w:rStyle w:val="Red"/>
          <w:b/>
          <w:u w:val="single"/>
        </w:rPr>
        <w:t>nflammatory mass (</w:t>
      </w:r>
      <w:r w:rsidR="009119B5">
        <w:rPr>
          <w:rStyle w:val="Red"/>
          <w:b/>
          <w:u w:val="single"/>
        </w:rPr>
        <w:t xml:space="preserve">catheter tip </w:t>
      </w:r>
      <w:r w:rsidR="003A7708" w:rsidRPr="009119B5">
        <w:rPr>
          <w:rStyle w:val="Red"/>
          <w:b/>
          <w:u w:val="single"/>
        </w:rPr>
        <w:t>granuloma)</w:t>
      </w:r>
      <w:r w:rsidR="003A7708">
        <w:t xml:space="preserve"> at the tip of </w:t>
      </w:r>
      <w:r w:rsidR="009119B5">
        <w:t>implanted catheter</w:t>
      </w:r>
    </w:p>
    <w:p w:rsidR="0054289D" w:rsidRDefault="0054289D" w:rsidP="004147A8">
      <w:pPr>
        <w:numPr>
          <w:ilvl w:val="1"/>
          <w:numId w:val="1"/>
        </w:numPr>
      </w:pPr>
      <w:r w:rsidRPr="0054289D">
        <w:t>aris</w:t>
      </w:r>
      <w:r>
        <w:t>e</w:t>
      </w:r>
      <w:r w:rsidRPr="0054289D">
        <w:t xml:space="preserve"> from arachnoid </w:t>
      </w:r>
      <w:r>
        <w:t>–</w:t>
      </w:r>
      <w:r w:rsidRPr="0054289D">
        <w:t xml:space="preserve"> composed</w:t>
      </w:r>
      <w:r>
        <w:t xml:space="preserve"> </w:t>
      </w:r>
      <w:r w:rsidRPr="0054289D">
        <w:t>of macrophages, plasma cells, eosinophils and lymphocytes.</w:t>
      </w:r>
    </w:p>
    <w:p w:rsidR="0054289D" w:rsidRDefault="0054289D" w:rsidP="004147A8">
      <w:pPr>
        <w:numPr>
          <w:ilvl w:val="1"/>
          <w:numId w:val="1"/>
        </w:numPr>
      </w:pPr>
      <w:r>
        <w:t>usually intradural extramedullary (</w:t>
      </w:r>
      <w:r w:rsidRPr="0054289D">
        <w:t>rarely may be extradural or intramedullary</w:t>
      </w:r>
      <w:r>
        <w:t>).</w:t>
      </w:r>
    </w:p>
    <w:p w:rsidR="001400AC" w:rsidRDefault="001400AC" w:rsidP="004147A8">
      <w:pPr>
        <w:numPr>
          <w:ilvl w:val="1"/>
          <w:numId w:val="1"/>
        </w:numPr>
      </w:pPr>
      <w:r w:rsidRPr="001400AC">
        <w:rPr>
          <w:color w:val="00B050"/>
        </w:rPr>
        <w:t xml:space="preserve">typically sterile </w:t>
      </w:r>
      <w:r>
        <w:t>(although infectious cases have been described).</w:t>
      </w:r>
    </w:p>
    <w:p w:rsidR="0054289D" w:rsidRPr="0054289D" w:rsidRDefault="0054289D" w:rsidP="004147A8">
      <w:pPr>
        <w:numPr>
          <w:ilvl w:val="1"/>
          <w:numId w:val="1"/>
        </w:numPr>
      </w:pPr>
      <w:r>
        <w:t xml:space="preserve">associated with all known intrathecal medicines (esp. </w:t>
      </w:r>
      <w:r w:rsidRPr="0054289D">
        <w:rPr>
          <w:rStyle w:val="Drugname2Char"/>
        </w:rPr>
        <w:t>morphine</w:t>
      </w:r>
      <w:r>
        <w:t>)</w:t>
      </w:r>
    </w:p>
    <w:p w:rsidR="0054289D" w:rsidRDefault="0054289D" w:rsidP="0054289D">
      <w:pPr>
        <w:numPr>
          <w:ilvl w:val="1"/>
          <w:numId w:val="1"/>
        </w:numPr>
      </w:pPr>
      <w:r w:rsidRPr="009119B5">
        <w:rPr>
          <w:u w:val="single"/>
        </w:rPr>
        <w:t>risk factors</w:t>
      </w:r>
      <w:r w:rsidRPr="00641A50">
        <w:t xml:space="preserve"> - </w:t>
      </w:r>
      <w:r w:rsidRPr="009119B5">
        <w:rPr>
          <w:rStyle w:val="Red"/>
          <w:i/>
        </w:rPr>
        <w:t>high doses and concentrations</w:t>
      </w:r>
      <w:r>
        <w:t xml:space="preserve"> </w:t>
      </w:r>
      <w:r w:rsidR="001400AC">
        <w:t xml:space="preserve">(+ low flow, CSF flow disruptions) </w:t>
      </w:r>
      <w:r>
        <w:t xml:space="preserve">of opioids, use of </w:t>
      </w:r>
      <w:r w:rsidRPr="00B96621">
        <w:t xml:space="preserve">pharmacy compounded analgesic </w:t>
      </w:r>
      <w:r w:rsidRPr="009119B5">
        <w:rPr>
          <w:rStyle w:val="Red"/>
          <w:i/>
        </w:rPr>
        <w:t>admixtures</w:t>
      </w:r>
      <w:r>
        <w:t>.</w:t>
      </w:r>
    </w:p>
    <w:p w:rsidR="001400AC" w:rsidRDefault="001400AC" w:rsidP="001400AC">
      <w:pPr>
        <w:numPr>
          <w:ilvl w:val="2"/>
          <w:numId w:val="1"/>
        </w:numPr>
      </w:pPr>
      <w:r w:rsidRPr="001400AC">
        <w:t>no relation to catheter material or location have been identified.</w:t>
      </w:r>
    </w:p>
    <w:p w:rsidR="00A44C1F" w:rsidRDefault="00A44C1F" w:rsidP="00911CB3">
      <w:pPr>
        <w:numPr>
          <w:ilvl w:val="2"/>
          <w:numId w:val="1"/>
        </w:numPr>
      </w:pPr>
      <w:r>
        <w:t>p</w:t>
      </w:r>
      <w:r w:rsidR="00911CB3" w:rsidRPr="00911CB3">
        <w:t xml:space="preserve">revious recommendations to place catheter tip below conus have not proven </w:t>
      </w:r>
      <w:r>
        <w:t>to be clinically significant.</w:t>
      </w:r>
    </w:p>
    <w:p w:rsidR="00911CB3" w:rsidRDefault="00A44C1F" w:rsidP="004147A8">
      <w:pPr>
        <w:numPr>
          <w:ilvl w:val="1"/>
          <w:numId w:val="1"/>
        </w:numPr>
      </w:pPr>
      <w:r w:rsidRPr="00A90E71">
        <w:rPr>
          <w:u w:val="single"/>
        </w:rPr>
        <w:t>preventative measures</w:t>
      </w:r>
      <w:r w:rsidR="00A90E71">
        <w:t xml:space="preserve">: </w:t>
      </w:r>
      <w:r w:rsidR="00911CB3" w:rsidRPr="00A90E71">
        <w:rPr>
          <w:color w:val="00B050"/>
        </w:rPr>
        <w:t>dorsal placement of catheters</w:t>
      </w:r>
      <w:r w:rsidR="00DA23FB">
        <w:t>:</w:t>
      </w:r>
      <w:r>
        <w:t xml:space="preserve"> larger CSF space, </w:t>
      </w:r>
      <w:r w:rsidR="00911CB3" w:rsidRPr="00911CB3">
        <w:t>granuloma formation would be easier to treat surgically</w:t>
      </w:r>
    </w:p>
    <w:p w:rsidR="0054289D" w:rsidRDefault="0054289D" w:rsidP="0054289D">
      <w:pPr>
        <w:numPr>
          <w:ilvl w:val="1"/>
          <w:numId w:val="1"/>
        </w:numPr>
      </w:pPr>
      <w:r w:rsidRPr="001400AC">
        <w:rPr>
          <w:u w:val="single"/>
        </w:rPr>
        <w:t>incidence</w:t>
      </w:r>
      <w:r w:rsidRPr="0054289D">
        <w:t>:</w:t>
      </w:r>
      <w:r>
        <w:t xml:space="preserve"> </w:t>
      </w:r>
      <w:r w:rsidRPr="001400AC">
        <w:t>0.1–5% of intrathecal drug systems</w:t>
      </w:r>
      <w:r w:rsidR="00B76F01">
        <w:t>.</w:t>
      </w:r>
    </w:p>
    <w:p w:rsidR="001400AC" w:rsidRDefault="001400AC" w:rsidP="001400AC">
      <w:pPr>
        <w:numPr>
          <w:ilvl w:val="1"/>
          <w:numId w:val="1"/>
        </w:numPr>
      </w:pPr>
      <w:r w:rsidRPr="009119B5">
        <w:rPr>
          <w:u w:val="single"/>
          <w:shd w:val="clear" w:color="auto" w:fill="FFFFFF"/>
        </w:rPr>
        <w:t>clinically</w:t>
      </w:r>
      <w:r>
        <w:t>:</w:t>
      </w:r>
      <w:r w:rsidR="00B76F01">
        <w:t xml:space="preserve"> need for rapid </w:t>
      </w:r>
      <w:r w:rsidR="00B76F01" w:rsidRPr="00B76F01">
        <w:rPr>
          <w:rStyle w:val="Blue"/>
        </w:rPr>
        <w:t>dose escalation</w:t>
      </w:r>
      <w:r w:rsidR="00B76F01">
        <w:t xml:space="preserve"> (due to decreasing opioid delivery, not due to opioid tolerance) + </w:t>
      </w:r>
      <w:r w:rsidR="00B76F01" w:rsidRPr="00B76F01">
        <w:rPr>
          <w:rStyle w:val="Blue"/>
        </w:rPr>
        <w:t>mass effect</w:t>
      </w:r>
      <w:r w:rsidR="00B76F01">
        <w:t xml:space="preserve"> (new radicular pain, esp. at catheter tip level, myelopathy).</w:t>
      </w:r>
    </w:p>
    <w:p w:rsidR="0054289D" w:rsidRDefault="0054289D" w:rsidP="001400AC">
      <w:pPr>
        <w:numPr>
          <w:ilvl w:val="2"/>
          <w:numId w:val="1"/>
        </w:numPr>
      </w:pPr>
      <w:r w:rsidRPr="001400AC">
        <w:t>average time for</w:t>
      </w:r>
      <w:r w:rsidR="001400AC">
        <w:t xml:space="preserve"> </w:t>
      </w:r>
      <w:r w:rsidRPr="001400AC">
        <w:t>development after initiation of infusion therapy is 39.5 ± 13.5 months</w:t>
      </w:r>
      <w:r w:rsidR="001400AC">
        <w:t>.</w:t>
      </w:r>
    </w:p>
    <w:p w:rsidR="006B4A7F" w:rsidRDefault="006B4A7F" w:rsidP="006B4A7F">
      <w:pPr>
        <w:numPr>
          <w:ilvl w:val="1"/>
          <w:numId w:val="1"/>
        </w:numPr>
      </w:pPr>
      <w:r>
        <w:rPr>
          <w:u w:val="single"/>
        </w:rPr>
        <w:t>diagnosis</w:t>
      </w:r>
      <w:r>
        <w:t xml:space="preserve"> – </w:t>
      </w:r>
      <w:r w:rsidRPr="00B76F01">
        <w:rPr>
          <w:highlight w:val="yellow"/>
        </w:rPr>
        <w:t>MRI w/wo</w:t>
      </w:r>
      <w:r>
        <w:t xml:space="preserve"> (rim enhancing mass) or CT myelogram</w:t>
      </w:r>
    </w:p>
    <w:p w:rsidR="00DA23FB" w:rsidRPr="0054289D" w:rsidRDefault="00DA23FB" w:rsidP="00DA23FB">
      <w:pPr>
        <w:ind w:left="1080"/>
      </w:pPr>
      <w:r>
        <w:rPr>
          <w:noProof/>
        </w:rPr>
        <w:drawing>
          <wp:inline distT="0" distB="0" distL="0" distR="0" wp14:anchorId="2AFB72B4" wp14:editId="1C1791E7">
            <wp:extent cx="4675352" cy="2340503"/>
            <wp:effectExtent l="0" t="0" r="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694653" cy="2350165"/>
                    </a:xfrm>
                    <a:prstGeom prst="rect">
                      <a:avLst/>
                    </a:prstGeom>
                  </pic:spPr>
                </pic:pic>
              </a:graphicData>
            </a:graphic>
          </wp:inline>
        </w:drawing>
      </w:r>
    </w:p>
    <w:p w:rsidR="006B4A7F" w:rsidRDefault="009119B5" w:rsidP="005D4A00">
      <w:pPr>
        <w:numPr>
          <w:ilvl w:val="1"/>
          <w:numId w:val="1"/>
        </w:numPr>
      </w:pPr>
      <w:r w:rsidRPr="009119B5">
        <w:rPr>
          <w:u w:val="single"/>
        </w:rPr>
        <w:t>treatment</w:t>
      </w:r>
      <w:r w:rsidR="006B4A7F">
        <w:t>:</w:t>
      </w:r>
    </w:p>
    <w:p w:rsidR="00876B2C" w:rsidRDefault="006B4A7F" w:rsidP="00FC224E">
      <w:pPr>
        <w:pStyle w:val="ListParagraph"/>
        <w:numPr>
          <w:ilvl w:val="0"/>
          <w:numId w:val="42"/>
        </w:numPr>
      </w:pPr>
      <w:r w:rsidRPr="00DA23FB">
        <w:rPr>
          <w:b/>
        </w:rPr>
        <w:t>asymptomatic</w:t>
      </w:r>
      <w:r>
        <w:t xml:space="preserve"> (</w:t>
      </w:r>
      <w:r w:rsidRPr="006B4A7F">
        <w:t>incidentally discovered granuloma</w:t>
      </w:r>
      <w:r>
        <w:t>)</w:t>
      </w:r>
      <w:r w:rsidR="00876B2C">
        <w:t>:</w:t>
      </w:r>
    </w:p>
    <w:p w:rsidR="00876B2C" w:rsidRPr="00876B2C" w:rsidRDefault="00876B2C" w:rsidP="00876B2C">
      <w:pPr>
        <w:pStyle w:val="ListParagraph"/>
        <w:numPr>
          <w:ilvl w:val="1"/>
          <w:numId w:val="19"/>
        </w:numPr>
        <w:rPr>
          <w:rStyle w:val="Blue"/>
          <w:color w:val="auto"/>
        </w:rPr>
      </w:pPr>
      <w:r>
        <w:rPr>
          <w:rStyle w:val="Blue"/>
        </w:rPr>
        <w:t>reduce</w:t>
      </w:r>
      <w:r w:rsidR="006B4A7F" w:rsidRPr="006B4A7F">
        <w:rPr>
          <w:rStyle w:val="Blue"/>
        </w:rPr>
        <w:t xml:space="preserve"> drug concentration</w:t>
      </w:r>
    </w:p>
    <w:p w:rsidR="00876B2C" w:rsidRDefault="00876B2C" w:rsidP="00876B2C">
      <w:pPr>
        <w:pStyle w:val="ListParagraph"/>
        <w:numPr>
          <w:ilvl w:val="1"/>
          <w:numId w:val="19"/>
        </w:numPr>
      </w:pPr>
      <w:r>
        <w:rPr>
          <w:rStyle w:val="Blue"/>
        </w:rPr>
        <w:t xml:space="preserve">use </w:t>
      </w:r>
      <w:r w:rsidR="00911CB3">
        <w:rPr>
          <w:rStyle w:val="Blue"/>
        </w:rPr>
        <w:t xml:space="preserve">bolus dosing </w:t>
      </w:r>
      <w:r w:rsidR="00DA23FB">
        <w:t>(instead of continuous infusion</w:t>
      </w:r>
      <w:r>
        <w:t>)</w:t>
      </w:r>
    </w:p>
    <w:p w:rsidR="00876B2C" w:rsidRDefault="00DA23FB" w:rsidP="00876B2C">
      <w:pPr>
        <w:pStyle w:val="ListParagraph"/>
        <w:numPr>
          <w:ilvl w:val="1"/>
          <w:numId w:val="19"/>
        </w:numPr>
      </w:pPr>
      <w:r w:rsidRPr="00DA23FB">
        <w:rPr>
          <w:rStyle w:val="Blue"/>
        </w:rPr>
        <w:t xml:space="preserve">switch </w:t>
      </w:r>
      <w:r w:rsidR="00876B2C">
        <w:rPr>
          <w:rStyle w:val="Blue"/>
        </w:rPr>
        <w:t xml:space="preserve">to another </w:t>
      </w:r>
      <w:r w:rsidRPr="00DA23FB">
        <w:rPr>
          <w:rStyle w:val="Blue"/>
        </w:rPr>
        <w:t>opioid</w:t>
      </w:r>
      <w:r w:rsidR="00876B2C">
        <w:rPr>
          <w:rStyle w:val="Blue"/>
        </w:rPr>
        <w:t xml:space="preserve"> (e.g. lipophilic) or</w:t>
      </w:r>
      <w:r w:rsidRPr="00DA23FB">
        <w:rPr>
          <w:rStyle w:val="Blue"/>
        </w:rPr>
        <w:t xml:space="preserve"> to </w:t>
      </w:r>
      <w:r w:rsidRPr="00DA23FB">
        <w:rPr>
          <w:rStyle w:val="Drugname2Char"/>
        </w:rPr>
        <w:t>ziconotide</w:t>
      </w:r>
    </w:p>
    <w:p w:rsidR="00DA23FB" w:rsidRDefault="00876B2C" w:rsidP="00876B2C">
      <w:pPr>
        <w:pStyle w:val="ListParagraph"/>
        <w:numPr>
          <w:ilvl w:val="1"/>
          <w:numId w:val="19"/>
        </w:numPr>
      </w:pPr>
      <w:r w:rsidRPr="00876B2C">
        <w:rPr>
          <w:rStyle w:val="Blue"/>
        </w:rPr>
        <w:t>pull catheter down</w:t>
      </w:r>
      <w:r>
        <w:t xml:space="preserve"> 2-3 cm.</w:t>
      </w:r>
    </w:p>
    <w:p w:rsidR="00911CB3" w:rsidRDefault="00911CB3" w:rsidP="00911CB3">
      <w:pPr>
        <w:numPr>
          <w:ilvl w:val="2"/>
          <w:numId w:val="1"/>
        </w:numPr>
      </w:pPr>
      <w:r>
        <w:t>o</w:t>
      </w:r>
      <w:r w:rsidRPr="00911CB3">
        <w:t>ne study demonstrated almost 50%</w:t>
      </w:r>
      <w:r>
        <w:t xml:space="preserve"> </w:t>
      </w:r>
      <w:r w:rsidRPr="00911CB3">
        <w:t xml:space="preserve">reduction in relative risk of </w:t>
      </w:r>
      <w:r>
        <w:t>granuloma</w:t>
      </w:r>
      <w:r w:rsidRPr="00911CB3">
        <w:t xml:space="preserve"> formation by reducing morphine dose and concentration from</w:t>
      </w:r>
      <w:r>
        <w:t xml:space="preserve"> </w:t>
      </w:r>
      <w:r w:rsidRPr="00911CB3">
        <w:t>recommended maximum of 15 mg/day and 20</w:t>
      </w:r>
      <w:r>
        <w:t xml:space="preserve"> </w:t>
      </w:r>
      <w:r w:rsidRPr="00911CB3">
        <w:t>mg/mL to 10 mg/day and 15 mg/mL</w:t>
      </w:r>
      <w:r>
        <w:t>.</w:t>
      </w:r>
    </w:p>
    <w:p w:rsidR="005D4A00" w:rsidRPr="00641A50" w:rsidRDefault="006B4A7F" w:rsidP="00FC224E">
      <w:pPr>
        <w:pStyle w:val="ListParagraph"/>
        <w:numPr>
          <w:ilvl w:val="0"/>
          <w:numId w:val="42"/>
        </w:numPr>
      </w:pPr>
      <w:r w:rsidRPr="006B4A7F">
        <w:rPr>
          <w:b/>
        </w:rPr>
        <w:t>symptomatic</w:t>
      </w:r>
      <w:r w:rsidR="005D4A00" w:rsidRPr="006B4A7F">
        <w:rPr>
          <w:b/>
        </w:rPr>
        <w:t xml:space="preserve"> mass</w:t>
      </w:r>
      <w:r w:rsidRPr="006B4A7F">
        <w:rPr>
          <w:b/>
        </w:rPr>
        <w:t xml:space="preserve"> effect</w:t>
      </w:r>
      <w:r>
        <w:t xml:space="preserve"> → </w:t>
      </w:r>
      <w:r w:rsidR="005D4A00" w:rsidRPr="006B4A7F">
        <w:rPr>
          <w:rStyle w:val="Blue"/>
        </w:rPr>
        <w:t xml:space="preserve">catheter </w:t>
      </w:r>
      <w:r w:rsidRPr="006B4A7F">
        <w:rPr>
          <w:rStyle w:val="Blue"/>
        </w:rPr>
        <w:t>removal</w:t>
      </w:r>
      <w:r w:rsidR="005D4A00">
        <w:t xml:space="preserve"> (granuloma will auto</w:t>
      </w:r>
      <w:r>
        <w:t>-</w:t>
      </w:r>
      <w:r w:rsidR="005D4A00">
        <w:t xml:space="preserve">absorb) </w:t>
      </w:r>
      <w:r w:rsidR="005D4A00" w:rsidRPr="006B4A7F">
        <w:rPr>
          <w:highlight w:val="yellow"/>
        </w:rPr>
        <w:t>in awake patient</w:t>
      </w:r>
      <w:r w:rsidR="005D4A00">
        <w:t>: if paresthesias appear, stop → surgical removal.</w:t>
      </w:r>
    </w:p>
    <w:p w:rsidR="003A7708" w:rsidRDefault="004E0D0D" w:rsidP="004E0D0D">
      <w:pPr>
        <w:ind w:left="1440"/>
      </w:pPr>
      <w:r w:rsidRPr="004E0D0D">
        <w:rPr>
          <w:shd w:val="clear" w:color="auto" w:fill="FFE599" w:themeFill="accent4" w:themeFillTint="66"/>
        </w:rPr>
        <w:t>Board answer: if cord compression, do not pull catheter down but do open resection (be careful if stuck to cord – do not aim for gross total resection)</w:t>
      </w:r>
    </w:p>
    <w:p w:rsidR="000F1151" w:rsidRDefault="000F1151" w:rsidP="004E0D0D"/>
    <w:p w:rsidR="009730B7" w:rsidRPr="00B9371D" w:rsidRDefault="009730B7" w:rsidP="004E0D0D">
      <w:pPr>
        <w:rPr>
          <w:shd w:val="clear" w:color="auto" w:fill="FFFFFF"/>
        </w:rPr>
      </w:pPr>
    </w:p>
    <w:p w:rsidR="00B12B06" w:rsidRPr="00B9371D" w:rsidRDefault="003B0137" w:rsidP="00B12B06">
      <w:pPr>
        <w:pStyle w:val="Nervous1"/>
      </w:pPr>
      <w:bookmarkStart w:id="87" w:name="Intrathecal_baclofen"/>
      <w:bookmarkStart w:id="88" w:name="_Toc115037917"/>
      <w:r w:rsidRPr="00B9371D">
        <w:t>Baclofen</w:t>
      </w:r>
      <w:r w:rsidR="00E83886">
        <w:t xml:space="preserve"> </w:t>
      </w:r>
      <w:bookmarkEnd w:id="87"/>
      <w:r w:rsidR="00E83886">
        <w:t>(Lioresal®, Gablofen®)</w:t>
      </w:r>
      <w:bookmarkEnd w:id="88"/>
    </w:p>
    <w:p w:rsidR="00B12B06" w:rsidRPr="00B9371D" w:rsidRDefault="00B12B06" w:rsidP="00B12B06">
      <w:r w:rsidRPr="00B9371D">
        <w:t xml:space="preserve">Facts about </w:t>
      </w:r>
      <w:r w:rsidR="00F04717">
        <w:t xml:space="preserve">systemic </w:t>
      </w:r>
      <w:r w:rsidRPr="00B9371D">
        <w:t xml:space="preserve">baclofen – see </w:t>
      </w:r>
      <w:hyperlink r:id="rId111" w:anchor="Baclofen" w:history="1">
        <w:r w:rsidRPr="00B9371D">
          <w:rPr>
            <w:rStyle w:val="Hyperlink"/>
          </w:rPr>
          <w:t>p. Mov3 &gt;&gt;</w:t>
        </w:r>
      </w:hyperlink>
    </w:p>
    <w:p w:rsidR="001C1FA4" w:rsidRDefault="001C1FA4" w:rsidP="001C1FA4">
      <w:pPr>
        <w:numPr>
          <w:ilvl w:val="0"/>
          <w:numId w:val="1"/>
        </w:numPr>
      </w:pPr>
      <w:r w:rsidRPr="001C1FA4">
        <w:t>first intrathecal baclofen (ITB) administration in adults was</w:t>
      </w:r>
      <w:r>
        <w:t xml:space="preserve"> </w:t>
      </w:r>
      <w:r w:rsidRPr="001C1FA4">
        <w:t>reported by Penn and Kroin in 1984.</w:t>
      </w:r>
    </w:p>
    <w:p w:rsidR="005F5031" w:rsidRDefault="005F5031" w:rsidP="00B12B06"/>
    <w:p w:rsidR="00310837" w:rsidRDefault="00172018" w:rsidP="00B12B06">
      <w:r>
        <w:t>40 mL – 3600 USD</w:t>
      </w:r>
    </w:p>
    <w:p w:rsidR="00172018" w:rsidRDefault="00172018" w:rsidP="00B12B06"/>
    <w:p w:rsidR="00310837" w:rsidRDefault="00310837" w:rsidP="00310837">
      <w:pPr>
        <w:pStyle w:val="Nervous6"/>
        <w:ind w:right="7654"/>
      </w:pPr>
      <w:bookmarkStart w:id="89" w:name="_Toc115037918"/>
      <w:r>
        <w:t>Pharmacokinetics</w:t>
      </w:r>
      <w:bookmarkEnd w:id="89"/>
    </w:p>
    <w:p w:rsidR="00310837" w:rsidRDefault="00310837" w:rsidP="00310837">
      <w:pPr>
        <w:numPr>
          <w:ilvl w:val="0"/>
          <w:numId w:val="1"/>
        </w:numPr>
        <w:rPr>
          <w:shd w:val="clear" w:color="auto" w:fill="FFFFFF"/>
        </w:rPr>
      </w:pPr>
      <w:r>
        <w:t xml:space="preserve">baclofen IT </w:t>
      </w:r>
      <w:r w:rsidRPr="000E2209">
        <w:t xml:space="preserve">dose is less than 1% of that delivered orally </w:t>
      </w:r>
      <w:r>
        <w:t>-</w:t>
      </w:r>
      <w:r w:rsidRPr="000E2209">
        <w:t xml:space="preserve"> reduces the principal side effect of sedation</w:t>
      </w:r>
      <w:r>
        <w:t xml:space="preserve"> (</w:t>
      </w:r>
      <w:r>
        <w:rPr>
          <w:shd w:val="clear" w:color="auto" w:fill="FFFFFF"/>
        </w:rPr>
        <w:t>v</w:t>
      </w:r>
      <w:r w:rsidRPr="001C1FA4">
        <w:rPr>
          <w:shd w:val="clear" w:color="auto" w:fill="FFFFFF"/>
        </w:rPr>
        <w:t>irtually no baclofen infused intrathecally is detectable in the systemic circulation</w:t>
      </w:r>
      <w:r>
        <w:rPr>
          <w:shd w:val="clear" w:color="auto" w:fill="FFFFFF"/>
        </w:rPr>
        <w:t>).</w:t>
      </w:r>
    </w:p>
    <w:p w:rsidR="00310837" w:rsidRDefault="00310837" w:rsidP="00310837">
      <w:pPr>
        <w:numPr>
          <w:ilvl w:val="0"/>
          <w:numId w:val="1"/>
        </w:numPr>
      </w:pPr>
      <w:r w:rsidRPr="00057A5E">
        <w:t>p</w:t>
      </w:r>
      <w:r w:rsidRPr="0018325B">
        <w:t xml:space="preserve">atients are very sensitive to small changes in microdoses of </w:t>
      </w:r>
      <w:r w:rsidRPr="0018325B">
        <w:rPr>
          <w:noProof/>
        </w:rPr>
        <w:t>baclofen!</w:t>
      </w:r>
    </w:p>
    <w:p w:rsidR="00310837" w:rsidRPr="00870946" w:rsidRDefault="00310837" w:rsidP="00310837">
      <w:pPr>
        <w:numPr>
          <w:ilvl w:val="0"/>
          <w:numId w:val="1"/>
        </w:numPr>
      </w:pPr>
      <w:r>
        <w:rPr>
          <w:noProof/>
        </w:rPr>
        <w:t xml:space="preserve">dosage </w:t>
      </w:r>
      <w:r w:rsidRPr="00310837">
        <w:rPr>
          <w:shd w:val="clear" w:color="auto" w:fill="FFFFFF"/>
        </w:rPr>
        <w:t>equivalents</w:t>
      </w:r>
      <w:r>
        <w:rPr>
          <w:noProof/>
        </w:rPr>
        <w:t xml:space="preserve">: </w:t>
      </w:r>
      <w:r w:rsidRPr="00057A5E">
        <w:rPr>
          <w:i/>
          <w:noProof/>
        </w:rPr>
        <w:t>oral</w:t>
      </w:r>
      <w:r>
        <w:rPr>
          <w:noProof/>
        </w:rPr>
        <w:t xml:space="preserve"> : </w:t>
      </w:r>
      <w:r w:rsidRPr="00057A5E">
        <w:rPr>
          <w:i/>
          <w:iCs/>
        </w:rPr>
        <w:t>intrathecal</w:t>
      </w:r>
      <w:r w:rsidRPr="00057A5E">
        <w:t xml:space="preserve"> </w:t>
      </w:r>
      <w:r>
        <w:rPr>
          <w:noProof/>
        </w:rPr>
        <w:t xml:space="preserve">= 1000 : 1 or </w:t>
      </w:r>
      <w:r w:rsidRPr="00057A5E">
        <w:rPr>
          <w:b/>
          <w:noProof/>
        </w:rPr>
        <w:t>100 : 1</w:t>
      </w:r>
    </w:p>
    <w:p w:rsidR="00870946" w:rsidRPr="003F7701" w:rsidRDefault="00870946" w:rsidP="00870946">
      <w:pPr>
        <w:ind w:left="720"/>
      </w:pPr>
      <w:r w:rsidRPr="00870946">
        <w:rPr>
          <w:noProof/>
        </w:rPr>
        <w:t xml:space="preserve">N.B. </w:t>
      </w:r>
      <w:r w:rsidRPr="00870946">
        <w:rPr>
          <w:color w:val="000000"/>
          <w:shd w:val="clear" w:color="auto" w:fill="FFFFFF"/>
        </w:rPr>
        <w:t xml:space="preserve">there is </w:t>
      </w:r>
      <w:r w:rsidRPr="00870946">
        <w:rPr>
          <w:rStyle w:val="Red"/>
        </w:rPr>
        <w:t>no direct conversion from intrathecal to oral or intravenous dosing</w:t>
      </w:r>
      <w:r>
        <w:rPr>
          <w:color w:val="000000"/>
          <w:shd w:val="clear" w:color="auto" w:fill="FFFFFF"/>
        </w:rPr>
        <w:t xml:space="preserve"> of baclofen - dose must be titrated to achieve relief of withdrawal symptoms</w:t>
      </w:r>
    </w:p>
    <w:p w:rsidR="003F7701" w:rsidRDefault="003F7701" w:rsidP="002B4CBD">
      <w:pPr>
        <w:numPr>
          <w:ilvl w:val="0"/>
          <w:numId w:val="1"/>
        </w:numPr>
        <w:rPr>
          <w:noProof/>
        </w:rPr>
      </w:pPr>
      <w:r>
        <w:rPr>
          <w:noProof/>
        </w:rPr>
        <w:t xml:space="preserve">baclofen </w:t>
      </w:r>
      <w:r w:rsidRPr="003F7701">
        <w:rPr>
          <w:noProof/>
        </w:rPr>
        <w:t>is stable</w:t>
      </w:r>
      <w:r>
        <w:rPr>
          <w:noProof/>
        </w:rPr>
        <w:t xml:space="preserve"> </w:t>
      </w:r>
      <w:r w:rsidRPr="003F7701">
        <w:rPr>
          <w:noProof/>
        </w:rPr>
        <w:t xml:space="preserve">in </w:t>
      </w:r>
      <w:r>
        <w:rPr>
          <w:noProof/>
        </w:rPr>
        <w:t>CSF</w:t>
      </w:r>
      <w:r w:rsidRPr="003F7701">
        <w:rPr>
          <w:noProof/>
        </w:rPr>
        <w:t xml:space="preserve"> and does not become metabolized</w:t>
      </w:r>
      <w:r>
        <w:rPr>
          <w:noProof/>
        </w:rPr>
        <w:t>.</w:t>
      </w:r>
    </w:p>
    <w:p w:rsidR="00F2167D" w:rsidRDefault="00F2167D" w:rsidP="00F2167D">
      <w:pPr>
        <w:numPr>
          <w:ilvl w:val="0"/>
          <w:numId w:val="1"/>
        </w:numPr>
        <w:rPr>
          <w:noProof/>
        </w:rPr>
      </w:pPr>
      <w:r w:rsidRPr="008255F8">
        <w:rPr>
          <w:rStyle w:val="Blue"/>
        </w:rPr>
        <w:t>baclofen must travel from CSF to the spinal cord receptors</w:t>
      </w:r>
      <w:r>
        <w:rPr>
          <w:noProof/>
        </w:rPr>
        <w:t xml:space="preserve"> - </w:t>
      </w:r>
      <w:r w:rsidRPr="00F2167D">
        <w:rPr>
          <w:noProof/>
        </w:rPr>
        <w:t>distance of 2</w:t>
      </w:r>
      <w:r>
        <w:rPr>
          <w:noProof/>
        </w:rPr>
        <w:t>-</w:t>
      </w:r>
      <w:r w:rsidRPr="00F2167D">
        <w:rPr>
          <w:noProof/>
        </w:rPr>
        <w:t xml:space="preserve">5 mm </w:t>
      </w:r>
      <w:r>
        <w:rPr>
          <w:noProof/>
        </w:rPr>
        <w:t>- very slow process (</w:t>
      </w:r>
      <w:r w:rsidRPr="00F2167D">
        <w:rPr>
          <w:noProof/>
        </w:rPr>
        <w:t>45-60-minute delay from the time that a bolus dose is injected until spasticity is reduced</w:t>
      </w:r>
      <w:r>
        <w:rPr>
          <w:noProof/>
        </w:rPr>
        <w:t>); a</w:t>
      </w:r>
      <w:r w:rsidRPr="00F2167D">
        <w:rPr>
          <w:noProof/>
        </w:rPr>
        <w:t xml:space="preserve">fter the receptors have been reached, diffusion back to </w:t>
      </w:r>
      <w:r>
        <w:rPr>
          <w:noProof/>
        </w:rPr>
        <w:t>CSF is equally slow (</w:t>
      </w:r>
      <w:r w:rsidRPr="00F2167D">
        <w:rPr>
          <w:noProof/>
        </w:rPr>
        <w:t>single bolus dose may reduce spasticity for 4</w:t>
      </w:r>
      <w:r>
        <w:rPr>
          <w:noProof/>
        </w:rPr>
        <w:t>-</w:t>
      </w:r>
      <w:r w:rsidRPr="00F2167D">
        <w:rPr>
          <w:noProof/>
        </w:rPr>
        <w:t xml:space="preserve">12 hours; its maximal effect occurs when the level in </w:t>
      </w:r>
      <w:r>
        <w:rPr>
          <w:noProof/>
        </w:rPr>
        <w:t xml:space="preserve">CSF has decreased to almost zero - </w:t>
      </w:r>
      <w:r w:rsidRPr="00F2167D">
        <w:rPr>
          <w:noProof/>
        </w:rPr>
        <w:t>cord tissue acts as a reservoir after it is lo</w:t>
      </w:r>
      <w:r>
        <w:rPr>
          <w:noProof/>
        </w:rPr>
        <w:t>aded).</w:t>
      </w:r>
    </w:p>
    <w:p w:rsidR="00310837" w:rsidRDefault="00310837" w:rsidP="00B12B06">
      <w:pPr>
        <w:rPr>
          <w:b/>
          <w:u w:val="single"/>
        </w:rPr>
      </w:pPr>
    </w:p>
    <w:p w:rsidR="004A0C88" w:rsidRDefault="004A0C88" w:rsidP="00B12B06">
      <w:r>
        <w:rPr>
          <w:b/>
          <w:u w:val="single"/>
        </w:rPr>
        <w:t>Lu</w:t>
      </w:r>
      <w:r w:rsidR="00387903" w:rsidRPr="00387903">
        <w:rPr>
          <w:b/>
          <w:u w:val="single"/>
        </w:rPr>
        <w:t>mbar-cisternal concentration gradient</w:t>
      </w:r>
      <w:r w:rsidR="00387903" w:rsidRPr="00387903">
        <w:t xml:space="preserve"> </w:t>
      </w:r>
      <w:r w:rsidR="00387903" w:rsidRPr="004A0C88">
        <w:rPr>
          <w:highlight w:val="yellow"/>
        </w:rPr>
        <w:t>4:1</w:t>
      </w:r>
      <w:r w:rsidR="00387903" w:rsidRPr="00387903">
        <w:t xml:space="preserve"> </w:t>
      </w:r>
      <w:r>
        <w:t xml:space="preserve">* </w:t>
      </w:r>
      <w:r w:rsidR="00387903" w:rsidRPr="00387903">
        <w:t xml:space="preserve">is established along the </w:t>
      </w:r>
      <w:r w:rsidRPr="00387903">
        <w:t>neuraxis</w:t>
      </w:r>
      <w:r>
        <w:t xml:space="preserve"> during baclofen infusion.</w:t>
      </w:r>
    </w:p>
    <w:p w:rsidR="00FE4615" w:rsidRDefault="004A0C88" w:rsidP="004A0C88">
      <w:pPr>
        <w:ind w:left="1440"/>
      </w:pPr>
      <w:r>
        <w:t>*</w:t>
      </w:r>
      <w:r w:rsidR="00387903" w:rsidRPr="00387903">
        <w:t>based upon simultaneous CSF sampling via cisternal and lumbar tap in 5 patients receiving continuous baclofen infusion at the lumbar level at doses associated with therapeutic efficacy; the inter</w:t>
      </w:r>
      <w:r>
        <w:t>patient variability was great; t</w:t>
      </w:r>
      <w:r w:rsidR="00387903" w:rsidRPr="00387903">
        <w:t xml:space="preserve">he </w:t>
      </w:r>
      <w:r w:rsidR="00387903" w:rsidRPr="004A0C88">
        <w:rPr>
          <w:rStyle w:val="Blue"/>
          <w:i/>
        </w:rPr>
        <w:t>gradient was not altered by position</w:t>
      </w:r>
      <w:r w:rsidR="00387903" w:rsidRPr="00387903">
        <w:t>.</w:t>
      </w:r>
    </w:p>
    <w:p w:rsidR="00310837" w:rsidRDefault="00310837" w:rsidP="00310837">
      <w:pPr>
        <w:numPr>
          <w:ilvl w:val="0"/>
          <w:numId w:val="1"/>
        </w:numPr>
      </w:pPr>
      <w:r w:rsidRPr="00310837">
        <w:rPr>
          <w:rStyle w:val="Blue"/>
        </w:rPr>
        <w:t>upper extremity spasticity</w:t>
      </w:r>
      <w:r w:rsidRPr="000E2209">
        <w:t xml:space="preserve"> can be treated, particularly when the catheter tip is placed at the high thoracic or even cervical level</w:t>
      </w:r>
      <w:r>
        <w:t>.</w:t>
      </w:r>
    </w:p>
    <w:p w:rsidR="00387903" w:rsidRDefault="00387903" w:rsidP="00B12B06"/>
    <w:p w:rsidR="0020207F" w:rsidRDefault="0020207F" w:rsidP="00B12B06"/>
    <w:p w:rsidR="00310837" w:rsidRDefault="00310837" w:rsidP="00310837">
      <w:pPr>
        <w:pStyle w:val="Nervous6"/>
        <w:ind w:right="7512"/>
      </w:pPr>
      <w:bookmarkStart w:id="90" w:name="_Toc115037919"/>
      <w:r>
        <w:t>Pharmacodynamics</w:t>
      </w:r>
      <w:bookmarkEnd w:id="90"/>
    </w:p>
    <w:p w:rsidR="0020207F" w:rsidRPr="0020207F" w:rsidRDefault="00310837" w:rsidP="00B12B06">
      <w:pPr>
        <w:rPr>
          <w:u w:val="single"/>
        </w:rPr>
      </w:pPr>
      <w:r w:rsidRPr="0020207F">
        <w:rPr>
          <w:u w:val="single"/>
        </w:rPr>
        <w:t>ITB’s site of action</w:t>
      </w:r>
      <w:r w:rsidR="0020207F" w:rsidRPr="0020207F">
        <w:rPr>
          <w:u w:val="single"/>
        </w:rPr>
        <w:t>:</w:t>
      </w:r>
    </w:p>
    <w:p w:rsidR="0020207F" w:rsidRDefault="0020207F" w:rsidP="00B12B06">
      <w:r>
        <w:rPr>
          <w:b/>
        </w:rPr>
        <w:t>S</w:t>
      </w:r>
      <w:r w:rsidR="00310837" w:rsidRPr="0020207F">
        <w:rPr>
          <w:b/>
        </w:rPr>
        <w:t>pasticity</w:t>
      </w:r>
      <w:r w:rsidR="00310837" w:rsidRPr="00310837">
        <w:t xml:space="preserve"> </w:t>
      </w:r>
      <w:r>
        <w:t>-</w:t>
      </w:r>
      <w:r w:rsidR="00310837" w:rsidRPr="00310837">
        <w:t xml:space="preserve"> in superficial layers of the spinal cord (Rexed layers I, II), where it in essence replaces deficient GABA that is not released </w:t>
      </w:r>
      <w:r>
        <w:t>by descending inhibitory axons.</w:t>
      </w:r>
    </w:p>
    <w:p w:rsidR="0020207F" w:rsidRDefault="0020207F" w:rsidP="00B12B06">
      <w:r>
        <w:rPr>
          <w:b/>
        </w:rPr>
        <w:t>D</w:t>
      </w:r>
      <w:r w:rsidR="00310837" w:rsidRPr="0020207F">
        <w:rPr>
          <w:b/>
        </w:rPr>
        <w:t>ystonia</w:t>
      </w:r>
      <w:r w:rsidR="00310837" w:rsidRPr="00310837">
        <w:t xml:space="preserve"> </w:t>
      </w:r>
      <w:r>
        <w:t>-</w:t>
      </w:r>
      <w:r w:rsidR="00310837" w:rsidRPr="00310837">
        <w:t xml:space="preserve"> at a cortical level, where it inhibits the premotor and supplementary motor cortex, regions that are excessively stimu</w:t>
      </w:r>
      <w:r>
        <w:t>lated in patients with dystonia:</w:t>
      </w:r>
    </w:p>
    <w:p w:rsidR="0020207F" w:rsidRDefault="00310837" w:rsidP="00FC224E">
      <w:pPr>
        <w:pStyle w:val="ListParagraph"/>
        <w:numPr>
          <w:ilvl w:val="0"/>
          <w:numId w:val="28"/>
        </w:numPr>
      </w:pPr>
      <w:r w:rsidRPr="00310837">
        <w:t>in dystonia, bolus ITB doses often cause no appreciable change within 4 hours (changes that are seen wh</w:t>
      </w:r>
      <w:r w:rsidR="0020207F">
        <w:t>en treating spasticity);</w:t>
      </w:r>
    </w:p>
    <w:p w:rsidR="0020207F" w:rsidRDefault="00310837" w:rsidP="00FC224E">
      <w:pPr>
        <w:pStyle w:val="ListParagraph"/>
        <w:numPr>
          <w:ilvl w:val="0"/>
          <w:numId w:val="28"/>
        </w:numPr>
      </w:pPr>
      <w:r w:rsidRPr="00310837">
        <w:t>continuous ITB infusions often take 24 to 48 hours to decrease dystonia, long enough for baclofen to ascend and enter CSF</w:t>
      </w:r>
      <w:r w:rsidR="0020207F">
        <w:t xml:space="preserve"> over the cerebral convexities;</w:t>
      </w:r>
    </w:p>
    <w:p w:rsidR="00310837" w:rsidRDefault="00310837" w:rsidP="00FC224E">
      <w:pPr>
        <w:pStyle w:val="ListParagraph"/>
        <w:numPr>
          <w:ilvl w:val="0"/>
          <w:numId w:val="28"/>
        </w:numPr>
      </w:pPr>
      <w:r w:rsidRPr="00310837">
        <w:t>higher catheter tips, which should result in higher intracranial CSF baclofen levels, are associated with a greater reduction in dystonia scores.</w:t>
      </w:r>
    </w:p>
    <w:p w:rsidR="000E2209" w:rsidRDefault="001817ED" w:rsidP="001817ED">
      <w:pPr>
        <w:numPr>
          <w:ilvl w:val="0"/>
          <w:numId w:val="1"/>
        </w:numPr>
      </w:pPr>
      <w:r w:rsidRPr="001817ED">
        <w:t xml:space="preserve">intraventricular baclofen infusion has been </w:t>
      </w:r>
      <w:r w:rsidR="00156438">
        <w:t>described to treat dystonic CP (d</w:t>
      </w:r>
      <w:r w:rsidRPr="001817ED">
        <w:t>ystonia may respond to intraventricular baclofen at lower doses than needed with intrathecal administration, but insufficient data are available to confirm this observation</w:t>
      </w:r>
      <w:r w:rsidR="00156438">
        <w:t>).</w:t>
      </w:r>
    </w:p>
    <w:p w:rsidR="00EF46B5" w:rsidRDefault="00EF46B5" w:rsidP="00B12B06"/>
    <w:p w:rsidR="00FE4615" w:rsidRDefault="00FE4615" w:rsidP="00FE4615">
      <w:pPr>
        <w:pStyle w:val="Nervous6"/>
        <w:ind w:right="8504"/>
      </w:pPr>
      <w:bookmarkStart w:id="91" w:name="_Toc115037920"/>
      <w:r>
        <w:t>Indications</w:t>
      </w:r>
      <w:bookmarkEnd w:id="91"/>
    </w:p>
    <w:p w:rsidR="000113C8" w:rsidRDefault="00FE4615" w:rsidP="00B12B06">
      <w:r>
        <w:t>- spasticity</w:t>
      </w:r>
      <w:r w:rsidR="00AB12F5">
        <w:t>*</w:t>
      </w:r>
      <w:r>
        <w:t xml:space="preserve"> from</w:t>
      </w:r>
      <w:r w:rsidR="000113C8">
        <w:t>:</w:t>
      </w:r>
    </w:p>
    <w:p w:rsidR="000113C8" w:rsidRDefault="000113C8" w:rsidP="00C17A5D">
      <w:pPr>
        <w:pStyle w:val="ListParagraph"/>
        <w:numPr>
          <w:ilvl w:val="1"/>
          <w:numId w:val="19"/>
        </w:numPr>
        <w:ind w:left="720"/>
      </w:pPr>
      <w:r>
        <w:t>cerebral palsy</w:t>
      </w:r>
      <w:r w:rsidR="00F04FF6">
        <w:t xml:space="preserve"> (</w:t>
      </w:r>
      <w:r w:rsidR="00F04FF6" w:rsidRPr="00481584">
        <w:rPr>
          <w:i/>
        </w:rPr>
        <w:t>spastic</w:t>
      </w:r>
      <w:r w:rsidR="00F04FF6">
        <w:t xml:space="preserve"> CP responds bet</w:t>
      </w:r>
      <w:r w:rsidR="00481584">
        <w:t xml:space="preserve">ter than </w:t>
      </w:r>
      <w:r w:rsidR="00481584" w:rsidRPr="00481584">
        <w:rPr>
          <w:i/>
        </w:rPr>
        <w:t>dystonic</w:t>
      </w:r>
      <w:r w:rsidR="00481584">
        <w:t xml:space="preserve"> CP; </w:t>
      </w:r>
      <w:r w:rsidR="00481584" w:rsidRPr="00481584">
        <w:rPr>
          <w:i/>
        </w:rPr>
        <w:t>choreoathetoid</w:t>
      </w:r>
      <w:r w:rsidR="00481584" w:rsidRPr="00481584">
        <w:t xml:space="preserve"> CP practically does not respond).</w:t>
      </w:r>
    </w:p>
    <w:p w:rsidR="000113C8" w:rsidRDefault="000113C8" w:rsidP="00C17A5D">
      <w:pPr>
        <w:pStyle w:val="ListParagraph"/>
        <w:numPr>
          <w:ilvl w:val="1"/>
          <w:numId w:val="19"/>
        </w:numPr>
        <w:ind w:left="720"/>
      </w:pPr>
      <w:r>
        <w:t>TBI (</w:t>
      </w:r>
      <w:r w:rsidRPr="000113C8">
        <w:t>wait at least one year after the injury before consideration of long term ITB therapy)</w:t>
      </w:r>
    </w:p>
    <w:p w:rsidR="000113C8" w:rsidRDefault="000113C8" w:rsidP="00C17A5D">
      <w:pPr>
        <w:pStyle w:val="ListParagraph"/>
        <w:numPr>
          <w:ilvl w:val="1"/>
          <w:numId w:val="19"/>
        </w:numPr>
        <w:ind w:left="720"/>
      </w:pPr>
      <w:r>
        <w:t>SCI (</w:t>
      </w:r>
      <w:r w:rsidRPr="000113C8">
        <w:t>unresponsive to oral baclofen therapy)</w:t>
      </w:r>
    </w:p>
    <w:p w:rsidR="000113C8" w:rsidRDefault="000113C8" w:rsidP="00C17A5D">
      <w:pPr>
        <w:pStyle w:val="ListParagraph"/>
        <w:numPr>
          <w:ilvl w:val="1"/>
          <w:numId w:val="19"/>
        </w:numPr>
        <w:ind w:left="720"/>
      </w:pPr>
      <w:r>
        <w:t>MS</w:t>
      </w:r>
    </w:p>
    <w:p w:rsidR="00FE4615" w:rsidRDefault="00FE4615" w:rsidP="00C17A5D">
      <w:pPr>
        <w:pStyle w:val="ListParagraph"/>
        <w:numPr>
          <w:ilvl w:val="1"/>
          <w:numId w:val="19"/>
        </w:numPr>
        <w:ind w:left="720"/>
      </w:pPr>
      <w:r>
        <w:t>stroke</w:t>
      </w:r>
    </w:p>
    <w:p w:rsidR="008943A9" w:rsidRDefault="00AB12F5" w:rsidP="00AB12F5">
      <w:pPr>
        <w:jc w:val="right"/>
      </w:pPr>
      <w:r>
        <w:t>*</w:t>
      </w:r>
      <w:r w:rsidRPr="00AB12F5">
        <w:t>Ashworth scores of ≥ 3</w:t>
      </w:r>
    </w:p>
    <w:p w:rsidR="00EF46B5" w:rsidRDefault="00EF46B5" w:rsidP="00EF46B5">
      <w:pPr>
        <w:numPr>
          <w:ilvl w:val="0"/>
          <w:numId w:val="1"/>
        </w:numPr>
      </w:pPr>
      <w:r w:rsidRPr="00EF46B5">
        <w:t>“</w:t>
      </w:r>
      <w:r>
        <w:t>r</w:t>
      </w:r>
      <w:r w:rsidRPr="00EF46B5">
        <w:t>educing spasticity” per</w:t>
      </w:r>
      <w:r>
        <w:t xml:space="preserve"> se is not a therapeutic goal.</w:t>
      </w:r>
    </w:p>
    <w:p w:rsidR="00BC6C95" w:rsidRDefault="00EF46B5" w:rsidP="00EF46B5">
      <w:pPr>
        <w:numPr>
          <w:ilvl w:val="0"/>
          <w:numId w:val="1"/>
        </w:numPr>
      </w:pPr>
      <w:r>
        <w:t>a</w:t>
      </w:r>
      <w:r w:rsidRPr="00EF46B5">
        <w:t xml:space="preserve">ppropriate goals </w:t>
      </w:r>
      <w:r>
        <w:t>-</w:t>
      </w:r>
      <w:r w:rsidRPr="00EF46B5">
        <w:t xml:space="preserve"> increasing range of motion, facilitating care, slowing the development of contractures, and decreasing painful muscle spasms.</w:t>
      </w:r>
    </w:p>
    <w:p w:rsidR="00F01BD1" w:rsidRDefault="00EF46B5" w:rsidP="00EF46B5">
      <w:pPr>
        <w:numPr>
          <w:ilvl w:val="0"/>
          <w:numId w:val="1"/>
        </w:numPr>
      </w:pPr>
      <w:r w:rsidRPr="00EF46B5">
        <w:t xml:space="preserve">ITB is rarely administered with </w:t>
      </w:r>
      <w:r w:rsidRPr="00F01BD1">
        <w:rPr>
          <w:rStyle w:val="Red"/>
        </w:rPr>
        <w:t>the intent of improving gait</w:t>
      </w:r>
      <w:r w:rsidRPr="00EF46B5">
        <w:t xml:space="preserve"> in patients wi</w:t>
      </w:r>
      <w:r w:rsidR="00F01BD1">
        <w:t>th CP who have spastic diplegia:</w:t>
      </w:r>
    </w:p>
    <w:p w:rsidR="00F01BD1" w:rsidRDefault="00EF46B5" w:rsidP="00FC224E">
      <w:pPr>
        <w:pStyle w:val="ListParagraph"/>
        <w:numPr>
          <w:ilvl w:val="0"/>
          <w:numId w:val="29"/>
        </w:numPr>
      </w:pPr>
      <w:r w:rsidRPr="00EF46B5">
        <w:t xml:space="preserve">young ambulatory patients with spastic diplegia are best treated with </w:t>
      </w:r>
      <w:r w:rsidRPr="00F01BD1">
        <w:rPr>
          <w:rStyle w:val="Blue"/>
        </w:rPr>
        <w:t>lumbar rhizotomies</w:t>
      </w:r>
      <w:r w:rsidRPr="00EF46B5">
        <w:t xml:space="preserve">, </w:t>
      </w:r>
    </w:p>
    <w:p w:rsidR="00EF46B5" w:rsidRDefault="00EF46B5" w:rsidP="00FC224E">
      <w:pPr>
        <w:pStyle w:val="ListParagraph"/>
        <w:numPr>
          <w:ilvl w:val="0"/>
          <w:numId w:val="29"/>
        </w:numPr>
      </w:pPr>
      <w:r w:rsidRPr="00EF46B5">
        <w:t xml:space="preserve">nonambulatory </w:t>
      </w:r>
      <w:r w:rsidR="00F01BD1">
        <w:t>/</w:t>
      </w:r>
      <w:r w:rsidRPr="00EF46B5">
        <w:t xml:space="preserve"> minimally ambulatory patients with spastic quadriparesis are better treated with </w:t>
      </w:r>
      <w:r w:rsidRPr="00F01BD1">
        <w:rPr>
          <w:rStyle w:val="Blue"/>
        </w:rPr>
        <w:t>ITB</w:t>
      </w:r>
      <w:r w:rsidRPr="00EF46B5">
        <w:t>.</w:t>
      </w:r>
    </w:p>
    <w:p w:rsidR="00BC6C95" w:rsidRDefault="00BC6C95" w:rsidP="00B12B06"/>
    <w:p w:rsidR="00EF46B5" w:rsidRDefault="00EF46B5" w:rsidP="00B12B06"/>
    <w:p w:rsidR="008943A9" w:rsidRPr="008943A9" w:rsidRDefault="008943A9" w:rsidP="008943A9">
      <w:pPr>
        <w:pStyle w:val="Nervous6"/>
        <w:ind w:right="8504"/>
      </w:pPr>
      <w:bookmarkStart w:id="92" w:name="_Toc115037921"/>
      <w:r w:rsidRPr="008943A9">
        <w:t>Preop trial</w:t>
      </w:r>
      <w:bookmarkEnd w:id="92"/>
    </w:p>
    <w:p w:rsidR="008943A9" w:rsidRPr="007D5B6F" w:rsidRDefault="008943A9" w:rsidP="008943A9">
      <w:pPr>
        <w:numPr>
          <w:ilvl w:val="0"/>
          <w:numId w:val="1"/>
        </w:numPr>
      </w:pPr>
      <w:r>
        <w:t xml:space="preserve">bolus 50* </w:t>
      </w:r>
      <w:r w:rsidRPr="00B9371D">
        <w:rPr>
          <w:shd w:val="clear" w:color="auto" w:fill="FFFFFF"/>
        </w:rPr>
        <w:t>µg</w:t>
      </w:r>
      <w:r>
        <w:rPr>
          <w:shd w:val="clear" w:color="auto" w:fill="FFFFFF"/>
        </w:rPr>
        <w:t xml:space="preserve"> of baclofen infused via LP.</w:t>
      </w:r>
    </w:p>
    <w:p w:rsidR="008943A9" w:rsidRPr="007D5B6F" w:rsidRDefault="008943A9" w:rsidP="008943A9">
      <w:pPr>
        <w:ind w:left="2160"/>
        <w:rPr>
          <w:shd w:val="clear" w:color="auto" w:fill="FFFFFF"/>
        </w:rPr>
      </w:pPr>
      <w:r>
        <w:rPr>
          <w:shd w:val="clear" w:color="auto" w:fill="FFFFFF"/>
        </w:rPr>
        <w:t xml:space="preserve">*careful – </w:t>
      </w:r>
      <w:r w:rsidRPr="007D5B6F">
        <w:rPr>
          <w:shd w:val="clear" w:color="auto" w:fill="FFFFFF"/>
        </w:rPr>
        <w:t>overdose was</w:t>
      </w:r>
      <w:r>
        <w:rPr>
          <w:shd w:val="clear" w:color="auto" w:fill="FFFFFF"/>
        </w:rPr>
        <w:t xml:space="preserve"> </w:t>
      </w:r>
      <w:r w:rsidRPr="007D5B6F">
        <w:rPr>
          <w:shd w:val="clear" w:color="auto" w:fill="FFFFFF"/>
        </w:rPr>
        <w:t xml:space="preserve">reported in a sensitive adult patient after receiving a 25 </w:t>
      </w:r>
      <w:r w:rsidRPr="00B9371D">
        <w:rPr>
          <w:shd w:val="clear" w:color="auto" w:fill="FFFFFF"/>
        </w:rPr>
        <w:t>µ</w:t>
      </w:r>
      <w:r w:rsidRPr="007D5B6F">
        <w:rPr>
          <w:shd w:val="clear" w:color="auto" w:fill="FFFFFF"/>
        </w:rPr>
        <w:t>g intrathecal bolus</w:t>
      </w:r>
    </w:p>
    <w:p w:rsidR="008943A9" w:rsidRPr="001823F5" w:rsidRDefault="008943A9" w:rsidP="008943A9">
      <w:pPr>
        <w:numPr>
          <w:ilvl w:val="0"/>
          <w:numId w:val="1"/>
        </w:numPr>
      </w:pPr>
      <w:r>
        <w:rPr>
          <w:shd w:val="clear" w:color="auto" w:fill="FFFFFF"/>
        </w:rPr>
        <w:t>PT evaluates before and after trail</w:t>
      </w:r>
      <w:r w:rsidR="005E0E43">
        <w:rPr>
          <w:shd w:val="clear" w:color="auto" w:fill="FFFFFF"/>
        </w:rPr>
        <w:t xml:space="preserve"> – every 2 hrs for 8 hrs total (</w:t>
      </w:r>
      <w:r w:rsidR="005E0E43" w:rsidRPr="00355CC8">
        <w:rPr>
          <w:color w:val="00B050"/>
        </w:rPr>
        <w:t xml:space="preserve">Ashworth score </w:t>
      </w:r>
      <w:r w:rsidR="005E0E43">
        <w:t xml:space="preserve">improvement by </w:t>
      </w:r>
      <w:r w:rsidR="005E0E43" w:rsidRPr="00355CC8">
        <w:rPr>
          <w:color w:val="00B050"/>
        </w:rPr>
        <w:t>1 point</w:t>
      </w:r>
      <w:r w:rsidR="005E0E43">
        <w:t xml:space="preserve"> is positive trial)</w:t>
      </w:r>
      <w:r>
        <w:rPr>
          <w:shd w:val="clear" w:color="auto" w:fill="FFFFFF"/>
        </w:rPr>
        <w:t>.**</w:t>
      </w:r>
    </w:p>
    <w:p w:rsidR="008943A9" w:rsidRPr="001823F5" w:rsidRDefault="008943A9" w:rsidP="008943A9">
      <w:pPr>
        <w:ind w:left="2160"/>
        <w:rPr>
          <w:shd w:val="clear" w:color="auto" w:fill="FFFFFF"/>
        </w:rPr>
      </w:pPr>
      <w:r>
        <w:rPr>
          <w:shd w:val="clear" w:color="auto" w:fill="FFFFFF"/>
        </w:rPr>
        <w:t>**i</w:t>
      </w:r>
      <w:r w:rsidRPr="001823F5">
        <w:rPr>
          <w:shd w:val="clear" w:color="auto" w:fill="FFFFFF"/>
        </w:rPr>
        <w:t xml:space="preserve">f the initial response is less than desired, a second bolus injection </w:t>
      </w:r>
      <w:r>
        <w:rPr>
          <w:shd w:val="clear" w:color="auto" w:fill="FFFFFF"/>
        </w:rPr>
        <w:t>(</w:t>
      </w:r>
      <w:r w:rsidRPr="001823F5">
        <w:rPr>
          <w:shd w:val="clear" w:color="auto" w:fill="FFFFFF"/>
        </w:rPr>
        <w:t>75</w:t>
      </w:r>
      <w:r>
        <w:rPr>
          <w:shd w:val="clear" w:color="auto" w:fill="FFFFFF"/>
        </w:rPr>
        <w:t xml:space="preserve"> </w:t>
      </w:r>
      <w:r w:rsidRPr="00B9371D">
        <w:rPr>
          <w:shd w:val="clear" w:color="auto" w:fill="FFFFFF"/>
        </w:rPr>
        <w:t>µ</w:t>
      </w:r>
      <w:r w:rsidRPr="007D5B6F">
        <w:rPr>
          <w:shd w:val="clear" w:color="auto" w:fill="FFFFFF"/>
        </w:rPr>
        <w:t>g</w:t>
      </w:r>
      <w:r>
        <w:rPr>
          <w:shd w:val="clear" w:color="auto" w:fill="FFFFFF"/>
        </w:rPr>
        <w:t>)</w:t>
      </w:r>
      <w:r w:rsidRPr="007D5B6F">
        <w:rPr>
          <w:shd w:val="clear" w:color="auto" w:fill="FFFFFF"/>
        </w:rPr>
        <w:t xml:space="preserve"> </w:t>
      </w:r>
      <w:r w:rsidRPr="001823F5">
        <w:rPr>
          <w:shd w:val="clear" w:color="auto" w:fill="FFFFFF"/>
        </w:rPr>
        <w:t>may be adminis</w:t>
      </w:r>
      <w:r>
        <w:rPr>
          <w:shd w:val="clear" w:color="auto" w:fill="FFFFFF"/>
        </w:rPr>
        <w:t>tered 24 hours after the first; i</w:t>
      </w:r>
      <w:r w:rsidRPr="001823F5">
        <w:rPr>
          <w:shd w:val="clear" w:color="auto" w:fill="FFFFFF"/>
        </w:rPr>
        <w:t>f the response is still inadequate, a final bolus screening dose of 100 </w:t>
      </w:r>
      <w:r w:rsidRPr="00B9371D">
        <w:rPr>
          <w:shd w:val="clear" w:color="auto" w:fill="FFFFFF"/>
        </w:rPr>
        <w:t>µ</w:t>
      </w:r>
      <w:r w:rsidRPr="007D5B6F">
        <w:rPr>
          <w:shd w:val="clear" w:color="auto" w:fill="FFFFFF"/>
        </w:rPr>
        <w:t>g</w:t>
      </w:r>
      <w:r w:rsidRPr="001823F5">
        <w:rPr>
          <w:shd w:val="clear" w:color="auto" w:fill="FFFFFF"/>
        </w:rPr>
        <w:t xml:space="preserve"> may be administered 24 hours later.</w:t>
      </w:r>
    </w:p>
    <w:p w:rsidR="008943A9" w:rsidRPr="00300314" w:rsidRDefault="008943A9" w:rsidP="008943A9">
      <w:pPr>
        <w:numPr>
          <w:ilvl w:val="0"/>
          <w:numId w:val="1"/>
        </w:numPr>
        <w:rPr>
          <w:shd w:val="clear" w:color="auto" w:fill="FFFFFF"/>
        </w:rPr>
      </w:pPr>
      <w:r w:rsidRPr="00300314">
        <w:rPr>
          <w:shd w:val="clear" w:color="auto" w:fill="FFFFFF"/>
        </w:rPr>
        <w:t xml:space="preserve">onset of action is </w:t>
      </w:r>
      <w:r>
        <w:rPr>
          <w:shd w:val="clear" w:color="auto" w:fill="FFFFFF"/>
        </w:rPr>
        <w:t>30-60 min after an intrathecal bolus; p</w:t>
      </w:r>
      <w:r w:rsidRPr="00300314">
        <w:rPr>
          <w:shd w:val="clear" w:color="auto" w:fill="FFFFFF"/>
        </w:rPr>
        <w:t xml:space="preserve">eak effect is seen at </w:t>
      </w:r>
      <w:r>
        <w:rPr>
          <w:shd w:val="clear" w:color="auto" w:fill="FFFFFF"/>
        </w:rPr>
        <w:t>4</w:t>
      </w:r>
      <w:r w:rsidRPr="00300314">
        <w:rPr>
          <w:shd w:val="clear" w:color="auto" w:fill="FFFFFF"/>
        </w:rPr>
        <w:t xml:space="preserve"> hours after dosing and effects may last </w:t>
      </w:r>
      <w:r>
        <w:rPr>
          <w:shd w:val="clear" w:color="auto" w:fill="FFFFFF"/>
        </w:rPr>
        <w:t>4-8</w:t>
      </w:r>
      <w:r w:rsidRPr="00300314">
        <w:rPr>
          <w:shd w:val="clear" w:color="auto" w:fill="FFFFFF"/>
        </w:rPr>
        <w:t xml:space="preserve"> hours</w:t>
      </w:r>
      <w:r>
        <w:rPr>
          <w:shd w:val="clear" w:color="auto" w:fill="FFFFFF"/>
        </w:rPr>
        <w:t>.</w:t>
      </w:r>
    </w:p>
    <w:p w:rsidR="008943A9" w:rsidRPr="0035738F" w:rsidRDefault="008943A9" w:rsidP="008943A9">
      <w:pPr>
        <w:ind w:left="720"/>
      </w:pPr>
      <w:r>
        <w:rPr>
          <w:shd w:val="clear" w:color="auto" w:fill="FFFFFF"/>
        </w:rPr>
        <w:t>N.B. sometimes too much of leg muscle relaxation has deleterious effect on ambulation (patient uses stiff legs to support body weight).</w:t>
      </w:r>
    </w:p>
    <w:p w:rsidR="008943A9" w:rsidRDefault="008943A9" w:rsidP="00B12B06"/>
    <w:p w:rsidR="005E0E43" w:rsidRDefault="005E0E43" w:rsidP="00B12B06">
      <w:r>
        <w:rPr>
          <w:noProof/>
        </w:rPr>
        <w:drawing>
          <wp:inline distT="0" distB="0" distL="0" distR="0" wp14:anchorId="4CE49DAA" wp14:editId="5D48A478">
            <wp:extent cx="4572000" cy="384480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572000" cy="3844800"/>
                    </a:xfrm>
                    <a:prstGeom prst="rect">
                      <a:avLst/>
                    </a:prstGeom>
                  </pic:spPr>
                </pic:pic>
              </a:graphicData>
            </a:graphic>
          </wp:inline>
        </w:drawing>
      </w:r>
    </w:p>
    <w:p w:rsidR="005E0E43" w:rsidRDefault="005E0E43" w:rsidP="00B12B06"/>
    <w:p w:rsidR="008943A9" w:rsidRPr="00B9371D" w:rsidRDefault="008943A9" w:rsidP="00B12B06"/>
    <w:p w:rsidR="003B0137" w:rsidRPr="00B9371D" w:rsidRDefault="00B12B06" w:rsidP="00B12B06">
      <w:pPr>
        <w:pStyle w:val="Nervous6"/>
        <w:ind w:right="8482"/>
        <w:rPr>
          <w:shd w:val="clear" w:color="auto" w:fill="FFFFFF"/>
        </w:rPr>
      </w:pPr>
      <w:bookmarkStart w:id="93" w:name="_Toc115037922"/>
      <w:r w:rsidRPr="00B9371D">
        <w:t>N</w:t>
      </w:r>
      <w:r w:rsidR="000005B3" w:rsidRPr="00B9371D">
        <w:t>ew system</w:t>
      </w:r>
      <w:bookmarkEnd w:id="93"/>
    </w:p>
    <w:p w:rsidR="000005B3" w:rsidRPr="00B9371D" w:rsidRDefault="003F15FA" w:rsidP="003D4AE0">
      <w:pPr>
        <w:numPr>
          <w:ilvl w:val="0"/>
          <w:numId w:val="1"/>
        </w:numPr>
        <w:rPr>
          <w:shd w:val="clear" w:color="auto" w:fill="FFFFFF"/>
        </w:rPr>
      </w:pPr>
      <w:r>
        <w:rPr>
          <w:shd w:val="clear" w:color="auto" w:fill="FFFFFF"/>
        </w:rPr>
        <w:t>usual start – 500 µ</w:t>
      </w:r>
      <w:r w:rsidR="000005B3" w:rsidRPr="00B9371D">
        <w:rPr>
          <w:shd w:val="clear" w:color="auto" w:fill="FFFFFF"/>
        </w:rPr>
        <w:t>g/mL in 20 or 40 mL pump (during refills may increase concentration to 2</w:t>
      </w:r>
      <w:r>
        <w:rPr>
          <w:shd w:val="clear" w:color="auto" w:fill="FFFFFF"/>
        </w:rPr>
        <w:t>000</w:t>
      </w:r>
      <w:r w:rsidR="000005B3" w:rsidRPr="00B9371D">
        <w:rPr>
          <w:shd w:val="clear" w:color="auto" w:fill="FFFFFF"/>
        </w:rPr>
        <w:t xml:space="preserve"> </w:t>
      </w:r>
      <w:r>
        <w:rPr>
          <w:shd w:val="clear" w:color="auto" w:fill="FFFFFF"/>
        </w:rPr>
        <w:t>µ</w:t>
      </w:r>
      <w:r w:rsidR="000005B3" w:rsidRPr="00B9371D">
        <w:rPr>
          <w:shd w:val="clear" w:color="auto" w:fill="FFFFFF"/>
        </w:rPr>
        <w:t>g/mL).</w:t>
      </w:r>
    </w:p>
    <w:p w:rsidR="000005B3" w:rsidRPr="00B9371D" w:rsidRDefault="000005B3" w:rsidP="003D4AE0">
      <w:pPr>
        <w:numPr>
          <w:ilvl w:val="0"/>
          <w:numId w:val="1"/>
        </w:numPr>
        <w:rPr>
          <w:shd w:val="clear" w:color="auto" w:fill="FFFFFF"/>
        </w:rPr>
      </w:pPr>
      <w:r w:rsidRPr="00B9371D">
        <w:rPr>
          <w:shd w:val="clear" w:color="auto" w:fill="FFFFFF"/>
        </w:rPr>
        <w:t xml:space="preserve">intraop pump is programmed to </w:t>
      </w:r>
      <w:r w:rsidRPr="008943A9">
        <w:rPr>
          <w:b/>
          <w:i/>
          <w:shd w:val="clear" w:color="auto" w:fill="FFFFFF"/>
        </w:rPr>
        <w:t xml:space="preserve">start delivering </w:t>
      </w:r>
      <w:r w:rsidR="003F15FA" w:rsidRPr="008943A9">
        <w:rPr>
          <w:b/>
          <w:i/>
          <w:shd w:val="clear" w:color="auto" w:fill="FFFFFF"/>
        </w:rPr>
        <w:t xml:space="preserve">at </w:t>
      </w:r>
      <w:r w:rsidR="008943A9" w:rsidRPr="008943A9">
        <w:rPr>
          <w:b/>
          <w:i/>
          <w:shd w:val="clear" w:color="auto" w:fill="FFFFFF"/>
        </w:rPr>
        <w:t>low rate</w:t>
      </w:r>
      <w:r w:rsidR="008943A9">
        <w:rPr>
          <w:shd w:val="clear" w:color="auto" w:fill="FFFFFF"/>
        </w:rPr>
        <w:t xml:space="preserve">, e.g. </w:t>
      </w:r>
      <w:r w:rsidR="008943A9" w:rsidRPr="008943A9">
        <w:rPr>
          <w:highlight w:val="yellow"/>
          <w:shd w:val="clear" w:color="auto" w:fill="FFFFFF"/>
        </w:rPr>
        <w:t>50 µg/d</w:t>
      </w:r>
      <w:r w:rsidR="008943A9">
        <w:rPr>
          <w:shd w:val="clear" w:color="auto" w:fill="FFFFFF"/>
        </w:rPr>
        <w:t xml:space="preserve"> (</w:t>
      </w:r>
      <w:r w:rsidR="008943A9" w:rsidRPr="008943A9">
        <w:rPr>
          <w:shd w:val="clear" w:color="auto" w:fill="FFFFFF"/>
        </w:rPr>
        <w:t>screening dose that gave a positive effect should be doubled and administered over a 24-hour period, unless the efficacy of the bolus dose was maintained for &gt; 8 hours, in which case the starting daily dose should be the screening dose delivered over a 24-hour period. No dose increases should be given in the first 24 hours).</w:t>
      </w:r>
    </w:p>
    <w:p w:rsidR="000005B3" w:rsidRPr="00B9371D" w:rsidRDefault="000005B3" w:rsidP="003D4AE0">
      <w:pPr>
        <w:numPr>
          <w:ilvl w:val="0"/>
          <w:numId w:val="1"/>
        </w:numPr>
        <w:rPr>
          <w:shd w:val="clear" w:color="auto" w:fill="FFFFFF"/>
        </w:rPr>
      </w:pPr>
      <w:r w:rsidRPr="00B9371D">
        <w:rPr>
          <w:shd w:val="clear" w:color="auto" w:fill="FFFFFF"/>
        </w:rPr>
        <w:t xml:space="preserve">postop continue usual </w:t>
      </w:r>
      <w:r w:rsidR="00686966" w:rsidRPr="00B9371D">
        <w:rPr>
          <w:shd w:val="clear" w:color="auto" w:fill="FFFFFF"/>
        </w:rPr>
        <w:t xml:space="preserve">home </w:t>
      </w:r>
      <w:r w:rsidRPr="00B9371D">
        <w:rPr>
          <w:shd w:val="clear" w:color="auto" w:fill="FFFFFF"/>
        </w:rPr>
        <w:t>PO doses of baclofen (PMNR will wean it off during follow up)</w:t>
      </w:r>
      <w:r w:rsidR="00581B4C" w:rsidRPr="00B9371D">
        <w:rPr>
          <w:shd w:val="clear" w:color="auto" w:fill="FFFFFF"/>
        </w:rPr>
        <w:t>.</w:t>
      </w:r>
    </w:p>
    <w:p w:rsidR="003B0137" w:rsidRDefault="009C75A5" w:rsidP="003D4AE0">
      <w:pPr>
        <w:numPr>
          <w:ilvl w:val="0"/>
          <w:numId w:val="1"/>
        </w:numPr>
        <w:rPr>
          <w:shd w:val="clear" w:color="auto" w:fill="FFFFFF"/>
        </w:rPr>
      </w:pPr>
      <w:r w:rsidRPr="00B9371D">
        <w:rPr>
          <w:color w:val="0000FF"/>
          <w:shd w:val="clear" w:color="auto" w:fill="FFFFFF"/>
        </w:rPr>
        <w:t>t</w:t>
      </w:r>
      <w:r w:rsidR="003B0137" w:rsidRPr="00B9371D">
        <w:rPr>
          <w:color w:val="0000FF"/>
          <w:shd w:val="clear" w:color="auto" w:fill="FFFFFF"/>
        </w:rPr>
        <w:t>raumatic SCI</w:t>
      </w:r>
      <w:r w:rsidR="003B0137" w:rsidRPr="00B9371D">
        <w:rPr>
          <w:shd w:val="clear" w:color="auto" w:fill="FFFFFF"/>
        </w:rPr>
        <w:t xml:space="preserve"> patients require higher baclofen doses than </w:t>
      </w:r>
      <w:r w:rsidR="003B0137" w:rsidRPr="00B9371D">
        <w:rPr>
          <w:color w:val="0000FF"/>
          <w:shd w:val="clear" w:color="auto" w:fill="FFFFFF"/>
        </w:rPr>
        <w:t>MS patients</w:t>
      </w:r>
      <w:r w:rsidR="003B0137" w:rsidRPr="00B9371D">
        <w:rPr>
          <w:shd w:val="clear" w:color="auto" w:fill="FFFFFF"/>
        </w:rPr>
        <w:t>.</w:t>
      </w:r>
    </w:p>
    <w:p w:rsidR="001C1FA4" w:rsidRDefault="001C1FA4" w:rsidP="001C1FA4">
      <w:pPr>
        <w:numPr>
          <w:ilvl w:val="0"/>
          <w:numId w:val="1"/>
        </w:numPr>
        <w:rPr>
          <w:shd w:val="clear" w:color="auto" w:fill="FFFFFF"/>
        </w:rPr>
      </w:pPr>
      <w:r w:rsidRPr="001C1FA4">
        <w:rPr>
          <w:shd w:val="clear" w:color="auto" w:fill="FFFFFF"/>
        </w:rPr>
        <w:t>half-life of an ITB bolus is 4</w:t>
      </w:r>
      <w:r>
        <w:rPr>
          <w:shd w:val="clear" w:color="auto" w:fill="FFFFFF"/>
        </w:rPr>
        <w:t>-</w:t>
      </w:r>
      <w:r w:rsidRPr="001C1FA4">
        <w:rPr>
          <w:shd w:val="clear" w:color="auto" w:fill="FFFFFF"/>
        </w:rPr>
        <w:t>5 hours, so approximately 24 hours is required to achieve a steady-state concentration after</w:t>
      </w:r>
      <w:r>
        <w:rPr>
          <w:shd w:val="clear" w:color="auto" w:fill="FFFFFF"/>
        </w:rPr>
        <w:t xml:space="preserve"> a change in infusion dosage.</w:t>
      </w:r>
    </w:p>
    <w:p w:rsidR="002849AC" w:rsidRPr="002849AC" w:rsidRDefault="002849AC" w:rsidP="00C9381D">
      <w:pPr>
        <w:rPr>
          <w:shd w:val="clear" w:color="auto" w:fill="FFFFFF"/>
        </w:rPr>
      </w:pPr>
    </w:p>
    <w:p w:rsidR="002849AC" w:rsidRDefault="002849AC" w:rsidP="00C9381D">
      <w:pPr>
        <w:rPr>
          <w:shd w:val="clear" w:color="auto" w:fill="FFFFFF"/>
        </w:rPr>
      </w:pPr>
    </w:p>
    <w:p w:rsidR="007B6AA9" w:rsidRPr="007B6AA9" w:rsidRDefault="007B6AA9" w:rsidP="007B6AA9">
      <w:pPr>
        <w:pStyle w:val="Nervous6"/>
        <w:ind w:right="8079"/>
      </w:pPr>
      <w:bookmarkStart w:id="94" w:name="_Toc115037923"/>
      <w:r w:rsidRPr="007B6AA9">
        <w:t>Complications</w:t>
      </w:r>
      <w:bookmarkEnd w:id="94"/>
    </w:p>
    <w:p w:rsidR="007B6AA9" w:rsidRPr="00B9371D" w:rsidRDefault="007B6AA9" w:rsidP="00A67A98">
      <w:r w:rsidRPr="00B9371D">
        <w:rPr>
          <w:rStyle w:val="Red"/>
          <w:b/>
        </w:rPr>
        <w:t>Baclofen withdrawal</w:t>
      </w:r>
      <w:r w:rsidRPr="00B9371D">
        <w:t xml:space="preserve"> may result in</w:t>
      </w:r>
      <w:r w:rsidR="00A67A98">
        <w:t xml:space="preserve"> </w:t>
      </w:r>
      <w:r w:rsidRPr="00A67A98">
        <w:rPr>
          <w:rStyle w:val="Red"/>
        </w:rPr>
        <w:t>death</w:t>
      </w:r>
      <w:r>
        <w:t xml:space="preserve"> → oral baclofen, </w:t>
      </w:r>
      <w:r w:rsidR="00D527A7">
        <w:t xml:space="preserve">IV </w:t>
      </w:r>
      <w:r>
        <w:t>benzodiazepines</w:t>
      </w:r>
      <w:r w:rsidR="00C264E6">
        <w:t>, LP injection</w:t>
      </w:r>
      <w:r w:rsidR="00D527A7">
        <w:t xml:space="preserve"> of baclofen</w:t>
      </w:r>
      <w:r w:rsidR="00C264E6">
        <w:t>, pump system revision</w:t>
      </w:r>
      <w:r w:rsidR="00D527A7">
        <w:t>, report to pump manufacturer</w:t>
      </w:r>
      <w:r w:rsidR="00A67A98">
        <w:t xml:space="preserve">. </w:t>
      </w:r>
      <w:hyperlink r:id="rId113" w:anchor="Baclofen_withdrawal" w:history="1">
        <w:r w:rsidR="00A67A98">
          <w:rPr>
            <w:rStyle w:val="Hyperlink"/>
          </w:rPr>
          <w:t xml:space="preserve">see p. </w:t>
        </w:r>
        <w:r w:rsidRPr="00B9371D">
          <w:rPr>
            <w:rStyle w:val="Hyperlink"/>
          </w:rPr>
          <w:t>Mov3 &gt;&gt;</w:t>
        </w:r>
      </w:hyperlink>
    </w:p>
    <w:p w:rsidR="007B6AA9" w:rsidRDefault="007B6AA9" w:rsidP="00DD2151">
      <w:pPr>
        <w:spacing w:before="120"/>
      </w:pPr>
      <w:r w:rsidRPr="00B9371D">
        <w:rPr>
          <w:rStyle w:val="Red"/>
          <w:b/>
        </w:rPr>
        <w:t xml:space="preserve">Baclofen </w:t>
      </w:r>
      <w:r>
        <w:rPr>
          <w:rStyle w:val="Red"/>
          <w:b/>
        </w:rPr>
        <w:t>overdose</w:t>
      </w:r>
      <w:r w:rsidRPr="00B9371D">
        <w:t xml:space="preserve"> may result in </w:t>
      </w:r>
      <w:r w:rsidRPr="00A67A98">
        <w:rPr>
          <w:rStyle w:val="Red"/>
        </w:rPr>
        <w:t>coma</w:t>
      </w:r>
      <w:r>
        <w:t xml:space="preserve"> → </w:t>
      </w:r>
      <w:r w:rsidR="00C264E6">
        <w:t xml:space="preserve">no antidote, </w:t>
      </w:r>
      <w:r>
        <w:t xml:space="preserve">aspirate drug from pump reservoir, aspirate </w:t>
      </w:r>
      <w:r w:rsidR="00866052">
        <w:t xml:space="preserve">CSF </w:t>
      </w:r>
      <w:r>
        <w:t>30-40 mL.</w:t>
      </w:r>
      <w:r w:rsidR="00F723BB">
        <w:t xml:space="preserve"> </w:t>
      </w:r>
      <w:hyperlink r:id="rId114" w:anchor="Baclofen_overdose" w:history="1">
        <w:r w:rsidR="00F723BB">
          <w:rPr>
            <w:rStyle w:val="Hyperlink"/>
          </w:rPr>
          <w:t xml:space="preserve">see p. </w:t>
        </w:r>
        <w:r w:rsidR="00F723BB" w:rsidRPr="00B9371D">
          <w:rPr>
            <w:rStyle w:val="Hyperlink"/>
          </w:rPr>
          <w:t>Mov3 &gt;&gt;</w:t>
        </w:r>
      </w:hyperlink>
    </w:p>
    <w:p w:rsidR="007B6AA9" w:rsidRDefault="007B6AA9" w:rsidP="00D527A7">
      <w:pPr>
        <w:shd w:val="clear" w:color="auto" w:fill="FBE4D5" w:themeFill="accent2" w:themeFillTint="33"/>
        <w:spacing w:before="120"/>
        <w:ind w:left="720"/>
        <w:jc w:val="center"/>
      </w:pPr>
      <w:r>
        <w:t>N.B. seizures h</w:t>
      </w:r>
      <w:r w:rsidRPr="005F5031">
        <w:t>ave been reported both - during overdose and with withdrawal from baclofen!</w:t>
      </w:r>
    </w:p>
    <w:p w:rsidR="007B6AA9" w:rsidRDefault="007B6AA9" w:rsidP="007B6AA9"/>
    <w:p w:rsidR="007B6AA9" w:rsidRPr="007B6AA9" w:rsidRDefault="00A60CB0" w:rsidP="000F1151">
      <w:pPr>
        <w:numPr>
          <w:ilvl w:val="0"/>
          <w:numId w:val="1"/>
        </w:numPr>
      </w:pPr>
      <w:r>
        <w:t xml:space="preserve">5% </w:t>
      </w:r>
      <w:r w:rsidR="007B6AA9" w:rsidRPr="007B6AA9">
        <w:t xml:space="preserve">of patients become </w:t>
      </w:r>
      <w:r w:rsidR="007B6AA9" w:rsidRPr="00A60CB0">
        <w:rPr>
          <w:rStyle w:val="Red"/>
          <w:b/>
        </w:rPr>
        <w:t>refractory</w:t>
      </w:r>
      <w:r w:rsidR="007B6AA9" w:rsidRPr="007B6AA9">
        <w:t xml:space="preserve"> to increasing doses. </w:t>
      </w:r>
      <w:r>
        <w:t>H</w:t>
      </w:r>
      <w:r w:rsidR="000F1151">
        <w:t>:</w:t>
      </w:r>
      <w:r>
        <w:t xml:space="preserve"> treat in hospital with </w:t>
      </w:r>
      <w:r w:rsidR="007B6AA9" w:rsidRPr="007B6AA9">
        <w:t xml:space="preserve">"drug holiday" </w:t>
      </w:r>
      <w:r>
        <w:t>-</w:t>
      </w:r>
      <w:r w:rsidR="007B6AA9" w:rsidRPr="007B6AA9">
        <w:t xml:space="preserve"> gradual reduction of </w:t>
      </w:r>
      <w:r>
        <w:t>IT baclofen</w:t>
      </w:r>
      <w:r w:rsidR="007B6AA9" w:rsidRPr="007B6AA9">
        <w:t xml:space="preserve"> over a 2</w:t>
      </w:r>
      <w:r>
        <w:t>-</w:t>
      </w:r>
      <w:r w:rsidR="007B6AA9" w:rsidRPr="007B6AA9">
        <w:t>4 week period and switching to alternative met</w:t>
      </w:r>
      <w:r>
        <w:t>hods of spasticity management; a</w:t>
      </w:r>
      <w:r w:rsidR="007B6AA9" w:rsidRPr="007B6AA9">
        <w:t xml:space="preserve">fter the “drug holiday,” </w:t>
      </w:r>
      <w:r>
        <w:t>IT baclofen</w:t>
      </w:r>
      <w:r w:rsidRPr="007B6AA9">
        <w:t xml:space="preserve"> </w:t>
      </w:r>
      <w:r w:rsidR="007B6AA9" w:rsidRPr="007B6AA9">
        <w:t>may be restarted at the initial continuous infusion dose.</w:t>
      </w:r>
    </w:p>
    <w:p w:rsidR="007B6AA9" w:rsidRDefault="007B6AA9" w:rsidP="00C9381D">
      <w:pPr>
        <w:rPr>
          <w:shd w:val="clear" w:color="auto" w:fill="FFFFFF"/>
        </w:rPr>
      </w:pPr>
    </w:p>
    <w:p w:rsidR="000F1151" w:rsidRPr="000F1151" w:rsidRDefault="000F1151" w:rsidP="000F1151">
      <w:pPr>
        <w:numPr>
          <w:ilvl w:val="0"/>
          <w:numId w:val="1"/>
        </w:numPr>
      </w:pPr>
      <w:r w:rsidRPr="000F1151">
        <w:t xml:space="preserve">effect of ITB on </w:t>
      </w:r>
      <w:r w:rsidRPr="000F1151">
        <w:rPr>
          <w:rStyle w:val="Red"/>
        </w:rPr>
        <w:t>seizures</w:t>
      </w:r>
      <w:r w:rsidRPr="000F1151">
        <w:t>: Bounaguro et al. evaluated seizures in 150 children undergoing ITB therapy, 40% of whom had seizures before ITB; after ITB therapy, seizures decreased in 13% and increased in 2% of the children who had seizures before ITB; in children who had no seizures before ITB, only 1 child had a first seizure after ITB.</w:t>
      </w:r>
    </w:p>
    <w:p w:rsidR="000F1151" w:rsidRPr="002849AC" w:rsidRDefault="000F1151" w:rsidP="00C9381D">
      <w:pPr>
        <w:rPr>
          <w:shd w:val="clear" w:color="auto" w:fill="FFFFFF"/>
        </w:rPr>
      </w:pPr>
    </w:p>
    <w:p w:rsidR="00060EF2" w:rsidRPr="00C264E6" w:rsidRDefault="00060EF2" w:rsidP="00C264E6"/>
    <w:p w:rsidR="00060EF2" w:rsidRDefault="00FE4615" w:rsidP="00060EF2">
      <w:pPr>
        <w:pStyle w:val="Nervous1"/>
      </w:pPr>
      <w:bookmarkStart w:id="95" w:name="_Toc115037924"/>
      <w:r>
        <w:t>Pain medications</w:t>
      </w:r>
      <w:bookmarkEnd w:id="95"/>
    </w:p>
    <w:p w:rsidR="001A4FC6" w:rsidRDefault="001A4FC6" w:rsidP="001A4FC6">
      <w:pPr>
        <w:pStyle w:val="Nervous6"/>
        <w:ind w:right="8504"/>
      </w:pPr>
      <w:bookmarkStart w:id="96" w:name="_Toc115037925"/>
      <w:r>
        <w:t>Indications</w:t>
      </w:r>
      <w:bookmarkEnd w:id="96"/>
    </w:p>
    <w:p w:rsidR="001A4FC6" w:rsidRDefault="001A4FC6" w:rsidP="001A4FC6">
      <w:r>
        <w:t>Refractory pain – cancer and noncancer.</w:t>
      </w:r>
    </w:p>
    <w:p w:rsidR="00C1360E" w:rsidRDefault="00FB177C" w:rsidP="00FB177C">
      <w:pPr>
        <w:ind w:left="1440"/>
      </w:pPr>
      <w:r>
        <w:t xml:space="preserve">N.B. </w:t>
      </w:r>
      <w:r w:rsidRPr="00FB177C">
        <w:rPr>
          <w:color w:val="FF0000"/>
        </w:rPr>
        <w:t xml:space="preserve">oncological </w:t>
      </w:r>
      <w:r>
        <w:t xml:space="preserve">indications </w:t>
      </w:r>
      <w:r w:rsidRPr="00FB177C">
        <w:rPr>
          <w:color w:val="FF0000"/>
        </w:rPr>
        <w:t xml:space="preserve">do not </w:t>
      </w:r>
      <w:r>
        <w:t xml:space="preserve">require intrathecal </w:t>
      </w:r>
      <w:r w:rsidRPr="00FB177C">
        <w:rPr>
          <w:color w:val="FF0000"/>
        </w:rPr>
        <w:t>trial</w:t>
      </w:r>
      <w:r>
        <w:t>!</w:t>
      </w:r>
    </w:p>
    <w:p w:rsidR="00FB177C" w:rsidRDefault="00FB177C" w:rsidP="001A4FC6"/>
    <w:p w:rsidR="00641A50" w:rsidRPr="00641A50" w:rsidRDefault="00641A50" w:rsidP="001A4FC6">
      <w:pPr>
        <w:rPr>
          <w:u w:val="single"/>
        </w:rPr>
      </w:pPr>
      <w:r w:rsidRPr="00641A50">
        <w:rPr>
          <w:u w:val="single"/>
        </w:rPr>
        <w:t>Requirements</w:t>
      </w:r>
    </w:p>
    <w:p w:rsidR="00641A50" w:rsidRPr="00641A50" w:rsidRDefault="00641A50" w:rsidP="00FC224E">
      <w:pPr>
        <w:pStyle w:val="ListParagraph"/>
        <w:numPr>
          <w:ilvl w:val="0"/>
          <w:numId w:val="30"/>
        </w:numPr>
      </w:pPr>
      <w:r w:rsidRPr="00641A50">
        <w:t>inadequate pain relief and/or intolerable side effects from systemic opioid therapy</w:t>
      </w:r>
    </w:p>
    <w:p w:rsidR="00641A50" w:rsidRPr="00641A50" w:rsidRDefault="00641A50" w:rsidP="00FC224E">
      <w:pPr>
        <w:pStyle w:val="ListParagraph"/>
        <w:numPr>
          <w:ilvl w:val="0"/>
          <w:numId w:val="30"/>
        </w:numPr>
      </w:pPr>
      <w:r w:rsidRPr="00641A50">
        <w:t>objective evidence of pathology</w:t>
      </w:r>
    </w:p>
    <w:p w:rsidR="00641A50" w:rsidRPr="00641A50" w:rsidRDefault="00641A50" w:rsidP="00FC224E">
      <w:pPr>
        <w:pStyle w:val="ListParagraph"/>
        <w:numPr>
          <w:ilvl w:val="0"/>
          <w:numId w:val="30"/>
        </w:numPr>
      </w:pPr>
      <w:r w:rsidRPr="00641A50">
        <w:t>psychological clearance</w:t>
      </w:r>
      <w:r>
        <w:t xml:space="preserve"> - </w:t>
      </w:r>
      <w:r w:rsidRPr="00FD7462">
        <w:t>to examine factors such as patient expectations, psychosomatic components of the pain, and secondary gain motivation</w:t>
      </w:r>
    </w:p>
    <w:p w:rsidR="00641A50" w:rsidRPr="00641A50" w:rsidRDefault="00641A50" w:rsidP="00FC224E">
      <w:pPr>
        <w:pStyle w:val="ListParagraph"/>
        <w:numPr>
          <w:ilvl w:val="0"/>
          <w:numId w:val="30"/>
        </w:numPr>
      </w:pPr>
      <w:r w:rsidRPr="00641A50">
        <w:t>no untreated substance abuse</w:t>
      </w:r>
    </w:p>
    <w:p w:rsidR="00641A50" w:rsidRPr="00641A50" w:rsidRDefault="00641A50" w:rsidP="00FC224E">
      <w:pPr>
        <w:pStyle w:val="ListParagraph"/>
        <w:numPr>
          <w:ilvl w:val="0"/>
          <w:numId w:val="30"/>
        </w:numPr>
      </w:pPr>
      <w:r w:rsidRPr="00641A50">
        <w:t>sufficient body size to accept the bulk and weight of the pump</w:t>
      </w:r>
    </w:p>
    <w:p w:rsidR="00641A50" w:rsidRPr="00641A50" w:rsidRDefault="00641A50" w:rsidP="00FC224E">
      <w:pPr>
        <w:pStyle w:val="ListParagraph"/>
        <w:numPr>
          <w:ilvl w:val="0"/>
          <w:numId w:val="30"/>
        </w:numPr>
      </w:pPr>
      <w:r>
        <w:t>c</w:t>
      </w:r>
      <w:r w:rsidRPr="00641A50">
        <w:t>lear therapy g</w:t>
      </w:r>
      <w:r>
        <w:t>oals and realistic expectations</w:t>
      </w:r>
    </w:p>
    <w:p w:rsidR="00641A50" w:rsidRPr="00641A50" w:rsidRDefault="00641A50" w:rsidP="00FC224E">
      <w:pPr>
        <w:pStyle w:val="ListParagraph"/>
        <w:numPr>
          <w:ilvl w:val="0"/>
          <w:numId w:val="30"/>
        </w:numPr>
      </w:pPr>
      <w:r>
        <w:t>no contraindications to surgery</w:t>
      </w:r>
    </w:p>
    <w:p w:rsidR="00641A50" w:rsidRDefault="00641A50" w:rsidP="00FC224E">
      <w:pPr>
        <w:pStyle w:val="ListParagraph"/>
        <w:numPr>
          <w:ilvl w:val="0"/>
          <w:numId w:val="30"/>
        </w:numPr>
      </w:pPr>
      <w:r w:rsidRPr="00641A50">
        <w:t>favorable response to the screening test</w:t>
      </w:r>
    </w:p>
    <w:p w:rsidR="00D278B5" w:rsidRDefault="00D278B5" w:rsidP="00FC224E">
      <w:pPr>
        <w:pStyle w:val="ListParagraph"/>
        <w:numPr>
          <w:ilvl w:val="0"/>
          <w:numId w:val="30"/>
        </w:numPr>
      </w:pPr>
      <w:r>
        <w:t>life expectancy &gt; 3 months</w:t>
      </w:r>
    </w:p>
    <w:p w:rsidR="00D278B5" w:rsidRPr="00641A50" w:rsidRDefault="000B1212" w:rsidP="00FC224E">
      <w:pPr>
        <w:pStyle w:val="ListParagraph"/>
        <w:numPr>
          <w:ilvl w:val="0"/>
          <w:numId w:val="30"/>
        </w:numPr>
      </w:pPr>
      <w:r>
        <w:t xml:space="preserve">for cancer patients: </w:t>
      </w:r>
      <w:r w:rsidR="00D278B5" w:rsidRPr="00D278B5">
        <w:t>visual analog scale (VAS) of ≥ 5, despite 200 mg/day</w:t>
      </w:r>
      <w:r w:rsidR="00E61E0C">
        <w:t>*</w:t>
      </w:r>
      <w:r w:rsidR="00D278B5" w:rsidRPr="00D278B5">
        <w:t xml:space="preserve"> of oral morphine </w:t>
      </w:r>
      <w:r w:rsidR="00D278B5">
        <w:t>(</w:t>
      </w:r>
      <w:r w:rsidR="00D278B5" w:rsidRPr="00D278B5">
        <w:t>or the analgesic equivalent</w:t>
      </w:r>
      <w:r w:rsidR="00D278B5">
        <w:t>)</w:t>
      </w:r>
    </w:p>
    <w:p w:rsidR="00641A50" w:rsidRDefault="00641A50" w:rsidP="001A4FC6"/>
    <w:p w:rsidR="000B1212" w:rsidRDefault="000B1212" w:rsidP="00E61E0C">
      <w:pPr>
        <w:ind w:left="720"/>
      </w:pPr>
      <w:r>
        <w:t>*</w:t>
      </w:r>
      <w:r w:rsidRPr="00E61E0C">
        <w:t>200 mg oral morphine or equivalent was used as enrollment criterion in a pivotal randomized clinical trial and has since been referenced as a criterion</w:t>
      </w:r>
      <w:r w:rsidR="00E61E0C" w:rsidRPr="00E61E0C">
        <w:t>.</w:t>
      </w:r>
    </w:p>
    <w:p w:rsidR="00C1360E" w:rsidRDefault="00E61E0C" w:rsidP="00E61E0C">
      <w:pPr>
        <w:pStyle w:val="Articlename"/>
      </w:pPr>
      <w:r w:rsidRPr="00E61E0C">
        <w:t>Smith TJ et al. Randomized clinical trial of an implantable drug delivery system compared with comprehensive medical management for refractory cancer pain: impact on pain, drug-related toxicity, and survival. J Clin Oncol. 2002;20(19):4040-4049.</w:t>
      </w:r>
    </w:p>
    <w:p w:rsidR="00E61E0C" w:rsidRDefault="00E61E0C" w:rsidP="001A4FC6"/>
    <w:p w:rsidR="00C1360E" w:rsidRDefault="00C1360E" w:rsidP="00DD77F3">
      <w:pPr>
        <w:pStyle w:val="Nervous6"/>
        <w:ind w:right="8362"/>
      </w:pPr>
      <w:bookmarkStart w:id="97" w:name="_Toc115037926"/>
      <w:r>
        <w:t>Medications</w:t>
      </w:r>
      <w:bookmarkEnd w:id="97"/>
    </w:p>
    <w:p w:rsidR="009C37E2" w:rsidRDefault="00C1360E" w:rsidP="001A4FC6">
      <w:r>
        <w:t xml:space="preserve">Infumorph® </w:t>
      </w:r>
      <w:r w:rsidR="009C37E2">
        <w:t xml:space="preserve">- </w:t>
      </w:r>
      <w:r>
        <w:t xml:space="preserve">preservative-free </w:t>
      </w:r>
      <w:r w:rsidRPr="009C37E2">
        <w:rPr>
          <w:rStyle w:val="Drugname2Char"/>
        </w:rPr>
        <w:t>mo</w:t>
      </w:r>
      <w:r w:rsidR="009C37E2" w:rsidRPr="009C37E2">
        <w:rPr>
          <w:rStyle w:val="Drugname2Char"/>
        </w:rPr>
        <w:t>rphine</w:t>
      </w:r>
      <w:r w:rsidR="009C37E2">
        <w:t xml:space="preserve"> sulfate sterile solution</w:t>
      </w:r>
      <w:r w:rsidR="004D0903">
        <w:t xml:space="preserve"> (max. 25 mg/mL).</w:t>
      </w:r>
    </w:p>
    <w:p w:rsidR="00172018" w:rsidRDefault="00172018" w:rsidP="00172018">
      <w:pPr>
        <w:ind w:left="1440"/>
      </w:pPr>
      <w:r>
        <w:t>40 mL – 2200 USD</w:t>
      </w:r>
    </w:p>
    <w:p w:rsidR="00C1360E" w:rsidRDefault="00C1360E" w:rsidP="001A4FC6">
      <w:r>
        <w:t xml:space="preserve">Prialt® </w:t>
      </w:r>
      <w:r w:rsidR="009C37E2">
        <w:t>-</w:t>
      </w:r>
      <w:r>
        <w:t xml:space="preserve"> preservative-free </w:t>
      </w:r>
      <w:r w:rsidRPr="009C37E2">
        <w:rPr>
          <w:rStyle w:val="Drugname2Char"/>
        </w:rPr>
        <w:t>ziconotide</w:t>
      </w:r>
      <w:r>
        <w:t xml:space="preserve"> sterile solution</w:t>
      </w:r>
      <w:r w:rsidR="004D0903">
        <w:t xml:space="preserve"> (max. 100 mcg/mL).</w:t>
      </w:r>
    </w:p>
    <w:p w:rsidR="00DD77F3" w:rsidRPr="00DD77F3" w:rsidRDefault="00DD77F3" w:rsidP="001A4FC6">
      <w:pPr>
        <w:rPr>
          <w:rStyle w:val="Drugname2Char"/>
        </w:rPr>
      </w:pPr>
      <w:r w:rsidRPr="00DD77F3">
        <w:rPr>
          <w:rStyle w:val="Drugname2Char"/>
        </w:rPr>
        <w:t>Clonidine</w:t>
      </w:r>
      <w:r>
        <w:rPr>
          <w:rStyle w:val="Drugname2Char"/>
        </w:rPr>
        <w:t xml:space="preserve"> </w:t>
      </w:r>
      <w:r>
        <w:t>– off label</w:t>
      </w:r>
    </w:p>
    <w:p w:rsidR="00DD77F3" w:rsidRPr="00DD77F3" w:rsidRDefault="00DD77F3" w:rsidP="001A4FC6">
      <w:pPr>
        <w:rPr>
          <w:rStyle w:val="Drugname2Char"/>
        </w:rPr>
      </w:pPr>
      <w:r w:rsidRPr="00DD77F3">
        <w:rPr>
          <w:rStyle w:val="Drugname2Char"/>
        </w:rPr>
        <w:t>Bupivacaine</w:t>
      </w:r>
      <w:r>
        <w:rPr>
          <w:rStyle w:val="Drugname2Char"/>
        </w:rPr>
        <w:t xml:space="preserve"> </w:t>
      </w:r>
      <w:r>
        <w:t>– off label</w:t>
      </w:r>
    </w:p>
    <w:p w:rsidR="00DD77F3" w:rsidRDefault="00DD77F3" w:rsidP="001A4FC6">
      <w:r w:rsidRPr="00DD77F3">
        <w:rPr>
          <w:rStyle w:val="Drugname2Char"/>
        </w:rPr>
        <w:t>Hydromorphone</w:t>
      </w:r>
      <w:r>
        <w:t xml:space="preserve"> – off label</w:t>
      </w:r>
    </w:p>
    <w:p w:rsidR="001A4FC6" w:rsidRDefault="001A4FC6" w:rsidP="001A4FC6"/>
    <w:p w:rsidR="009C37E2" w:rsidRPr="00B9371D" w:rsidRDefault="009C37E2" w:rsidP="001A4FC6"/>
    <w:p w:rsidR="00060EF2" w:rsidRPr="00B9371D" w:rsidRDefault="00060EF2" w:rsidP="00060EF2">
      <w:pPr>
        <w:pStyle w:val="Nervous6"/>
        <w:ind w:right="8482"/>
        <w:rPr>
          <w:shd w:val="clear" w:color="auto" w:fill="FFFFFF"/>
        </w:rPr>
      </w:pPr>
      <w:bookmarkStart w:id="98" w:name="_Toc115037927"/>
      <w:r w:rsidRPr="00B9371D">
        <w:t>New system</w:t>
      </w:r>
      <w:bookmarkEnd w:id="98"/>
    </w:p>
    <w:p w:rsidR="00060EF2" w:rsidRDefault="00060EF2" w:rsidP="003D4AE0">
      <w:pPr>
        <w:numPr>
          <w:ilvl w:val="0"/>
          <w:numId w:val="1"/>
        </w:numPr>
        <w:rPr>
          <w:shd w:val="clear" w:color="auto" w:fill="FFFFFF"/>
        </w:rPr>
      </w:pPr>
      <w:r>
        <w:rPr>
          <w:shd w:val="clear" w:color="auto" w:fill="FFFFFF"/>
        </w:rPr>
        <w:t>implant pump filled with saline (to prevent overdose) and start on minimal rate (to prevent catheter clogging).</w:t>
      </w:r>
    </w:p>
    <w:p w:rsidR="00060EF2" w:rsidRDefault="00060EF2" w:rsidP="003D4AE0">
      <w:pPr>
        <w:numPr>
          <w:ilvl w:val="0"/>
          <w:numId w:val="1"/>
        </w:numPr>
        <w:rPr>
          <w:shd w:val="clear" w:color="auto" w:fill="FFFFFF"/>
        </w:rPr>
      </w:pPr>
      <w:r>
        <w:rPr>
          <w:shd w:val="clear" w:color="auto" w:fill="FFFFFF"/>
        </w:rPr>
        <w:t>PMNR will refill with opioid in a month and will titrate.</w:t>
      </w:r>
    </w:p>
    <w:p w:rsidR="00060EF2" w:rsidRDefault="00060EF2" w:rsidP="00C9381D">
      <w:pPr>
        <w:rPr>
          <w:shd w:val="clear" w:color="auto" w:fill="FFFFFF"/>
        </w:rPr>
      </w:pPr>
    </w:p>
    <w:p w:rsidR="00551B75" w:rsidRDefault="00551B75" w:rsidP="00551B75">
      <w:pPr>
        <w:rPr>
          <w:shd w:val="clear" w:color="auto" w:fill="FFFFFF"/>
        </w:rPr>
      </w:pPr>
      <w:r w:rsidRPr="00EC236A">
        <w:rPr>
          <w:rStyle w:val="Blue"/>
          <w:b/>
        </w:rPr>
        <w:t>Medtronic optional myPTM™ programmer</w:t>
      </w:r>
      <w:r w:rsidRPr="00551B75">
        <w:rPr>
          <w:shd w:val="clear" w:color="auto" w:fill="FFFFFF"/>
        </w:rPr>
        <w:t xml:space="preserve"> allows patient-activated, bolus dosing of morphine </w:t>
      </w:r>
      <w:r w:rsidR="00EC236A">
        <w:rPr>
          <w:shd w:val="clear" w:color="auto" w:fill="FFFFFF"/>
        </w:rPr>
        <w:t>(</w:t>
      </w:r>
      <w:r w:rsidRPr="00551B75">
        <w:rPr>
          <w:shd w:val="clear" w:color="auto" w:fill="FFFFFF"/>
        </w:rPr>
        <w:t xml:space="preserve">within physician </w:t>
      </w:r>
      <w:r w:rsidR="00EC236A">
        <w:rPr>
          <w:shd w:val="clear" w:color="auto" w:fill="FFFFFF"/>
        </w:rPr>
        <w:t xml:space="preserve">set </w:t>
      </w:r>
      <w:r w:rsidRPr="00551B75">
        <w:rPr>
          <w:shd w:val="clear" w:color="auto" w:fill="FFFFFF"/>
        </w:rPr>
        <w:t>parameters</w:t>
      </w:r>
      <w:r w:rsidR="00EC236A">
        <w:rPr>
          <w:shd w:val="clear" w:color="auto" w:fill="FFFFFF"/>
        </w:rPr>
        <w:t>)</w:t>
      </w:r>
      <w:r w:rsidRPr="00551B75">
        <w:rPr>
          <w:shd w:val="clear" w:color="auto" w:fill="FFFFFF"/>
        </w:rPr>
        <w:t> to control unpredictable pain, and decrease intake of supplemental oral opioids</w:t>
      </w:r>
      <w:r w:rsidR="00EC236A">
        <w:rPr>
          <w:shd w:val="clear" w:color="auto" w:fill="FFFFFF"/>
        </w:rPr>
        <w:t>.</w:t>
      </w:r>
    </w:p>
    <w:p w:rsidR="00EC236A" w:rsidRPr="000F1174" w:rsidRDefault="000F1174" w:rsidP="000F1174">
      <w:pPr>
        <w:jc w:val="right"/>
        <w:rPr>
          <w:rStyle w:val="Blue"/>
          <w:b/>
        </w:rPr>
      </w:pPr>
      <w:r w:rsidRPr="000F1174">
        <w:rPr>
          <w:rStyle w:val="Blue"/>
          <w:b/>
        </w:rPr>
        <w:t>PMT = Personal Therapy Manger</w:t>
      </w:r>
    </w:p>
    <w:p w:rsidR="000F1174" w:rsidRPr="00B9371D" w:rsidRDefault="000F1174" w:rsidP="000F1174">
      <w:pPr>
        <w:rPr>
          <w:shd w:val="clear" w:color="auto" w:fill="FFFFFF"/>
        </w:rPr>
      </w:pPr>
    </w:p>
    <w:p w:rsidR="003B0137" w:rsidRDefault="003B0137" w:rsidP="00C9381D">
      <w:pPr>
        <w:rPr>
          <w:shd w:val="clear" w:color="auto" w:fill="FFFFFF"/>
        </w:rPr>
      </w:pPr>
    </w:p>
    <w:p w:rsidR="00EC236A" w:rsidRPr="00EC236A" w:rsidRDefault="00EC236A" w:rsidP="00EC236A">
      <w:pPr>
        <w:pStyle w:val="Nervous6"/>
        <w:ind w:right="8482"/>
      </w:pPr>
      <w:bookmarkStart w:id="99" w:name="_Toc115037928"/>
      <w:r w:rsidRPr="00EC236A">
        <w:t>Outcomes</w:t>
      </w:r>
      <w:bookmarkEnd w:id="99"/>
    </w:p>
    <w:p w:rsidR="00560C09" w:rsidRPr="00560C09" w:rsidRDefault="00560C09" w:rsidP="00560C09">
      <w:pPr>
        <w:rPr>
          <w:rStyle w:val="Trialname"/>
        </w:rPr>
      </w:pPr>
      <w:r w:rsidRPr="00560C09">
        <w:rPr>
          <w:rStyle w:val="Trialname"/>
        </w:rPr>
        <w:t>National Outcomes Registry for Low Back Pain</w:t>
      </w:r>
    </w:p>
    <w:p w:rsidR="00560C09" w:rsidRPr="00EC236A" w:rsidRDefault="00560C09" w:rsidP="00560C09">
      <w:pPr>
        <w:pStyle w:val="Articlename"/>
        <w:rPr>
          <w:shd w:val="clear" w:color="auto" w:fill="FFFFFF"/>
        </w:rPr>
      </w:pPr>
      <w:r>
        <w:rPr>
          <w:shd w:val="clear" w:color="auto" w:fill="FFFFFF"/>
        </w:rPr>
        <w:t xml:space="preserve">Deer T </w:t>
      </w:r>
      <w:r w:rsidRPr="00EC236A">
        <w:rPr>
          <w:shd w:val="clear" w:color="auto" w:fill="FFFFFF"/>
        </w:rPr>
        <w:t>et al. Intrathecal drug delivery for treatment of chronic low back pain; report from the National Outcomes Registry for Low Back Pain. Pain Med. 2004;5(1):6-13.</w:t>
      </w:r>
    </w:p>
    <w:p w:rsidR="00EC236A" w:rsidRDefault="00EC236A" w:rsidP="003D4AE0">
      <w:pPr>
        <w:numPr>
          <w:ilvl w:val="0"/>
          <w:numId w:val="1"/>
        </w:numPr>
        <w:rPr>
          <w:shd w:val="clear" w:color="auto" w:fill="FFFFFF"/>
        </w:rPr>
      </w:pPr>
      <w:r>
        <w:rPr>
          <w:shd w:val="clear" w:color="auto" w:fill="FFFFFF"/>
        </w:rPr>
        <w:t>s</w:t>
      </w:r>
      <w:r w:rsidRPr="00EC236A">
        <w:rPr>
          <w:shd w:val="clear" w:color="auto" w:fill="FFFFFF"/>
        </w:rPr>
        <w:t>ignificant improvement in back and leg pain at 6 and 12 months (p &lt; 0.001) compared to baseline</w:t>
      </w:r>
      <w:r>
        <w:rPr>
          <w:shd w:val="clear" w:color="auto" w:fill="FFFFFF"/>
        </w:rPr>
        <w:t>.</w:t>
      </w:r>
    </w:p>
    <w:p w:rsidR="00363A08" w:rsidRPr="00560C09" w:rsidRDefault="00363A08" w:rsidP="003D4AE0">
      <w:pPr>
        <w:numPr>
          <w:ilvl w:val="0"/>
          <w:numId w:val="1"/>
        </w:numPr>
        <w:rPr>
          <w:shd w:val="clear" w:color="auto" w:fill="FFFFFF"/>
        </w:rPr>
      </w:pPr>
      <w:r w:rsidRPr="00560C09">
        <w:rPr>
          <w:shd w:val="clear" w:color="auto" w:fill="FFFFFF"/>
        </w:rPr>
        <w:t>87% of patients rated their quality of life as fair to excellent</w:t>
      </w:r>
      <w:r>
        <w:rPr>
          <w:shd w:val="clear" w:color="auto" w:fill="FFFFFF"/>
        </w:rPr>
        <w:t>.</w:t>
      </w:r>
    </w:p>
    <w:p w:rsidR="00363A08" w:rsidRDefault="00363A08" w:rsidP="003D4AE0">
      <w:pPr>
        <w:numPr>
          <w:ilvl w:val="0"/>
          <w:numId w:val="1"/>
        </w:numPr>
        <w:rPr>
          <w:shd w:val="clear" w:color="auto" w:fill="FFFFFF"/>
        </w:rPr>
      </w:pPr>
      <w:r w:rsidRPr="00560C09">
        <w:rPr>
          <w:shd w:val="clear" w:color="auto" w:fill="FFFFFF"/>
        </w:rPr>
        <w:t>66% of patients successfully reduced their disability at 12 months</w:t>
      </w:r>
      <w:r>
        <w:rPr>
          <w:shd w:val="clear" w:color="auto" w:fill="FFFFFF"/>
        </w:rPr>
        <w:t>.</w:t>
      </w:r>
    </w:p>
    <w:p w:rsidR="00363A08" w:rsidRPr="00363A08" w:rsidRDefault="00363A08" w:rsidP="003D4AE0">
      <w:pPr>
        <w:numPr>
          <w:ilvl w:val="0"/>
          <w:numId w:val="1"/>
        </w:numPr>
        <w:rPr>
          <w:shd w:val="clear" w:color="auto" w:fill="FFFFFF"/>
        </w:rPr>
      </w:pPr>
      <w:r w:rsidRPr="00363A08">
        <w:rPr>
          <w:shd w:val="clear" w:color="auto" w:fill="FFFFFF"/>
        </w:rPr>
        <w:t>90% of patients would recommend therapy to a family member or friend.</w:t>
      </w:r>
    </w:p>
    <w:p w:rsidR="00746AEF" w:rsidRDefault="00746AEF" w:rsidP="00560C09">
      <w:pPr>
        <w:rPr>
          <w:shd w:val="clear" w:color="auto" w:fill="FFFFFF"/>
        </w:rPr>
      </w:pPr>
    </w:p>
    <w:p w:rsidR="00560C09" w:rsidRDefault="00560C09" w:rsidP="00560C09">
      <w:pPr>
        <w:rPr>
          <w:shd w:val="clear" w:color="auto" w:fill="FFFFFF"/>
        </w:rPr>
      </w:pPr>
    </w:p>
    <w:p w:rsidR="00560C09" w:rsidRPr="00560C09" w:rsidRDefault="005A4AF4" w:rsidP="00560C09">
      <w:pPr>
        <w:rPr>
          <w:rStyle w:val="Trialname"/>
        </w:rPr>
      </w:pPr>
      <w:r>
        <w:rPr>
          <w:rStyle w:val="Trialname"/>
        </w:rPr>
        <w:t>C</w:t>
      </w:r>
      <w:r w:rsidR="00560C09" w:rsidRPr="00560C09">
        <w:rPr>
          <w:rStyle w:val="Trialname"/>
        </w:rPr>
        <w:t>hronic noncancer pain</w:t>
      </w:r>
    </w:p>
    <w:p w:rsidR="00560C09" w:rsidRPr="00EC236A" w:rsidRDefault="00560C09" w:rsidP="00560C09">
      <w:pPr>
        <w:pStyle w:val="Articlename"/>
        <w:rPr>
          <w:shd w:val="clear" w:color="auto" w:fill="FFFFFF"/>
        </w:rPr>
      </w:pPr>
      <w:r>
        <w:rPr>
          <w:shd w:val="clear" w:color="auto" w:fill="FFFFFF"/>
        </w:rPr>
        <w:t>Roberts LJ et al</w:t>
      </w:r>
      <w:r w:rsidRPr="00EC236A">
        <w:rPr>
          <w:shd w:val="clear" w:color="auto" w:fill="FFFFFF"/>
        </w:rPr>
        <w:t>. Outcome of intrathecal opioids in chronic noncancer pain. Eur J Pain. 2001;5(4):353-361.</w:t>
      </w:r>
    </w:p>
    <w:p w:rsidR="00EC236A" w:rsidRPr="00EC236A" w:rsidRDefault="00EC236A" w:rsidP="003D4AE0">
      <w:pPr>
        <w:numPr>
          <w:ilvl w:val="0"/>
          <w:numId w:val="1"/>
        </w:numPr>
        <w:rPr>
          <w:shd w:val="clear" w:color="auto" w:fill="FFFFFF"/>
        </w:rPr>
      </w:pPr>
      <w:r w:rsidRPr="00EC236A">
        <w:rPr>
          <w:shd w:val="clear" w:color="auto" w:fill="FFFFFF"/>
        </w:rPr>
        <w:t>60% mean pain relief after 6 months</w:t>
      </w:r>
      <w:r>
        <w:rPr>
          <w:shd w:val="clear" w:color="auto" w:fill="FFFFFF"/>
        </w:rPr>
        <w:t>.</w:t>
      </w:r>
    </w:p>
    <w:p w:rsidR="00560C09" w:rsidRDefault="00560C09" w:rsidP="003D4AE0">
      <w:pPr>
        <w:numPr>
          <w:ilvl w:val="0"/>
          <w:numId w:val="1"/>
        </w:numPr>
        <w:rPr>
          <w:shd w:val="clear" w:color="auto" w:fill="FFFFFF"/>
        </w:rPr>
      </w:pPr>
      <w:r w:rsidRPr="00560C09">
        <w:rPr>
          <w:shd w:val="clear" w:color="auto" w:fill="FFFFFF"/>
        </w:rPr>
        <w:t>74% of patients reported increased activity levels</w:t>
      </w:r>
      <w:r w:rsidR="00363A08">
        <w:rPr>
          <w:shd w:val="clear" w:color="auto" w:fill="FFFFFF"/>
        </w:rPr>
        <w:t>.</w:t>
      </w:r>
    </w:p>
    <w:p w:rsidR="00363A08" w:rsidRDefault="00363A08" w:rsidP="003D4AE0">
      <w:pPr>
        <w:numPr>
          <w:ilvl w:val="0"/>
          <w:numId w:val="1"/>
        </w:numPr>
        <w:rPr>
          <w:shd w:val="clear" w:color="auto" w:fill="FFFFFF"/>
        </w:rPr>
      </w:pPr>
      <w:r w:rsidRPr="00363A08">
        <w:rPr>
          <w:shd w:val="clear" w:color="auto" w:fill="FFFFFF"/>
        </w:rPr>
        <w:t>88% of patients were satisfied with intrathecal therapy</w:t>
      </w:r>
      <w:r>
        <w:rPr>
          <w:shd w:val="clear" w:color="auto" w:fill="FFFFFF"/>
        </w:rPr>
        <w:t>.</w:t>
      </w:r>
    </w:p>
    <w:p w:rsidR="00363A08" w:rsidRPr="00560C09" w:rsidRDefault="00363A08" w:rsidP="003D4AE0">
      <w:pPr>
        <w:numPr>
          <w:ilvl w:val="0"/>
          <w:numId w:val="1"/>
        </w:numPr>
        <w:rPr>
          <w:shd w:val="clear" w:color="auto" w:fill="FFFFFF"/>
        </w:rPr>
      </w:pPr>
      <w:r w:rsidRPr="00363A08">
        <w:rPr>
          <w:shd w:val="clear" w:color="auto" w:fill="FFFFFF"/>
        </w:rPr>
        <w:t>significant reduction in oral medication intake (p &lt; 0.0001)</w:t>
      </w:r>
    </w:p>
    <w:p w:rsidR="00560C09" w:rsidRDefault="00560C09" w:rsidP="00C9381D">
      <w:pPr>
        <w:rPr>
          <w:shd w:val="clear" w:color="auto" w:fill="FFFFFF"/>
        </w:rPr>
      </w:pPr>
    </w:p>
    <w:p w:rsidR="00860ECB" w:rsidRDefault="00860ECB" w:rsidP="00C9381D">
      <w:pPr>
        <w:rPr>
          <w:shd w:val="clear" w:color="auto" w:fill="FFFFFF"/>
        </w:rPr>
      </w:pPr>
    </w:p>
    <w:p w:rsidR="00771998" w:rsidRPr="00771998" w:rsidRDefault="005A4AF4" w:rsidP="00C9381D">
      <w:pPr>
        <w:rPr>
          <w:rStyle w:val="Trialname"/>
        </w:rPr>
      </w:pPr>
      <w:r>
        <w:rPr>
          <w:rStyle w:val="Trialname"/>
        </w:rPr>
        <w:t>Cancer pain</w:t>
      </w:r>
    </w:p>
    <w:p w:rsidR="00771998" w:rsidRDefault="005A4AF4" w:rsidP="005A4AF4">
      <w:pPr>
        <w:pStyle w:val="Articlename"/>
        <w:rPr>
          <w:shd w:val="clear" w:color="auto" w:fill="FFFFFF"/>
        </w:rPr>
      </w:pPr>
      <w:r>
        <w:rPr>
          <w:shd w:val="clear" w:color="auto" w:fill="FFFFFF"/>
        </w:rPr>
        <w:t xml:space="preserve">Smith TJ </w:t>
      </w:r>
      <w:r w:rsidRPr="005A4AF4">
        <w:rPr>
          <w:shd w:val="clear" w:color="auto" w:fill="FFFFFF"/>
        </w:rPr>
        <w:t>et al. Randomized clinical trial of an implantable drug delivery system compared with comprehensive medical management for refractory cancer pain: impact on pain, drug-related toxicity, and survival. J Clin Oncol. 2002;20:4040-4049.</w:t>
      </w:r>
    </w:p>
    <w:p w:rsidR="004E5D38" w:rsidRPr="004E5D38" w:rsidRDefault="004E5D38" w:rsidP="003D4AE0">
      <w:pPr>
        <w:numPr>
          <w:ilvl w:val="0"/>
          <w:numId w:val="1"/>
        </w:numPr>
        <w:rPr>
          <w:shd w:val="clear" w:color="auto" w:fill="FFFFFF"/>
        </w:rPr>
      </w:pPr>
      <w:r>
        <w:rPr>
          <w:shd w:val="clear" w:color="auto" w:fill="FFFFFF"/>
        </w:rPr>
        <w:t>p</w:t>
      </w:r>
      <w:r w:rsidRPr="004E5D38">
        <w:rPr>
          <w:shd w:val="clear" w:color="auto" w:fill="FFFFFF"/>
        </w:rPr>
        <w:t>rospective, multicenter, randomized</w:t>
      </w:r>
      <w:r>
        <w:rPr>
          <w:shd w:val="clear" w:color="auto" w:fill="FFFFFF"/>
        </w:rPr>
        <w:t xml:space="preserve"> clinical trial</w:t>
      </w:r>
    </w:p>
    <w:p w:rsidR="004E5D38" w:rsidRPr="004E5D38" w:rsidRDefault="004E5D38" w:rsidP="003D4AE0">
      <w:pPr>
        <w:numPr>
          <w:ilvl w:val="0"/>
          <w:numId w:val="1"/>
        </w:numPr>
        <w:rPr>
          <w:shd w:val="clear" w:color="auto" w:fill="FFFFFF"/>
        </w:rPr>
      </w:pPr>
      <w:r w:rsidRPr="004E5D38">
        <w:rPr>
          <w:shd w:val="clear" w:color="auto" w:fill="FFFFFF"/>
        </w:rPr>
        <w:t xml:space="preserve">200 patients with </w:t>
      </w:r>
      <w:r w:rsidR="00275680" w:rsidRPr="004E5D38">
        <w:rPr>
          <w:b/>
          <w:i/>
          <w:shd w:val="clear" w:color="auto" w:fill="FFFFFF"/>
        </w:rPr>
        <w:t xml:space="preserve">refractory </w:t>
      </w:r>
      <w:r w:rsidRPr="004E5D38">
        <w:rPr>
          <w:b/>
          <w:i/>
          <w:shd w:val="clear" w:color="auto" w:fill="FFFFFF"/>
        </w:rPr>
        <w:t>cancer pain</w:t>
      </w:r>
      <w:r w:rsidR="00275680">
        <w:rPr>
          <w:shd w:val="clear" w:color="auto" w:fill="FFFFFF"/>
        </w:rPr>
        <w:t xml:space="preserve"> (</w:t>
      </w:r>
      <w:r w:rsidR="00275680" w:rsidRPr="004E5D38">
        <w:rPr>
          <w:shd w:val="clear" w:color="auto" w:fill="FFFFFF"/>
        </w:rPr>
        <w:t>VAS</w:t>
      </w:r>
      <w:r w:rsidR="00275680">
        <w:rPr>
          <w:shd w:val="clear" w:color="auto" w:fill="FFFFFF"/>
        </w:rPr>
        <w:t xml:space="preserve"> pain score </w:t>
      </w:r>
      <w:r w:rsidR="00275680" w:rsidRPr="004E5D38">
        <w:rPr>
          <w:shd w:val="clear" w:color="auto" w:fill="FFFFFF"/>
        </w:rPr>
        <w:t>≥ 5 despite 200 mg/day of oral morphine or its equivalent, or lower doses with intolerable side effects</w:t>
      </w:r>
      <w:r w:rsidR="00275680">
        <w:rPr>
          <w:shd w:val="clear" w:color="auto" w:fill="FFFFFF"/>
        </w:rPr>
        <w:t>)</w:t>
      </w:r>
    </w:p>
    <w:p w:rsidR="004E5D38" w:rsidRPr="004E5D38" w:rsidRDefault="004E5D38" w:rsidP="003D4AE0">
      <w:pPr>
        <w:numPr>
          <w:ilvl w:val="0"/>
          <w:numId w:val="1"/>
        </w:numPr>
        <w:rPr>
          <w:shd w:val="clear" w:color="auto" w:fill="FFFFFF"/>
        </w:rPr>
      </w:pPr>
      <w:r w:rsidRPr="00275680">
        <w:rPr>
          <w:rStyle w:val="Blue"/>
        </w:rPr>
        <w:t>comprehensive medical management (CMM)</w:t>
      </w:r>
      <w:r w:rsidRPr="004E5D38">
        <w:rPr>
          <w:shd w:val="clear" w:color="auto" w:fill="FFFFFF"/>
        </w:rPr>
        <w:t xml:space="preserve"> </w:t>
      </w:r>
      <w:r w:rsidR="00275680">
        <w:rPr>
          <w:shd w:val="clear" w:color="auto" w:fill="FFFFFF"/>
        </w:rPr>
        <w:t>arm (n=100) vs.</w:t>
      </w:r>
      <w:r w:rsidRPr="004E5D38">
        <w:rPr>
          <w:shd w:val="clear" w:color="auto" w:fill="FFFFFF"/>
        </w:rPr>
        <w:t xml:space="preserve"> </w:t>
      </w:r>
      <w:r w:rsidRPr="00275680">
        <w:rPr>
          <w:rStyle w:val="Blue"/>
        </w:rPr>
        <w:t>intrathecal</w:t>
      </w:r>
      <w:r w:rsidR="00275680" w:rsidRPr="00275680">
        <w:rPr>
          <w:rStyle w:val="Blue"/>
        </w:rPr>
        <w:t xml:space="preserve"> drug delivery (IDDS) plus CMM</w:t>
      </w:r>
      <w:r w:rsidR="00275680">
        <w:rPr>
          <w:shd w:val="clear" w:color="auto" w:fill="FFFFFF"/>
        </w:rPr>
        <w:t xml:space="preserve"> arm (n=100).</w:t>
      </w:r>
    </w:p>
    <w:p w:rsidR="004E5D38" w:rsidRDefault="004E5D38" w:rsidP="003D4AE0">
      <w:pPr>
        <w:numPr>
          <w:ilvl w:val="0"/>
          <w:numId w:val="1"/>
        </w:numPr>
        <w:rPr>
          <w:shd w:val="clear" w:color="auto" w:fill="FFFFFF"/>
        </w:rPr>
      </w:pPr>
      <w:r w:rsidRPr="004E5D38">
        <w:rPr>
          <w:shd w:val="clear" w:color="auto" w:fill="FFFFFF"/>
        </w:rPr>
        <w:t>SynchroMed™</w:t>
      </w:r>
      <w:r w:rsidR="00275680">
        <w:rPr>
          <w:shd w:val="clear" w:color="auto" w:fill="FFFFFF"/>
        </w:rPr>
        <w:t xml:space="preserve"> </w:t>
      </w:r>
      <w:r w:rsidRPr="004E5D38">
        <w:rPr>
          <w:shd w:val="clear" w:color="auto" w:fill="FFFFFF"/>
        </w:rPr>
        <w:t>programmable infusion system</w:t>
      </w:r>
      <w:r w:rsidR="00275680">
        <w:rPr>
          <w:shd w:val="clear" w:color="auto" w:fill="FFFFFF"/>
        </w:rPr>
        <w:t>.</w:t>
      </w:r>
    </w:p>
    <w:p w:rsidR="00275680" w:rsidRPr="004E5D38" w:rsidRDefault="00275680" w:rsidP="00275680">
      <w:pPr>
        <w:ind w:left="2160"/>
        <w:rPr>
          <w:shd w:val="clear" w:color="auto" w:fill="FFFFFF"/>
        </w:rPr>
      </w:pPr>
      <w:r>
        <w:rPr>
          <w:noProof/>
        </w:rPr>
        <w:drawing>
          <wp:inline distT="0" distB="0" distL="0" distR="0">
            <wp:extent cx="3808730" cy="2723515"/>
            <wp:effectExtent l="0" t="0" r="1270" b="635"/>
            <wp:docPr id="30" name="Picture 30" descr="Type of Cancer and Top 5 Cancer Sites Ove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pe of Cancer and Top 5 Cancer Sites Overall"/>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08730" cy="2723515"/>
                    </a:xfrm>
                    <a:prstGeom prst="rect">
                      <a:avLst/>
                    </a:prstGeom>
                    <a:noFill/>
                    <a:ln>
                      <a:noFill/>
                    </a:ln>
                  </pic:spPr>
                </pic:pic>
              </a:graphicData>
            </a:graphic>
          </wp:inline>
        </w:drawing>
      </w:r>
    </w:p>
    <w:p w:rsidR="00860ECB" w:rsidRDefault="00860ECB" w:rsidP="003D4AE0">
      <w:pPr>
        <w:numPr>
          <w:ilvl w:val="0"/>
          <w:numId w:val="1"/>
        </w:numPr>
        <w:rPr>
          <w:shd w:val="clear" w:color="auto" w:fill="FFFFFF"/>
        </w:rPr>
      </w:pPr>
      <w:r w:rsidRPr="00860ECB">
        <w:rPr>
          <w:shd w:val="clear" w:color="auto" w:fill="FFFFFF"/>
        </w:rPr>
        <w:t>at 4 weeks, 60.6% of IDDS patients, compared to 41.7% of CMM patients, had their pain scores reduced from mod</w:t>
      </w:r>
      <w:r w:rsidR="0040134D">
        <w:rPr>
          <w:shd w:val="clear" w:color="auto" w:fill="FFFFFF"/>
        </w:rPr>
        <w:t>erate-severe to mild (VAS &lt; 4):</w:t>
      </w:r>
    </w:p>
    <w:p w:rsidR="0040134D" w:rsidRDefault="0040134D" w:rsidP="0040134D">
      <w:pPr>
        <w:ind w:left="360"/>
        <w:rPr>
          <w:shd w:val="clear" w:color="auto" w:fill="FFFFFF"/>
        </w:rPr>
      </w:pPr>
      <w:r>
        <w:rPr>
          <w:noProof/>
        </w:rPr>
        <w:drawing>
          <wp:inline distT="0" distB="0" distL="0" distR="0" wp14:anchorId="0BC7FAF6" wp14:editId="11F36AF0">
            <wp:extent cx="6300470" cy="291719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300470" cy="2917190"/>
                    </a:xfrm>
                    <a:prstGeom prst="rect">
                      <a:avLst/>
                    </a:prstGeom>
                  </pic:spPr>
                </pic:pic>
              </a:graphicData>
            </a:graphic>
          </wp:inline>
        </w:drawing>
      </w:r>
    </w:p>
    <w:p w:rsidR="0040134D" w:rsidRDefault="0040134D" w:rsidP="0040134D">
      <w:pPr>
        <w:rPr>
          <w:shd w:val="clear" w:color="auto" w:fill="FFFFFF"/>
        </w:rPr>
      </w:pPr>
    </w:p>
    <w:p w:rsidR="00860ECB" w:rsidRPr="0040134D" w:rsidRDefault="0040134D" w:rsidP="003D4AE0">
      <w:pPr>
        <w:numPr>
          <w:ilvl w:val="0"/>
          <w:numId w:val="1"/>
        </w:numPr>
        <w:rPr>
          <w:shd w:val="clear" w:color="auto" w:fill="FFFFFF"/>
        </w:rPr>
      </w:pPr>
      <w:r w:rsidRPr="0040134D">
        <w:rPr>
          <w:shd w:val="clear" w:color="auto" w:fill="FFFFFF"/>
        </w:rPr>
        <w:t xml:space="preserve">all of the measured opioid side effects were reduced more in the IDDS group than in the CMM group (statistically significantly (p &lt; 0.05) for </w:t>
      </w:r>
      <w:r w:rsidRPr="0040134D">
        <w:rPr>
          <w:color w:val="00B050"/>
          <w:shd w:val="clear" w:color="auto" w:fill="FFFFFF"/>
        </w:rPr>
        <w:t xml:space="preserve">fatigue </w:t>
      </w:r>
      <w:r w:rsidRPr="0040134D">
        <w:rPr>
          <w:shd w:val="clear" w:color="auto" w:fill="FFFFFF"/>
        </w:rPr>
        <w:t xml:space="preserve">and </w:t>
      </w:r>
      <w:r w:rsidRPr="0040134D">
        <w:rPr>
          <w:color w:val="00B050"/>
          <w:shd w:val="clear" w:color="auto" w:fill="FFFFFF"/>
        </w:rPr>
        <w:t>reduced consciousness</w:t>
      </w:r>
      <w:r w:rsidRPr="0040134D">
        <w:rPr>
          <w:shd w:val="clear" w:color="auto" w:fill="FFFFFF"/>
        </w:rPr>
        <w:t>):</w:t>
      </w:r>
    </w:p>
    <w:p w:rsidR="00860ECB" w:rsidRDefault="00860ECB" w:rsidP="0040134D">
      <w:pPr>
        <w:ind w:left="720"/>
        <w:rPr>
          <w:shd w:val="clear" w:color="auto" w:fill="FFFFFF"/>
        </w:rPr>
      </w:pPr>
      <w:r>
        <w:rPr>
          <w:noProof/>
        </w:rPr>
        <w:drawing>
          <wp:inline distT="0" distB="0" distL="0" distR="0">
            <wp:extent cx="3808730" cy="2723515"/>
            <wp:effectExtent l="0" t="0" r="1270" b="635"/>
            <wp:docPr id="32" name="Picture 32" descr="Graph of Reduced Side Effects With Intrathecal Drug Deli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h of Reduced Side Effects With Intrathecal Drug Delivery"/>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08730" cy="2723515"/>
                    </a:xfrm>
                    <a:prstGeom prst="rect">
                      <a:avLst/>
                    </a:prstGeom>
                    <a:noFill/>
                    <a:ln>
                      <a:noFill/>
                    </a:ln>
                  </pic:spPr>
                </pic:pic>
              </a:graphicData>
            </a:graphic>
          </wp:inline>
        </w:drawing>
      </w:r>
    </w:p>
    <w:p w:rsidR="00860ECB" w:rsidRDefault="00860ECB" w:rsidP="00860ECB">
      <w:pPr>
        <w:rPr>
          <w:shd w:val="clear" w:color="auto" w:fill="FFFFFF"/>
        </w:rPr>
      </w:pPr>
    </w:p>
    <w:p w:rsidR="00860ECB" w:rsidRDefault="00860ECB" w:rsidP="003D4AE0">
      <w:pPr>
        <w:numPr>
          <w:ilvl w:val="0"/>
          <w:numId w:val="1"/>
        </w:numPr>
        <w:rPr>
          <w:shd w:val="clear" w:color="auto" w:fill="FFFFFF"/>
        </w:rPr>
      </w:pPr>
      <w:r w:rsidRPr="00860ECB">
        <w:rPr>
          <w:shd w:val="clear" w:color="auto" w:fill="FFFFFF"/>
        </w:rPr>
        <w:t>Smith et al. study of a similar design in 2005 confirmed these results</w:t>
      </w:r>
    </w:p>
    <w:p w:rsidR="00560C09" w:rsidRDefault="00860ECB" w:rsidP="00860ECB">
      <w:pPr>
        <w:pStyle w:val="Articlename"/>
        <w:rPr>
          <w:shd w:val="clear" w:color="auto" w:fill="FFFFFF"/>
        </w:rPr>
      </w:pPr>
      <w:r>
        <w:rPr>
          <w:shd w:val="clear" w:color="auto" w:fill="FFFFFF"/>
        </w:rPr>
        <w:t xml:space="preserve">Smith TJ </w:t>
      </w:r>
      <w:r w:rsidRPr="00860ECB">
        <w:rPr>
          <w:shd w:val="clear" w:color="auto" w:fill="FFFFFF"/>
        </w:rPr>
        <w:t>et al. An implantable drug delivery system (IDDS) for refractory cancer pain provides sustained pain control, less drug-related toxicity, and possibly better survival compared with comprehensive medical management (CMM). Ann. Oncol. 2005;16(5):825-833.</w:t>
      </w:r>
    </w:p>
    <w:p w:rsidR="005A4AF4" w:rsidRDefault="005A4AF4" w:rsidP="00C9381D">
      <w:pPr>
        <w:rPr>
          <w:shd w:val="clear" w:color="auto" w:fill="FFFFFF"/>
        </w:rPr>
      </w:pPr>
    </w:p>
    <w:p w:rsidR="00860ECB" w:rsidRDefault="00860ECB" w:rsidP="00C9381D">
      <w:pPr>
        <w:rPr>
          <w:shd w:val="clear" w:color="auto" w:fill="FFFFFF"/>
        </w:rPr>
      </w:pPr>
    </w:p>
    <w:p w:rsidR="005A4AF4" w:rsidRPr="00B9371D" w:rsidRDefault="005A4AF4" w:rsidP="00C9381D">
      <w:pPr>
        <w:rPr>
          <w:shd w:val="clear" w:color="auto" w:fill="FFFFFF"/>
        </w:rPr>
      </w:pPr>
    </w:p>
    <w:p w:rsidR="00427398" w:rsidRPr="00B9371D" w:rsidRDefault="00427398" w:rsidP="00427398">
      <w:pPr>
        <w:pStyle w:val="Nervous1"/>
      </w:pPr>
      <w:bookmarkStart w:id="100" w:name="_Toc115037929"/>
      <w:r w:rsidRPr="00B9371D">
        <w:t>Specific Products</w:t>
      </w:r>
      <w:r w:rsidR="00D00C06">
        <w:t xml:space="preserve"> (Medtronic)</w:t>
      </w:r>
      <w:bookmarkEnd w:id="100"/>
    </w:p>
    <w:p w:rsidR="00F1396A" w:rsidRPr="00F1396A" w:rsidRDefault="00F1396A" w:rsidP="000D563B">
      <w:pPr>
        <w:rPr>
          <w:u w:val="single"/>
        </w:rPr>
      </w:pPr>
      <w:r w:rsidRPr="00F1396A">
        <w:rPr>
          <w:u w:val="single"/>
        </w:rPr>
        <w:t>Worldwide statistics</w:t>
      </w:r>
    </w:p>
    <w:p w:rsidR="00F1396A" w:rsidRDefault="00F1396A" w:rsidP="000D563B">
      <w:r>
        <w:t xml:space="preserve">7,975 </w:t>
      </w:r>
      <w:r w:rsidR="0095185D">
        <w:t>patients</w:t>
      </w:r>
      <w:r w:rsidR="004A5501">
        <w:t xml:space="preserve"> (9,713 pumps</w:t>
      </w:r>
      <w:r w:rsidR="0095185D">
        <w:t>, aggregate 23,643 years of follow up)</w:t>
      </w:r>
      <w:r>
        <w:t xml:space="preserve"> (</w:t>
      </w:r>
      <w:r w:rsidR="0095185D">
        <w:t xml:space="preserve">by </w:t>
      </w:r>
      <w:r>
        <w:t>October 31, 2017):</w:t>
      </w:r>
    </w:p>
    <w:p w:rsidR="00F1396A" w:rsidRDefault="00F1396A" w:rsidP="000D563B">
      <w:pPr>
        <w:ind w:left="720"/>
      </w:pPr>
      <w:r>
        <w:t>57.6% - for non-malignant pain</w:t>
      </w:r>
    </w:p>
    <w:p w:rsidR="00F1396A" w:rsidRDefault="00F1396A" w:rsidP="000D563B">
      <w:pPr>
        <w:ind w:left="720"/>
      </w:pPr>
      <w:r>
        <w:t>21.9% - for spasticity</w:t>
      </w:r>
    </w:p>
    <w:p w:rsidR="00F1396A" w:rsidRDefault="00F1396A" w:rsidP="000D563B">
      <w:pPr>
        <w:ind w:left="720"/>
        <w:rPr>
          <w:b/>
        </w:rPr>
      </w:pPr>
      <w:r>
        <w:t>18.2% - for malignant pain</w:t>
      </w:r>
    </w:p>
    <w:p w:rsidR="00F1396A" w:rsidRDefault="00F1396A" w:rsidP="00427398">
      <w:pPr>
        <w:rPr>
          <w:b/>
        </w:rPr>
      </w:pPr>
    </w:p>
    <w:p w:rsidR="000A4A7A" w:rsidRDefault="000A4A7A" w:rsidP="000A4A7A">
      <w:pPr>
        <w:rPr>
          <w:shd w:val="clear" w:color="auto" w:fill="FFFFFF"/>
        </w:rPr>
      </w:pPr>
    </w:p>
    <w:p w:rsidR="00B26A52" w:rsidRPr="00B26A52" w:rsidRDefault="00B26A52" w:rsidP="00B26A52">
      <w:pPr>
        <w:pStyle w:val="Nervous5"/>
        <w:ind w:right="8079"/>
      </w:pPr>
      <w:bookmarkStart w:id="101" w:name="_Toc115037930"/>
      <w:r w:rsidRPr="00B26A52">
        <w:t>Catheters</w:t>
      </w:r>
      <w:bookmarkEnd w:id="101"/>
    </w:p>
    <w:p w:rsidR="00B26A52" w:rsidRDefault="00B26A52" w:rsidP="000A4A7A">
      <w:r>
        <w:t>8709 (InDura)</w:t>
      </w:r>
    </w:p>
    <w:p w:rsidR="00B26A52" w:rsidRDefault="00B26A52" w:rsidP="000A4A7A">
      <w:r>
        <w:t>8711 (InDura)</w:t>
      </w:r>
    </w:p>
    <w:p w:rsidR="00062AF8" w:rsidRDefault="00062AF8" w:rsidP="000A4A7A"/>
    <w:p w:rsidR="000B5634" w:rsidRPr="000B5634" w:rsidRDefault="000B5634" w:rsidP="000B5634">
      <w:pPr>
        <w:rPr>
          <w:rStyle w:val="Blue"/>
        </w:rPr>
      </w:pPr>
      <w:r w:rsidRPr="000B5634">
        <w:rPr>
          <w:rStyle w:val="Blue"/>
          <w:b/>
        </w:rPr>
        <w:t xml:space="preserve">8709SC (InDura 1P) </w:t>
      </w:r>
      <w:r>
        <w:rPr>
          <w:rStyle w:val="Blue"/>
          <w:b/>
        </w:rPr>
        <w:t>w/ sutureless connector</w:t>
      </w:r>
    </w:p>
    <w:p w:rsidR="00062AF8" w:rsidRPr="00062AF8" w:rsidRDefault="00062AF8" w:rsidP="000A4A7A">
      <w:pPr>
        <w:rPr>
          <w:rStyle w:val="Blue"/>
          <w:b/>
        </w:rPr>
      </w:pPr>
      <w:r>
        <w:t>FDA approval - Mar 2006</w:t>
      </w:r>
    </w:p>
    <w:p w:rsidR="00B26A52" w:rsidRDefault="00062AF8" w:rsidP="000A4A7A">
      <w:pPr>
        <w:rPr>
          <w:shd w:val="clear" w:color="auto" w:fill="FFFFFF"/>
        </w:rPr>
      </w:pPr>
      <w:r>
        <w:rPr>
          <w:noProof/>
        </w:rPr>
        <w:drawing>
          <wp:inline distT="0" distB="0" distL="0" distR="0" wp14:anchorId="6C06106E" wp14:editId="0F3322A3">
            <wp:extent cx="6300470" cy="2094865"/>
            <wp:effectExtent l="0" t="0" r="508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300470" cy="2094865"/>
                    </a:xfrm>
                    <a:prstGeom prst="rect">
                      <a:avLst/>
                    </a:prstGeom>
                  </pic:spPr>
                </pic:pic>
              </a:graphicData>
            </a:graphic>
          </wp:inline>
        </w:drawing>
      </w:r>
    </w:p>
    <w:p w:rsidR="00B26A52" w:rsidRDefault="00B26A52" w:rsidP="000A4A7A">
      <w:pPr>
        <w:rPr>
          <w:shd w:val="clear" w:color="auto" w:fill="FFFFFF"/>
        </w:rPr>
      </w:pPr>
    </w:p>
    <w:p w:rsidR="000B5634" w:rsidRDefault="000B5634" w:rsidP="000B5634">
      <w:pPr>
        <w:rPr>
          <w:rStyle w:val="Blue"/>
          <w:b/>
        </w:rPr>
      </w:pPr>
      <w:r w:rsidRPr="00062AF8">
        <w:rPr>
          <w:rStyle w:val="Blue"/>
          <w:b/>
        </w:rPr>
        <w:t>8731SC (w/ sutureless connector)</w:t>
      </w:r>
    </w:p>
    <w:p w:rsidR="000B5634" w:rsidRPr="00062AF8" w:rsidRDefault="000B5634" w:rsidP="000B5634">
      <w:pPr>
        <w:rPr>
          <w:rStyle w:val="Blue"/>
          <w:b/>
        </w:rPr>
      </w:pPr>
      <w:r>
        <w:t>FDA approval - Mar 2006</w:t>
      </w:r>
    </w:p>
    <w:p w:rsidR="00062AF8" w:rsidRDefault="000B5634" w:rsidP="000A4A7A">
      <w:pPr>
        <w:rPr>
          <w:shd w:val="clear" w:color="auto" w:fill="FFFFFF"/>
        </w:rPr>
      </w:pPr>
      <w:r w:rsidRPr="000B5634">
        <w:rPr>
          <w:u w:val="single"/>
          <w:shd w:val="clear" w:color="auto" w:fill="FFFFFF"/>
        </w:rPr>
        <w:t>Differences from 8709SC</w:t>
      </w:r>
      <w:r>
        <w:rPr>
          <w:shd w:val="clear" w:color="auto" w:fill="FFFFFF"/>
        </w:rPr>
        <w:t>:</w:t>
      </w:r>
    </w:p>
    <w:p w:rsidR="000B5634" w:rsidRDefault="000B5634" w:rsidP="000B5634">
      <w:pPr>
        <w:ind w:left="720"/>
      </w:pPr>
      <w:r>
        <w:t>Total Length 104.1 cm</w:t>
      </w:r>
    </w:p>
    <w:p w:rsidR="000B5634" w:rsidRDefault="000B5634" w:rsidP="000B5634">
      <w:pPr>
        <w:ind w:left="720"/>
      </w:pPr>
      <w:r>
        <w:t>Catheter Tip Description - closed with 6 side holes</w:t>
      </w:r>
    </w:p>
    <w:p w:rsidR="000B5634" w:rsidRPr="000B5634" w:rsidRDefault="000B5634" w:rsidP="000B5634">
      <w:pPr>
        <w:ind w:left="720"/>
        <w:rPr>
          <w:b/>
          <w:shd w:val="clear" w:color="auto" w:fill="FFFFFF"/>
        </w:rPr>
      </w:pPr>
      <w:r>
        <w:t>Trimmable Segments - spinal and pump end</w:t>
      </w:r>
    </w:p>
    <w:p w:rsidR="000B5634" w:rsidRDefault="000B5634" w:rsidP="000A4A7A">
      <w:pPr>
        <w:rPr>
          <w:shd w:val="clear" w:color="auto" w:fill="FFFFFF"/>
        </w:rPr>
      </w:pPr>
    </w:p>
    <w:p w:rsidR="009E0072" w:rsidRDefault="009E0072" w:rsidP="000A4A7A">
      <w:pPr>
        <w:rPr>
          <w:shd w:val="clear" w:color="auto" w:fill="FFFFFF"/>
        </w:rPr>
      </w:pPr>
    </w:p>
    <w:p w:rsidR="009E0072" w:rsidRPr="009E0072" w:rsidRDefault="009E0072" w:rsidP="009E0072">
      <w:pPr>
        <w:rPr>
          <w:rStyle w:val="Blue"/>
          <w:b/>
        </w:rPr>
      </w:pPr>
      <w:r w:rsidRPr="009E0072">
        <w:rPr>
          <w:rStyle w:val="Blue"/>
          <w:b/>
        </w:rPr>
        <w:t>8780 (Ascenda)</w:t>
      </w:r>
    </w:p>
    <w:p w:rsidR="009E0072" w:rsidRPr="00062AF8" w:rsidRDefault="009E0072" w:rsidP="009E0072">
      <w:pPr>
        <w:rPr>
          <w:rStyle w:val="Blue"/>
          <w:b/>
        </w:rPr>
      </w:pPr>
      <w:r>
        <w:t>FDA approval – Sept 2012</w:t>
      </w:r>
    </w:p>
    <w:p w:rsidR="009E0072" w:rsidRDefault="009E0072" w:rsidP="000A4A7A">
      <w:pPr>
        <w:rPr>
          <w:shd w:val="clear" w:color="auto" w:fill="FFFFFF"/>
        </w:rPr>
      </w:pPr>
      <w:r>
        <w:rPr>
          <w:noProof/>
        </w:rPr>
        <w:drawing>
          <wp:inline distT="0" distB="0" distL="0" distR="0" wp14:anchorId="5B8F4B79" wp14:editId="5AEB1F98">
            <wp:extent cx="6300470" cy="156972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300470" cy="1569720"/>
                    </a:xfrm>
                    <a:prstGeom prst="rect">
                      <a:avLst/>
                    </a:prstGeom>
                  </pic:spPr>
                </pic:pic>
              </a:graphicData>
            </a:graphic>
          </wp:inline>
        </w:drawing>
      </w:r>
    </w:p>
    <w:p w:rsidR="009E0072" w:rsidRDefault="009E0072" w:rsidP="000A4A7A">
      <w:pPr>
        <w:rPr>
          <w:shd w:val="clear" w:color="auto" w:fill="FFFFFF"/>
        </w:rPr>
      </w:pPr>
    </w:p>
    <w:p w:rsidR="009E0072" w:rsidRDefault="009E0072" w:rsidP="000A4A7A">
      <w:pPr>
        <w:rPr>
          <w:shd w:val="clear" w:color="auto" w:fill="FFFFFF"/>
        </w:rPr>
      </w:pPr>
    </w:p>
    <w:p w:rsidR="009E0072" w:rsidRPr="009E0072" w:rsidRDefault="009E0072" w:rsidP="009E0072">
      <w:pPr>
        <w:rPr>
          <w:rStyle w:val="Blue"/>
          <w:b/>
        </w:rPr>
      </w:pPr>
      <w:r w:rsidRPr="009E0072">
        <w:rPr>
          <w:rStyle w:val="Blue"/>
          <w:b/>
        </w:rPr>
        <w:t>878</w:t>
      </w:r>
      <w:r>
        <w:rPr>
          <w:rStyle w:val="Blue"/>
          <w:b/>
        </w:rPr>
        <w:t>1</w:t>
      </w:r>
      <w:r w:rsidRPr="009E0072">
        <w:rPr>
          <w:rStyle w:val="Blue"/>
          <w:b/>
        </w:rPr>
        <w:t xml:space="preserve"> (Ascenda)</w:t>
      </w:r>
    </w:p>
    <w:p w:rsidR="009E0072" w:rsidRPr="00062AF8" w:rsidRDefault="009E0072" w:rsidP="009E0072">
      <w:pPr>
        <w:rPr>
          <w:rStyle w:val="Blue"/>
          <w:b/>
        </w:rPr>
      </w:pPr>
      <w:r>
        <w:t>FDA approval – Sept 2012</w:t>
      </w:r>
    </w:p>
    <w:p w:rsidR="009E0072" w:rsidRDefault="009E0072" w:rsidP="000A4A7A">
      <w:pPr>
        <w:rPr>
          <w:b/>
          <w:shd w:val="clear" w:color="auto" w:fill="FFFFFF"/>
        </w:rPr>
      </w:pPr>
      <w:r>
        <w:rPr>
          <w:noProof/>
        </w:rPr>
        <w:drawing>
          <wp:inline distT="0" distB="0" distL="0" distR="0" wp14:anchorId="73C1816A" wp14:editId="4A326A23">
            <wp:extent cx="6300470" cy="2009140"/>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300470" cy="2009140"/>
                    </a:xfrm>
                    <a:prstGeom prst="rect">
                      <a:avLst/>
                    </a:prstGeom>
                  </pic:spPr>
                </pic:pic>
              </a:graphicData>
            </a:graphic>
          </wp:inline>
        </w:drawing>
      </w:r>
    </w:p>
    <w:p w:rsidR="009E0072" w:rsidRPr="009E0072" w:rsidRDefault="009E0072" w:rsidP="000A4A7A">
      <w:pPr>
        <w:rPr>
          <w:b/>
          <w:shd w:val="clear" w:color="auto" w:fill="FFFFFF"/>
        </w:rPr>
      </w:pPr>
    </w:p>
    <w:p w:rsidR="009E0072" w:rsidRDefault="009E0072" w:rsidP="000A4A7A">
      <w:pPr>
        <w:rPr>
          <w:shd w:val="clear" w:color="auto" w:fill="FFFFFF"/>
        </w:rPr>
      </w:pPr>
    </w:p>
    <w:p w:rsidR="000A4A7A" w:rsidRPr="00B26A52" w:rsidRDefault="00B26A52" w:rsidP="00B26A52">
      <w:pPr>
        <w:pStyle w:val="Nervous5"/>
        <w:ind w:right="8929"/>
      </w:pPr>
      <w:bookmarkStart w:id="102" w:name="_Toc115037931"/>
      <w:r w:rsidRPr="00B26A52">
        <w:t>Pumps</w:t>
      </w:r>
      <w:bookmarkEnd w:id="102"/>
    </w:p>
    <w:p w:rsidR="00D00C06" w:rsidRDefault="00D00C06" w:rsidP="00D00C06">
      <w:pPr>
        <w:rPr>
          <w:shd w:val="clear" w:color="auto" w:fill="FFFFFF"/>
        </w:rPr>
      </w:pPr>
      <w:r w:rsidRPr="00291809">
        <w:rPr>
          <w:rStyle w:val="Blue"/>
          <w:b/>
        </w:rPr>
        <w:t>SynchroMed</w:t>
      </w:r>
      <w:r>
        <w:rPr>
          <w:shd w:val="clear" w:color="auto" w:fill="FFFFFF"/>
        </w:rPr>
        <w:t xml:space="preserve"> - discontinued</w:t>
      </w:r>
    </w:p>
    <w:p w:rsidR="00D00C06" w:rsidRDefault="00D00C06" w:rsidP="00D00C06">
      <w:pPr>
        <w:rPr>
          <w:shd w:val="clear" w:color="auto" w:fill="FFFFFF"/>
        </w:rPr>
      </w:pPr>
      <w:r w:rsidRPr="00291809">
        <w:rPr>
          <w:rStyle w:val="Blue"/>
          <w:b/>
        </w:rPr>
        <w:t>SynchroMed EL</w:t>
      </w:r>
      <w:r>
        <w:rPr>
          <w:shd w:val="clear" w:color="auto" w:fill="FFFFFF"/>
        </w:rPr>
        <w:t xml:space="preserve"> </w:t>
      </w:r>
      <w:r w:rsidR="00E83886">
        <w:rPr>
          <w:shd w:val="clear" w:color="auto" w:fill="FFFFFF"/>
        </w:rPr>
        <w:t>–</w:t>
      </w:r>
      <w:r>
        <w:rPr>
          <w:shd w:val="clear" w:color="auto" w:fill="FFFFFF"/>
        </w:rPr>
        <w:t xml:space="preserve"> discontinued</w:t>
      </w:r>
      <w:r w:rsidR="00E83886">
        <w:rPr>
          <w:shd w:val="clear" w:color="auto" w:fill="FFFFFF"/>
        </w:rPr>
        <w:t xml:space="preserve"> (FDA approved in 1999)</w:t>
      </w:r>
    </w:p>
    <w:p w:rsidR="00E83886" w:rsidRDefault="00E83886" w:rsidP="00D00C06">
      <w:pPr>
        <w:rPr>
          <w:shd w:val="clear" w:color="auto" w:fill="FFFFFF"/>
        </w:rPr>
      </w:pPr>
      <w:r>
        <w:rPr>
          <w:noProof/>
        </w:rPr>
        <w:drawing>
          <wp:inline distT="0" distB="0" distL="0" distR="0" wp14:anchorId="7C0BBC90" wp14:editId="694DCD55">
            <wp:extent cx="1511846" cy="16419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516624" cy="1647134"/>
                    </a:xfrm>
                    <a:prstGeom prst="rect">
                      <a:avLst/>
                    </a:prstGeom>
                  </pic:spPr>
                </pic:pic>
              </a:graphicData>
            </a:graphic>
          </wp:inline>
        </w:drawing>
      </w:r>
    </w:p>
    <w:p w:rsidR="00E83886" w:rsidRDefault="00E83886" w:rsidP="000A4A7A">
      <w:pPr>
        <w:rPr>
          <w:shd w:val="clear" w:color="auto" w:fill="FFFFFF"/>
        </w:rPr>
      </w:pPr>
    </w:p>
    <w:p w:rsidR="00D00C06" w:rsidRDefault="00D00C06" w:rsidP="000A4A7A">
      <w:pPr>
        <w:rPr>
          <w:shd w:val="clear" w:color="auto" w:fill="FFFFFF"/>
        </w:rPr>
      </w:pPr>
      <w:r w:rsidRPr="000B2CB9">
        <w:rPr>
          <w:rStyle w:val="Blue"/>
          <w:b/>
          <w:u w:val="single"/>
        </w:rPr>
        <w:t>SynchroMed II</w:t>
      </w:r>
      <w:r w:rsidR="00FA583F" w:rsidRPr="000B2CB9">
        <w:rPr>
          <w:rStyle w:val="Blue"/>
          <w:b/>
          <w:u w:val="single"/>
        </w:rPr>
        <w:t xml:space="preserve"> (model</w:t>
      </w:r>
      <w:r w:rsidR="001774F4" w:rsidRPr="000B2CB9">
        <w:rPr>
          <w:rStyle w:val="Blue"/>
          <w:b/>
          <w:u w:val="single"/>
        </w:rPr>
        <w:t>s</w:t>
      </w:r>
      <w:r w:rsidR="00FA583F" w:rsidRPr="000B2CB9">
        <w:rPr>
          <w:rStyle w:val="Blue"/>
          <w:b/>
          <w:u w:val="single"/>
        </w:rPr>
        <w:t xml:space="preserve"> 8637</w:t>
      </w:r>
      <w:r w:rsidR="001774F4" w:rsidRPr="000B2CB9">
        <w:rPr>
          <w:rStyle w:val="Blue"/>
          <w:b/>
          <w:u w:val="single"/>
        </w:rPr>
        <w:t>-20 and 8637-40</w:t>
      </w:r>
      <w:r w:rsidR="00FA583F" w:rsidRPr="000B2CB9">
        <w:rPr>
          <w:rStyle w:val="Blue"/>
          <w:b/>
          <w:u w:val="single"/>
        </w:rPr>
        <w:t>)</w:t>
      </w:r>
      <w:r w:rsidR="00F96766">
        <w:rPr>
          <w:shd w:val="clear" w:color="auto" w:fill="FFFFFF"/>
        </w:rPr>
        <w:t xml:space="preserve"> – FDA approved Sept 2003</w:t>
      </w:r>
    </w:p>
    <w:p w:rsidR="007E67DB" w:rsidRDefault="00BC542B" w:rsidP="007E67DB">
      <w:pPr>
        <w:numPr>
          <w:ilvl w:val="0"/>
          <w:numId w:val="1"/>
        </w:numPr>
        <w:rPr>
          <w:shd w:val="clear" w:color="auto" w:fill="FFFFFF"/>
        </w:rPr>
      </w:pPr>
      <w:r>
        <w:rPr>
          <w:shd w:val="clear" w:color="auto" w:fill="FFFFFF"/>
        </w:rPr>
        <w:t>20 or 40 mL (</w:t>
      </w:r>
      <w:r w:rsidRPr="00215931">
        <w:rPr>
          <w:shd w:val="clear" w:color="auto" w:fill="FFFFFF"/>
        </w:rPr>
        <w:t>usable volume is the reservoir volume minus 1 mL</w:t>
      </w:r>
      <w:r>
        <w:rPr>
          <w:shd w:val="clear" w:color="auto" w:fill="FFFFFF"/>
        </w:rPr>
        <w:t>)</w:t>
      </w:r>
    </w:p>
    <w:p w:rsidR="007E67DB" w:rsidRDefault="007E67DB" w:rsidP="007E67DB">
      <w:pPr>
        <w:numPr>
          <w:ilvl w:val="0"/>
          <w:numId w:val="1"/>
        </w:numPr>
        <w:rPr>
          <w:shd w:val="clear" w:color="auto" w:fill="FFFFFF"/>
        </w:rPr>
      </w:pPr>
      <w:r>
        <w:rPr>
          <w:shd w:val="clear" w:color="auto" w:fill="FFFFFF"/>
        </w:rPr>
        <w:t xml:space="preserve">shipped filled with sterile </w:t>
      </w:r>
      <w:r w:rsidR="00215931">
        <w:rPr>
          <w:shd w:val="clear" w:color="auto" w:fill="FFFFFF"/>
        </w:rPr>
        <w:t>water</w:t>
      </w:r>
      <w:r>
        <w:rPr>
          <w:shd w:val="clear" w:color="auto" w:fill="FFFFFF"/>
        </w:rPr>
        <w:t xml:space="preserve"> flowing at </w:t>
      </w:r>
      <w:r>
        <w:t>0.006 mL/day.</w:t>
      </w:r>
    </w:p>
    <w:p w:rsidR="00215931" w:rsidRDefault="00215931" w:rsidP="00215931">
      <w:pPr>
        <w:rPr>
          <w:u w:val="single"/>
        </w:rPr>
      </w:pPr>
    </w:p>
    <w:p w:rsidR="007E67DB" w:rsidRDefault="00215931" w:rsidP="00215931">
      <w:pPr>
        <w:rPr>
          <w:shd w:val="clear" w:color="auto" w:fill="FFFFFF"/>
        </w:rPr>
      </w:pPr>
      <w:r>
        <w:rPr>
          <w:u w:val="single"/>
        </w:rPr>
        <w:t>P</w:t>
      </w:r>
      <w:r w:rsidR="007E67DB" w:rsidRPr="00F96766">
        <w:rPr>
          <w:u w:val="single"/>
        </w:rPr>
        <w:t>rogrammable flow rate</w:t>
      </w:r>
      <w:r w:rsidR="007E67DB">
        <w:t>:</w:t>
      </w:r>
    </w:p>
    <w:p w:rsidR="007E67DB" w:rsidRDefault="007E67DB" w:rsidP="007E67DB">
      <w:pPr>
        <w:ind w:left="1440"/>
      </w:pPr>
      <w:r>
        <w:t>minimal - 0.048 mL/day (0.006 mL/day nontherapeutic*)</w:t>
      </w:r>
    </w:p>
    <w:p w:rsidR="007E67DB" w:rsidRDefault="007E67DB" w:rsidP="007E67DB">
      <w:pPr>
        <w:ind w:left="1440"/>
        <w:rPr>
          <w:shd w:val="clear" w:color="auto" w:fill="FFFFFF"/>
        </w:rPr>
      </w:pPr>
      <w:r>
        <w:t>maximum - 24 mL/day</w:t>
      </w:r>
    </w:p>
    <w:p w:rsidR="007E67DB" w:rsidRDefault="007E67DB" w:rsidP="007E67DB">
      <w:pPr>
        <w:ind w:left="2880"/>
        <w:rPr>
          <w:shd w:val="clear" w:color="auto" w:fill="FFFFFF"/>
        </w:rPr>
      </w:pPr>
      <w:r>
        <w:rPr>
          <w:shd w:val="clear" w:color="auto" w:fill="FFFFFF"/>
        </w:rPr>
        <w:t>*i</w:t>
      </w:r>
      <w:r>
        <w:t>nfuse preservative-free saline at minimum flow rate if therapy is discontinued for an extended period of time to avoid system damage.</w:t>
      </w:r>
    </w:p>
    <w:p w:rsidR="00215931" w:rsidRDefault="00215931" w:rsidP="00215931">
      <w:pPr>
        <w:numPr>
          <w:ilvl w:val="0"/>
          <w:numId w:val="1"/>
        </w:numPr>
        <w:rPr>
          <w:shd w:val="clear" w:color="auto" w:fill="FFFFFF"/>
        </w:rPr>
      </w:pPr>
      <w:r>
        <w:rPr>
          <w:rStyle w:val="Eponym"/>
        </w:rPr>
        <w:t xml:space="preserve">Clinical </w:t>
      </w:r>
      <w:r w:rsidRPr="00B60293">
        <w:rPr>
          <w:rStyle w:val="Eponym"/>
        </w:rPr>
        <w:t xml:space="preserve">Drug Infusion Accuracy </w:t>
      </w:r>
      <w:r w:rsidRPr="007C6BF9">
        <w:rPr>
          <w:shd w:val="clear" w:color="auto" w:fill="FFFFFF"/>
        </w:rPr>
        <w:t>= observed drug volume / calculated drug volume</w:t>
      </w:r>
    </w:p>
    <w:p w:rsidR="00215931" w:rsidRDefault="00215931" w:rsidP="00215931">
      <w:pPr>
        <w:rPr>
          <w:shd w:val="clear" w:color="auto" w:fill="FFFFFF"/>
        </w:rPr>
      </w:pPr>
      <w:r>
        <w:rPr>
          <w:noProof/>
        </w:rPr>
        <w:drawing>
          <wp:inline distT="0" distB="0" distL="0" distR="0" wp14:anchorId="69788BF6" wp14:editId="509E5932">
            <wp:extent cx="5724000" cy="153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24000" cy="1530000"/>
                    </a:xfrm>
                    <a:prstGeom prst="rect">
                      <a:avLst/>
                    </a:prstGeom>
                  </pic:spPr>
                </pic:pic>
              </a:graphicData>
            </a:graphic>
          </wp:inline>
        </w:drawing>
      </w:r>
    </w:p>
    <w:p w:rsidR="00215931" w:rsidRDefault="00215931" w:rsidP="00215931">
      <w:pPr>
        <w:numPr>
          <w:ilvl w:val="1"/>
          <w:numId w:val="1"/>
        </w:numPr>
        <w:rPr>
          <w:shd w:val="clear" w:color="auto" w:fill="FFFFFF"/>
        </w:rPr>
      </w:pPr>
      <w:r>
        <w:rPr>
          <w:shd w:val="clear" w:color="auto" w:fill="FFFFFF"/>
        </w:rPr>
        <w:t>d</w:t>
      </w:r>
      <w:r w:rsidRPr="00B60293">
        <w:rPr>
          <w:shd w:val="clear" w:color="auto" w:fill="FFFFFF"/>
        </w:rPr>
        <w:t>ata shows at 95% confidence, 95% of the pumps have a flow rate accuracy of ±</w:t>
      </w:r>
      <w:r>
        <w:rPr>
          <w:shd w:val="clear" w:color="auto" w:fill="FFFFFF"/>
        </w:rPr>
        <w:t xml:space="preserve"> </w:t>
      </w:r>
      <w:r w:rsidRPr="00B60293">
        <w:rPr>
          <w:shd w:val="clear" w:color="auto" w:fill="FFFFFF"/>
        </w:rPr>
        <w:t xml:space="preserve">8.8% of the programmed flow rate </w:t>
      </w:r>
      <w:r>
        <w:rPr>
          <w:shd w:val="clear" w:color="auto" w:fill="FFFFFF"/>
        </w:rPr>
        <w:t>(</w:t>
      </w:r>
      <w:r w:rsidRPr="00B60293">
        <w:rPr>
          <w:shd w:val="clear" w:color="auto" w:fill="FFFFFF"/>
        </w:rPr>
        <w:t>50% of the pumps hav</w:t>
      </w:r>
      <w:r>
        <w:rPr>
          <w:shd w:val="clear" w:color="auto" w:fill="FFFFFF"/>
        </w:rPr>
        <w:t>e a flow rate accuracy of ± 4.8%).</w:t>
      </w:r>
    </w:p>
    <w:p w:rsidR="00BC542B" w:rsidRDefault="00215931" w:rsidP="00215931">
      <w:pPr>
        <w:numPr>
          <w:ilvl w:val="0"/>
          <w:numId w:val="1"/>
        </w:numPr>
        <w:rPr>
          <w:shd w:val="clear" w:color="auto" w:fill="FFFFFF"/>
        </w:rPr>
      </w:pPr>
      <w:r w:rsidRPr="00215931">
        <w:rPr>
          <w:shd w:val="clear" w:color="auto" w:fill="FFFFFF"/>
        </w:rPr>
        <w:t xml:space="preserve">flow rate of the pump varies slightly with the volume </w:t>
      </w:r>
      <w:r>
        <w:rPr>
          <w:shd w:val="clear" w:color="auto" w:fill="FFFFFF"/>
        </w:rPr>
        <w:t xml:space="preserve">of fluid in the pump reservoir - </w:t>
      </w:r>
      <w:r w:rsidRPr="00215931">
        <w:rPr>
          <w:shd w:val="clear" w:color="auto" w:fill="FFFFFF"/>
        </w:rPr>
        <w:t>flow rate decreases gradually as the reservo</w:t>
      </w:r>
      <w:r>
        <w:rPr>
          <w:shd w:val="clear" w:color="auto" w:fill="FFFFFF"/>
        </w:rPr>
        <w:t>ir empties and approaches 1 mL</w:t>
      </w:r>
      <w:r w:rsidR="00BC542B">
        <w:rPr>
          <w:shd w:val="clear" w:color="auto" w:fill="FFFFFF"/>
        </w:rPr>
        <w:t>*</w:t>
      </w:r>
      <w:r>
        <w:rPr>
          <w:shd w:val="clear" w:color="auto" w:fill="FFFFFF"/>
        </w:rPr>
        <w:t xml:space="preserve"> (between </w:t>
      </w:r>
      <w:r w:rsidRPr="00215931">
        <w:rPr>
          <w:shd w:val="clear" w:color="auto" w:fill="FFFFFF"/>
        </w:rPr>
        <w:t xml:space="preserve">1 mL </w:t>
      </w:r>
      <w:r>
        <w:rPr>
          <w:shd w:val="clear" w:color="auto" w:fill="FFFFFF"/>
        </w:rPr>
        <w:t>and</w:t>
      </w:r>
      <w:r w:rsidRPr="00215931">
        <w:rPr>
          <w:shd w:val="clear" w:color="auto" w:fill="FFFFFF"/>
        </w:rPr>
        <w:t xml:space="preserve"> 0 mL, the pump flow ra</w:t>
      </w:r>
      <w:r w:rsidR="00BC542B">
        <w:rPr>
          <w:shd w:val="clear" w:color="auto" w:fill="FFFFFF"/>
        </w:rPr>
        <w:t>te decreases rapidly then stops) -</w:t>
      </w:r>
      <w:r w:rsidRPr="00215931">
        <w:rPr>
          <w:shd w:val="clear" w:color="auto" w:fill="FFFFFF"/>
        </w:rPr>
        <w:t xml:space="preserve"> </w:t>
      </w:r>
      <w:r w:rsidRPr="00BC542B">
        <w:rPr>
          <w:color w:val="FF0000"/>
          <w:shd w:val="clear" w:color="auto" w:fill="FFFFFF"/>
        </w:rPr>
        <w:t xml:space="preserve">the pump should be refilled prior to reaching 1 mL </w:t>
      </w:r>
    </w:p>
    <w:p w:rsidR="00215931" w:rsidRDefault="00BC542B" w:rsidP="00BC542B">
      <w:pPr>
        <w:ind w:left="1440"/>
        <w:rPr>
          <w:shd w:val="clear" w:color="auto" w:fill="FFFFFF"/>
        </w:rPr>
      </w:pPr>
      <w:r>
        <w:rPr>
          <w:shd w:val="clear" w:color="auto" w:fill="FFFFFF"/>
        </w:rPr>
        <w:t>*o</w:t>
      </w:r>
      <w:r w:rsidR="00215931" w:rsidRPr="00215931">
        <w:rPr>
          <w:shd w:val="clear" w:color="auto" w:fill="FFFFFF"/>
        </w:rPr>
        <w:t xml:space="preserve">n average, the flow rate decreases by about 3.2% as the volume is reduced from full to a volume of 1 mL. </w:t>
      </w:r>
    </w:p>
    <w:p w:rsidR="00215931" w:rsidRDefault="00BC542B" w:rsidP="00BC542B">
      <w:pPr>
        <w:ind w:left="720"/>
        <w:rPr>
          <w:shd w:val="clear" w:color="auto" w:fill="FFFFFF"/>
        </w:rPr>
      </w:pPr>
      <w:r>
        <w:rPr>
          <w:noProof/>
        </w:rPr>
        <w:drawing>
          <wp:inline distT="0" distB="0" distL="0" distR="0" wp14:anchorId="3E6DD46B" wp14:editId="5C84E36C">
            <wp:extent cx="5364000" cy="3434400"/>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364000" cy="3434400"/>
                    </a:xfrm>
                    <a:prstGeom prst="rect">
                      <a:avLst/>
                    </a:prstGeom>
                  </pic:spPr>
                </pic:pic>
              </a:graphicData>
            </a:graphic>
          </wp:inline>
        </w:drawing>
      </w:r>
    </w:p>
    <w:p w:rsidR="00BC542B" w:rsidRDefault="00BC542B" w:rsidP="000A4A7A">
      <w:pPr>
        <w:rPr>
          <w:shd w:val="clear" w:color="auto" w:fill="FFFFFF"/>
        </w:rPr>
      </w:pPr>
    </w:p>
    <w:p w:rsidR="00B74E28" w:rsidRDefault="00B74E28" w:rsidP="000A4A7A">
      <w:pPr>
        <w:rPr>
          <w:shd w:val="clear" w:color="auto" w:fill="FFFFFF"/>
        </w:rPr>
      </w:pPr>
      <w:r>
        <w:rPr>
          <w:noProof/>
        </w:rPr>
        <w:drawing>
          <wp:inline distT="0" distB="0" distL="0" distR="0" wp14:anchorId="20A564E2" wp14:editId="3E8A34B5">
            <wp:extent cx="5860800" cy="6156000"/>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860800" cy="6156000"/>
                    </a:xfrm>
                    <a:prstGeom prst="rect">
                      <a:avLst/>
                    </a:prstGeom>
                  </pic:spPr>
                </pic:pic>
              </a:graphicData>
            </a:graphic>
          </wp:inline>
        </w:drawing>
      </w:r>
    </w:p>
    <w:p w:rsidR="000B2CB9" w:rsidRDefault="000B2CB9" w:rsidP="000A4A7A">
      <w:pPr>
        <w:rPr>
          <w:shd w:val="clear" w:color="auto" w:fill="FFFFFF"/>
        </w:rPr>
      </w:pPr>
      <w:r>
        <w:rPr>
          <w:noProof/>
        </w:rPr>
        <w:drawing>
          <wp:inline distT="0" distB="0" distL="0" distR="0" wp14:anchorId="691D6A91" wp14:editId="0D20DD4F">
            <wp:extent cx="5860800" cy="1605600"/>
            <wp:effectExtent l="0" t="0" r="698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860800" cy="1605600"/>
                    </a:xfrm>
                    <a:prstGeom prst="rect">
                      <a:avLst/>
                    </a:prstGeom>
                  </pic:spPr>
                </pic:pic>
              </a:graphicData>
            </a:graphic>
          </wp:inline>
        </w:drawing>
      </w:r>
    </w:p>
    <w:p w:rsidR="000B2CB9" w:rsidRDefault="000B2CB9" w:rsidP="000A4A7A">
      <w:pPr>
        <w:rPr>
          <w:shd w:val="clear" w:color="auto" w:fill="FFFFFF"/>
        </w:rPr>
      </w:pPr>
    </w:p>
    <w:p w:rsidR="000B2CB9" w:rsidRDefault="000B2CB9" w:rsidP="000A4A7A">
      <w:pPr>
        <w:rPr>
          <w:shd w:val="clear" w:color="auto" w:fill="FFFFFF"/>
        </w:rPr>
      </w:pPr>
      <w:r>
        <w:rPr>
          <w:noProof/>
        </w:rPr>
        <w:drawing>
          <wp:inline distT="0" distB="0" distL="0" distR="0" wp14:anchorId="5EDF5066" wp14:editId="08A28767">
            <wp:extent cx="6300470" cy="411480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300470" cy="4114800"/>
                    </a:xfrm>
                    <a:prstGeom prst="rect">
                      <a:avLst/>
                    </a:prstGeom>
                  </pic:spPr>
                </pic:pic>
              </a:graphicData>
            </a:graphic>
          </wp:inline>
        </w:drawing>
      </w:r>
    </w:p>
    <w:p w:rsidR="00D00C06" w:rsidRDefault="00D00C06" w:rsidP="000A4A7A">
      <w:pPr>
        <w:rPr>
          <w:shd w:val="clear" w:color="auto" w:fill="FFFFFF"/>
        </w:rPr>
      </w:pPr>
    </w:p>
    <w:p w:rsidR="00D00C06" w:rsidRDefault="00F04F1A" w:rsidP="000A4A7A">
      <w:pPr>
        <w:rPr>
          <w:noProof/>
        </w:rPr>
      </w:pPr>
      <w:r w:rsidRPr="00F04F1A">
        <w:rPr>
          <w:noProof/>
        </w:rPr>
        <w:t xml:space="preserve"> </w:t>
      </w:r>
      <w:r>
        <w:rPr>
          <w:noProof/>
        </w:rPr>
        <w:drawing>
          <wp:inline distT="0" distB="0" distL="0" distR="0" wp14:anchorId="39559AA7" wp14:editId="59D02CF3">
            <wp:extent cx="4431600" cy="3776400"/>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431600" cy="3776400"/>
                    </a:xfrm>
                    <a:prstGeom prst="rect">
                      <a:avLst/>
                    </a:prstGeom>
                  </pic:spPr>
                </pic:pic>
              </a:graphicData>
            </a:graphic>
          </wp:inline>
        </w:drawing>
      </w:r>
    </w:p>
    <w:p w:rsidR="00874239" w:rsidRDefault="00874239" w:rsidP="000A4A7A">
      <w:pPr>
        <w:rPr>
          <w:shd w:val="clear" w:color="auto" w:fill="FFFFFF"/>
        </w:rPr>
      </w:pPr>
      <w:r>
        <w:rPr>
          <w:noProof/>
        </w:rPr>
        <w:drawing>
          <wp:inline distT="0" distB="0" distL="0" distR="0" wp14:anchorId="56597C8E" wp14:editId="3FFB67ED">
            <wp:extent cx="4269600" cy="2779200"/>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269600" cy="2779200"/>
                    </a:xfrm>
                    <a:prstGeom prst="rect">
                      <a:avLst/>
                    </a:prstGeom>
                  </pic:spPr>
                </pic:pic>
              </a:graphicData>
            </a:graphic>
          </wp:inline>
        </w:drawing>
      </w:r>
    </w:p>
    <w:p w:rsidR="00FA583F" w:rsidRDefault="00FA583F" w:rsidP="000A4A7A">
      <w:pPr>
        <w:rPr>
          <w:shd w:val="clear" w:color="auto" w:fill="FFFFFF"/>
        </w:rPr>
      </w:pPr>
    </w:p>
    <w:p w:rsidR="00FA583F" w:rsidRDefault="00FA583F" w:rsidP="000A4A7A">
      <w:pPr>
        <w:rPr>
          <w:shd w:val="clear" w:color="auto" w:fill="FFFFFF"/>
        </w:rPr>
      </w:pPr>
      <w:r>
        <w:rPr>
          <w:noProof/>
        </w:rPr>
        <w:drawing>
          <wp:inline distT="0" distB="0" distL="0" distR="0" wp14:anchorId="3EB59A33" wp14:editId="1C9F8042">
            <wp:extent cx="5346000" cy="2368800"/>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346000" cy="2368800"/>
                    </a:xfrm>
                    <a:prstGeom prst="rect">
                      <a:avLst/>
                    </a:prstGeom>
                  </pic:spPr>
                </pic:pic>
              </a:graphicData>
            </a:graphic>
          </wp:inline>
        </w:drawing>
      </w:r>
    </w:p>
    <w:p w:rsidR="000162C6" w:rsidRDefault="000162C6" w:rsidP="000A4A7A">
      <w:pPr>
        <w:rPr>
          <w:shd w:val="clear" w:color="auto" w:fill="FFFFFF"/>
        </w:rPr>
      </w:pPr>
      <w:r>
        <w:rPr>
          <w:noProof/>
        </w:rPr>
        <w:drawing>
          <wp:inline distT="0" distB="0" distL="0" distR="0" wp14:anchorId="40C79405" wp14:editId="12409E6E">
            <wp:extent cx="4273200" cy="4478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273200" cy="4478400"/>
                    </a:xfrm>
                    <a:prstGeom prst="rect">
                      <a:avLst/>
                    </a:prstGeom>
                  </pic:spPr>
                </pic:pic>
              </a:graphicData>
            </a:graphic>
          </wp:inline>
        </w:drawing>
      </w:r>
    </w:p>
    <w:p w:rsidR="00874239" w:rsidRDefault="00874239" w:rsidP="000A4A7A">
      <w:pPr>
        <w:rPr>
          <w:shd w:val="clear" w:color="auto" w:fill="FFFFFF"/>
        </w:rPr>
      </w:pPr>
    </w:p>
    <w:p w:rsidR="008A29E9" w:rsidRDefault="008A29E9" w:rsidP="000A4A7A">
      <w:pPr>
        <w:rPr>
          <w:shd w:val="clear" w:color="auto" w:fill="FFFFFF"/>
        </w:rPr>
      </w:pPr>
    </w:p>
    <w:p w:rsidR="00291809" w:rsidRPr="00291809" w:rsidRDefault="00291809" w:rsidP="00291809">
      <w:pPr>
        <w:pStyle w:val="Nervous6"/>
        <w:ind w:right="8221"/>
      </w:pPr>
      <w:bookmarkStart w:id="103" w:name="_Toc115037932"/>
      <w:r w:rsidRPr="00291809">
        <w:t>Battery Life</w:t>
      </w:r>
      <w:bookmarkEnd w:id="103"/>
    </w:p>
    <w:p w:rsidR="00291809" w:rsidRDefault="00291809" w:rsidP="00291809">
      <w:pPr>
        <w:numPr>
          <w:ilvl w:val="0"/>
          <w:numId w:val="1"/>
        </w:numPr>
        <w:rPr>
          <w:shd w:val="clear" w:color="auto" w:fill="FFFFFF"/>
        </w:rPr>
      </w:pPr>
      <w:r>
        <w:rPr>
          <w:shd w:val="clear" w:color="auto" w:fill="FFFFFF"/>
        </w:rPr>
        <w:t xml:space="preserve">expected </w:t>
      </w:r>
      <w:r w:rsidRPr="00291809">
        <w:rPr>
          <w:shd w:val="clear" w:color="auto" w:fill="FFFFFF"/>
        </w:rPr>
        <w:t>battery life</w:t>
      </w:r>
      <w:r>
        <w:rPr>
          <w:shd w:val="clear" w:color="auto" w:fill="FFFFFF"/>
        </w:rPr>
        <w:t xml:space="preserve"> </w:t>
      </w:r>
      <w:r w:rsidRPr="007E67DB">
        <w:rPr>
          <w:shd w:val="clear" w:color="auto" w:fill="FFFFFF"/>
        </w:rPr>
        <w:t xml:space="preserve">is a function of flow rate (expect </w:t>
      </w:r>
      <w:r w:rsidRPr="008603D8">
        <w:rPr>
          <w:highlight w:val="yellow"/>
          <w:shd w:val="clear" w:color="auto" w:fill="FFFFFF"/>
        </w:rPr>
        <w:t>maximum 7 years</w:t>
      </w:r>
      <w:r>
        <w:rPr>
          <w:shd w:val="clear" w:color="auto" w:fill="FFFFFF"/>
        </w:rPr>
        <w:t>):</w:t>
      </w:r>
    </w:p>
    <w:p w:rsidR="00F96766" w:rsidRDefault="007E67DB" w:rsidP="000A4A7A">
      <w:pPr>
        <w:rPr>
          <w:shd w:val="clear" w:color="auto" w:fill="FFFFFF"/>
        </w:rPr>
      </w:pPr>
      <w:r>
        <w:rPr>
          <w:noProof/>
        </w:rPr>
        <w:drawing>
          <wp:inline distT="0" distB="0" distL="0" distR="0" wp14:anchorId="5781FB4D" wp14:editId="089FD9A6">
            <wp:extent cx="5731200" cy="3625200"/>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31200" cy="3625200"/>
                    </a:xfrm>
                    <a:prstGeom prst="rect">
                      <a:avLst/>
                    </a:prstGeom>
                  </pic:spPr>
                </pic:pic>
              </a:graphicData>
            </a:graphic>
          </wp:inline>
        </w:drawing>
      </w:r>
    </w:p>
    <w:p w:rsidR="00291809" w:rsidRDefault="00291809" w:rsidP="000A4A7A">
      <w:pPr>
        <w:rPr>
          <w:shd w:val="clear" w:color="auto" w:fill="FFFFFF"/>
        </w:rPr>
      </w:pPr>
    </w:p>
    <w:p w:rsidR="008603D8" w:rsidRDefault="00291809" w:rsidP="000E2209">
      <w:pPr>
        <w:numPr>
          <w:ilvl w:val="0"/>
          <w:numId w:val="1"/>
        </w:numPr>
        <w:rPr>
          <w:shd w:val="clear" w:color="auto" w:fill="FFFFFF"/>
        </w:rPr>
      </w:pPr>
      <w:r w:rsidRPr="008603D8">
        <w:rPr>
          <w:shd w:val="clear" w:color="auto" w:fill="FFFFFF"/>
        </w:rPr>
        <w:t>when ERI is reached it starts beeping (p</w:t>
      </w:r>
      <w:r w:rsidR="008603D8" w:rsidRPr="008603D8">
        <w:rPr>
          <w:shd w:val="clear" w:color="auto" w:fill="FFFFFF"/>
        </w:rPr>
        <w:t xml:space="preserve">ump also beeps if motor stalls) - pump continues to operate within specifications for </w:t>
      </w:r>
      <w:r w:rsidR="008603D8" w:rsidRPr="008603D8">
        <w:rPr>
          <w:highlight w:val="yellow"/>
          <w:shd w:val="clear" w:color="auto" w:fill="FFFFFF"/>
        </w:rPr>
        <w:t>90 days</w:t>
      </w:r>
      <w:r w:rsidR="008603D8" w:rsidRPr="008603D8">
        <w:rPr>
          <w:shd w:val="clear" w:color="auto" w:fill="FFFFFF"/>
        </w:rPr>
        <w:t>.</w:t>
      </w:r>
    </w:p>
    <w:p w:rsidR="008603D8" w:rsidRPr="008603D8" w:rsidRDefault="008603D8" w:rsidP="000E2209">
      <w:pPr>
        <w:numPr>
          <w:ilvl w:val="0"/>
          <w:numId w:val="1"/>
        </w:numPr>
        <w:rPr>
          <w:shd w:val="clear" w:color="auto" w:fill="FFFFFF"/>
        </w:rPr>
      </w:pPr>
      <w:r w:rsidRPr="008603D8">
        <w:rPr>
          <w:shd w:val="clear" w:color="auto" w:fill="FFFFFF"/>
        </w:rPr>
        <w:t>EOS activation indicates the pump has reached the end of its service life - the pump stops, but telemetry is available until the pump battery is depleted</w:t>
      </w:r>
      <w:r>
        <w:rPr>
          <w:shd w:val="clear" w:color="auto" w:fill="FFFFFF"/>
        </w:rPr>
        <w:t>.</w:t>
      </w:r>
    </w:p>
    <w:p w:rsidR="00291809" w:rsidRDefault="00291809" w:rsidP="000A4A7A">
      <w:pPr>
        <w:rPr>
          <w:shd w:val="clear" w:color="auto" w:fill="FFFFFF"/>
        </w:rPr>
      </w:pPr>
    </w:p>
    <w:p w:rsidR="007E67DB" w:rsidRDefault="007E67DB" w:rsidP="000A4A7A">
      <w:pPr>
        <w:rPr>
          <w:shd w:val="clear" w:color="auto" w:fill="FFFFFF"/>
        </w:rPr>
      </w:pPr>
    </w:p>
    <w:p w:rsidR="003B2E8B" w:rsidRDefault="003B2E8B" w:rsidP="000A4A7A">
      <w:pPr>
        <w:rPr>
          <w:shd w:val="clear" w:color="auto" w:fill="FFFFFF"/>
        </w:rPr>
      </w:pPr>
    </w:p>
    <w:p w:rsidR="00D00C06" w:rsidRPr="00D00C06" w:rsidRDefault="00D00C06" w:rsidP="00D00C06">
      <w:pPr>
        <w:pStyle w:val="Nervous5"/>
        <w:ind w:right="7370"/>
      </w:pPr>
      <w:bookmarkStart w:id="104" w:name="_Toc115037933"/>
      <w:r w:rsidRPr="00D00C06">
        <w:t>Postoperative</w:t>
      </w:r>
      <w:bookmarkEnd w:id="104"/>
    </w:p>
    <w:p w:rsidR="000A4A7A" w:rsidRPr="000A4A7A" w:rsidRDefault="000A4A7A" w:rsidP="000A4A7A">
      <w:pPr>
        <w:pStyle w:val="Nervous6"/>
        <w:ind w:right="9112"/>
      </w:pPr>
      <w:bookmarkStart w:id="105" w:name="_Toc115037934"/>
      <w:r w:rsidRPr="000A4A7A">
        <w:t>Bovie</w:t>
      </w:r>
      <w:bookmarkEnd w:id="105"/>
    </w:p>
    <w:p w:rsidR="000008F2" w:rsidRPr="00B9371D" w:rsidRDefault="000008F2" w:rsidP="003D4AE0">
      <w:pPr>
        <w:numPr>
          <w:ilvl w:val="0"/>
          <w:numId w:val="1"/>
        </w:numPr>
        <w:rPr>
          <w:shd w:val="clear" w:color="auto" w:fill="FFFFFF"/>
        </w:rPr>
      </w:pPr>
      <w:r w:rsidRPr="000008F2">
        <w:rPr>
          <w:shd w:val="clear" w:color="auto" w:fill="FFFFFF"/>
        </w:rPr>
        <w:t xml:space="preserve">not sensitive to </w:t>
      </w:r>
      <w:r w:rsidRPr="000008F2">
        <w:rPr>
          <w:color w:val="00B050"/>
          <w:shd w:val="clear" w:color="auto" w:fill="FFFFFF"/>
        </w:rPr>
        <w:t xml:space="preserve">Bovie </w:t>
      </w:r>
      <w:r w:rsidRPr="000008F2">
        <w:rPr>
          <w:shd w:val="clear" w:color="auto" w:fill="FFFFFF"/>
        </w:rPr>
        <w:t xml:space="preserve">(just </w:t>
      </w:r>
      <w:r>
        <w:rPr>
          <w:shd w:val="clear" w:color="auto" w:fill="FFFFFF"/>
        </w:rPr>
        <w:t>cautious</w:t>
      </w:r>
      <w:r w:rsidRPr="000008F2">
        <w:rPr>
          <w:shd w:val="clear" w:color="auto" w:fill="FFFFFF"/>
        </w:rPr>
        <w:t xml:space="preserve"> not to melt the catheter).</w:t>
      </w:r>
    </w:p>
    <w:p w:rsidR="004A3978" w:rsidRDefault="004A3978" w:rsidP="00C9381D">
      <w:pPr>
        <w:rPr>
          <w:shd w:val="clear" w:color="auto" w:fill="FFFFFF"/>
        </w:rPr>
      </w:pPr>
    </w:p>
    <w:p w:rsidR="00104805" w:rsidRPr="00104805" w:rsidRDefault="00104805" w:rsidP="00752F1A">
      <w:pPr>
        <w:pStyle w:val="Nervous6"/>
        <w:ind w:right="9102"/>
      </w:pPr>
      <w:bookmarkStart w:id="106" w:name="_Toc115037935"/>
      <w:r w:rsidRPr="00104805">
        <w:t>MRI</w:t>
      </w:r>
      <w:bookmarkEnd w:id="106"/>
    </w:p>
    <w:p w:rsidR="00104805" w:rsidRDefault="00104805" w:rsidP="003D4AE0">
      <w:pPr>
        <w:numPr>
          <w:ilvl w:val="0"/>
          <w:numId w:val="1"/>
        </w:numPr>
        <w:rPr>
          <w:shd w:val="clear" w:color="auto" w:fill="FFFFFF"/>
        </w:rPr>
      </w:pPr>
      <w:r>
        <w:rPr>
          <w:shd w:val="clear" w:color="auto" w:fill="FFFFFF"/>
        </w:rPr>
        <w:t xml:space="preserve">SynchroMed II pumps are </w:t>
      </w:r>
      <w:r w:rsidRPr="00104805">
        <w:rPr>
          <w:color w:val="00B050"/>
          <w:shd w:val="clear" w:color="auto" w:fill="FFFFFF"/>
        </w:rPr>
        <w:t>full</w:t>
      </w:r>
      <w:r w:rsidR="0030066A">
        <w:rPr>
          <w:color w:val="00B050"/>
          <w:shd w:val="clear" w:color="auto" w:fill="FFFFFF"/>
        </w:rPr>
        <w:t xml:space="preserve"> body</w:t>
      </w:r>
      <w:r w:rsidRPr="00104805">
        <w:rPr>
          <w:color w:val="00B050"/>
          <w:shd w:val="clear" w:color="auto" w:fill="FFFFFF"/>
        </w:rPr>
        <w:t xml:space="preserve"> MRI compatible</w:t>
      </w:r>
      <w:r w:rsidR="0030066A">
        <w:rPr>
          <w:color w:val="00B050"/>
          <w:shd w:val="clear" w:color="auto" w:fill="FFFFFF"/>
        </w:rPr>
        <w:t xml:space="preserve"> up to 3T</w:t>
      </w:r>
      <w:r w:rsidRPr="00104805">
        <w:rPr>
          <w:color w:val="00B050"/>
          <w:shd w:val="clear" w:color="auto" w:fill="FFFFFF"/>
        </w:rPr>
        <w:t xml:space="preserve"> </w:t>
      </w:r>
      <w:r>
        <w:rPr>
          <w:shd w:val="clear" w:color="auto" w:fill="FFFFFF"/>
        </w:rPr>
        <w:t xml:space="preserve">(magnet will stall the motor </w:t>
      </w:r>
      <w:r w:rsidR="00237006">
        <w:rPr>
          <w:shd w:val="clear" w:color="auto" w:fill="FFFFFF"/>
        </w:rPr>
        <w:t xml:space="preserve">[pump beeps two-tone alarm] </w:t>
      </w:r>
      <w:r>
        <w:rPr>
          <w:shd w:val="clear" w:color="auto" w:fill="FFFFFF"/>
        </w:rPr>
        <w:t>but 20 minutes</w:t>
      </w:r>
      <w:r w:rsidR="00237006">
        <w:rPr>
          <w:shd w:val="clear" w:color="auto" w:fill="FFFFFF"/>
        </w:rPr>
        <w:t>*</w:t>
      </w:r>
      <w:r>
        <w:rPr>
          <w:shd w:val="clear" w:color="auto" w:fill="FFFFFF"/>
        </w:rPr>
        <w:t xml:space="preserve"> after MRI the motor will automatically restart).</w:t>
      </w:r>
    </w:p>
    <w:p w:rsidR="00104805" w:rsidRDefault="00237006" w:rsidP="00237006">
      <w:pPr>
        <w:jc w:val="right"/>
        <w:rPr>
          <w:shd w:val="clear" w:color="auto" w:fill="FFFFFF"/>
        </w:rPr>
      </w:pPr>
      <w:r>
        <w:rPr>
          <w:shd w:val="clear" w:color="auto" w:fill="FFFFFF"/>
        </w:rPr>
        <w:t>*rarely, motor recovery may take up to 24 hrs</w:t>
      </w:r>
    </w:p>
    <w:p w:rsidR="00DA35FF" w:rsidRDefault="00DA35FF" w:rsidP="00C9381D">
      <w:pPr>
        <w:rPr>
          <w:shd w:val="clear" w:color="auto" w:fill="FFFFFF"/>
        </w:rPr>
      </w:pPr>
    </w:p>
    <w:p w:rsidR="000A5F07" w:rsidRPr="000A5F07" w:rsidRDefault="00237006" w:rsidP="000D563B">
      <w:pPr>
        <w:ind w:right="57"/>
        <w:rPr>
          <w:rStyle w:val="Red"/>
        </w:rPr>
      </w:pPr>
      <w:r w:rsidRPr="000A5F07">
        <w:rPr>
          <w:rStyle w:val="Red"/>
        </w:rPr>
        <w:t>Pote</w:t>
      </w:r>
      <w:r w:rsidR="000A5F07" w:rsidRPr="000A5F07">
        <w:rPr>
          <w:rStyle w:val="Red"/>
        </w:rPr>
        <w:t>ntial for permanent motor stall</w:t>
      </w:r>
    </w:p>
    <w:p w:rsidR="000D563B" w:rsidRDefault="00237006" w:rsidP="000A5F07">
      <w:pPr>
        <w:numPr>
          <w:ilvl w:val="0"/>
          <w:numId w:val="1"/>
        </w:numPr>
      </w:pPr>
      <w:r w:rsidRPr="00237006">
        <w:t xml:space="preserve">90° </w:t>
      </w:r>
      <w:r w:rsidRPr="000A5F07">
        <w:rPr>
          <w:shd w:val="clear" w:color="auto" w:fill="FFFFFF"/>
        </w:rPr>
        <w:t>alignment</w:t>
      </w:r>
      <w:r w:rsidRPr="00237006">
        <w:t xml:space="preserve"> of an implanted pump with the z axis </w:t>
      </w:r>
      <w:r w:rsidR="000A5F07">
        <w:t xml:space="preserve">of </w:t>
      </w:r>
      <w:r w:rsidRPr="00237006">
        <w:t>horizontal, closed-bore MRI scanners can cause MRI</w:t>
      </w:r>
      <w:r w:rsidR="000A5F07">
        <w:t xml:space="preserve"> </w:t>
      </w:r>
      <w:r w:rsidRPr="00237006">
        <w:t>induced demagnetization of the internal pump motor magnets, which can result in permanent, nonre</w:t>
      </w:r>
      <w:r w:rsidR="000A5F07">
        <w:t>coverable stoppage of the pump (</w:t>
      </w:r>
      <w:r w:rsidRPr="00237006">
        <w:t>SynchroMed II pump performance has not been established using other types of MRI scanners suc</w:t>
      </w:r>
      <w:r w:rsidR="000A5F07">
        <w:t>h as open-sided or standing MRI):</w:t>
      </w:r>
    </w:p>
    <w:p w:rsidR="000A5F07" w:rsidRDefault="000A5F07" w:rsidP="000A5F07">
      <w:pPr>
        <w:ind w:left="1440" w:right="57"/>
      </w:pPr>
      <w:r>
        <w:rPr>
          <w:noProof/>
        </w:rPr>
        <w:drawing>
          <wp:inline distT="0" distB="0" distL="0" distR="0" wp14:anchorId="7A06689F" wp14:editId="0AE75EF7">
            <wp:extent cx="3114000" cy="277920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114000" cy="2779200"/>
                    </a:xfrm>
                    <a:prstGeom prst="rect">
                      <a:avLst/>
                    </a:prstGeom>
                  </pic:spPr>
                </pic:pic>
              </a:graphicData>
            </a:graphic>
          </wp:inline>
        </w:drawing>
      </w:r>
    </w:p>
    <w:p w:rsidR="000D563B" w:rsidRDefault="000D563B" w:rsidP="000D563B">
      <w:pPr>
        <w:ind w:right="57"/>
      </w:pPr>
    </w:p>
    <w:p w:rsidR="000D563B" w:rsidRPr="000D563B" w:rsidRDefault="000D563B" w:rsidP="000D563B">
      <w:pPr>
        <w:ind w:right="57"/>
      </w:pPr>
    </w:p>
    <w:p w:rsidR="000D563B" w:rsidRDefault="000D563B" w:rsidP="000D563B">
      <w:pPr>
        <w:rPr>
          <w:smallCaps/>
          <w:szCs w:val="24"/>
          <w:u w:val="single"/>
        </w:rPr>
      </w:pPr>
      <w:r w:rsidRPr="000D563B">
        <w:rPr>
          <w:smallCaps/>
          <w:szCs w:val="24"/>
          <w:u w:val="single"/>
        </w:rPr>
        <w:t>Resources</w:t>
      </w:r>
      <w:r w:rsidR="00A26CD1">
        <w:rPr>
          <w:smallCaps/>
          <w:szCs w:val="24"/>
          <w:u w:val="single"/>
        </w:rPr>
        <w:t xml:space="preserve"> (Intrathecal Pumps)</w:t>
      </w:r>
    </w:p>
    <w:p w:rsidR="00026F16" w:rsidRPr="00026F16" w:rsidRDefault="00B96972" w:rsidP="00026F16">
      <w:pPr>
        <w:rPr>
          <w:szCs w:val="24"/>
        </w:rPr>
      </w:pPr>
      <w:r w:rsidRPr="00EA391E">
        <w:rPr>
          <w:szCs w:val="24"/>
        </w:rPr>
        <w:t>H. Richard Winn “</w:t>
      </w:r>
      <w:r w:rsidRPr="00EA391E">
        <w:rPr>
          <w:b/>
          <w:szCs w:val="24"/>
        </w:rPr>
        <w:t>Youmans</w:t>
      </w:r>
      <w:r>
        <w:rPr>
          <w:szCs w:val="24"/>
        </w:rPr>
        <w:t xml:space="preserve"> Neurological Surgery” 6</w:t>
      </w:r>
      <w:r w:rsidRPr="00494F79">
        <w:rPr>
          <w:szCs w:val="24"/>
          <w:vertAlign w:val="superscript"/>
        </w:rPr>
        <w:t>th</w:t>
      </w:r>
      <w:r>
        <w:rPr>
          <w:szCs w:val="24"/>
        </w:rPr>
        <w:t xml:space="preserve"> ed. </w:t>
      </w:r>
      <w:r w:rsidRPr="000656FD">
        <w:rPr>
          <w:szCs w:val="24"/>
        </w:rPr>
        <w:t>(2011)</w:t>
      </w:r>
      <w:r>
        <w:rPr>
          <w:szCs w:val="24"/>
        </w:rPr>
        <w:t xml:space="preserve">, </w:t>
      </w:r>
      <w:r w:rsidRPr="00B96972">
        <w:rPr>
          <w:szCs w:val="24"/>
        </w:rPr>
        <w:t>Chapter 226 (Intrathecal Baclofen Therapy</w:t>
      </w:r>
      <w:r>
        <w:rPr>
          <w:szCs w:val="24"/>
        </w:rPr>
        <w:t xml:space="preserve"> </w:t>
      </w:r>
      <w:r w:rsidRPr="00B96972">
        <w:rPr>
          <w:szCs w:val="24"/>
        </w:rPr>
        <w:t>for Cerebral Palsy)</w:t>
      </w:r>
      <w:r w:rsidR="00026F16">
        <w:rPr>
          <w:szCs w:val="24"/>
        </w:rPr>
        <w:t xml:space="preserve">, </w:t>
      </w:r>
      <w:r w:rsidR="00026F16" w:rsidRPr="00026F16">
        <w:rPr>
          <w:szCs w:val="24"/>
        </w:rPr>
        <w:t>Chapter 91 (Management of Spasticity by Central</w:t>
      </w:r>
      <w:r w:rsidR="00026F16">
        <w:rPr>
          <w:szCs w:val="24"/>
        </w:rPr>
        <w:t xml:space="preserve"> </w:t>
      </w:r>
      <w:r w:rsidR="00026F16" w:rsidRPr="00026F16">
        <w:rPr>
          <w:szCs w:val="24"/>
        </w:rPr>
        <w:t>Nervous System Infusion Techniques)</w:t>
      </w:r>
    </w:p>
    <w:p w:rsidR="00B96972" w:rsidRDefault="00B96972" w:rsidP="000D563B">
      <w:pPr>
        <w:rPr>
          <w:b/>
        </w:rPr>
      </w:pPr>
      <w:r>
        <w:rPr>
          <w:b/>
        </w:rPr>
        <w:t>Medtronic materials:</w:t>
      </w:r>
    </w:p>
    <w:p w:rsidR="000D563B" w:rsidRPr="00B9371D" w:rsidRDefault="000D563B" w:rsidP="00B96972">
      <w:pPr>
        <w:ind w:left="720"/>
      </w:pPr>
      <w:r w:rsidRPr="00B96972">
        <w:t>Intrathecal Drug Delivery:</w:t>
      </w:r>
      <w:r w:rsidRPr="00B9371D">
        <w:t xml:space="preserve"> </w:t>
      </w:r>
      <w:hyperlink r:id="rId133" w:anchor=".UHObw2JsLAQ" w:history="1">
        <w:r w:rsidRPr="00B9371D">
          <w:rPr>
            <w:rStyle w:val="Hyperlink"/>
          </w:rPr>
          <w:t>http://professional.medtronic.com/pt/neuro/idd/edu/index.htm#.UHObw2JsLAQ</w:t>
        </w:r>
      </w:hyperlink>
    </w:p>
    <w:p w:rsidR="000D563B" w:rsidRPr="00B96972" w:rsidRDefault="000D563B" w:rsidP="00B96972">
      <w:pPr>
        <w:ind w:left="720"/>
      </w:pPr>
      <w:r w:rsidRPr="00B96972">
        <w:t xml:space="preserve">Intrathecal Baclofen Therapy: </w:t>
      </w:r>
      <w:hyperlink r:id="rId134" w:history="1">
        <w:r w:rsidRPr="00B96972">
          <w:rPr>
            <w:rStyle w:val="Hyperlink"/>
          </w:rPr>
          <w:t>&gt;&gt;</w:t>
        </w:r>
      </w:hyperlink>
    </w:p>
    <w:p w:rsidR="000D563B" w:rsidRPr="00B9371D" w:rsidRDefault="00C332AD" w:rsidP="00B96972">
      <w:pPr>
        <w:ind w:left="720"/>
      </w:pPr>
      <w:hyperlink r:id="rId135" w:history="1">
        <w:r w:rsidR="000D563B" w:rsidRPr="00B9371D">
          <w:rPr>
            <w:rStyle w:val="Hyperlink"/>
          </w:rPr>
          <w:t>http://professional.medtronic.com/pt/neuro/itb/prod/index.htm</w:t>
        </w:r>
      </w:hyperlink>
    </w:p>
    <w:p w:rsidR="000D563B" w:rsidRDefault="000D563B" w:rsidP="004A3978">
      <w:pPr>
        <w:pBdr>
          <w:bottom w:val="single" w:sz="4" w:space="1" w:color="auto"/>
        </w:pBdr>
        <w:ind w:right="57"/>
        <w:rPr>
          <w:sz w:val="20"/>
        </w:rPr>
      </w:pPr>
    </w:p>
    <w:p w:rsidR="00182A73" w:rsidRPr="00B9371D" w:rsidRDefault="00182A73" w:rsidP="004A3978">
      <w:pPr>
        <w:pBdr>
          <w:bottom w:val="single" w:sz="4" w:space="1" w:color="auto"/>
        </w:pBdr>
        <w:ind w:right="57"/>
        <w:rPr>
          <w:sz w:val="20"/>
        </w:rPr>
      </w:pPr>
    </w:p>
    <w:p w:rsidR="004A3978" w:rsidRPr="00B9371D" w:rsidRDefault="00C332AD" w:rsidP="004A3978">
      <w:pPr>
        <w:jc w:val="right"/>
        <w:rPr>
          <w:rFonts w:ascii="Arial Black" w:hAnsi="Arial Black" w:cs="Arial"/>
          <w:color w:val="D68F00"/>
          <w:spacing w:val="13"/>
          <w:sz w:val="20"/>
        </w:rPr>
      </w:pPr>
      <w:hyperlink r:id="rId136" w:tgtFrame="_blank" w:history="1">
        <w:r w:rsidR="004A3978" w:rsidRPr="00B9371D">
          <w:rPr>
            <w:rStyle w:val="Hyperlink"/>
            <w:rFonts w:ascii="Arial Black" w:hAnsi="Arial Black" w:cs="Arial"/>
            <w:color w:val="D68F00"/>
            <w:spacing w:val="13"/>
            <w:sz w:val="20"/>
          </w:rPr>
          <w:t>Viktor’s Notes</w:t>
        </w:r>
        <w:r w:rsidR="004A3978" w:rsidRPr="00B9371D">
          <w:rPr>
            <w:rStyle w:val="Hyperlink"/>
            <w:rFonts w:ascii="Lucida Sans Unicode" w:hAnsi="Lucida Sans Unicode" w:cs="Lucida Sans Unicode"/>
            <w:color w:val="CC8800"/>
            <w:spacing w:val="13"/>
            <w:sz w:val="20"/>
          </w:rPr>
          <w:t>℠</w:t>
        </w:r>
        <w:r w:rsidR="004A3978" w:rsidRPr="00B9371D">
          <w:rPr>
            <w:rStyle w:val="Hyperlink"/>
            <w:rFonts w:ascii="Arial Black" w:hAnsi="Arial Black" w:cs="Arial"/>
            <w:color w:val="557CF9"/>
            <w:spacing w:val="13"/>
            <w:sz w:val="28"/>
            <w:szCs w:val="28"/>
          </w:rPr>
          <w:t xml:space="preserve"> </w:t>
        </w:r>
        <w:r w:rsidR="004A3978" w:rsidRPr="00B9371D">
          <w:rPr>
            <w:rStyle w:val="Hyperlink"/>
            <w:rFonts w:ascii="Arial Black" w:hAnsi="Arial Black" w:cs="Arial"/>
            <w:color w:val="557CF9"/>
            <w:spacing w:val="13"/>
            <w:sz w:val="20"/>
          </w:rPr>
          <w:t>for the Neurosurgery Resident</w:t>
        </w:r>
      </w:hyperlink>
    </w:p>
    <w:p w:rsidR="004A3978" w:rsidRPr="00B9371D" w:rsidRDefault="00C332AD" w:rsidP="004A3978">
      <w:pPr>
        <w:jc w:val="right"/>
        <w:rPr>
          <w:rFonts w:ascii="Arial" w:hAnsi="Arial" w:cs="Arial"/>
          <w:color w:val="000000"/>
          <w:spacing w:val="16"/>
          <w:sz w:val="20"/>
        </w:rPr>
      </w:pPr>
      <w:hyperlink r:id="rId137" w:tgtFrame="_blank" w:history="1">
        <w:r w:rsidR="004A3978" w:rsidRPr="00B9371D">
          <w:rPr>
            <w:rStyle w:val="Hyperlink"/>
            <w:rFonts w:ascii="Arial" w:hAnsi="Arial" w:cs="Arial"/>
            <w:color w:val="000000"/>
            <w:spacing w:val="16"/>
            <w:sz w:val="20"/>
          </w:rPr>
          <w:t>Please visit website at www.NeurosurgeryResident.net</w:t>
        </w:r>
      </w:hyperlink>
    </w:p>
    <w:bookmarkEnd w:id="0"/>
    <w:p w:rsidR="004A3978" w:rsidRPr="00B9371D" w:rsidRDefault="004A3978" w:rsidP="00C9381D">
      <w:pPr>
        <w:rPr>
          <w:shd w:val="clear" w:color="auto" w:fill="FFFFFF"/>
        </w:rPr>
      </w:pPr>
    </w:p>
    <w:sectPr w:rsidR="004A3978" w:rsidRPr="00B9371D" w:rsidSect="008E3394">
      <w:headerReference w:type="default" r:id="rId138"/>
      <w:pgSz w:w="11907" w:h="16840" w:code="9"/>
      <w:pgMar w:top="851" w:right="567" w:bottom="851"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32EC7" w:rsidRDefault="00A32EC7">
      <w:r>
        <w:separator/>
      </w:r>
    </w:p>
  </w:endnote>
  <w:endnote w:type="continuationSeparator" w:id="0">
    <w:p w:rsidR="00A32EC7" w:rsidRDefault="00A32E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Ligh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32EC7" w:rsidRDefault="00A32EC7">
      <w:r>
        <w:separator/>
      </w:r>
    </w:p>
  </w:footnote>
  <w:footnote w:type="continuationSeparator" w:id="0">
    <w:p w:rsidR="00A32EC7" w:rsidRDefault="00A32E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040A" w:rsidRPr="00580C19" w:rsidRDefault="0038040A" w:rsidP="004A3978">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9264" behindDoc="1" locked="0" layoutInCell="1" allowOverlap="1" wp14:anchorId="0DAD438C" wp14:editId="4B04FB25">
          <wp:simplePos x="0" y="0"/>
          <wp:positionH relativeFrom="column">
            <wp:posOffset>-213995</wp:posOffset>
          </wp:positionH>
          <wp:positionV relativeFrom="paragraph">
            <wp:posOffset>-26670</wp:posOffset>
          </wp:positionV>
          <wp:extent cx="952500" cy="247650"/>
          <wp:effectExtent l="19050" t="0" r="0" b="0"/>
          <wp:wrapNone/>
          <wp:docPr id="3" name="Picture 3"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srcRect/>
                  <a:stretch>
                    <a:fillRect/>
                  </a:stretch>
                </pic:blipFill>
                <pic:spPr bwMode="auto">
                  <a:xfrm>
                    <a:off x="0" y="0"/>
                    <a:ext cx="952500" cy="247650"/>
                  </a:xfrm>
                  <a:prstGeom prst="rect">
                    <a:avLst/>
                  </a:prstGeom>
                  <a:noFill/>
                  <a:ln w="9525">
                    <a:noFill/>
                    <a:miter lim="800000"/>
                    <a:headEnd/>
                    <a:tailEnd/>
                  </a:ln>
                </pic:spPr>
              </pic:pic>
            </a:graphicData>
          </a:graphic>
        </wp:anchor>
      </w:drawing>
    </w:r>
    <w:r>
      <w:rPr>
        <w:b/>
        <w:caps/>
      </w:rPr>
      <w:tab/>
    </w:r>
    <w:r>
      <w:rPr>
        <w:b/>
        <w:smallCaps/>
      </w:rPr>
      <w:t>Cord Stimulators, Intrathecal Pumps</w:t>
    </w:r>
    <w:r w:rsidRPr="00824B1A">
      <w:rPr>
        <w:b/>
        <w:smallCaps/>
      </w:rPr>
      <w:t xml:space="preserve"> (techniques)</w:t>
    </w:r>
    <w:r>
      <w:rPr>
        <w:b/>
        <w:bCs/>
        <w:iCs/>
        <w:smallCaps/>
      </w:rPr>
      <w:tab/>
    </w:r>
    <w:r>
      <w:t>Op240 (</w:t>
    </w:r>
    <w:r>
      <w:fldChar w:fldCharType="begin"/>
    </w:r>
    <w:r>
      <w:instrText xml:space="preserve"> PAGE </w:instrText>
    </w:r>
    <w:r>
      <w:fldChar w:fldCharType="separate"/>
    </w:r>
    <w:r w:rsidR="00C332AD">
      <w:rPr>
        <w:noProof/>
      </w:rPr>
      <w:t>72</w:t>
    </w:r>
    <w:r>
      <w:rPr>
        <w:noProof/>
      </w:rP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839AF"/>
    <w:multiLevelType w:val="hybridMultilevel"/>
    <w:tmpl w:val="10F00B3A"/>
    <w:lvl w:ilvl="0" w:tplc="FE8AA7F8">
      <w:start w:val="1"/>
      <w:numFmt w:val="decimal"/>
      <w:lvlText w:val="%1)"/>
      <w:lvlJc w:val="left"/>
      <w:pPr>
        <w:ind w:left="360" w:hanging="360"/>
      </w:pPr>
      <w:rPr>
        <w:color w:val="000000" w:themeColor="text1"/>
      </w:rPr>
    </w:lvl>
    <w:lvl w:ilvl="1" w:tplc="902EC680">
      <w:start w:val="1"/>
      <w:numFmt w:val="lowerLetter"/>
      <w:lvlText w:val="%2)"/>
      <w:lvlJc w:val="left"/>
      <w:pPr>
        <w:ind w:left="189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4253B7D"/>
    <w:multiLevelType w:val="hybridMultilevel"/>
    <w:tmpl w:val="C9D44A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429402D"/>
    <w:multiLevelType w:val="hybridMultilevel"/>
    <w:tmpl w:val="5A04CD5A"/>
    <w:lvl w:ilvl="0" w:tplc="902EC680">
      <w:start w:val="1"/>
      <w:numFmt w:val="lowerLetter"/>
      <w:lvlText w:val="%1)"/>
      <w:lvlJc w:val="left"/>
      <w:pPr>
        <w:ind w:left="1890" w:hanging="360"/>
      </w:pPr>
      <w:rPr>
        <w:rFonts w:hint="default"/>
      </w:rPr>
    </w:lvl>
    <w:lvl w:ilvl="1" w:tplc="8A9AD56A">
      <w:start w:val="1"/>
      <w:numFmt w:val="decimal"/>
      <w:lvlText w:val="%2)"/>
      <w:lvlJc w:val="left"/>
      <w:pPr>
        <w:ind w:left="2345"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9574C8"/>
    <w:multiLevelType w:val="hybridMultilevel"/>
    <w:tmpl w:val="DF8CBEA0"/>
    <w:lvl w:ilvl="0" w:tplc="FBFA491C">
      <w:numFmt w:val="bullet"/>
      <w:lvlText w:val="—"/>
      <w:lvlJc w:val="left"/>
      <w:pPr>
        <w:ind w:left="1440" w:hanging="360"/>
      </w:pPr>
      <w:rPr>
        <w:rFonts w:ascii="Arial Narrow" w:hAnsi="Arial Narro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B573F07"/>
    <w:multiLevelType w:val="hybridMultilevel"/>
    <w:tmpl w:val="6194F4E0"/>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84771"/>
    <w:multiLevelType w:val="hybridMultilevel"/>
    <w:tmpl w:val="EDCAF8A8"/>
    <w:lvl w:ilvl="0" w:tplc="04090011">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13BA04EE"/>
    <w:multiLevelType w:val="hybridMultilevel"/>
    <w:tmpl w:val="7D48B4D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3C94AFA"/>
    <w:multiLevelType w:val="hybridMultilevel"/>
    <w:tmpl w:val="4E30F3D8"/>
    <w:lvl w:ilvl="0" w:tplc="F5661612">
      <w:start w:val="1"/>
      <w:numFmt w:val="bullet"/>
      <w:lvlText w:val=""/>
      <w:lvlJc w:val="left"/>
      <w:pPr>
        <w:tabs>
          <w:tab w:val="num" w:pos="360"/>
        </w:tabs>
        <w:ind w:left="340" w:hanging="340"/>
      </w:pPr>
      <w:rPr>
        <w:rFonts w:ascii="Symbol" w:hAnsi="Symbol" w:hint="default"/>
        <w:sz w:val="24"/>
      </w:rPr>
    </w:lvl>
    <w:lvl w:ilvl="1" w:tplc="F5661612">
      <w:start w:val="1"/>
      <w:numFmt w:val="bullet"/>
      <w:lvlText w:val=""/>
      <w:lvlJc w:val="left"/>
      <w:pPr>
        <w:tabs>
          <w:tab w:val="num" w:pos="1440"/>
        </w:tabs>
        <w:ind w:left="1420" w:hanging="34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A166E2A"/>
    <w:multiLevelType w:val="hybridMultilevel"/>
    <w:tmpl w:val="E2CE8E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0929A9"/>
    <w:multiLevelType w:val="hybridMultilevel"/>
    <w:tmpl w:val="E072F56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F4555E7"/>
    <w:multiLevelType w:val="hybridMultilevel"/>
    <w:tmpl w:val="AEEC3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5712C1"/>
    <w:multiLevelType w:val="hybridMultilevel"/>
    <w:tmpl w:val="3A08B7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B15D11"/>
    <w:multiLevelType w:val="hybridMultilevel"/>
    <w:tmpl w:val="19BCA7B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5829A7"/>
    <w:multiLevelType w:val="hybridMultilevel"/>
    <w:tmpl w:val="2A4C19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970248"/>
    <w:multiLevelType w:val="hybridMultilevel"/>
    <w:tmpl w:val="66D2DD4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3FA359E"/>
    <w:multiLevelType w:val="hybridMultilevel"/>
    <w:tmpl w:val="6096D4EA"/>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5BC1A58"/>
    <w:multiLevelType w:val="hybridMultilevel"/>
    <w:tmpl w:val="1EC4969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9855090"/>
    <w:multiLevelType w:val="hybridMultilevel"/>
    <w:tmpl w:val="AD60D192"/>
    <w:lvl w:ilvl="0" w:tplc="16343F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A606EB"/>
    <w:multiLevelType w:val="hybridMultilevel"/>
    <w:tmpl w:val="253250CA"/>
    <w:lvl w:ilvl="0" w:tplc="FBFA491C">
      <w:numFmt w:val="bullet"/>
      <w:lvlText w:val="—"/>
      <w:lvlJc w:val="left"/>
      <w:pPr>
        <w:ind w:left="810" w:hanging="360"/>
      </w:pPr>
      <w:rPr>
        <w:rFonts w:ascii="Arial Narrow" w:hAnsi="Arial Narrow"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9" w15:restartNumberingAfterBreak="0">
    <w:nsid w:val="42266441"/>
    <w:multiLevelType w:val="hybridMultilevel"/>
    <w:tmpl w:val="A6AC99C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15:restartNumberingAfterBreak="0">
    <w:nsid w:val="45CC6181"/>
    <w:multiLevelType w:val="hybridMultilevel"/>
    <w:tmpl w:val="A6E8ADE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61548ED"/>
    <w:multiLevelType w:val="hybridMultilevel"/>
    <w:tmpl w:val="051694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84534C0"/>
    <w:multiLevelType w:val="hybridMultilevel"/>
    <w:tmpl w:val="E072F56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4ADD46AF"/>
    <w:multiLevelType w:val="hybridMultilevel"/>
    <w:tmpl w:val="37A077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EC223F1"/>
    <w:multiLevelType w:val="hybridMultilevel"/>
    <w:tmpl w:val="4C885AA0"/>
    <w:lvl w:ilvl="0" w:tplc="68A03E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64004E"/>
    <w:multiLevelType w:val="multilevel"/>
    <w:tmpl w:val="04090023"/>
    <w:lvl w:ilvl="0">
      <w:start w:val="1"/>
      <w:numFmt w:val="upperRoman"/>
      <w:pStyle w:val="Heading1"/>
      <w:lvlText w:val="Article %1."/>
      <w:lvlJc w:val="left"/>
      <w:pPr>
        <w:ind w:left="0" w:firstLine="0"/>
      </w:pPr>
    </w:lvl>
    <w:lvl w:ilvl="1">
      <w:start w:val="1"/>
      <w:numFmt w:val="decimalZero"/>
      <w:pStyle w:val="Heading2"/>
      <w:isLgl/>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26" w15:restartNumberingAfterBreak="0">
    <w:nsid w:val="54F919A1"/>
    <w:multiLevelType w:val="hybridMultilevel"/>
    <w:tmpl w:val="FFB69E58"/>
    <w:lvl w:ilvl="0" w:tplc="04090017">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7" w15:restartNumberingAfterBreak="0">
    <w:nsid w:val="557D6AA2"/>
    <w:multiLevelType w:val="hybridMultilevel"/>
    <w:tmpl w:val="C64E1E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6D0304A"/>
    <w:multiLevelType w:val="hybridMultilevel"/>
    <w:tmpl w:val="4C76C308"/>
    <w:lvl w:ilvl="0" w:tplc="04090011">
      <w:start w:val="1"/>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29" w15:restartNumberingAfterBreak="0">
    <w:nsid w:val="59C8229A"/>
    <w:multiLevelType w:val="hybridMultilevel"/>
    <w:tmpl w:val="5BDECAE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ADD20D8"/>
    <w:multiLevelType w:val="hybridMultilevel"/>
    <w:tmpl w:val="4E988214"/>
    <w:lvl w:ilvl="0" w:tplc="04090017">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1" w15:restartNumberingAfterBreak="0">
    <w:nsid w:val="5D781232"/>
    <w:multiLevelType w:val="hybridMultilevel"/>
    <w:tmpl w:val="44585276"/>
    <w:lvl w:ilvl="0" w:tplc="D4E60052">
      <w:start w:val="1"/>
      <w:numFmt w:val="lowerLetter"/>
      <w:lvlText w:val="%1)"/>
      <w:lvlJc w:val="left"/>
      <w:pPr>
        <w:ind w:left="1920" w:hanging="360"/>
      </w:pPr>
      <w:rPr>
        <w:rFonts w:hint="default"/>
        <w:b w:val="0"/>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32" w15:restartNumberingAfterBreak="0">
    <w:nsid w:val="5E35748E"/>
    <w:multiLevelType w:val="hybridMultilevel"/>
    <w:tmpl w:val="551A3F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5F33795A"/>
    <w:multiLevelType w:val="hybridMultilevel"/>
    <w:tmpl w:val="FF32C7AE"/>
    <w:lvl w:ilvl="0" w:tplc="17600C64">
      <w:start w:val="1"/>
      <w:numFmt w:val="lowerLetter"/>
      <w:lvlText w:val="%1)"/>
      <w:lvlJc w:val="left"/>
      <w:pPr>
        <w:ind w:left="3338" w:hanging="360"/>
      </w:pPr>
      <w:rPr>
        <w:rFonts w:hint="default"/>
        <w:color w:val="000000" w:themeColor="text1"/>
      </w:rPr>
    </w:lvl>
    <w:lvl w:ilvl="1" w:tplc="04090019" w:tentative="1">
      <w:start w:val="1"/>
      <w:numFmt w:val="lowerLetter"/>
      <w:lvlText w:val="%2."/>
      <w:lvlJc w:val="left"/>
      <w:pPr>
        <w:ind w:left="4058" w:hanging="360"/>
      </w:pPr>
    </w:lvl>
    <w:lvl w:ilvl="2" w:tplc="0409001B" w:tentative="1">
      <w:start w:val="1"/>
      <w:numFmt w:val="lowerRoman"/>
      <w:lvlText w:val="%3."/>
      <w:lvlJc w:val="right"/>
      <w:pPr>
        <w:ind w:left="4778" w:hanging="180"/>
      </w:pPr>
    </w:lvl>
    <w:lvl w:ilvl="3" w:tplc="0409000F" w:tentative="1">
      <w:start w:val="1"/>
      <w:numFmt w:val="decimal"/>
      <w:lvlText w:val="%4."/>
      <w:lvlJc w:val="left"/>
      <w:pPr>
        <w:ind w:left="5498" w:hanging="360"/>
      </w:pPr>
    </w:lvl>
    <w:lvl w:ilvl="4" w:tplc="04090019" w:tentative="1">
      <w:start w:val="1"/>
      <w:numFmt w:val="lowerLetter"/>
      <w:lvlText w:val="%5."/>
      <w:lvlJc w:val="left"/>
      <w:pPr>
        <w:ind w:left="6218" w:hanging="360"/>
      </w:pPr>
    </w:lvl>
    <w:lvl w:ilvl="5" w:tplc="0409001B" w:tentative="1">
      <w:start w:val="1"/>
      <w:numFmt w:val="lowerRoman"/>
      <w:lvlText w:val="%6."/>
      <w:lvlJc w:val="right"/>
      <w:pPr>
        <w:ind w:left="6938" w:hanging="180"/>
      </w:pPr>
    </w:lvl>
    <w:lvl w:ilvl="6" w:tplc="0409000F" w:tentative="1">
      <w:start w:val="1"/>
      <w:numFmt w:val="decimal"/>
      <w:lvlText w:val="%7."/>
      <w:lvlJc w:val="left"/>
      <w:pPr>
        <w:ind w:left="7658" w:hanging="360"/>
      </w:pPr>
    </w:lvl>
    <w:lvl w:ilvl="7" w:tplc="04090019" w:tentative="1">
      <w:start w:val="1"/>
      <w:numFmt w:val="lowerLetter"/>
      <w:lvlText w:val="%8."/>
      <w:lvlJc w:val="left"/>
      <w:pPr>
        <w:ind w:left="8378" w:hanging="360"/>
      </w:pPr>
    </w:lvl>
    <w:lvl w:ilvl="8" w:tplc="0409001B" w:tentative="1">
      <w:start w:val="1"/>
      <w:numFmt w:val="lowerRoman"/>
      <w:lvlText w:val="%9."/>
      <w:lvlJc w:val="right"/>
      <w:pPr>
        <w:ind w:left="9098" w:hanging="180"/>
      </w:pPr>
    </w:lvl>
  </w:abstractNum>
  <w:abstractNum w:abstractNumId="34" w15:restartNumberingAfterBreak="0">
    <w:nsid w:val="61607340"/>
    <w:multiLevelType w:val="hybridMultilevel"/>
    <w:tmpl w:val="A9AA76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C0376D3"/>
    <w:multiLevelType w:val="hybridMultilevel"/>
    <w:tmpl w:val="0630AE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8F6F8B"/>
    <w:multiLevelType w:val="hybridMultilevel"/>
    <w:tmpl w:val="929035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1CD2626"/>
    <w:multiLevelType w:val="hybridMultilevel"/>
    <w:tmpl w:val="8DF69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21018F4"/>
    <w:multiLevelType w:val="hybridMultilevel"/>
    <w:tmpl w:val="AA24B7D0"/>
    <w:lvl w:ilvl="0" w:tplc="9920DCA8">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9" w15:restartNumberingAfterBreak="0">
    <w:nsid w:val="726C6D8A"/>
    <w:multiLevelType w:val="hybridMultilevel"/>
    <w:tmpl w:val="7B88AAA6"/>
    <w:lvl w:ilvl="0" w:tplc="4EF0BDDA">
      <w:start w:val="1"/>
      <w:numFmt w:val="lowerLetter"/>
      <w:lvlText w:val="%1)"/>
      <w:lvlJc w:val="left"/>
      <w:pPr>
        <w:ind w:left="1440" w:hanging="360"/>
      </w:pPr>
      <w:rPr>
        <w:rFonts w:hint="default"/>
        <w:u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75D24A4B"/>
    <w:multiLevelType w:val="hybridMultilevel"/>
    <w:tmpl w:val="CC68433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76C65C5D"/>
    <w:multiLevelType w:val="hybridMultilevel"/>
    <w:tmpl w:val="2FF063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87B6180"/>
    <w:multiLevelType w:val="hybridMultilevel"/>
    <w:tmpl w:val="3F24BEB0"/>
    <w:lvl w:ilvl="0" w:tplc="3D5E8E50">
      <w:start w:val="500"/>
      <w:numFmt w:val="bullet"/>
      <w:lvlText w:val="-"/>
      <w:lvlJc w:val="left"/>
      <w:pPr>
        <w:ind w:left="153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9F73D8A"/>
    <w:multiLevelType w:val="hybridMultilevel"/>
    <w:tmpl w:val="316ED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DB37D8D"/>
    <w:multiLevelType w:val="hybridMultilevel"/>
    <w:tmpl w:val="D848DF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6"/>
  </w:num>
  <w:num w:numId="2">
    <w:abstractNumId w:val="31"/>
  </w:num>
  <w:num w:numId="3">
    <w:abstractNumId w:val="3"/>
  </w:num>
  <w:num w:numId="4">
    <w:abstractNumId w:val="41"/>
  </w:num>
  <w:num w:numId="5">
    <w:abstractNumId w:val="7"/>
  </w:num>
  <w:num w:numId="6">
    <w:abstractNumId w:val="9"/>
  </w:num>
  <w:num w:numId="7">
    <w:abstractNumId w:val="5"/>
  </w:num>
  <w:num w:numId="8">
    <w:abstractNumId w:val="0"/>
  </w:num>
  <w:num w:numId="9">
    <w:abstractNumId w:val="22"/>
  </w:num>
  <w:num w:numId="10">
    <w:abstractNumId w:val="18"/>
  </w:num>
  <w:num w:numId="11">
    <w:abstractNumId w:val="21"/>
  </w:num>
  <w:num w:numId="12">
    <w:abstractNumId w:val="42"/>
  </w:num>
  <w:num w:numId="13">
    <w:abstractNumId w:val="11"/>
  </w:num>
  <w:num w:numId="14">
    <w:abstractNumId w:val="36"/>
  </w:num>
  <w:num w:numId="15">
    <w:abstractNumId w:val="10"/>
  </w:num>
  <w:num w:numId="16">
    <w:abstractNumId w:val="8"/>
  </w:num>
  <w:num w:numId="17">
    <w:abstractNumId w:val="34"/>
  </w:num>
  <w:num w:numId="18">
    <w:abstractNumId w:val="32"/>
  </w:num>
  <w:num w:numId="19">
    <w:abstractNumId w:val="2"/>
  </w:num>
  <w:num w:numId="20">
    <w:abstractNumId w:val="30"/>
  </w:num>
  <w:num w:numId="21">
    <w:abstractNumId w:val="27"/>
  </w:num>
  <w:num w:numId="22">
    <w:abstractNumId w:val="43"/>
  </w:num>
  <w:num w:numId="23">
    <w:abstractNumId w:val="28"/>
  </w:num>
  <w:num w:numId="24">
    <w:abstractNumId w:val="25"/>
  </w:num>
  <w:num w:numId="25">
    <w:abstractNumId w:val="12"/>
  </w:num>
  <w:num w:numId="26">
    <w:abstractNumId w:val="17"/>
  </w:num>
  <w:num w:numId="27">
    <w:abstractNumId w:val="38"/>
  </w:num>
  <w:num w:numId="28">
    <w:abstractNumId w:val="24"/>
  </w:num>
  <w:num w:numId="29">
    <w:abstractNumId w:val="40"/>
  </w:num>
  <w:num w:numId="30">
    <w:abstractNumId w:val="14"/>
  </w:num>
  <w:num w:numId="31">
    <w:abstractNumId w:val="35"/>
  </w:num>
  <w:num w:numId="32">
    <w:abstractNumId w:val="23"/>
  </w:num>
  <w:num w:numId="33">
    <w:abstractNumId w:val="6"/>
  </w:num>
  <w:num w:numId="34">
    <w:abstractNumId w:val="44"/>
  </w:num>
  <w:num w:numId="35">
    <w:abstractNumId w:val="13"/>
  </w:num>
  <w:num w:numId="36">
    <w:abstractNumId w:val="4"/>
  </w:num>
  <w:num w:numId="37">
    <w:abstractNumId w:val="37"/>
  </w:num>
  <w:num w:numId="38">
    <w:abstractNumId w:val="1"/>
  </w:num>
  <w:num w:numId="39">
    <w:abstractNumId w:val="15"/>
  </w:num>
  <w:num w:numId="40">
    <w:abstractNumId w:val="20"/>
  </w:num>
  <w:num w:numId="41">
    <w:abstractNumId w:val="29"/>
  </w:num>
  <w:num w:numId="42">
    <w:abstractNumId w:val="39"/>
  </w:num>
  <w:num w:numId="43">
    <w:abstractNumId w:val="26"/>
  </w:num>
  <w:num w:numId="44">
    <w:abstractNumId w:val="33"/>
  </w:num>
  <w:num w:numId="45">
    <w:abstractNumId w:val="19"/>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05B3"/>
    <w:rsid w:val="000008F2"/>
    <w:rsid w:val="00001D22"/>
    <w:rsid w:val="00007704"/>
    <w:rsid w:val="000103FB"/>
    <w:rsid w:val="00010B84"/>
    <w:rsid w:val="000113C8"/>
    <w:rsid w:val="00012DB4"/>
    <w:rsid w:val="00013DE6"/>
    <w:rsid w:val="000162C6"/>
    <w:rsid w:val="0001693B"/>
    <w:rsid w:val="000215FD"/>
    <w:rsid w:val="00021F7C"/>
    <w:rsid w:val="00026F16"/>
    <w:rsid w:val="00033853"/>
    <w:rsid w:val="000374E1"/>
    <w:rsid w:val="0004080B"/>
    <w:rsid w:val="00041827"/>
    <w:rsid w:val="00046D3A"/>
    <w:rsid w:val="000473FD"/>
    <w:rsid w:val="00047B2D"/>
    <w:rsid w:val="00050A8C"/>
    <w:rsid w:val="000529AA"/>
    <w:rsid w:val="0005712A"/>
    <w:rsid w:val="00060423"/>
    <w:rsid w:val="00060EF2"/>
    <w:rsid w:val="00062AF8"/>
    <w:rsid w:val="00063601"/>
    <w:rsid w:val="000648F6"/>
    <w:rsid w:val="0007022B"/>
    <w:rsid w:val="00070905"/>
    <w:rsid w:val="0007453A"/>
    <w:rsid w:val="00077971"/>
    <w:rsid w:val="00080ECC"/>
    <w:rsid w:val="0008325D"/>
    <w:rsid w:val="00083366"/>
    <w:rsid w:val="000908E1"/>
    <w:rsid w:val="0009446F"/>
    <w:rsid w:val="000A24DD"/>
    <w:rsid w:val="000A4A7A"/>
    <w:rsid w:val="000A5F07"/>
    <w:rsid w:val="000A6F58"/>
    <w:rsid w:val="000A72EF"/>
    <w:rsid w:val="000A7538"/>
    <w:rsid w:val="000B1212"/>
    <w:rsid w:val="000B1F83"/>
    <w:rsid w:val="000B20BF"/>
    <w:rsid w:val="000B2CB9"/>
    <w:rsid w:val="000B5634"/>
    <w:rsid w:val="000B6B6A"/>
    <w:rsid w:val="000C288C"/>
    <w:rsid w:val="000D0D28"/>
    <w:rsid w:val="000D1A2E"/>
    <w:rsid w:val="000D1A4D"/>
    <w:rsid w:val="000D39CC"/>
    <w:rsid w:val="000D4A34"/>
    <w:rsid w:val="000D563B"/>
    <w:rsid w:val="000D5834"/>
    <w:rsid w:val="000D6F37"/>
    <w:rsid w:val="000E05D7"/>
    <w:rsid w:val="000E1038"/>
    <w:rsid w:val="000E2209"/>
    <w:rsid w:val="000E2767"/>
    <w:rsid w:val="000E439E"/>
    <w:rsid w:val="000E46EE"/>
    <w:rsid w:val="000E5B61"/>
    <w:rsid w:val="000E7637"/>
    <w:rsid w:val="000F1151"/>
    <w:rsid w:val="000F1174"/>
    <w:rsid w:val="000F5F69"/>
    <w:rsid w:val="00100B79"/>
    <w:rsid w:val="0010254B"/>
    <w:rsid w:val="00104805"/>
    <w:rsid w:val="00105A80"/>
    <w:rsid w:val="00107971"/>
    <w:rsid w:val="00110EC9"/>
    <w:rsid w:val="001123BC"/>
    <w:rsid w:val="0012541D"/>
    <w:rsid w:val="00131921"/>
    <w:rsid w:val="00133C60"/>
    <w:rsid w:val="001345F6"/>
    <w:rsid w:val="00134C67"/>
    <w:rsid w:val="00136909"/>
    <w:rsid w:val="001400AC"/>
    <w:rsid w:val="0014439C"/>
    <w:rsid w:val="001454B1"/>
    <w:rsid w:val="00146BD6"/>
    <w:rsid w:val="00147CB6"/>
    <w:rsid w:val="00151A1D"/>
    <w:rsid w:val="00151D24"/>
    <w:rsid w:val="00152D66"/>
    <w:rsid w:val="00156438"/>
    <w:rsid w:val="00162ABB"/>
    <w:rsid w:val="00172018"/>
    <w:rsid w:val="00175D12"/>
    <w:rsid w:val="001763BA"/>
    <w:rsid w:val="001774F4"/>
    <w:rsid w:val="001817ED"/>
    <w:rsid w:val="001823F5"/>
    <w:rsid w:val="00182A73"/>
    <w:rsid w:val="001843EF"/>
    <w:rsid w:val="00187562"/>
    <w:rsid w:val="00195D86"/>
    <w:rsid w:val="00196C2D"/>
    <w:rsid w:val="00197438"/>
    <w:rsid w:val="001A07C3"/>
    <w:rsid w:val="001A1149"/>
    <w:rsid w:val="001A3588"/>
    <w:rsid w:val="001A4890"/>
    <w:rsid w:val="001A4FC6"/>
    <w:rsid w:val="001B0ED1"/>
    <w:rsid w:val="001B1706"/>
    <w:rsid w:val="001B2550"/>
    <w:rsid w:val="001B3A66"/>
    <w:rsid w:val="001B6CEF"/>
    <w:rsid w:val="001C0735"/>
    <w:rsid w:val="001C19C0"/>
    <w:rsid w:val="001C1FA4"/>
    <w:rsid w:val="001D591B"/>
    <w:rsid w:val="001E6A8F"/>
    <w:rsid w:val="001F7914"/>
    <w:rsid w:val="001F7F58"/>
    <w:rsid w:val="0020207F"/>
    <w:rsid w:val="002026F9"/>
    <w:rsid w:val="002029F1"/>
    <w:rsid w:val="00202BB2"/>
    <w:rsid w:val="00215931"/>
    <w:rsid w:val="0022139F"/>
    <w:rsid w:val="00226D34"/>
    <w:rsid w:val="0023046E"/>
    <w:rsid w:val="00230B3D"/>
    <w:rsid w:val="00230D89"/>
    <w:rsid w:val="00230E65"/>
    <w:rsid w:val="00236FA4"/>
    <w:rsid w:val="00237006"/>
    <w:rsid w:val="00237822"/>
    <w:rsid w:val="00242F0E"/>
    <w:rsid w:val="00250576"/>
    <w:rsid w:val="0025288F"/>
    <w:rsid w:val="002537EC"/>
    <w:rsid w:val="00255A50"/>
    <w:rsid w:val="00264D8B"/>
    <w:rsid w:val="0026776C"/>
    <w:rsid w:val="002677AB"/>
    <w:rsid w:val="00275680"/>
    <w:rsid w:val="00276972"/>
    <w:rsid w:val="00280A2D"/>
    <w:rsid w:val="002849AC"/>
    <w:rsid w:val="00291809"/>
    <w:rsid w:val="0029517B"/>
    <w:rsid w:val="00297C57"/>
    <w:rsid w:val="002A07B1"/>
    <w:rsid w:val="002A3D7C"/>
    <w:rsid w:val="002A449F"/>
    <w:rsid w:val="002A4C9C"/>
    <w:rsid w:val="002B4BA8"/>
    <w:rsid w:val="002B4CBD"/>
    <w:rsid w:val="002B63A6"/>
    <w:rsid w:val="002B6775"/>
    <w:rsid w:val="002B7E0D"/>
    <w:rsid w:val="002C7D79"/>
    <w:rsid w:val="002D0F34"/>
    <w:rsid w:val="002D1406"/>
    <w:rsid w:val="002D270E"/>
    <w:rsid w:val="002D547F"/>
    <w:rsid w:val="002D6A7C"/>
    <w:rsid w:val="002E1674"/>
    <w:rsid w:val="002E1767"/>
    <w:rsid w:val="002F0023"/>
    <w:rsid w:val="002F0374"/>
    <w:rsid w:val="002F04E6"/>
    <w:rsid w:val="002F2D6A"/>
    <w:rsid w:val="002F4555"/>
    <w:rsid w:val="002F4FC9"/>
    <w:rsid w:val="002F6288"/>
    <w:rsid w:val="00300314"/>
    <w:rsid w:val="0030066A"/>
    <w:rsid w:val="0030075B"/>
    <w:rsid w:val="00304B3F"/>
    <w:rsid w:val="00305739"/>
    <w:rsid w:val="00310837"/>
    <w:rsid w:val="00311B45"/>
    <w:rsid w:val="00322791"/>
    <w:rsid w:val="00323A79"/>
    <w:rsid w:val="003254A8"/>
    <w:rsid w:val="00325C79"/>
    <w:rsid w:val="003313C0"/>
    <w:rsid w:val="00333A6B"/>
    <w:rsid w:val="00334A8E"/>
    <w:rsid w:val="00335A04"/>
    <w:rsid w:val="00336ECD"/>
    <w:rsid w:val="003442DE"/>
    <w:rsid w:val="00350FDA"/>
    <w:rsid w:val="0035438A"/>
    <w:rsid w:val="00355CC8"/>
    <w:rsid w:val="0035738F"/>
    <w:rsid w:val="0036325B"/>
    <w:rsid w:val="00363A08"/>
    <w:rsid w:val="003643C1"/>
    <w:rsid w:val="003649F3"/>
    <w:rsid w:val="00364A17"/>
    <w:rsid w:val="00365269"/>
    <w:rsid w:val="00365ABA"/>
    <w:rsid w:val="00365CCB"/>
    <w:rsid w:val="003700E1"/>
    <w:rsid w:val="00371144"/>
    <w:rsid w:val="003742AE"/>
    <w:rsid w:val="003751BE"/>
    <w:rsid w:val="0037631F"/>
    <w:rsid w:val="0038040A"/>
    <w:rsid w:val="003825C0"/>
    <w:rsid w:val="00383CD3"/>
    <w:rsid w:val="00387903"/>
    <w:rsid w:val="00391C71"/>
    <w:rsid w:val="0039436D"/>
    <w:rsid w:val="00395364"/>
    <w:rsid w:val="00396C32"/>
    <w:rsid w:val="003A44E0"/>
    <w:rsid w:val="003A7708"/>
    <w:rsid w:val="003B0137"/>
    <w:rsid w:val="003B2E8B"/>
    <w:rsid w:val="003B33A9"/>
    <w:rsid w:val="003B37F2"/>
    <w:rsid w:val="003B3DD0"/>
    <w:rsid w:val="003B64D5"/>
    <w:rsid w:val="003C4562"/>
    <w:rsid w:val="003C7B7D"/>
    <w:rsid w:val="003D327A"/>
    <w:rsid w:val="003D340A"/>
    <w:rsid w:val="003D3B0D"/>
    <w:rsid w:val="003D4AE0"/>
    <w:rsid w:val="003D611E"/>
    <w:rsid w:val="003E4897"/>
    <w:rsid w:val="003F15FA"/>
    <w:rsid w:val="003F32D9"/>
    <w:rsid w:val="003F33CF"/>
    <w:rsid w:val="003F62AE"/>
    <w:rsid w:val="003F7701"/>
    <w:rsid w:val="0040134D"/>
    <w:rsid w:val="004045C4"/>
    <w:rsid w:val="00404D8E"/>
    <w:rsid w:val="004109D2"/>
    <w:rsid w:val="00412861"/>
    <w:rsid w:val="004147A8"/>
    <w:rsid w:val="00420083"/>
    <w:rsid w:val="004212E4"/>
    <w:rsid w:val="00425E9B"/>
    <w:rsid w:val="00426709"/>
    <w:rsid w:val="0042690F"/>
    <w:rsid w:val="00427398"/>
    <w:rsid w:val="00436409"/>
    <w:rsid w:val="00441880"/>
    <w:rsid w:val="00442BAD"/>
    <w:rsid w:val="0044416E"/>
    <w:rsid w:val="00444248"/>
    <w:rsid w:val="00444601"/>
    <w:rsid w:val="00444DD3"/>
    <w:rsid w:val="00447D39"/>
    <w:rsid w:val="00452C79"/>
    <w:rsid w:val="00460554"/>
    <w:rsid w:val="00461CF8"/>
    <w:rsid w:val="004621F4"/>
    <w:rsid w:val="00481584"/>
    <w:rsid w:val="00482969"/>
    <w:rsid w:val="004855A2"/>
    <w:rsid w:val="00490D28"/>
    <w:rsid w:val="00495833"/>
    <w:rsid w:val="0049619C"/>
    <w:rsid w:val="00496466"/>
    <w:rsid w:val="004A0C88"/>
    <w:rsid w:val="004A3978"/>
    <w:rsid w:val="004A5501"/>
    <w:rsid w:val="004A7597"/>
    <w:rsid w:val="004B3703"/>
    <w:rsid w:val="004C164D"/>
    <w:rsid w:val="004C34C7"/>
    <w:rsid w:val="004D0903"/>
    <w:rsid w:val="004D12CB"/>
    <w:rsid w:val="004D5D29"/>
    <w:rsid w:val="004E0D0D"/>
    <w:rsid w:val="004E3410"/>
    <w:rsid w:val="004E570C"/>
    <w:rsid w:val="004E5D38"/>
    <w:rsid w:val="004F0739"/>
    <w:rsid w:val="004F0BE4"/>
    <w:rsid w:val="004F10BB"/>
    <w:rsid w:val="004F3A13"/>
    <w:rsid w:val="0050136D"/>
    <w:rsid w:val="005076CB"/>
    <w:rsid w:val="00510021"/>
    <w:rsid w:val="00510D36"/>
    <w:rsid w:val="00520CBA"/>
    <w:rsid w:val="005211FC"/>
    <w:rsid w:val="005216F7"/>
    <w:rsid w:val="00523A58"/>
    <w:rsid w:val="0052590C"/>
    <w:rsid w:val="005308FA"/>
    <w:rsid w:val="00531143"/>
    <w:rsid w:val="00535724"/>
    <w:rsid w:val="00535CD9"/>
    <w:rsid w:val="00536539"/>
    <w:rsid w:val="005413AA"/>
    <w:rsid w:val="0054289D"/>
    <w:rsid w:val="00544B56"/>
    <w:rsid w:val="00544EEB"/>
    <w:rsid w:val="005460ED"/>
    <w:rsid w:val="0054619F"/>
    <w:rsid w:val="005479F9"/>
    <w:rsid w:val="0055022B"/>
    <w:rsid w:val="00551B75"/>
    <w:rsid w:val="00552289"/>
    <w:rsid w:val="005536F4"/>
    <w:rsid w:val="005569EB"/>
    <w:rsid w:val="00556A30"/>
    <w:rsid w:val="00556F78"/>
    <w:rsid w:val="00560C09"/>
    <w:rsid w:val="00562C72"/>
    <w:rsid w:val="00571F48"/>
    <w:rsid w:val="0057486C"/>
    <w:rsid w:val="00575CF5"/>
    <w:rsid w:val="00580EA2"/>
    <w:rsid w:val="00581B4C"/>
    <w:rsid w:val="005833DA"/>
    <w:rsid w:val="005844BD"/>
    <w:rsid w:val="00587359"/>
    <w:rsid w:val="00587917"/>
    <w:rsid w:val="00591FA5"/>
    <w:rsid w:val="00592E69"/>
    <w:rsid w:val="005951E7"/>
    <w:rsid w:val="00596D23"/>
    <w:rsid w:val="00597404"/>
    <w:rsid w:val="005A19A1"/>
    <w:rsid w:val="005A2E9D"/>
    <w:rsid w:val="005A34AE"/>
    <w:rsid w:val="005A4AF4"/>
    <w:rsid w:val="005B7C49"/>
    <w:rsid w:val="005C170C"/>
    <w:rsid w:val="005C42A8"/>
    <w:rsid w:val="005C5475"/>
    <w:rsid w:val="005C5A42"/>
    <w:rsid w:val="005D0CD0"/>
    <w:rsid w:val="005D28AC"/>
    <w:rsid w:val="005D4A00"/>
    <w:rsid w:val="005D4BA4"/>
    <w:rsid w:val="005D4D16"/>
    <w:rsid w:val="005D69D0"/>
    <w:rsid w:val="005D6CE8"/>
    <w:rsid w:val="005D6F42"/>
    <w:rsid w:val="005E0E43"/>
    <w:rsid w:val="005E319E"/>
    <w:rsid w:val="005E6729"/>
    <w:rsid w:val="005E7908"/>
    <w:rsid w:val="005F00CD"/>
    <w:rsid w:val="005F1343"/>
    <w:rsid w:val="005F4874"/>
    <w:rsid w:val="005F4D5D"/>
    <w:rsid w:val="005F5031"/>
    <w:rsid w:val="005F67CD"/>
    <w:rsid w:val="00602EB9"/>
    <w:rsid w:val="00613516"/>
    <w:rsid w:val="0061523C"/>
    <w:rsid w:val="00616529"/>
    <w:rsid w:val="00623086"/>
    <w:rsid w:val="00624B64"/>
    <w:rsid w:val="00624D20"/>
    <w:rsid w:val="0063252E"/>
    <w:rsid w:val="00632E19"/>
    <w:rsid w:val="006331F6"/>
    <w:rsid w:val="00641A50"/>
    <w:rsid w:val="0064244A"/>
    <w:rsid w:val="00644627"/>
    <w:rsid w:val="00650129"/>
    <w:rsid w:val="00651950"/>
    <w:rsid w:val="00654497"/>
    <w:rsid w:val="006574F6"/>
    <w:rsid w:val="00661EF4"/>
    <w:rsid w:val="00672252"/>
    <w:rsid w:val="00672485"/>
    <w:rsid w:val="0067278C"/>
    <w:rsid w:val="00677A12"/>
    <w:rsid w:val="00682AC9"/>
    <w:rsid w:val="006839FA"/>
    <w:rsid w:val="00684C7C"/>
    <w:rsid w:val="00685C5F"/>
    <w:rsid w:val="00686966"/>
    <w:rsid w:val="00687AF6"/>
    <w:rsid w:val="0069258F"/>
    <w:rsid w:val="006A156E"/>
    <w:rsid w:val="006A43A2"/>
    <w:rsid w:val="006A7046"/>
    <w:rsid w:val="006B1D31"/>
    <w:rsid w:val="006B2C11"/>
    <w:rsid w:val="006B2D93"/>
    <w:rsid w:val="006B4A7F"/>
    <w:rsid w:val="006C01D7"/>
    <w:rsid w:val="006C4F91"/>
    <w:rsid w:val="006C5226"/>
    <w:rsid w:val="006D090E"/>
    <w:rsid w:val="006D0FCE"/>
    <w:rsid w:val="006D3670"/>
    <w:rsid w:val="006D50B8"/>
    <w:rsid w:val="006D776A"/>
    <w:rsid w:val="006D7B52"/>
    <w:rsid w:val="006E294A"/>
    <w:rsid w:val="006E3D2B"/>
    <w:rsid w:val="006E5352"/>
    <w:rsid w:val="006E7B82"/>
    <w:rsid w:val="006F1616"/>
    <w:rsid w:val="006F4067"/>
    <w:rsid w:val="006F41C0"/>
    <w:rsid w:val="006F537C"/>
    <w:rsid w:val="006F6D2E"/>
    <w:rsid w:val="00702F68"/>
    <w:rsid w:val="00703A42"/>
    <w:rsid w:val="00711C9B"/>
    <w:rsid w:val="007167C2"/>
    <w:rsid w:val="00716E29"/>
    <w:rsid w:val="00724B14"/>
    <w:rsid w:val="007256DE"/>
    <w:rsid w:val="00730C27"/>
    <w:rsid w:val="00731691"/>
    <w:rsid w:val="00733980"/>
    <w:rsid w:val="0073784A"/>
    <w:rsid w:val="007449EE"/>
    <w:rsid w:val="00746AEF"/>
    <w:rsid w:val="007470E6"/>
    <w:rsid w:val="0074725D"/>
    <w:rsid w:val="00751186"/>
    <w:rsid w:val="00752F1A"/>
    <w:rsid w:val="00755BD8"/>
    <w:rsid w:val="007609C0"/>
    <w:rsid w:val="00760C5F"/>
    <w:rsid w:val="00762FA3"/>
    <w:rsid w:val="007634D3"/>
    <w:rsid w:val="007651FA"/>
    <w:rsid w:val="007716BF"/>
    <w:rsid w:val="00771998"/>
    <w:rsid w:val="007724AF"/>
    <w:rsid w:val="00777EF3"/>
    <w:rsid w:val="00780ECD"/>
    <w:rsid w:val="007827FC"/>
    <w:rsid w:val="00783646"/>
    <w:rsid w:val="00784C6B"/>
    <w:rsid w:val="00785DF1"/>
    <w:rsid w:val="007864E2"/>
    <w:rsid w:val="00794CE9"/>
    <w:rsid w:val="00797C65"/>
    <w:rsid w:val="007A3AB7"/>
    <w:rsid w:val="007A42EE"/>
    <w:rsid w:val="007A4BCE"/>
    <w:rsid w:val="007A4C66"/>
    <w:rsid w:val="007A6B5F"/>
    <w:rsid w:val="007B47C7"/>
    <w:rsid w:val="007B52F0"/>
    <w:rsid w:val="007B6AA9"/>
    <w:rsid w:val="007C02B0"/>
    <w:rsid w:val="007C1FB1"/>
    <w:rsid w:val="007C394F"/>
    <w:rsid w:val="007C45F8"/>
    <w:rsid w:val="007C6BF9"/>
    <w:rsid w:val="007C774C"/>
    <w:rsid w:val="007D00D0"/>
    <w:rsid w:val="007D389C"/>
    <w:rsid w:val="007D3B66"/>
    <w:rsid w:val="007D5B6F"/>
    <w:rsid w:val="007E0B8E"/>
    <w:rsid w:val="007E3948"/>
    <w:rsid w:val="007E3CFD"/>
    <w:rsid w:val="007E67DB"/>
    <w:rsid w:val="007E7EAF"/>
    <w:rsid w:val="007F057B"/>
    <w:rsid w:val="007F1B98"/>
    <w:rsid w:val="007F5D80"/>
    <w:rsid w:val="007F6873"/>
    <w:rsid w:val="00801757"/>
    <w:rsid w:val="0080303D"/>
    <w:rsid w:val="0080634C"/>
    <w:rsid w:val="0081124C"/>
    <w:rsid w:val="00814294"/>
    <w:rsid w:val="00814A62"/>
    <w:rsid w:val="008216D2"/>
    <w:rsid w:val="008255F8"/>
    <w:rsid w:val="008571A4"/>
    <w:rsid w:val="00857968"/>
    <w:rsid w:val="008603D8"/>
    <w:rsid w:val="00860797"/>
    <w:rsid w:val="00860ECB"/>
    <w:rsid w:val="0086110F"/>
    <w:rsid w:val="00863572"/>
    <w:rsid w:val="00865D90"/>
    <w:rsid w:val="00866052"/>
    <w:rsid w:val="00870946"/>
    <w:rsid w:val="00870FC7"/>
    <w:rsid w:val="00874239"/>
    <w:rsid w:val="00876B2C"/>
    <w:rsid w:val="00880E69"/>
    <w:rsid w:val="00881870"/>
    <w:rsid w:val="00882C04"/>
    <w:rsid w:val="008837A0"/>
    <w:rsid w:val="0088535D"/>
    <w:rsid w:val="0088609C"/>
    <w:rsid w:val="00890E69"/>
    <w:rsid w:val="008943A9"/>
    <w:rsid w:val="00897F6C"/>
    <w:rsid w:val="008A2823"/>
    <w:rsid w:val="008A29E9"/>
    <w:rsid w:val="008A3679"/>
    <w:rsid w:val="008A78A9"/>
    <w:rsid w:val="008B061E"/>
    <w:rsid w:val="008B2654"/>
    <w:rsid w:val="008B43A4"/>
    <w:rsid w:val="008C0391"/>
    <w:rsid w:val="008C258F"/>
    <w:rsid w:val="008C425D"/>
    <w:rsid w:val="008D0518"/>
    <w:rsid w:val="008D2FBE"/>
    <w:rsid w:val="008D5797"/>
    <w:rsid w:val="008D59B4"/>
    <w:rsid w:val="008D5E44"/>
    <w:rsid w:val="008E3394"/>
    <w:rsid w:val="008F1350"/>
    <w:rsid w:val="008F7FA8"/>
    <w:rsid w:val="009014A9"/>
    <w:rsid w:val="00902285"/>
    <w:rsid w:val="00905061"/>
    <w:rsid w:val="009074BE"/>
    <w:rsid w:val="009119B5"/>
    <w:rsid w:val="00911CB3"/>
    <w:rsid w:val="00916C5C"/>
    <w:rsid w:val="00920F64"/>
    <w:rsid w:val="00922BC3"/>
    <w:rsid w:val="00926B32"/>
    <w:rsid w:val="009307C6"/>
    <w:rsid w:val="0093124F"/>
    <w:rsid w:val="009371E4"/>
    <w:rsid w:val="009406E6"/>
    <w:rsid w:val="00941B28"/>
    <w:rsid w:val="0094378A"/>
    <w:rsid w:val="00943DEC"/>
    <w:rsid w:val="0095185D"/>
    <w:rsid w:val="00951DDC"/>
    <w:rsid w:val="00953CAE"/>
    <w:rsid w:val="00954E77"/>
    <w:rsid w:val="00955DC8"/>
    <w:rsid w:val="00957497"/>
    <w:rsid w:val="0096176B"/>
    <w:rsid w:val="00961CF6"/>
    <w:rsid w:val="00967139"/>
    <w:rsid w:val="00967534"/>
    <w:rsid w:val="00972563"/>
    <w:rsid w:val="009730B7"/>
    <w:rsid w:val="009743EF"/>
    <w:rsid w:val="00974427"/>
    <w:rsid w:val="00974CAF"/>
    <w:rsid w:val="00983E62"/>
    <w:rsid w:val="0098657A"/>
    <w:rsid w:val="00987C47"/>
    <w:rsid w:val="00995E81"/>
    <w:rsid w:val="00996DDD"/>
    <w:rsid w:val="009A0F3C"/>
    <w:rsid w:val="009A6703"/>
    <w:rsid w:val="009B1940"/>
    <w:rsid w:val="009B3CB4"/>
    <w:rsid w:val="009B4E60"/>
    <w:rsid w:val="009B5409"/>
    <w:rsid w:val="009B7A82"/>
    <w:rsid w:val="009C35D5"/>
    <w:rsid w:val="009C37E2"/>
    <w:rsid w:val="009C5126"/>
    <w:rsid w:val="009C75A5"/>
    <w:rsid w:val="009D0B98"/>
    <w:rsid w:val="009D1062"/>
    <w:rsid w:val="009D7E23"/>
    <w:rsid w:val="009D7F59"/>
    <w:rsid w:val="009E0072"/>
    <w:rsid w:val="009E51DF"/>
    <w:rsid w:val="009E560A"/>
    <w:rsid w:val="009E56D5"/>
    <w:rsid w:val="009F28EB"/>
    <w:rsid w:val="00A04D4A"/>
    <w:rsid w:val="00A06BE9"/>
    <w:rsid w:val="00A10F0E"/>
    <w:rsid w:val="00A12F39"/>
    <w:rsid w:val="00A131CD"/>
    <w:rsid w:val="00A1460C"/>
    <w:rsid w:val="00A14AFB"/>
    <w:rsid w:val="00A15B1D"/>
    <w:rsid w:val="00A21344"/>
    <w:rsid w:val="00A21542"/>
    <w:rsid w:val="00A21B62"/>
    <w:rsid w:val="00A2359D"/>
    <w:rsid w:val="00A24B02"/>
    <w:rsid w:val="00A26CD1"/>
    <w:rsid w:val="00A32EC7"/>
    <w:rsid w:val="00A34A42"/>
    <w:rsid w:val="00A3675A"/>
    <w:rsid w:val="00A44C1F"/>
    <w:rsid w:val="00A54161"/>
    <w:rsid w:val="00A55968"/>
    <w:rsid w:val="00A60CB0"/>
    <w:rsid w:val="00A63E17"/>
    <w:rsid w:val="00A6740C"/>
    <w:rsid w:val="00A67A98"/>
    <w:rsid w:val="00A803CE"/>
    <w:rsid w:val="00A82530"/>
    <w:rsid w:val="00A832EA"/>
    <w:rsid w:val="00A84DB8"/>
    <w:rsid w:val="00A862C9"/>
    <w:rsid w:val="00A908F0"/>
    <w:rsid w:val="00A90E71"/>
    <w:rsid w:val="00A927FE"/>
    <w:rsid w:val="00A972AD"/>
    <w:rsid w:val="00AA7626"/>
    <w:rsid w:val="00AA7EB0"/>
    <w:rsid w:val="00AB12F5"/>
    <w:rsid w:val="00AB2C3F"/>
    <w:rsid w:val="00AB5714"/>
    <w:rsid w:val="00AB6666"/>
    <w:rsid w:val="00AC0FB8"/>
    <w:rsid w:val="00AC3067"/>
    <w:rsid w:val="00AC7AD2"/>
    <w:rsid w:val="00AD06D0"/>
    <w:rsid w:val="00AD3EF8"/>
    <w:rsid w:val="00AD5CB0"/>
    <w:rsid w:val="00AE3523"/>
    <w:rsid w:val="00AE5A1B"/>
    <w:rsid w:val="00AF0642"/>
    <w:rsid w:val="00AF640B"/>
    <w:rsid w:val="00AF742C"/>
    <w:rsid w:val="00B11ADC"/>
    <w:rsid w:val="00B12B06"/>
    <w:rsid w:val="00B13225"/>
    <w:rsid w:val="00B13525"/>
    <w:rsid w:val="00B21330"/>
    <w:rsid w:val="00B21936"/>
    <w:rsid w:val="00B228D1"/>
    <w:rsid w:val="00B23AB1"/>
    <w:rsid w:val="00B2414B"/>
    <w:rsid w:val="00B24864"/>
    <w:rsid w:val="00B26A52"/>
    <w:rsid w:val="00B308F8"/>
    <w:rsid w:val="00B33E63"/>
    <w:rsid w:val="00B42DC7"/>
    <w:rsid w:val="00B43AD1"/>
    <w:rsid w:val="00B44E2E"/>
    <w:rsid w:val="00B53A0A"/>
    <w:rsid w:val="00B54A42"/>
    <w:rsid w:val="00B55DF5"/>
    <w:rsid w:val="00B60293"/>
    <w:rsid w:val="00B64416"/>
    <w:rsid w:val="00B6617D"/>
    <w:rsid w:val="00B66215"/>
    <w:rsid w:val="00B71FFB"/>
    <w:rsid w:val="00B731FB"/>
    <w:rsid w:val="00B74E28"/>
    <w:rsid w:val="00B75CBF"/>
    <w:rsid w:val="00B76F01"/>
    <w:rsid w:val="00B83A12"/>
    <w:rsid w:val="00B84D79"/>
    <w:rsid w:val="00B9371D"/>
    <w:rsid w:val="00B96621"/>
    <w:rsid w:val="00B96972"/>
    <w:rsid w:val="00BA3BA7"/>
    <w:rsid w:val="00BB166D"/>
    <w:rsid w:val="00BB36A6"/>
    <w:rsid w:val="00BB5C28"/>
    <w:rsid w:val="00BB5E89"/>
    <w:rsid w:val="00BB668F"/>
    <w:rsid w:val="00BB786E"/>
    <w:rsid w:val="00BC12E2"/>
    <w:rsid w:val="00BC3479"/>
    <w:rsid w:val="00BC542B"/>
    <w:rsid w:val="00BC56A7"/>
    <w:rsid w:val="00BC5808"/>
    <w:rsid w:val="00BC5C0C"/>
    <w:rsid w:val="00BC5EBE"/>
    <w:rsid w:val="00BC6171"/>
    <w:rsid w:val="00BC6C95"/>
    <w:rsid w:val="00BD3094"/>
    <w:rsid w:val="00BD4C55"/>
    <w:rsid w:val="00BE49B8"/>
    <w:rsid w:val="00BE5C59"/>
    <w:rsid w:val="00BE6CA5"/>
    <w:rsid w:val="00BF3706"/>
    <w:rsid w:val="00BF3EF5"/>
    <w:rsid w:val="00BF4979"/>
    <w:rsid w:val="00BF5458"/>
    <w:rsid w:val="00BF7573"/>
    <w:rsid w:val="00C016CD"/>
    <w:rsid w:val="00C03A0F"/>
    <w:rsid w:val="00C0752B"/>
    <w:rsid w:val="00C11AEA"/>
    <w:rsid w:val="00C1360E"/>
    <w:rsid w:val="00C17A5D"/>
    <w:rsid w:val="00C23E7A"/>
    <w:rsid w:val="00C263C6"/>
    <w:rsid w:val="00C264E6"/>
    <w:rsid w:val="00C332AD"/>
    <w:rsid w:val="00C338E8"/>
    <w:rsid w:val="00C40195"/>
    <w:rsid w:val="00C41EDF"/>
    <w:rsid w:val="00C428F2"/>
    <w:rsid w:val="00C45F8F"/>
    <w:rsid w:val="00C50872"/>
    <w:rsid w:val="00C511B4"/>
    <w:rsid w:val="00C621C3"/>
    <w:rsid w:val="00C62236"/>
    <w:rsid w:val="00C67AD0"/>
    <w:rsid w:val="00C700E3"/>
    <w:rsid w:val="00C71D46"/>
    <w:rsid w:val="00C74E3D"/>
    <w:rsid w:val="00C75E0A"/>
    <w:rsid w:val="00C813BC"/>
    <w:rsid w:val="00C813FB"/>
    <w:rsid w:val="00C81643"/>
    <w:rsid w:val="00C908F4"/>
    <w:rsid w:val="00C91701"/>
    <w:rsid w:val="00C920EC"/>
    <w:rsid w:val="00C924A4"/>
    <w:rsid w:val="00C9381D"/>
    <w:rsid w:val="00C9733A"/>
    <w:rsid w:val="00CA64C7"/>
    <w:rsid w:val="00CA6A04"/>
    <w:rsid w:val="00CB1066"/>
    <w:rsid w:val="00CB2247"/>
    <w:rsid w:val="00CB26AE"/>
    <w:rsid w:val="00CC5F44"/>
    <w:rsid w:val="00CD02DE"/>
    <w:rsid w:val="00CD1499"/>
    <w:rsid w:val="00CE0AF7"/>
    <w:rsid w:val="00CE0F81"/>
    <w:rsid w:val="00CE45D8"/>
    <w:rsid w:val="00CE6597"/>
    <w:rsid w:val="00CF24A5"/>
    <w:rsid w:val="00CF70B7"/>
    <w:rsid w:val="00D00C06"/>
    <w:rsid w:val="00D00DA9"/>
    <w:rsid w:val="00D00DED"/>
    <w:rsid w:val="00D018CA"/>
    <w:rsid w:val="00D07216"/>
    <w:rsid w:val="00D152B3"/>
    <w:rsid w:val="00D203B4"/>
    <w:rsid w:val="00D26A84"/>
    <w:rsid w:val="00D278B5"/>
    <w:rsid w:val="00D511D1"/>
    <w:rsid w:val="00D527A7"/>
    <w:rsid w:val="00D53A31"/>
    <w:rsid w:val="00D60CAE"/>
    <w:rsid w:val="00D619E2"/>
    <w:rsid w:val="00D64868"/>
    <w:rsid w:val="00D72374"/>
    <w:rsid w:val="00D72406"/>
    <w:rsid w:val="00D734FF"/>
    <w:rsid w:val="00D84921"/>
    <w:rsid w:val="00D86CF6"/>
    <w:rsid w:val="00D91693"/>
    <w:rsid w:val="00D93E3A"/>
    <w:rsid w:val="00D93FD1"/>
    <w:rsid w:val="00DA0324"/>
    <w:rsid w:val="00DA23FB"/>
    <w:rsid w:val="00DA35FF"/>
    <w:rsid w:val="00DA3CD2"/>
    <w:rsid w:val="00DA4F72"/>
    <w:rsid w:val="00DA78D2"/>
    <w:rsid w:val="00DB0563"/>
    <w:rsid w:val="00DB477F"/>
    <w:rsid w:val="00DB5B78"/>
    <w:rsid w:val="00DC600E"/>
    <w:rsid w:val="00DD2151"/>
    <w:rsid w:val="00DD412B"/>
    <w:rsid w:val="00DD4247"/>
    <w:rsid w:val="00DD608A"/>
    <w:rsid w:val="00DD77F3"/>
    <w:rsid w:val="00DE336B"/>
    <w:rsid w:val="00DE4806"/>
    <w:rsid w:val="00DE646F"/>
    <w:rsid w:val="00DF1FA4"/>
    <w:rsid w:val="00DF37F0"/>
    <w:rsid w:val="00DF4C80"/>
    <w:rsid w:val="00DF59C3"/>
    <w:rsid w:val="00DF6B77"/>
    <w:rsid w:val="00E01139"/>
    <w:rsid w:val="00E0528E"/>
    <w:rsid w:val="00E1691F"/>
    <w:rsid w:val="00E251F4"/>
    <w:rsid w:val="00E261B3"/>
    <w:rsid w:val="00E27896"/>
    <w:rsid w:val="00E3470F"/>
    <w:rsid w:val="00E43806"/>
    <w:rsid w:val="00E44A9F"/>
    <w:rsid w:val="00E45BF1"/>
    <w:rsid w:val="00E47CA4"/>
    <w:rsid w:val="00E503DB"/>
    <w:rsid w:val="00E510CD"/>
    <w:rsid w:val="00E537A1"/>
    <w:rsid w:val="00E54482"/>
    <w:rsid w:val="00E60A65"/>
    <w:rsid w:val="00E615B5"/>
    <w:rsid w:val="00E61E0C"/>
    <w:rsid w:val="00E6244E"/>
    <w:rsid w:val="00E62AA9"/>
    <w:rsid w:val="00E66F70"/>
    <w:rsid w:val="00E67B6F"/>
    <w:rsid w:val="00E726D1"/>
    <w:rsid w:val="00E74475"/>
    <w:rsid w:val="00E74755"/>
    <w:rsid w:val="00E75B45"/>
    <w:rsid w:val="00E8302D"/>
    <w:rsid w:val="00E83886"/>
    <w:rsid w:val="00E84D77"/>
    <w:rsid w:val="00E874E0"/>
    <w:rsid w:val="00E87546"/>
    <w:rsid w:val="00E941DE"/>
    <w:rsid w:val="00E97A47"/>
    <w:rsid w:val="00EA7532"/>
    <w:rsid w:val="00EA7644"/>
    <w:rsid w:val="00EB1E3F"/>
    <w:rsid w:val="00EB4E63"/>
    <w:rsid w:val="00EB50D3"/>
    <w:rsid w:val="00EB740F"/>
    <w:rsid w:val="00EC236A"/>
    <w:rsid w:val="00EC4C3D"/>
    <w:rsid w:val="00ED06E6"/>
    <w:rsid w:val="00ED081F"/>
    <w:rsid w:val="00EE6BA4"/>
    <w:rsid w:val="00EF10D0"/>
    <w:rsid w:val="00EF1106"/>
    <w:rsid w:val="00EF191E"/>
    <w:rsid w:val="00EF1C58"/>
    <w:rsid w:val="00EF46B5"/>
    <w:rsid w:val="00EF517A"/>
    <w:rsid w:val="00EF6A8C"/>
    <w:rsid w:val="00F01BD1"/>
    <w:rsid w:val="00F02C8C"/>
    <w:rsid w:val="00F03DF0"/>
    <w:rsid w:val="00F04002"/>
    <w:rsid w:val="00F04717"/>
    <w:rsid w:val="00F04F1A"/>
    <w:rsid w:val="00F04FF6"/>
    <w:rsid w:val="00F05D6D"/>
    <w:rsid w:val="00F07418"/>
    <w:rsid w:val="00F076F1"/>
    <w:rsid w:val="00F10D4C"/>
    <w:rsid w:val="00F13481"/>
    <w:rsid w:val="00F1396A"/>
    <w:rsid w:val="00F13FA7"/>
    <w:rsid w:val="00F15061"/>
    <w:rsid w:val="00F16182"/>
    <w:rsid w:val="00F2167D"/>
    <w:rsid w:val="00F22113"/>
    <w:rsid w:val="00F235C1"/>
    <w:rsid w:val="00F273F1"/>
    <w:rsid w:val="00F27E48"/>
    <w:rsid w:val="00F364A0"/>
    <w:rsid w:val="00F40D08"/>
    <w:rsid w:val="00F43949"/>
    <w:rsid w:val="00F45EAE"/>
    <w:rsid w:val="00F46936"/>
    <w:rsid w:val="00F46FEF"/>
    <w:rsid w:val="00F53000"/>
    <w:rsid w:val="00F55554"/>
    <w:rsid w:val="00F563E7"/>
    <w:rsid w:val="00F63556"/>
    <w:rsid w:val="00F6500F"/>
    <w:rsid w:val="00F65C5C"/>
    <w:rsid w:val="00F67CAE"/>
    <w:rsid w:val="00F706EC"/>
    <w:rsid w:val="00F723BB"/>
    <w:rsid w:val="00F76D79"/>
    <w:rsid w:val="00F77F71"/>
    <w:rsid w:val="00F812CC"/>
    <w:rsid w:val="00F86317"/>
    <w:rsid w:val="00F86D59"/>
    <w:rsid w:val="00F87DDE"/>
    <w:rsid w:val="00F94E3E"/>
    <w:rsid w:val="00F9567B"/>
    <w:rsid w:val="00F96766"/>
    <w:rsid w:val="00FA583F"/>
    <w:rsid w:val="00FA5B3C"/>
    <w:rsid w:val="00FA6A06"/>
    <w:rsid w:val="00FB177C"/>
    <w:rsid w:val="00FB1A3E"/>
    <w:rsid w:val="00FB7426"/>
    <w:rsid w:val="00FC224E"/>
    <w:rsid w:val="00FC30F0"/>
    <w:rsid w:val="00FC340C"/>
    <w:rsid w:val="00FC66E3"/>
    <w:rsid w:val="00FC79CD"/>
    <w:rsid w:val="00FD0A29"/>
    <w:rsid w:val="00FD43F7"/>
    <w:rsid w:val="00FD4B72"/>
    <w:rsid w:val="00FD7462"/>
    <w:rsid w:val="00FE4615"/>
    <w:rsid w:val="00FE5C2A"/>
    <w:rsid w:val="00FF09FB"/>
    <w:rsid w:val="00FF38F4"/>
    <w:rsid w:val="00FF7E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chartTrackingRefBased/>
  <w15:docId w15:val="{F150BC34-7CE0-4137-ACA2-4016CE9487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Default Paragraph Font" w:uiPriority="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4C7C"/>
    <w:rPr>
      <w:sz w:val="24"/>
    </w:rPr>
  </w:style>
  <w:style w:type="paragraph" w:styleId="Heading1">
    <w:name w:val="heading 1"/>
    <w:basedOn w:val="Normal"/>
    <w:next w:val="Normal"/>
    <w:link w:val="Heading1Char"/>
    <w:qFormat/>
    <w:rsid w:val="00A803CE"/>
    <w:pPr>
      <w:keepNext/>
      <w:numPr>
        <w:numId w:val="24"/>
      </w:numPr>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A803CE"/>
    <w:pPr>
      <w:keepNext/>
      <w:numPr>
        <w:ilvl w:val="1"/>
        <w:numId w:val="24"/>
      </w:numPr>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A803CE"/>
    <w:pPr>
      <w:keepNext/>
      <w:numPr>
        <w:ilvl w:val="2"/>
        <w:numId w:val="24"/>
      </w:numPr>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803CE"/>
    <w:pPr>
      <w:keepNext/>
      <w:numPr>
        <w:ilvl w:val="3"/>
        <w:numId w:val="24"/>
      </w:numPr>
      <w:spacing w:before="240" w:after="60"/>
      <w:outlineLvl w:val="3"/>
    </w:pPr>
    <w:rPr>
      <w:b/>
      <w:bCs/>
      <w:sz w:val="28"/>
      <w:szCs w:val="28"/>
    </w:rPr>
  </w:style>
  <w:style w:type="paragraph" w:styleId="Heading5">
    <w:name w:val="heading 5"/>
    <w:basedOn w:val="Normal"/>
    <w:next w:val="Normal"/>
    <w:link w:val="Heading5Char"/>
    <w:qFormat/>
    <w:rsid w:val="00A803CE"/>
    <w:pPr>
      <w:numPr>
        <w:ilvl w:val="4"/>
        <w:numId w:val="24"/>
      </w:numPr>
      <w:spacing w:before="240" w:after="60"/>
      <w:outlineLvl w:val="4"/>
    </w:pPr>
    <w:rPr>
      <w:b/>
      <w:bCs/>
      <w:i/>
      <w:iCs/>
      <w:sz w:val="26"/>
      <w:szCs w:val="26"/>
    </w:rPr>
  </w:style>
  <w:style w:type="paragraph" w:styleId="Heading8">
    <w:name w:val="heading 8"/>
    <w:basedOn w:val="Normal"/>
    <w:next w:val="Normal"/>
    <w:qFormat/>
    <w:rsid w:val="00A803CE"/>
    <w:pPr>
      <w:numPr>
        <w:ilvl w:val="7"/>
        <w:numId w:val="24"/>
      </w:numPr>
      <w:spacing w:before="240" w:after="60"/>
      <w:outlineLvl w:val="7"/>
    </w:pPr>
    <w:rPr>
      <w:i/>
      <w:iCs/>
      <w:szCs w:val="24"/>
    </w:rPr>
  </w:style>
  <w:style w:type="paragraph" w:styleId="Heading9">
    <w:name w:val="heading 9"/>
    <w:basedOn w:val="Normal"/>
    <w:next w:val="Normal"/>
    <w:qFormat/>
    <w:rsid w:val="00A803CE"/>
    <w:pPr>
      <w:numPr>
        <w:ilvl w:val="8"/>
        <w:numId w:val="24"/>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A803CE"/>
    <w:rPr>
      <w:rFonts w:ascii="Arial" w:hAnsi="Arial" w:cs="Arial"/>
      <w:b/>
      <w:bCs/>
      <w:kern w:val="32"/>
      <w:sz w:val="32"/>
      <w:szCs w:val="32"/>
    </w:rPr>
  </w:style>
  <w:style w:type="character" w:customStyle="1" w:styleId="Heading2Char">
    <w:name w:val="Heading 2 Char"/>
    <w:link w:val="Heading2"/>
    <w:rsid w:val="00A803CE"/>
    <w:rPr>
      <w:rFonts w:ascii="Arial" w:hAnsi="Arial" w:cs="Arial"/>
      <w:b/>
      <w:bCs/>
      <w:i/>
      <w:iCs/>
      <w:sz w:val="28"/>
      <w:szCs w:val="28"/>
    </w:rPr>
  </w:style>
  <w:style w:type="character" w:customStyle="1" w:styleId="Heading3Char">
    <w:name w:val="Heading 3 Char"/>
    <w:link w:val="Heading3"/>
    <w:rsid w:val="00A803CE"/>
    <w:rPr>
      <w:rFonts w:ascii="Arial" w:hAnsi="Arial" w:cs="Arial"/>
      <w:b/>
      <w:bCs/>
      <w:sz w:val="26"/>
      <w:szCs w:val="26"/>
    </w:rPr>
  </w:style>
  <w:style w:type="character" w:customStyle="1" w:styleId="Heading4Char">
    <w:name w:val="Heading 4 Char"/>
    <w:link w:val="Heading4"/>
    <w:rsid w:val="00A803CE"/>
    <w:rPr>
      <w:b/>
      <w:bCs/>
      <w:sz w:val="28"/>
      <w:szCs w:val="28"/>
    </w:rPr>
  </w:style>
  <w:style w:type="character" w:customStyle="1" w:styleId="Heading5Char">
    <w:name w:val="Heading 5 Char"/>
    <w:link w:val="Heading5"/>
    <w:rsid w:val="00A803CE"/>
    <w:rPr>
      <w:b/>
      <w:bCs/>
      <w:i/>
      <w:iCs/>
      <w:sz w:val="26"/>
      <w:szCs w:val="26"/>
    </w:rPr>
  </w:style>
  <w:style w:type="paragraph" w:styleId="Header">
    <w:name w:val="header"/>
    <w:basedOn w:val="Normal"/>
    <w:link w:val="HeaderChar"/>
    <w:autoRedefine/>
    <w:rsid w:val="00C67AD0"/>
    <w:pPr>
      <w:tabs>
        <w:tab w:val="center" w:pos="4320"/>
        <w:tab w:val="right" w:pos="9923"/>
      </w:tabs>
    </w:pPr>
    <w:rPr>
      <w:color w:val="999999"/>
      <w:szCs w:val="24"/>
    </w:rPr>
  </w:style>
  <w:style w:type="character" w:customStyle="1" w:styleId="HeaderChar">
    <w:name w:val="Header Char"/>
    <w:basedOn w:val="DefaultParagraphFont"/>
    <w:link w:val="Header"/>
    <w:rsid w:val="00C67AD0"/>
    <w:rPr>
      <w:color w:val="999999"/>
      <w:sz w:val="24"/>
      <w:szCs w:val="24"/>
    </w:rPr>
  </w:style>
  <w:style w:type="paragraph" w:styleId="Footer">
    <w:name w:val="footer"/>
    <w:basedOn w:val="Normal"/>
    <w:link w:val="FooterChar"/>
    <w:rsid w:val="00C67AD0"/>
    <w:pPr>
      <w:tabs>
        <w:tab w:val="center" w:pos="4320"/>
        <w:tab w:val="right" w:pos="8640"/>
      </w:tabs>
    </w:pPr>
  </w:style>
  <w:style w:type="character" w:customStyle="1" w:styleId="FooterChar">
    <w:name w:val="Footer Char"/>
    <w:basedOn w:val="DefaultParagraphFont"/>
    <w:link w:val="Footer"/>
    <w:rsid w:val="00C67AD0"/>
    <w:rPr>
      <w:sz w:val="24"/>
    </w:rPr>
  </w:style>
  <w:style w:type="paragraph" w:customStyle="1" w:styleId="Nervous1">
    <w:name w:val="Nervous 1"/>
    <w:basedOn w:val="Normal"/>
    <w:rsid w:val="00C67AD0"/>
    <w:pPr>
      <w:shd w:val="pct25" w:color="000000" w:fill="FFFFFF"/>
      <w:spacing w:before="120" w:after="120"/>
      <w:jc w:val="center"/>
    </w:pPr>
    <w:rPr>
      <w:b/>
      <w:caps/>
      <w:sz w:val="32"/>
    </w:rPr>
  </w:style>
  <w:style w:type="paragraph" w:styleId="TOC1">
    <w:name w:val="toc 1"/>
    <w:basedOn w:val="Normal"/>
    <w:next w:val="Normal"/>
    <w:autoRedefine/>
    <w:uiPriority w:val="39"/>
    <w:rsid w:val="00C67AD0"/>
    <w:rPr>
      <w:b/>
      <w:smallCaps/>
      <w:lang w:val="lt-LT"/>
    </w:rPr>
  </w:style>
  <w:style w:type="paragraph" w:styleId="TOC2">
    <w:name w:val="toc 2"/>
    <w:basedOn w:val="Normal"/>
    <w:next w:val="Normal"/>
    <w:autoRedefine/>
    <w:uiPriority w:val="39"/>
    <w:rsid w:val="00C67AD0"/>
    <w:pPr>
      <w:ind w:left="200"/>
    </w:pPr>
    <w:rPr>
      <w:smallCaps/>
    </w:rPr>
  </w:style>
  <w:style w:type="paragraph" w:customStyle="1" w:styleId="Nervous2">
    <w:name w:val="Nervous 2"/>
    <w:basedOn w:val="Normal"/>
    <w:autoRedefine/>
    <w:rsid w:val="00C67AD0"/>
    <w:rPr>
      <w:b/>
      <w:caps/>
      <w:color w:val="0000FF"/>
      <w:sz w:val="28"/>
    </w:rPr>
  </w:style>
  <w:style w:type="paragraph" w:customStyle="1" w:styleId="Antrat">
    <w:name w:val="Antraštė"/>
    <w:basedOn w:val="Normal"/>
    <w:rsid w:val="00C67AD0"/>
    <w:pPr>
      <w:spacing w:before="240" w:after="240"/>
      <w:jc w:val="center"/>
    </w:pPr>
    <w:rPr>
      <w:b/>
      <w:caps/>
      <w:sz w:val="40"/>
      <w:u w:val="single" w:color="FF0000"/>
    </w:rPr>
  </w:style>
  <w:style w:type="paragraph" w:customStyle="1" w:styleId="Nervous3">
    <w:name w:val="Nervous 3"/>
    <w:basedOn w:val="Normal"/>
    <w:rsid w:val="00C67AD0"/>
    <w:rPr>
      <w:b/>
      <w:caps/>
      <w:sz w:val="28"/>
      <w:u w:val="double"/>
    </w:rPr>
  </w:style>
  <w:style w:type="character" w:styleId="Hyperlink">
    <w:name w:val="Hyperlink"/>
    <w:uiPriority w:val="99"/>
    <w:rsid w:val="00C67AD0"/>
    <w:rPr>
      <w:color w:val="999999"/>
      <w:u w:val="none"/>
    </w:rPr>
  </w:style>
  <w:style w:type="paragraph" w:customStyle="1" w:styleId="Nervous4">
    <w:name w:val="Nervous 4"/>
    <w:basedOn w:val="Normal"/>
    <w:rsid w:val="00C67AD0"/>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C67AD0"/>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odyTextIndent">
    <w:name w:val="Body Text Indent"/>
    <w:basedOn w:val="Normal"/>
    <w:pPr>
      <w:ind w:left="567" w:hanging="567"/>
    </w:pPr>
    <w:rPr>
      <w:sz w:val="20"/>
    </w:rPr>
  </w:style>
  <w:style w:type="paragraph" w:styleId="Title">
    <w:name w:val="Title"/>
    <w:basedOn w:val="Normal"/>
    <w:link w:val="TitleChar"/>
    <w:qFormat/>
    <w:rsid w:val="00C67AD0"/>
    <w:pPr>
      <w:spacing w:before="240"/>
      <w:jc w:val="center"/>
    </w:pPr>
    <w:rPr>
      <w:b/>
      <w:bCs/>
      <w:i/>
      <w:iCs/>
      <w:sz w:val="44"/>
    </w:rPr>
  </w:style>
  <w:style w:type="character" w:customStyle="1" w:styleId="TitleChar">
    <w:name w:val="Title Char"/>
    <w:basedOn w:val="DefaultParagraphFont"/>
    <w:link w:val="Title"/>
    <w:rsid w:val="00C67AD0"/>
    <w:rPr>
      <w:b/>
      <w:bCs/>
      <w:i/>
      <w:iCs/>
      <w:sz w:val="44"/>
    </w:rPr>
  </w:style>
  <w:style w:type="character" w:styleId="PageNumber">
    <w:name w:val="page number"/>
    <w:basedOn w:val="DefaultParagraphFont"/>
    <w:rsid w:val="00C67AD0"/>
  </w:style>
  <w:style w:type="paragraph" w:customStyle="1" w:styleId="Drugname">
    <w:name w:val="Drug name"/>
    <w:basedOn w:val="NormalWeb"/>
    <w:link w:val="DrugnameChar"/>
    <w:autoRedefine/>
    <w:rsid w:val="00C67AD0"/>
    <w:rPr>
      <w:b/>
      <w:bCs/>
      <w:caps/>
      <w:shadow/>
      <w:color w:val="FF0000"/>
      <w:lang w:val="en-GB"/>
    </w:rPr>
  </w:style>
  <w:style w:type="paragraph" w:styleId="NormalWeb">
    <w:name w:val="Normal (Web)"/>
    <w:basedOn w:val="Normal"/>
    <w:link w:val="NormalWebChar"/>
    <w:uiPriority w:val="99"/>
    <w:unhideWhenUsed/>
    <w:rsid w:val="00C67AD0"/>
    <w:rPr>
      <w:szCs w:val="24"/>
    </w:rPr>
  </w:style>
  <w:style w:type="character" w:customStyle="1" w:styleId="NormalWebChar">
    <w:name w:val="Normal (Web) Char"/>
    <w:link w:val="NormalWeb"/>
    <w:uiPriority w:val="99"/>
    <w:rsid w:val="001A4890"/>
    <w:rPr>
      <w:sz w:val="24"/>
      <w:szCs w:val="24"/>
    </w:rPr>
  </w:style>
  <w:style w:type="character" w:customStyle="1" w:styleId="DrugnameChar">
    <w:name w:val="Drug name Char"/>
    <w:basedOn w:val="DefaultParagraphFont"/>
    <w:link w:val="Drugname"/>
    <w:rsid w:val="00452C79"/>
    <w:rPr>
      <w:b/>
      <w:bCs/>
      <w:caps/>
      <w:shadow/>
      <w:color w:val="FF0000"/>
      <w:sz w:val="24"/>
      <w:szCs w:val="24"/>
      <w:lang w:val="en-GB"/>
    </w:rPr>
  </w:style>
  <w:style w:type="paragraph" w:styleId="Subtitle">
    <w:name w:val="Subtitle"/>
    <w:basedOn w:val="Normal"/>
    <w:qFormat/>
    <w:pPr>
      <w:spacing w:before="120" w:after="120"/>
      <w:ind w:right="7796"/>
      <w:jc w:val="center"/>
    </w:pPr>
    <w:rPr>
      <w:b/>
      <w:bCs/>
      <w:smallCaps/>
      <w:color w:val="CCFFCC"/>
    </w:rPr>
  </w:style>
  <w:style w:type="paragraph" w:customStyle="1" w:styleId="Nervous7">
    <w:name w:val="Nervous 7"/>
    <w:basedOn w:val="Normal"/>
    <w:rsid w:val="00C67AD0"/>
    <w:pPr>
      <w:shd w:val="clear" w:color="auto" w:fill="FFFF00"/>
    </w:pPr>
    <w:rPr>
      <w:b/>
      <w:bCs/>
      <w:smallCaps/>
    </w:rPr>
  </w:style>
  <w:style w:type="paragraph" w:customStyle="1" w:styleId="Drugname2">
    <w:name w:val="Drug name 2"/>
    <w:basedOn w:val="Drugname"/>
    <w:link w:val="Drugname2Char"/>
    <w:autoRedefine/>
    <w:qFormat/>
    <w:rsid w:val="00C67AD0"/>
    <w:rPr>
      <w:b w:val="0"/>
      <w:caps w:val="0"/>
      <w:smallCaps/>
    </w:rPr>
  </w:style>
  <w:style w:type="character" w:customStyle="1" w:styleId="Drugname2Char">
    <w:name w:val="Drug name 2 Char"/>
    <w:link w:val="Drugname2"/>
    <w:rsid w:val="00C67AD0"/>
    <w:rPr>
      <w:bCs/>
      <w:smallCaps/>
      <w:shadow/>
      <w:color w:val="FF0000"/>
      <w:sz w:val="24"/>
      <w:szCs w:val="24"/>
      <w:lang w:val="en-GB"/>
    </w:rPr>
  </w:style>
  <w:style w:type="character" w:styleId="FollowedHyperlink">
    <w:name w:val="FollowedHyperlink"/>
    <w:rsid w:val="00C67AD0"/>
    <w:rPr>
      <w:color w:val="999999"/>
      <w:u w:val="none"/>
    </w:rPr>
  </w:style>
  <w:style w:type="paragraph" w:customStyle="1" w:styleId="Nervous6">
    <w:name w:val="Nervous 6"/>
    <w:basedOn w:val="Normal"/>
    <w:rsid w:val="00C67AD0"/>
    <w:pPr>
      <w:shd w:val="clear" w:color="auto" w:fill="000000"/>
      <w:spacing w:before="120" w:after="60"/>
      <w:ind w:right="7796"/>
      <w:jc w:val="center"/>
    </w:pPr>
    <w:rPr>
      <w:b/>
      <w:bCs/>
      <w:smallCaps/>
      <w:color w:val="CCFFCC"/>
    </w:rPr>
  </w:style>
  <w:style w:type="paragraph" w:customStyle="1" w:styleId="Nervous9">
    <w:name w:val="Nervous 9"/>
    <w:link w:val="Nervous9Char"/>
    <w:rsid w:val="00C67AD0"/>
    <w:rPr>
      <w:sz w:val="24"/>
      <w:szCs w:val="24"/>
      <w:u w:val="double" w:color="FF0000"/>
    </w:rPr>
  </w:style>
  <w:style w:type="character" w:customStyle="1" w:styleId="Nervous9Char">
    <w:name w:val="Nervous 9 Char"/>
    <w:basedOn w:val="DefaultParagraphFont"/>
    <w:link w:val="Nervous9"/>
    <w:rsid w:val="00C67AD0"/>
    <w:rPr>
      <w:sz w:val="24"/>
      <w:szCs w:val="24"/>
      <w:u w:val="double" w:color="FF0000"/>
    </w:rPr>
  </w:style>
  <w:style w:type="paragraph" w:styleId="TOC4">
    <w:name w:val="toc 4"/>
    <w:basedOn w:val="Normal"/>
    <w:next w:val="Normal"/>
    <w:autoRedefine/>
    <w:uiPriority w:val="39"/>
    <w:rsid w:val="00C67AD0"/>
    <w:pPr>
      <w:tabs>
        <w:tab w:val="right" w:leader="dot" w:pos="9912"/>
      </w:tabs>
      <w:spacing w:line="240" w:lineRule="atLeast"/>
      <w:ind w:left="1134"/>
    </w:pPr>
  </w:style>
  <w:style w:type="paragraph" w:customStyle="1" w:styleId="Nervous8">
    <w:name w:val="Nervous 8"/>
    <w:basedOn w:val="Normal"/>
    <w:rsid w:val="00C67AD0"/>
    <w:rPr>
      <w:i/>
      <w:smallCaps/>
      <w:color w:val="999999"/>
      <w:szCs w:val="24"/>
    </w:rPr>
  </w:style>
  <w:style w:type="paragraph" w:styleId="TOC3">
    <w:name w:val="toc 3"/>
    <w:basedOn w:val="Normal"/>
    <w:next w:val="Normal"/>
    <w:autoRedefine/>
    <w:uiPriority w:val="39"/>
    <w:rsid w:val="00C67AD0"/>
    <w:pPr>
      <w:ind w:left="480"/>
    </w:pPr>
  </w:style>
  <w:style w:type="paragraph" w:styleId="BalloonText">
    <w:name w:val="Balloon Text"/>
    <w:basedOn w:val="Normal"/>
    <w:link w:val="BalloonTextChar"/>
    <w:rsid w:val="00C67AD0"/>
    <w:rPr>
      <w:rFonts w:ascii="Tahoma" w:hAnsi="Tahoma" w:cs="Tahoma"/>
      <w:sz w:val="16"/>
      <w:szCs w:val="16"/>
    </w:rPr>
  </w:style>
  <w:style w:type="character" w:customStyle="1" w:styleId="BalloonTextChar">
    <w:name w:val="Balloon Text Char"/>
    <w:link w:val="BalloonText"/>
    <w:rsid w:val="00C67AD0"/>
    <w:rPr>
      <w:rFonts w:ascii="Tahoma" w:hAnsi="Tahoma" w:cs="Tahoma"/>
      <w:sz w:val="16"/>
      <w:szCs w:val="16"/>
    </w:rPr>
  </w:style>
  <w:style w:type="paragraph" w:customStyle="1" w:styleId="Pa11">
    <w:name w:val="Pa11"/>
    <w:basedOn w:val="Normal"/>
    <w:next w:val="Normal"/>
    <w:uiPriority w:val="99"/>
    <w:rsid w:val="00C11AEA"/>
    <w:pPr>
      <w:autoSpaceDE w:val="0"/>
      <w:autoSpaceDN w:val="0"/>
      <w:adjustRightInd w:val="0"/>
      <w:spacing w:line="221" w:lineRule="atLeast"/>
    </w:pPr>
    <w:rPr>
      <w:rFonts w:ascii="Myriad Pro Light" w:hAnsi="Myriad Pro Light"/>
      <w:szCs w:val="24"/>
    </w:rPr>
  </w:style>
  <w:style w:type="paragraph" w:customStyle="1" w:styleId="Pa10">
    <w:name w:val="Pa10"/>
    <w:basedOn w:val="Normal"/>
    <w:next w:val="Normal"/>
    <w:uiPriority w:val="99"/>
    <w:rsid w:val="005D6CE8"/>
    <w:pPr>
      <w:autoSpaceDE w:val="0"/>
      <w:autoSpaceDN w:val="0"/>
      <w:adjustRightInd w:val="0"/>
      <w:spacing w:line="221" w:lineRule="atLeast"/>
    </w:pPr>
    <w:rPr>
      <w:rFonts w:ascii="Myriad Pro Light" w:hAnsi="Myriad Pro Light"/>
      <w:szCs w:val="24"/>
    </w:rPr>
  </w:style>
  <w:style w:type="paragraph" w:customStyle="1" w:styleId="Articlename">
    <w:name w:val="Article name"/>
    <w:basedOn w:val="Normal"/>
    <w:autoRedefine/>
    <w:qFormat/>
    <w:rsid w:val="00C67AD0"/>
    <w:pPr>
      <w:ind w:left="2155"/>
    </w:pPr>
    <w:rPr>
      <w:i/>
      <w:sz w:val="20"/>
    </w:rPr>
  </w:style>
  <w:style w:type="character" w:customStyle="1" w:styleId="Trialname">
    <w:name w:val="Trial name"/>
    <w:qFormat/>
    <w:rsid w:val="00C67AD0"/>
    <w:rPr>
      <w:b/>
      <w:shadow/>
      <w:color w:val="0099CC"/>
    </w:rPr>
  </w:style>
  <w:style w:type="table" w:styleId="TableGrid">
    <w:name w:val="Table Grid"/>
    <w:basedOn w:val="TableNormal"/>
    <w:rsid w:val="00C67A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67AD0"/>
    <w:pPr>
      <w:ind w:left="720"/>
    </w:pPr>
  </w:style>
  <w:style w:type="paragraph" w:customStyle="1" w:styleId="Default">
    <w:name w:val="Default"/>
    <w:rsid w:val="00A803CE"/>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A803CE"/>
    <w:pPr>
      <w:spacing w:line="276" w:lineRule="atLeast"/>
    </w:pPr>
    <w:rPr>
      <w:color w:val="auto"/>
    </w:rPr>
  </w:style>
  <w:style w:type="paragraph" w:customStyle="1" w:styleId="CM17">
    <w:name w:val="CM17"/>
    <w:basedOn w:val="Default"/>
    <w:next w:val="Default"/>
    <w:uiPriority w:val="99"/>
    <w:rsid w:val="00A803CE"/>
    <w:rPr>
      <w:color w:val="auto"/>
    </w:rPr>
  </w:style>
  <w:style w:type="paragraph" w:customStyle="1" w:styleId="CM19">
    <w:name w:val="CM19"/>
    <w:basedOn w:val="Default"/>
    <w:next w:val="Default"/>
    <w:uiPriority w:val="99"/>
    <w:rsid w:val="00A803CE"/>
    <w:rPr>
      <w:color w:val="auto"/>
    </w:rPr>
  </w:style>
  <w:style w:type="paragraph" w:customStyle="1" w:styleId="CM22">
    <w:name w:val="CM22"/>
    <w:basedOn w:val="Default"/>
    <w:next w:val="Default"/>
    <w:uiPriority w:val="99"/>
    <w:rsid w:val="00A803CE"/>
    <w:pPr>
      <w:spacing w:line="276" w:lineRule="atLeast"/>
    </w:pPr>
    <w:rPr>
      <w:color w:val="auto"/>
    </w:rPr>
  </w:style>
  <w:style w:type="paragraph" w:customStyle="1" w:styleId="CM24">
    <w:name w:val="CM24"/>
    <w:basedOn w:val="Default"/>
    <w:next w:val="Default"/>
    <w:uiPriority w:val="99"/>
    <w:rsid w:val="00A803CE"/>
    <w:pPr>
      <w:spacing w:line="276" w:lineRule="atLeast"/>
    </w:pPr>
    <w:rPr>
      <w:color w:val="auto"/>
    </w:rPr>
  </w:style>
  <w:style w:type="character" w:customStyle="1" w:styleId="text">
    <w:name w:val="text"/>
    <w:rsid w:val="00A803CE"/>
  </w:style>
  <w:style w:type="character" w:customStyle="1" w:styleId="Eponym">
    <w:name w:val="Eponym"/>
    <w:qFormat/>
    <w:rsid w:val="00C67AD0"/>
    <w:rPr>
      <w:b/>
      <w:shadow/>
      <w:color w:val="00B050"/>
    </w:rPr>
  </w:style>
  <w:style w:type="character" w:customStyle="1" w:styleId="Blue">
    <w:name w:val="Blue"/>
    <w:uiPriority w:val="1"/>
    <w:rsid w:val="00C67AD0"/>
    <w:rPr>
      <w:color w:val="0000FF"/>
    </w:rPr>
  </w:style>
  <w:style w:type="character" w:customStyle="1" w:styleId="Red">
    <w:name w:val="Red"/>
    <w:uiPriority w:val="1"/>
    <w:rsid w:val="00C67AD0"/>
    <w:rPr>
      <w:color w:val="FF0000"/>
    </w:rPr>
  </w:style>
  <w:style w:type="character" w:customStyle="1" w:styleId="apple-converted-space">
    <w:name w:val="apple-converted-space"/>
    <w:basedOn w:val="DefaultParagraphFont"/>
    <w:rsid w:val="00880E69"/>
  </w:style>
  <w:style w:type="character" w:customStyle="1" w:styleId="highlight">
    <w:name w:val="highlight"/>
    <w:basedOn w:val="DefaultParagraphFont"/>
    <w:rsid w:val="00880E69"/>
  </w:style>
  <w:style w:type="paragraph" w:customStyle="1" w:styleId="Sourceofpicture">
    <w:name w:val="Source of picture"/>
    <w:qFormat/>
    <w:rsid w:val="00C67AD0"/>
    <w:rPr>
      <w:color w:val="999999"/>
      <w:sz w:val="18"/>
      <w:szCs w:val="18"/>
    </w:rPr>
  </w:style>
  <w:style w:type="paragraph" w:customStyle="1" w:styleId="Title1">
    <w:name w:val="Title1"/>
    <w:basedOn w:val="Normal"/>
    <w:rsid w:val="00E503DB"/>
    <w:pPr>
      <w:spacing w:before="100" w:beforeAutospacing="1" w:after="100" w:afterAutospacing="1"/>
    </w:pPr>
    <w:rPr>
      <w:szCs w:val="24"/>
    </w:rPr>
  </w:style>
  <w:style w:type="paragraph" w:customStyle="1" w:styleId="desc">
    <w:name w:val="desc"/>
    <w:basedOn w:val="Normal"/>
    <w:rsid w:val="00E503DB"/>
    <w:pPr>
      <w:spacing w:before="100" w:beforeAutospacing="1" w:after="100" w:afterAutospacing="1"/>
    </w:pPr>
    <w:rPr>
      <w:szCs w:val="24"/>
    </w:rPr>
  </w:style>
  <w:style w:type="paragraph" w:customStyle="1" w:styleId="details">
    <w:name w:val="details"/>
    <w:basedOn w:val="Normal"/>
    <w:rsid w:val="00E503DB"/>
    <w:pPr>
      <w:spacing w:before="100" w:beforeAutospacing="1" w:after="100" w:afterAutospacing="1"/>
    </w:pPr>
    <w:rPr>
      <w:szCs w:val="24"/>
    </w:rPr>
  </w:style>
  <w:style w:type="character" w:customStyle="1" w:styleId="jrnl">
    <w:name w:val="jrnl"/>
    <w:basedOn w:val="DefaultParagraphFont"/>
    <w:rsid w:val="00E503DB"/>
  </w:style>
  <w:style w:type="paragraph" w:customStyle="1" w:styleId="source">
    <w:name w:val="source"/>
    <w:basedOn w:val="Normal"/>
    <w:rsid w:val="00C67AD0"/>
    <w:pPr>
      <w:spacing w:before="100" w:beforeAutospacing="1" w:after="100" w:afterAutospacing="1"/>
    </w:pPr>
    <w:rPr>
      <w:szCs w:val="24"/>
    </w:rPr>
  </w:style>
  <w:style w:type="character" w:styleId="Strong">
    <w:name w:val="Strong"/>
    <w:basedOn w:val="DefaultParagraphFont"/>
    <w:uiPriority w:val="22"/>
    <w:qFormat/>
    <w:rsid w:val="00C67AD0"/>
    <w:rPr>
      <w:b/>
      <w:bCs/>
    </w:rPr>
  </w:style>
  <w:style w:type="character" w:customStyle="1" w:styleId="moduletitletext">
    <w:name w:val="moduletitletext"/>
    <w:basedOn w:val="DefaultParagraphFont"/>
    <w:rsid w:val="001F7F58"/>
  </w:style>
  <w:style w:type="character" w:styleId="Emphasis">
    <w:name w:val="Emphasis"/>
    <w:basedOn w:val="DefaultParagraphFont"/>
    <w:uiPriority w:val="20"/>
    <w:qFormat/>
    <w:rsid w:val="008D59B4"/>
    <w:rPr>
      <w:i/>
      <w:iCs/>
    </w:rPr>
  </w:style>
  <w:style w:type="paragraph" w:customStyle="1" w:styleId="chapter-para">
    <w:name w:val="chapter-para"/>
    <w:basedOn w:val="Normal"/>
    <w:rsid w:val="00DA0324"/>
    <w:pPr>
      <w:spacing w:before="100" w:beforeAutospacing="1" w:after="100" w:afterAutospacing="1"/>
    </w:pPr>
    <w:rPr>
      <w:szCs w:val="24"/>
    </w:rPr>
  </w:style>
  <w:style w:type="character" w:customStyle="1" w:styleId="ej-keyword">
    <w:name w:val="ej-keyword"/>
    <w:basedOn w:val="DefaultParagraphFont"/>
    <w:rsid w:val="003804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09180">
      <w:bodyDiv w:val="1"/>
      <w:marLeft w:val="0"/>
      <w:marRight w:val="0"/>
      <w:marTop w:val="0"/>
      <w:marBottom w:val="0"/>
      <w:divBdr>
        <w:top w:val="none" w:sz="0" w:space="0" w:color="auto"/>
        <w:left w:val="none" w:sz="0" w:space="0" w:color="auto"/>
        <w:bottom w:val="none" w:sz="0" w:space="0" w:color="auto"/>
        <w:right w:val="none" w:sz="0" w:space="0" w:color="auto"/>
      </w:divBdr>
    </w:div>
    <w:div w:id="35205669">
      <w:bodyDiv w:val="1"/>
      <w:marLeft w:val="0"/>
      <w:marRight w:val="0"/>
      <w:marTop w:val="0"/>
      <w:marBottom w:val="0"/>
      <w:divBdr>
        <w:top w:val="none" w:sz="0" w:space="0" w:color="auto"/>
        <w:left w:val="none" w:sz="0" w:space="0" w:color="auto"/>
        <w:bottom w:val="none" w:sz="0" w:space="0" w:color="auto"/>
        <w:right w:val="none" w:sz="0" w:space="0" w:color="auto"/>
      </w:divBdr>
    </w:div>
    <w:div w:id="138228542">
      <w:bodyDiv w:val="1"/>
      <w:marLeft w:val="0"/>
      <w:marRight w:val="0"/>
      <w:marTop w:val="0"/>
      <w:marBottom w:val="0"/>
      <w:divBdr>
        <w:top w:val="none" w:sz="0" w:space="0" w:color="auto"/>
        <w:left w:val="none" w:sz="0" w:space="0" w:color="auto"/>
        <w:bottom w:val="none" w:sz="0" w:space="0" w:color="auto"/>
        <w:right w:val="none" w:sz="0" w:space="0" w:color="auto"/>
      </w:divBdr>
    </w:div>
    <w:div w:id="148402954">
      <w:bodyDiv w:val="1"/>
      <w:marLeft w:val="0"/>
      <w:marRight w:val="0"/>
      <w:marTop w:val="0"/>
      <w:marBottom w:val="0"/>
      <w:divBdr>
        <w:top w:val="none" w:sz="0" w:space="0" w:color="auto"/>
        <w:left w:val="none" w:sz="0" w:space="0" w:color="auto"/>
        <w:bottom w:val="none" w:sz="0" w:space="0" w:color="auto"/>
        <w:right w:val="none" w:sz="0" w:space="0" w:color="auto"/>
      </w:divBdr>
    </w:div>
    <w:div w:id="167644931">
      <w:bodyDiv w:val="1"/>
      <w:marLeft w:val="0"/>
      <w:marRight w:val="0"/>
      <w:marTop w:val="0"/>
      <w:marBottom w:val="0"/>
      <w:divBdr>
        <w:top w:val="none" w:sz="0" w:space="0" w:color="auto"/>
        <w:left w:val="none" w:sz="0" w:space="0" w:color="auto"/>
        <w:bottom w:val="none" w:sz="0" w:space="0" w:color="auto"/>
        <w:right w:val="none" w:sz="0" w:space="0" w:color="auto"/>
      </w:divBdr>
    </w:div>
    <w:div w:id="237979363">
      <w:bodyDiv w:val="1"/>
      <w:marLeft w:val="0"/>
      <w:marRight w:val="0"/>
      <w:marTop w:val="0"/>
      <w:marBottom w:val="0"/>
      <w:divBdr>
        <w:top w:val="none" w:sz="0" w:space="0" w:color="auto"/>
        <w:left w:val="none" w:sz="0" w:space="0" w:color="auto"/>
        <w:bottom w:val="none" w:sz="0" w:space="0" w:color="auto"/>
        <w:right w:val="none" w:sz="0" w:space="0" w:color="auto"/>
      </w:divBdr>
    </w:div>
    <w:div w:id="430441304">
      <w:bodyDiv w:val="1"/>
      <w:marLeft w:val="0"/>
      <w:marRight w:val="0"/>
      <w:marTop w:val="0"/>
      <w:marBottom w:val="0"/>
      <w:divBdr>
        <w:top w:val="none" w:sz="0" w:space="0" w:color="auto"/>
        <w:left w:val="none" w:sz="0" w:space="0" w:color="auto"/>
        <w:bottom w:val="none" w:sz="0" w:space="0" w:color="auto"/>
        <w:right w:val="none" w:sz="0" w:space="0" w:color="auto"/>
      </w:divBdr>
    </w:div>
    <w:div w:id="616563304">
      <w:bodyDiv w:val="1"/>
      <w:marLeft w:val="0"/>
      <w:marRight w:val="0"/>
      <w:marTop w:val="0"/>
      <w:marBottom w:val="0"/>
      <w:divBdr>
        <w:top w:val="none" w:sz="0" w:space="0" w:color="auto"/>
        <w:left w:val="none" w:sz="0" w:space="0" w:color="auto"/>
        <w:bottom w:val="none" w:sz="0" w:space="0" w:color="auto"/>
        <w:right w:val="none" w:sz="0" w:space="0" w:color="auto"/>
      </w:divBdr>
    </w:div>
    <w:div w:id="748506751">
      <w:bodyDiv w:val="1"/>
      <w:marLeft w:val="0"/>
      <w:marRight w:val="0"/>
      <w:marTop w:val="0"/>
      <w:marBottom w:val="0"/>
      <w:divBdr>
        <w:top w:val="none" w:sz="0" w:space="0" w:color="auto"/>
        <w:left w:val="none" w:sz="0" w:space="0" w:color="auto"/>
        <w:bottom w:val="none" w:sz="0" w:space="0" w:color="auto"/>
        <w:right w:val="none" w:sz="0" w:space="0" w:color="auto"/>
      </w:divBdr>
    </w:div>
    <w:div w:id="768892313">
      <w:bodyDiv w:val="1"/>
      <w:marLeft w:val="0"/>
      <w:marRight w:val="0"/>
      <w:marTop w:val="0"/>
      <w:marBottom w:val="0"/>
      <w:divBdr>
        <w:top w:val="none" w:sz="0" w:space="0" w:color="auto"/>
        <w:left w:val="none" w:sz="0" w:space="0" w:color="auto"/>
        <w:bottom w:val="none" w:sz="0" w:space="0" w:color="auto"/>
        <w:right w:val="none" w:sz="0" w:space="0" w:color="auto"/>
      </w:divBdr>
    </w:div>
    <w:div w:id="891772497">
      <w:bodyDiv w:val="1"/>
      <w:marLeft w:val="0"/>
      <w:marRight w:val="0"/>
      <w:marTop w:val="0"/>
      <w:marBottom w:val="0"/>
      <w:divBdr>
        <w:top w:val="none" w:sz="0" w:space="0" w:color="auto"/>
        <w:left w:val="none" w:sz="0" w:space="0" w:color="auto"/>
        <w:bottom w:val="none" w:sz="0" w:space="0" w:color="auto"/>
        <w:right w:val="none" w:sz="0" w:space="0" w:color="auto"/>
      </w:divBdr>
    </w:div>
    <w:div w:id="917522039">
      <w:bodyDiv w:val="1"/>
      <w:marLeft w:val="0"/>
      <w:marRight w:val="0"/>
      <w:marTop w:val="0"/>
      <w:marBottom w:val="0"/>
      <w:divBdr>
        <w:top w:val="none" w:sz="0" w:space="0" w:color="auto"/>
        <w:left w:val="none" w:sz="0" w:space="0" w:color="auto"/>
        <w:bottom w:val="none" w:sz="0" w:space="0" w:color="auto"/>
        <w:right w:val="none" w:sz="0" w:space="0" w:color="auto"/>
      </w:divBdr>
    </w:div>
    <w:div w:id="1051533584">
      <w:bodyDiv w:val="1"/>
      <w:marLeft w:val="0"/>
      <w:marRight w:val="0"/>
      <w:marTop w:val="0"/>
      <w:marBottom w:val="0"/>
      <w:divBdr>
        <w:top w:val="none" w:sz="0" w:space="0" w:color="auto"/>
        <w:left w:val="none" w:sz="0" w:space="0" w:color="auto"/>
        <w:bottom w:val="none" w:sz="0" w:space="0" w:color="auto"/>
        <w:right w:val="none" w:sz="0" w:space="0" w:color="auto"/>
      </w:divBdr>
    </w:div>
    <w:div w:id="1053893450">
      <w:bodyDiv w:val="1"/>
      <w:marLeft w:val="0"/>
      <w:marRight w:val="0"/>
      <w:marTop w:val="0"/>
      <w:marBottom w:val="0"/>
      <w:divBdr>
        <w:top w:val="none" w:sz="0" w:space="0" w:color="auto"/>
        <w:left w:val="none" w:sz="0" w:space="0" w:color="auto"/>
        <w:bottom w:val="none" w:sz="0" w:space="0" w:color="auto"/>
        <w:right w:val="none" w:sz="0" w:space="0" w:color="auto"/>
      </w:divBdr>
    </w:div>
    <w:div w:id="1128814951">
      <w:bodyDiv w:val="1"/>
      <w:marLeft w:val="0"/>
      <w:marRight w:val="0"/>
      <w:marTop w:val="0"/>
      <w:marBottom w:val="0"/>
      <w:divBdr>
        <w:top w:val="none" w:sz="0" w:space="0" w:color="auto"/>
        <w:left w:val="none" w:sz="0" w:space="0" w:color="auto"/>
        <w:bottom w:val="none" w:sz="0" w:space="0" w:color="auto"/>
        <w:right w:val="none" w:sz="0" w:space="0" w:color="auto"/>
      </w:divBdr>
    </w:div>
    <w:div w:id="1164903009">
      <w:bodyDiv w:val="1"/>
      <w:marLeft w:val="0"/>
      <w:marRight w:val="0"/>
      <w:marTop w:val="0"/>
      <w:marBottom w:val="0"/>
      <w:divBdr>
        <w:top w:val="none" w:sz="0" w:space="0" w:color="auto"/>
        <w:left w:val="none" w:sz="0" w:space="0" w:color="auto"/>
        <w:bottom w:val="none" w:sz="0" w:space="0" w:color="auto"/>
        <w:right w:val="none" w:sz="0" w:space="0" w:color="auto"/>
      </w:divBdr>
      <w:divsChild>
        <w:div w:id="609702322">
          <w:marLeft w:val="547"/>
          <w:marRight w:val="0"/>
          <w:marTop w:val="115"/>
          <w:marBottom w:val="120"/>
          <w:divBdr>
            <w:top w:val="none" w:sz="0" w:space="0" w:color="auto"/>
            <w:left w:val="none" w:sz="0" w:space="0" w:color="auto"/>
            <w:bottom w:val="none" w:sz="0" w:space="0" w:color="auto"/>
            <w:right w:val="none" w:sz="0" w:space="0" w:color="auto"/>
          </w:divBdr>
        </w:div>
      </w:divsChild>
    </w:div>
    <w:div w:id="1227955792">
      <w:bodyDiv w:val="1"/>
      <w:marLeft w:val="0"/>
      <w:marRight w:val="0"/>
      <w:marTop w:val="0"/>
      <w:marBottom w:val="0"/>
      <w:divBdr>
        <w:top w:val="none" w:sz="0" w:space="0" w:color="auto"/>
        <w:left w:val="none" w:sz="0" w:space="0" w:color="auto"/>
        <w:bottom w:val="none" w:sz="0" w:space="0" w:color="auto"/>
        <w:right w:val="none" w:sz="0" w:space="0" w:color="auto"/>
      </w:divBdr>
    </w:div>
    <w:div w:id="1254124236">
      <w:bodyDiv w:val="1"/>
      <w:marLeft w:val="0"/>
      <w:marRight w:val="0"/>
      <w:marTop w:val="0"/>
      <w:marBottom w:val="0"/>
      <w:divBdr>
        <w:top w:val="none" w:sz="0" w:space="0" w:color="auto"/>
        <w:left w:val="none" w:sz="0" w:space="0" w:color="auto"/>
        <w:bottom w:val="none" w:sz="0" w:space="0" w:color="auto"/>
        <w:right w:val="none" w:sz="0" w:space="0" w:color="auto"/>
      </w:divBdr>
      <w:divsChild>
        <w:div w:id="2040083652">
          <w:marLeft w:val="547"/>
          <w:marRight w:val="0"/>
          <w:marTop w:val="115"/>
          <w:marBottom w:val="120"/>
          <w:divBdr>
            <w:top w:val="none" w:sz="0" w:space="0" w:color="auto"/>
            <w:left w:val="none" w:sz="0" w:space="0" w:color="auto"/>
            <w:bottom w:val="none" w:sz="0" w:space="0" w:color="auto"/>
            <w:right w:val="none" w:sz="0" w:space="0" w:color="auto"/>
          </w:divBdr>
        </w:div>
      </w:divsChild>
    </w:div>
    <w:div w:id="1289316669">
      <w:bodyDiv w:val="1"/>
      <w:marLeft w:val="0"/>
      <w:marRight w:val="0"/>
      <w:marTop w:val="0"/>
      <w:marBottom w:val="0"/>
      <w:divBdr>
        <w:top w:val="none" w:sz="0" w:space="0" w:color="auto"/>
        <w:left w:val="none" w:sz="0" w:space="0" w:color="auto"/>
        <w:bottom w:val="none" w:sz="0" w:space="0" w:color="auto"/>
        <w:right w:val="none" w:sz="0" w:space="0" w:color="auto"/>
      </w:divBdr>
    </w:div>
    <w:div w:id="1464226870">
      <w:bodyDiv w:val="1"/>
      <w:marLeft w:val="0"/>
      <w:marRight w:val="0"/>
      <w:marTop w:val="0"/>
      <w:marBottom w:val="0"/>
      <w:divBdr>
        <w:top w:val="none" w:sz="0" w:space="0" w:color="auto"/>
        <w:left w:val="none" w:sz="0" w:space="0" w:color="auto"/>
        <w:bottom w:val="none" w:sz="0" w:space="0" w:color="auto"/>
        <w:right w:val="none" w:sz="0" w:space="0" w:color="auto"/>
      </w:divBdr>
    </w:div>
    <w:div w:id="1492481915">
      <w:bodyDiv w:val="1"/>
      <w:marLeft w:val="0"/>
      <w:marRight w:val="0"/>
      <w:marTop w:val="0"/>
      <w:marBottom w:val="0"/>
      <w:divBdr>
        <w:top w:val="none" w:sz="0" w:space="0" w:color="auto"/>
        <w:left w:val="none" w:sz="0" w:space="0" w:color="auto"/>
        <w:bottom w:val="none" w:sz="0" w:space="0" w:color="auto"/>
        <w:right w:val="none" w:sz="0" w:space="0" w:color="auto"/>
      </w:divBdr>
      <w:divsChild>
        <w:div w:id="400490918">
          <w:marLeft w:val="0"/>
          <w:marRight w:val="0"/>
          <w:marTop w:val="0"/>
          <w:marBottom w:val="0"/>
          <w:divBdr>
            <w:top w:val="none" w:sz="0" w:space="0" w:color="auto"/>
            <w:left w:val="none" w:sz="0" w:space="0" w:color="auto"/>
            <w:bottom w:val="none" w:sz="0" w:space="0" w:color="auto"/>
            <w:right w:val="none" w:sz="0" w:space="0" w:color="auto"/>
          </w:divBdr>
        </w:div>
        <w:div w:id="881288235">
          <w:marLeft w:val="0"/>
          <w:marRight w:val="0"/>
          <w:marTop w:val="0"/>
          <w:marBottom w:val="0"/>
          <w:divBdr>
            <w:top w:val="none" w:sz="0" w:space="0" w:color="auto"/>
            <w:left w:val="none" w:sz="0" w:space="0" w:color="auto"/>
            <w:bottom w:val="none" w:sz="0" w:space="0" w:color="auto"/>
            <w:right w:val="none" w:sz="0" w:space="0" w:color="auto"/>
          </w:divBdr>
        </w:div>
      </w:divsChild>
    </w:div>
    <w:div w:id="1851527659">
      <w:bodyDiv w:val="1"/>
      <w:marLeft w:val="0"/>
      <w:marRight w:val="0"/>
      <w:marTop w:val="0"/>
      <w:marBottom w:val="0"/>
      <w:divBdr>
        <w:top w:val="none" w:sz="0" w:space="0" w:color="auto"/>
        <w:left w:val="none" w:sz="0" w:space="0" w:color="auto"/>
        <w:bottom w:val="none" w:sz="0" w:space="0" w:color="auto"/>
        <w:right w:val="none" w:sz="0" w:space="0" w:color="auto"/>
      </w:divBdr>
    </w:div>
    <w:div w:id="1932009157">
      <w:bodyDiv w:val="1"/>
      <w:marLeft w:val="0"/>
      <w:marRight w:val="0"/>
      <w:marTop w:val="0"/>
      <w:marBottom w:val="0"/>
      <w:divBdr>
        <w:top w:val="none" w:sz="0" w:space="0" w:color="auto"/>
        <w:left w:val="none" w:sz="0" w:space="0" w:color="auto"/>
        <w:bottom w:val="none" w:sz="0" w:space="0" w:color="auto"/>
        <w:right w:val="none" w:sz="0" w:space="0" w:color="auto"/>
      </w:divBdr>
      <w:divsChild>
        <w:div w:id="1881238268">
          <w:marLeft w:val="0"/>
          <w:marRight w:val="0"/>
          <w:marTop w:val="34"/>
          <w:marBottom w:val="34"/>
          <w:divBdr>
            <w:top w:val="none" w:sz="0" w:space="0" w:color="auto"/>
            <w:left w:val="none" w:sz="0" w:space="0" w:color="auto"/>
            <w:bottom w:val="none" w:sz="0" w:space="0" w:color="auto"/>
            <w:right w:val="none" w:sz="0" w:space="0" w:color="auto"/>
          </w:divBdr>
        </w:div>
      </w:divsChild>
    </w:div>
    <w:div w:id="1961915629">
      <w:bodyDiv w:val="1"/>
      <w:marLeft w:val="0"/>
      <w:marRight w:val="0"/>
      <w:marTop w:val="0"/>
      <w:marBottom w:val="0"/>
      <w:divBdr>
        <w:top w:val="none" w:sz="0" w:space="0" w:color="auto"/>
        <w:left w:val="none" w:sz="0" w:space="0" w:color="auto"/>
        <w:bottom w:val="none" w:sz="0" w:space="0" w:color="auto"/>
        <w:right w:val="none" w:sz="0" w:space="0" w:color="auto"/>
      </w:divBdr>
      <w:divsChild>
        <w:div w:id="970860840">
          <w:marLeft w:val="0"/>
          <w:marRight w:val="0"/>
          <w:marTop w:val="34"/>
          <w:marBottom w:val="34"/>
          <w:divBdr>
            <w:top w:val="none" w:sz="0" w:space="0" w:color="auto"/>
            <w:left w:val="none" w:sz="0" w:space="0" w:color="auto"/>
            <w:bottom w:val="none" w:sz="0" w:space="0" w:color="auto"/>
            <w:right w:val="none" w:sz="0" w:space="0" w:color="auto"/>
          </w:divBdr>
        </w:div>
      </w:divsChild>
    </w:div>
    <w:div w:id="2035031643">
      <w:bodyDiv w:val="1"/>
      <w:marLeft w:val="0"/>
      <w:marRight w:val="0"/>
      <w:marTop w:val="0"/>
      <w:marBottom w:val="0"/>
      <w:divBdr>
        <w:top w:val="none" w:sz="0" w:space="0" w:color="auto"/>
        <w:left w:val="none" w:sz="0" w:space="0" w:color="auto"/>
        <w:bottom w:val="none" w:sz="0" w:space="0" w:color="auto"/>
        <w:right w:val="none" w:sz="0" w:space="0" w:color="auto"/>
      </w:divBdr>
      <w:divsChild>
        <w:div w:id="1379814241">
          <w:marLeft w:val="0"/>
          <w:marRight w:val="0"/>
          <w:marTop w:val="0"/>
          <w:marBottom w:val="0"/>
          <w:divBdr>
            <w:top w:val="none" w:sz="0" w:space="0" w:color="auto"/>
            <w:left w:val="none" w:sz="0" w:space="0" w:color="auto"/>
            <w:bottom w:val="none" w:sz="0" w:space="0" w:color="auto"/>
            <w:right w:val="none" w:sz="0" w:space="0" w:color="auto"/>
          </w:divBdr>
          <w:divsChild>
            <w:div w:id="2113546181">
              <w:marLeft w:val="0"/>
              <w:marRight w:val="0"/>
              <w:marTop w:val="0"/>
              <w:marBottom w:val="0"/>
              <w:divBdr>
                <w:top w:val="none" w:sz="0" w:space="0" w:color="auto"/>
                <w:left w:val="none" w:sz="0" w:space="0" w:color="auto"/>
                <w:bottom w:val="none" w:sz="0" w:space="0" w:color="auto"/>
                <w:right w:val="none" w:sz="0" w:space="0" w:color="auto"/>
              </w:divBdr>
              <w:divsChild>
                <w:div w:id="1229342091">
                  <w:marLeft w:val="0"/>
                  <w:marRight w:val="0"/>
                  <w:marTop w:val="0"/>
                  <w:marBottom w:val="0"/>
                  <w:divBdr>
                    <w:top w:val="none" w:sz="0" w:space="0" w:color="auto"/>
                    <w:left w:val="none" w:sz="0" w:space="0" w:color="auto"/>
                    <w:bottom w:val="none" w:sz="0" w:space="0" w:color="auto"/>
                    <w:right w:val="none" w:sz="0" w:space="0" w:color="auto"/>
                  </w:divBdr>
                  <w:divsChild>
                    <w:div w:id="194855419">
                      <w:marLeft w:val="0"/>
                      <w:marRight w:val="0"/>
                      <w:marTop w:val="0"/>
                      <w:marBottom w:val="0"/>
                      <w:divBdr>
                        <w:top w:val="none" w:sz="0" w:space="0" w:color="auto"/>
                        <w:left w:val="none" w:sz="0" w:space="0" w:color="auto"/>
                        <w:bottom w:val="none" w:sz="0" w:space="0" w:color="auto"/>
                        <w:right w:val="none" w:sz="0" w:space="0" w:color="auto"/>
                      </w:divBdr>
                      <w:divsChild>
                        <w:div w:id="1111702783">
                          <w:marLeft w:val="0"/>
                          <w:marRight w:val="0"/>
                          <w:marTop w:val="0"/>
                          <w:marBottom w:val="0"/>
                          <w:divBdr>
                            <w:top w:val="none" w:sz="0" w:space="0" w:color="auto"/>
                            <w:left w:val="none" w:sz="0" w:space="0" w:color="auto"/>
                            <w:bottom w:val="none" w:sz="0" w:space="0" w:color="auto"/>
                            <w:right w:val="none" w:sz="0" w:space="0" w:color="auto"/>
                          </w:divBdr>
                          <w:divsChild>
                            <w:div w:id="1227452299">
                              <w:marLeft w:val="0"/>
                              <w:marRight w:val="0"/>
                              <w:marTop w:val="0"/>
                              <w:marBottom w:val="0"/>
                              <w:divBdr>
                                <w:top w:val="none" w:sz="0" w:space="0" w:color="auto"/>
                                <w:left w:val="none" w:sz="0" w:space="0" w:color="auto"/>
                                <w:bottom w:val="none" w:sz="0" w:space="0" w:color="auto"/>
                                <w:right w:val="none" w:sz="0" w:space="0" w:color="auto"/>
                              </w:divBdr>
                              <w:divsChild>
                                <w:div w:id="926689188">
                                  <w:marLeft w:val="0"/>
                                  <w:marRight w:val="0"/>
                                  <w:marTop w:val="0"/>
                                  <w:marBottom w:val="0"/>
                                  <w:divBdr>
                                    <w:top w:val="none" w:sz="0" w:space="0" w:color="auto"/>
                                    <w:left w:val="none" w:sz="0" w:space="0" w:color="auto"/>
                                    <w:bottom w:val="none" w:sz="0" w:space="0" w:color="auto"/>
                                    <w:right w:val="none" w:sz="0" w:space="0" w:color="auto"/>
                                  </w:divBdr>
                                  <w:divsChild>
                                    <w:div w:id="864707869">
                                      <w:marLeft w:val="0"/>
                                      <w:marRight w:val="0"/>
                                      <w:marTop w:val="0"/>
                                      <w:marBottom w:val="0"/>
                                      <w:divBdr>
                                        <w:top w:val="none" w:sz="0" w:space="0" w:color="auto"/>
                                        <w:left w:val="none" w:sz="0" w:space="0" w:color="auto"/>
                                        <w:bottom w:val="none" w:sz="0" w:space="0" w:color="auto"/>
                                        <w:right w:val="none" w:sz="0" w:space="0" w:color="auto"/>
                                      </w:divBdr>
                                      <w:divsChild>
                                        <w:div w:id="1878197126">
                                          <w:marLeft w:val="0"/>
                                          <w:marRight w:val="0"/>
                                          <w:marTop w:val="0"/>
                                          <w:marBottom w:val="0"/>
                                          <w:divBdr>
                                            <w:top w:val="none" w:sz="0" w:space="0" w:color="auto"/>
                                            <w:left w:val="none" w:sz="0" w:space="0" w:color="auto"/>
                                            <w:bottom w:val="none" w:sz="0" w:space="0" w:color="auto"/>
                                            <w:right w:val="none" w:sz="0" w:space="0" w:color="auto"/>
                                          </w:divBdr>
                                          <w:divsChild>
                                            <w:div w:id="440878990">
                                              <w:marLeft w:val="0"/>
                                              <w:marRight w:val="0"/>
                                              <w:marTop w:val="0"/>
                                              <w:marBottom w:val="0"/>
                                              <w:divBdr>
                                                <w:top w:val="none" w:sz="0" w:space="0" w:color="auto"/>
                                                <w:left w:val="none" w:sz="0" w:space="0" w:color="auto"/>
                                                <w:bottom w:val="none" w:sz="0" w:space="0" w:color="auto"/>
                                                <w:right w:val="none" w:sz="0" w:space="0" w:color="auto"/>
                                              </w:divBdr>
                                              <w:divsChild>
                                                <w:div w:id="894435762">
                                                  <w:marLeft w:val="0"/>
                                                  <w:marRight w:val="0"/>
                                                  <w:marTop w:val="0"/>
                                                  <w:marBottom w:val="0"/>
                                                  <w:divBdr>
                                                    <w:top w:val="none" w:sz="0" w:space="0" w:color="auto"/>
                                                    <w:left w:val="none" w:sz="0" w:space="0" w:color="auto"/>
                                                    <w:bottom w:val="none" w:sz="0" w:space="0" w:color="auto"/>
                                                    <w:right w:val="none" w:sz="0" w:space="0" w:color="auto"/>
                                                  </w:divBdr>
                                                  <w:divsChild>
                                                    <w:div w:id="279996044">
                                                      <w:marLeft w:val="0"/>
                                                      <w:marRight w:val="0"/>
                                                      <w:marTop w:val="0"/>
                                                      <w:marBottom w:val="0"/>
                                                      <w:divBdr>
                                                        <w:top w:val="none" w:sz="0" w:space="0" w:color="auto"/>
                                                        <w:left w:val="none" w:sz="0" w:space="0" w:color="auto"/>
                                                        <w:bottom w:val="none" w:sz="0" w:space="0" w:color="auto"/>
                                                        <w:right w:val="none" w:sz="0" w:space="0" w:color="auto"/>
                                                      </w:divBdr>
                                                      <w:divsChild>
                                                        <w:div w:id="1179739470">
                                                          <w:marLeft w:val="0"/>
                                                          <w:marRight w:val="0"/>
                                                          <w:marTop w:val="0"/>
                                                          <w:marBottom w:val="0"/>
                                                          <w:divBdr>
                                                            <w:top w:val="none" w:sz="0" w:space="0" w:color="auto"/>
                                                            <w:left w:val="none" w:sz="0" w:space="0" w:color="auto"/>
                                                            <w:bottom w:val="none" w:sz="0" w:space="0" w:color="auto"/>
                                                            <w:right w:val="none" w:sz="0" w:space="0" w:color="auto"/>
                                                          </w:divBdr>
                                                          <w:divsChild>
                                                            <w:div w:id="170224436">
                                                              <w:marLeft w:val="0"/>
                                                              <w:marRight w:val="0"/>
                                                              <w:marTop w:val="0"/>
                                                              <w:marBottom w:val="0"/>
                                                              <w:divBdr>
                                                                <w:top w:val="none" w:sz="0" w:space="0" w:color="auto"/>
                                                                <w:left w:val="none" w:sz="0" w:space="0" w:color="auto"/>
                                                                <w:bottom w:val="none" w:sz="0" w:space="0" w:color="auto"/>
                                                                <w:right w:val="none" w:sz="0" w:space="0" w:color="auto"/>
                                                              </w:divBdr>
                                                              <w:divsChild>
                                                                <w:div w:id="1598248129">
                                                                  <w:marLeft w:val="0"/>
                                                                  <w:marRight w:val="0"/>
                                                                  <w:marTop w:val="0"/>
                                                                  <w:marBottom w:val="0"/>
                                                                  <w:divBdr>
                                                                    <w:top w:val="none" w:sz="0" w:space="0" w:color="auto"/>
                                                                    <w:left w:val="none" w:sz="0" w:space="0" w:color="auto"/>
                                                                    <w:bottom w:val="none" w:sz="0" w:space="0" w:color="auto"/>
                                                                    <w:right w:val="none" w:sz="0" w:space="0" w:color="auto"/>
                                                                  </w:divBdr>
                                                                  <w:divsChild>
                                                                    <w:div w:id="949702414">
                                                                      <w:marLeft w:val="0"/>
                                                                      <w:marRight w:val="0"/>
                                                                      <w:marTop w:val="0"/>
                                                                      <w:marBottom w:val="0"/>
                                                                      <w:divBdr>
                                                                        <w:top w:val="none" w:sz="0" w:space="0" w:color="auto"/>
                                                                        <w:left w:val="none" w:sz="0" w:space="0" w:color="auto"/>
                                                                        <w:bottom w:val="none" w:sz="0" w:space="0" w:color="auto"/>
                                                                        <w:right w:val="none" w:sz="0" w:space="0" w:color="auto"/>
                                                                      </w:divBdr>
                                                                      <w:divsChild>
                                                                        <w:div w:id="1938098064">
                                                                          <w:marLeft w:val="0"/>
                                                                          <w:marRight w:val="0"/>
                                                                          <w:marTop w:val="0"/>
                                                                          <w:marBottom w:val="0"/>
                                                                          <w:divBdr>
                                                                            <w:top w:val="none" w:sz="0" w:space="0" w:color="auto"/>
                                                                            <w:left w:val="none" w:sz="0" w:space="0" w:color="auto"/>
                                                                            <w:bottom w:val="none" w:sz="0" w:space="0" w:color="auto"/>
                                                                            <w:right w:val="none" w:sz="0" w:space="0" w:color="auto"/>
                                                                          </w:divBdr>
                                                                          <w:divsChild>
                                                                            <w:div w:id="1733039527">
                                                                              <w:marLeft w:val="0"/>
                                                                              <w:marRight w:val="0"/>
                                                                              <w:marTop w:val="0"/>
                                                                              <w:marBottom w:val="0"/>
                                                                              <w:divBdr>
                                                                                <w:top w:val="none" w:sz="0" w:space="0" w:color="auto"/>
                                                                                <w:left w:val="none" w:sz="0" w:space="0" w:color="auto"/>
                                                                                <w:bottom w:val="none" w:sz="0" w:space="0" w:color="auto"/>
                                                                                <w:right w:val="none" w:sz="0" w:space="0" w:color="auto"/>
                                                                              </w:divBdr>
                                                                            </w:div>
                                                                            <w:div w:id="1204558021">
                                                                              <w:marLeft w:val="0"/>
                                                                              <w:marRight w:val="0"/>
                                                                              <w:marTop w:val="0"/>
                                                                              <w:marBottom w:val="0"/>
                                                                              <w:divBdr>
                                                                                <w:top w:val="none" w:sz="0" w:space="0" w:color="auto"/>
                                                                                <w:left w:val="none" w:sz="0" w:space="0" w:color="auto"/>
                                                                                <w:bottom w:val="none" w:sz="0" w:space="0" w:color="auto"/>
                                                                                <w:right w:val="none" w:sz="0" w:space="0" w:color="auto"/>
                                                                              </w:divBdr>
                                                                            </w:div>
                                                                            <w:div w:id="1552229255">
                                                                              <w:marLeft w:val="0"/>
                                                                              <w:marRight w:val="0"/>
                                                                              <w:marTop w:val="0"/>
                                                                              <w:marBottom w:val="0"/>
                                                                              <w:divBdr>
                                                                                <w:top w:val="none" w:sz="0" w:space="0" w:color="auto"/>
                                                                                <w:left w:val="none" w:sz="0" w:space="0" w:color="auto"/>
                                                                                <w:bottom w:val="none" w:sz="0" w:space="0" w:color="auto"/>
                                                                                <w:right w:val="none" w:sz="0" w:space="0" w:color="auto"/>
                                                                              </w:divBdr>
                                                                            </w:div>
                                                                            <w:div w:id="69616362">
                                                                              <w:marLeft w:val="0"/>
                                                                              <w:marRight w:val="0"/>
                                                                              <w:marTop w:val="0"/>
                                                                              <w:marBottom w:val="0"/>
                                                                              <w:divBdr>
                                                                                <w:top w:val="none" w:sz="0" w:space="0" w:color="auto"/>
                                                                                <w:left w:val="none" w:sz="0" w:space="0" w:color="auto"/>
                                                                                <w:bottom w:val="none" w:sz="0" w:space="0" w:color="auto"/>
                                                                                <w:right w:val="none" w:sz="0" w:space="0" w:color="auto"/>
                                                                              </w:divBdr>
                                                                            </w:div>
                                                                            <w:div w:id="189839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encoding w:val="windows-1257"/>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cbi.nlm.nih.gov/pubmed/?term=Burgher%20AH%5BAuthor%5D&amp;cauthor=true&amp;cauthor_uid=27584814" TargetMode="External"/><Relationship Id="rId117" Type="http://schemas.openxmlformats.org/officeDocument/2006/relationships/image" Target="media/image87.jpeg"/><Relationship Id="rId21" Type="http://schemas.openxmlformats.org/officeDocument/2006/relationships/hyperlink" Target="https://www.ncbi.nlm.nih.gov/pubmed/?term=Morgan%20DM%5BAuthor%5D&amp;cauthor=true&amp;cauthor_uid=27584814" TargetMode="Externa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39.png"/><Relationship Id="rId68" Type="http://schemas.openxmlformats.org/officeDocument/2006/relationships/image" Target="media/image44.jpe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4.png"/><Relationship Id="rId133" Type="http://schemas.openxmlformats.org/officeDocument/2006/relationships/hyperlink" Target="http://professional.medtronic.com/pt/neuro/idd/edu/index.htm" TargetMode="External"/><Relationship Id="rId138" Type="http://schemas.openxmlformats.org/officeDocument/2006/relationships/header" Target="header1.xml"/><Relationship Id="rId16" Type="http://schemas.openxmlformats.org/officeDocument/2006/relationships/hyperlink" Target="https://www.ncbi.nlm.nih.gov/pubmed/?term=Doust%20MW%5BAuthor%5D&amp;cauthor=true&amp;cauthor_uid=27584814" TargetMode="External"/><Relationship Id="rId107" Type="http://schemas.openxmlformats.org/officeDocument/2006/relationships/image" Target="media/image81.png"/><Relationship Id="rId11"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hyperlink" Target="http://www.neurosurgeryresident.net/Op.%20Operative%20Techniques\Op120.%2520General%2520Principles%2520of%2520Perioperative%2520Neurosurgery.pdf" TargetMode="External"/><Relationship Id="rId123" Type="http://schemas.openxmlformats.org/officeDocument/2006/relationships/image" Target="media/image93.png"/><Relationship Id="rId128" Type="http://schemas.openxmlformats.org/officeDocument/2006/relationships/image" Target="media/image98.png"/><Relationship Id="rId5" Type="http://schemas.openxmlformats.org/officeDocument/2006/relationships/footnotes" Target="footnote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hyperlink" Target="https://www.ncbi.nlm.nih.gov/pubmed/?term=Yearwood%20TL%5BAuthor%5D&amp;cauthor=true&amp;cauthor_uid=27584814" TargetMode="External"/><Relationship Id="rId27" Type="http://schemas.openxmlformats.org/officeDocument/2006/relationships/hyperlink" Target="https://www.ncbi.nlm.nih.gov/pubmed/?term=Comparison+of+10-kHz+High-Frequency+and+Traditional+Low-Frequency+Spinal+Cord+Stimulation+for+the+Treatment" TargetMode="External"/><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0.jpeg"/><Relationship Id="rId69" Type="http://schemas.openxmlformats.org/officeDocument/2006/relationships/image" Target="media/image45.png"/><Relationship Id="rId113" Type="http://schemas.openxmlformats.org/officeDocument/2006/relationships/hyperlink" Target="HTTP://WWW.NEUROSURGERYRESIDENT.NET/Mov.%20Movement%20disorders,%20Ataxias/Mov3.%20GENERAL%20-%20UMN%20(pyramidal)%20&amp;%20LMN%20Disorders.pdf" TargetMode="External"/><Relationship Id="rId118" Type="http://schemas.openxmlformats.org/officeDocument/2006/relationships/image" Target="media/image88.png"/><Relationship Id="rId134" Type="http://schemas.openxmlformats.org/officeDocument/2006/relationships/hyperlink" Target="http://www.neurosurgeryresident.net/Op.%20Operative%20Techniques\00.%20Catalogs,%20Brochures,%20Manuals\Medtronic\Medtronic%20-%20Synchromed%20II%20(Baclofen%20pump).pdf" TargetMode="External"/><Relationship Id="rId139" Type="http://schemas.openxmlformats.org/officeDocument/2006/relationships/fontTable" Target="fontTable.xml"/><Relationship Id="rId8" Type="http://schemas.openxmlformats.org/officeDocument/2006/relationships/hyperlink" Target="http://www.neurosurgeryresident.net/Op.%20Operative%20Techniques\00.%20Catalogs,%20Brochures,%20Manuals\Medtronic\Medtronic%20-%20Spinal%20Cord%20Stimulator%20(Surgical%20Lead%20Implantation%20Guide).pdf" TargetMode="External"/><Relationship Id="rId51" Type="http://schemas.openxmlformats.org/officeDocument/2006/relationships/image" Target="media/image28.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1.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https://www.ncbi.nlm.nih.gov/pubmed/?term=Gliner%20BE%5BAuthor%5D&amp;cauthor=true&amp;cauthor_uid=27584814" TargetMode="External"/><Relationship Id="rId25" Type="http://schemas.openxmlformats.org/officeDocument/2006/relationships/hyperlink" Target="https://www.ncbi.nlm.nih.gov/pubmed/?term=Benyamin%20R%5BAuthor%5D&amp;cauthor=true&amp;cauthor_uid=27584814" TargetMode="Externa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jpeg"/><Relationship Id="rId59" Type="http://schemas.openxmlformats.org/officeDocument/2006/relationships/image" Target="media/image36.png"/><Relationship Id="rId67" Type="http://schemas.openxmlformats.org/officeDocument/2006/relationships/image" Target="media/image43.png"/><Relationship Id="rId103" Type="http://schemas.openxmlformats.org/officeDocument/2006/relationships/image" Target="media/image77.emf"/><Relationship Id="rId108" Type="http://schemas.openxmlformats.org/officeDocument/2006/relationships/image" Target="media/image82.png"/><Relationship Id="rId116" Type="http://schemas.openxmlformats.org/officeDocument/2006/relationships/image" Target="media/image86.png"/><Relationship Id="rId124" Type="http://schemas.openxmlformats.org/officeDocument/2006/relationships/image" Target="media/image94.png"/><Relationship Id="rId129" Type="http://schemas.openxmlformats.org/officeDocument/2006/relationships/image" Target="media/image99.png"/><Relationship Id="rId137" Type="http://schemas.openxmlformats.org/officeDocument/2006/relationships/hyperlink" Target="http://www.neurosurgeryresident.net" TargetMode="External"/><Relationship Id="rId20" Type="http://schemas.openxmlformats.org/officeDocument/2006/relationships/hyperlink" Target="https://www.ncbi.nlm.nih.gov/pubmed/?term=Amirdelfan%20K%5BAuthor%5D&amp;cauthor=true&amp;cauthor_uid=27584814" TargetMode="External"/><Relationship Id="rId41" Type="http://schemas.openxmlformats.org/officeDocument/2006/relationships/image" Target="media/image19.png"/><Relationship Id="rId54" Type="http://schemas.openxmlformats.org/officeDocument/2006/relationships/image" Target="media/image31.png"/><Relationship Id="rId62" Type="http://schemas.openxmlformats.org/officeDocument/2006/relationships/image" Target="media/image38.jpe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hyperlink" Target="HTTP://WWW.NEUROSURGERYRESIDENT.NET/Mov.%20Movement%20disorders,%20Ataxias/Mov3.%20GENERAL%20-%20UMN%20(pyramidal)%20&amp;%20LMN%20Disorders.pdf" TargetMode="External"/><Relationship Id="rId132" Type="http://schemas.openxmlformats.org/officeDocument/2006/relationships/image" Target="media/image102.png"/><Relationship Id="rId14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ncbi.nlm.nih.gov/pubmed/?term=Yu%20C%5BAuthor%5D&amp;cauthor=true&amp;cauthor_uid=27584814" TargetMode="External"/><Relationship Id="rId23" Type="http://schemas.openxmlformats.org/officeDocument/2006/relationships/hyperlink" Target="https://www.ncbi.nlm.nih.gov/pubmed/?term=Bundschu%20R%5BAuthor%5D&amp;cauthor=true&amp;cauthor_uid=27584814" TargetMode="Externa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4.png"/><Relationship Id="rId106" Type="http://schemas.openxmlformats.org/officeDocument/2006/relationships/image" Target="media/image80.png"/><Relationship Id="rId114" Type="http://schemas.openxmlformats.org/officeDocument/2006/relationships/hyperlink" Target="http://www.neurosurgeryresident.net/Mov.%20Movement%20disorders,%20Ataxias\Mov3.%20GENERAL%20-%20UMN%20(pyramidal)%20&amp;%20LMN%20Disorders.pdf" TargetMode="External"/><Relationship Id="rId119" Type="http://schemas.openxmlformats.org/officeDocument/2006/relationships/image" Target="media/image89.png"/><Relationship Id="rId127" Type="http://schemas.openxmlformats.org/officeDocument/2006/relationships/image" Target="media/image97.png"/><Relationship Id="rId10" Type="http://schemas.openxmlformats.org/officeDocument/2006/relationships/image" Target="media/image1.png"/><Relationship Id="rId31" Type="http://schemas.openxmlformats.org/officeDocument/2006/relationships/image" Target="media/image9.png"/><Relationship Id="rId44" Type="http://schemas.openxmlformats.org/officeDocument/2006/relationships/image" Target="media/image22.jpe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hyperlink" Target="http://www.stimwave.com/" TargetMode="External"/><Relationship Id="rId101" Type="http://schemas.openxmlformats.org/officeDocument/2006/relationships/image" Target="media/image76.png"/><Relationship Id="rId122" Type="http://schemas.openxmlformats.org/officeDocument/2006/relationships/image" Target="media/image92.png"/><Relationship Id="rId130" Type="http://schemas.openxmlformats.org/officeDocument/2006/relationships/image" Target="media/image100.png"/><Relationship Id="rId135" Type="http://schemas.openxmlformats.org/officeDocument/2006/relationships/hyperlink" Target="http://professional.medtronic.com/pt/neuro/itb/prod/index.htm" TargetMode="External"/><Relationship Id="rId4" Type="http://schemas.openxmlformats.org/officeDocument/2006/relationships/webSettings" Target="webSettings.xml"/><Relationship Id="rId9" Type="http://schemas.openxmlformats.org/officeDocument/2006/relationships/hyperlink" Target="http://www.neurosurgeryresident.net/Op.%20Operative%20Techniques\00.%20Catalogs,%20Brochures,%20Manuals\St.%20Jude\St.%20Jude%20-%20Spinal%20Cord%20Stimulator.pdf" TargetMode="External"/><Relationship Id="rId13" Type="http://schemas.openxmlformats.org/officeDocument/2006/relationships/image" Target="media/image4.png"/><Relationship Id="rId18" Type="http://schemas.openxmlformats.org/officeDocument/2006/relationships/hyperlink" Target="https://www.ncbi.nlm.nih.gov/pubmed/?term=Vallejo%20R%5BAuthor%5D&amp;cauthor=true&amp;cauthor_uid=27584814" TargetMode="External"/><Relationship Id="rId39" Type="http://schemas.openxmlformats.org/officeDocument/2006/relationships/image" Target="media/image17.png"/><Relationship Id="rId109" Type="http://schemas.openxmlformats.org/officeDocument/2006/relationships/hyperlink" Target="HTTP://WWW.NEUROSURGERYRESIDENT.NET/Mov.%20Movement%20disorders,%20Ataxias/Mov3.%20GENERAL%20-%20UMN%20(pyramidal)%20&amp;%20LMN%20Disorders.pdf" TargetMode="External"/><Relationship Id="rId34" Type="http://schemas.openxmlformats.org/officeDocument/2006/relationships/image" Target="media/image12.png"/><Relationship Id="rId50" Type="http://schemas.openxmlformats.org/officeDocument/2006/relationships/hyperlink" Target="http://professional.medtronic.com/pt/neuro/scs/prod/index.htm" TargetMode="External"/><Relationship Id="rId55" Type="http://schemas.openxmlformats.org/officeDocument/2006/relationships/image" Target="media/image32.jpe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78.png"/><Relationship Id="rId120" Type="http://schemas.openxmlformats.org/officeDocument/2006/relationships/image" Target="media/image90.png"/><Relationship Id="rId125" Type="http://schemas.openxmlformats.org/officeDocument/2006/relationships/image" Target="media/image95.png"/><Relationship Id="rId7" Type="http://schemas.openxmlformats.org/officeDocument/2006/relationships/hyperlink" Target="http://www.neurosurgeryresident.net/S.%2520Symptoms,%2520Signs,%2520Syndromes\S20-29.%2520Pain,%2520Headache,%2520Opioids,%2520Sensory%2520Disorders\S20.%2520Pain.pdf" TargetMode="Externa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styles" Target="styles.xml"/><Relationship Id="rId29" Type="http://schemas.openxmlformats.org/officeDocument/2006/relationships/image" Target="media/image7.png"/><Relationship Id="rId24" Type="http://schemas.openxmlformats.org/officeDocument/2006/relationships/hyperlink" Target="https://www.ncbi.nlm.nih.gov/pubmed/?term=Yang%20T%5BAuthor%5D&amp;cauthor=true&amp;cauthor_uid=27584814" TargetMode="Externa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2.png"/><Relationship Id="rId87" Type="http://schemas.openxmlformats.org/officeDocument/2006/relationships/image" Target="media/image63.jpeg"/><Relationship Id="rId110" Type="http://schemas.openxmlformats.org/officeDocument/2006/relationships/image" Target="media/image83.png"/><Relationship Id="rId115" Type="http://schemas.openxmlformats.org/officeDocument/2006/relationships/image" Target="media/image85.jpeg"/><Relationship Id="rId131" Type="http://schemas.openxmlformats.org/officeDocument/2006/relationships/image" Target="media/image101.png"/><Relationship Id="rId136" Type="http://schemas.openxmlformats.org/officeDocument/2006/relationships/hyperlink" Target="http://www.neurosurgeryresident.net/" TargetMode="External"/><Relationship Id="rId61" Type="http://schemas.openxmlformats.org/officeDocument/2006/relationships/hyperlink" Target="http://professional.medtronic.com/pt/neuro/scs/prod/index.htm" TargetMode="External"/><Relationship Id="rId82" Type="http://schemas.openxmlformats.org/officeDocument/2006/relationships/image" Target="media/image58.png"/><Relationship Id="rId19" Type="http://schemas.openxmlformats.org/officeDocument/2006/relationships/hyperlink" Target="https://www.ncbi.nlm.nih.gov/pubmed/?term=Sitzman%20BT%5BAuthor%5D&amp;cauthor=true&amp;cauthor_uid=27584814" TargetMode="External"/><Relationship Id="rId14"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33.png"/><Relationship Id="rId77" Type="http://schemas.openxmlformats.org/officeDocument/2006/relationships/image" Target="media/image53.png"/><Relationship Id="rId100" Type="http://schemas.openxmlformats.org/officeDocument/2006/relationships/image" Target="media/image75.png"/><Relationship Id="rId105" Type="http://schemas.openxmlformats.org/officeDocument/2006/relationships/image" Target="media/image79.png"/><Relationship Id="rId126" Type="http://schemas.openxmlformats.org/officeDocument/2006/relationships/image" Target="media/image96.png"/></Relationships>
</file>

<file path=word/_rels/header1.xml.rels><?xml version="1.0" encoding="UTF-8" standalone="yes"?>
<Relationships xmlns="http://schemas.openxmlformats.org/package/2006/relationships"><Relationship Id="rId2" Type="http://schemas.openxmlformats.org/officeDocument/2006/relationships/image" Target="media/image103.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2318</TotalTime>
  <Pages>72</Pages>
  <Words>12076</Words>
  <Characters>68834</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Title</vt:lpstr>
    </vt:vector>
  </TitlesOfParts>
  <Company> </Company>
  <LinksUpToDate>false</LinksUpToDate>
  <CharactersWithSpaces>80749</CharactersWithSpaces>
  <SharedDoc>false</SharedDoc>
  <HLinks>
    <vt:vector size="126" baseType="variant">
      <vt:variant>
        <vt:i4>1114186</vt:i4>
      </vt:variant>
      <vt:variant>
        <vt:i4>105</vt:i4>
      </vt:variant>
      <vt:variant>
        <vt:i4>0</vt:i4>
      </vt:variant>
      <vt:variant>
        <vt:i4>5</vt:i4>
      </vt:variant>
      <vt:variant>
        <vt:lpwstr>http://professional.medtronic.com/pt/neuro/itb/prod/index.htm</vt:lpwstr>
      </vt:variant>
      <vt:variant>
        <vt:lpwstr/>
      </vt:variant>
      <vt:variant>
        <vt:i4>7340131</vt:i4>
      </vt:variant>
      <vt:variant>
        <vt:i4>102</vt:i4>
      </vt:variant>
      <vt:variant>
        <vt:i4>0</vt:i4>
      </vt:variant>
      <vt:variant>
        <vt:i4>5</vt:i4>
      </vt:variant>
      <vt:variant>
        <vt:lpwstr>../00. Catalogs, Brochures, Manuals/Medtronic/Medtronic - Synchromed II (Baclofen pump).pdf</vt:lpwstr>
      </vt:variant>
      <vt:variant>
        <vt:lpwstr/>
      </vt:variant>
      <vt:variant>
        <vt:i4>786511</vt:i4>
      </vt:variant>
      <vt:variant>
        <vt:i4>99</vt:i4>
      </vt:variant>
      <vt:variant>
        <vt:i4>0</vt:i4>
      </vt:variant>
      <vt:variant>
        <vt:i4>5</vt:i4>
      </vt:variant>
      <vt:variant>
        <vt:lpwstr>http://professional.medtronic.com/pt/neuro/idd/edu/index.htm</vt:lpwstr>
      </vt:variant>
      <vt:variant>
        <vt:lpwstr>.UHObw2JsLAQ</vt:lpwstr>
      </vt:variant>
      <vt:variant>
        <vt:i4>6160451</vt:i4>
      </vt:variant>
      <vt:variant>
        <vt:i4>96</vt:i4>
      </vt:variant>
      <vt:variant>
        <vt:i4>0</vt:i4>
      </vt:variant>
      <vt:variant>
        <vt:i4>5</vt:i4>
      </vt:variant>
      <vt:variant>
        <vt:lpwstr>http://www.stimwave.com/</vt:lpwstr>
      </vt:variant>
      <vt:variant>
        <vt:lpwstr/>
      </vt:variant>
      <vt:variant>
        <vt:i4>1441821</vt:i4>
      </vt:variant>
      <vt:variant>
        <vt:i4>93</vt:i4>
      </vt:variant>
      <vt:variant>
        <vt:i4>0</vt:i4>
      </vt:variant>
      <vt:variant>
        <vt:i4>5</vt:i4>
      </vt:variant>
      <vt:variant>
        <vt:lpwstr>http://professional.medtronic.com/pt/neuro/scs/prod/index.htm</vt:lpwstr>
      </vt:variant>
      <vt:variant>
        <vt:lpwstr>.UMmxkiBsLAQ</vt:lpwstr>
      </vt:variant>
      <vt:variant>
        <vt:i4>2228351</vt:i4>
      </vt:variant>
      <vt:variant>
        <vt:i4>90</vt:i4>
      </vt:variant>
      <vt:variant>
        <vt:i4>0</vt:i4>
      </vt:variant>
      <vt:variant>
        <vt:i4>5</vt:i4>
      </vt:variant>
      <vt:variant>
        <vt:lpwstr>../00. Catalogs, Brochures, Manuals/St. Jude/St. Jude - Spinal Cord Stimulator.pdf</vt:lpwstr>
      </vt:variant>
      <vt:variant>
        <vt:lpwstr/>
      </vt:variant>
      <vt:variant>
        <vt:i4>3932282</vt:i4>
      </vt:variant>
      <vt:variant>
        <vt:i4>87</vt:i4>
      </vt:variant>
      <vt:variant>
        <vt:i4>0</vt:i4>
      </vt:variant>
      <vt:variant>
        <vt:i4>5</vt:i4>
      </vt:variant>
      <vt:variant>
        <vt:lpwstr>../00. Catalogs, Brochures, Manuals/Medtronic/Medtronic - Spinal Cord Stimulator (Surgical Lead Implantation Guide).pdf</vt:lpwstr>
      </vt:variant>
      <vt:variant>
        <vt:lpwstr/>
      </vt:variant>
      <vt:variant>
        <vt:i4>1114169</vt:i4>
      </vt:variant>
      <vt:variant>
        <vt:i4>80</vt:i4>
      </vt:variant>
      <vt:variant>
        <vt:i4>0</vt:i4>
      </vt:variant>
      <vt:variant>
        <vt:i4>5</vt:i4>
      </vt:variant>
      <vt:variant>
        <vt:lpwstr/>
      </vt:variant>
      <vt:variant>
        <vt:lpwstr>_Toc410485562</vt:lpwstr>
      </vt:variant>
      <vt:variant>
        <vt:i4>1114169</vt:i4>
      </vt:variant>
      <vt:variant>
        <vt:i4>74</vt:i4>
      </vt:variant>
      <vt:variant>
        <vt:i4>0</vt:i4>
      </vt:variant>
      <vt:variant>
        <vt:i4>5</vt:i4>
      </vt:variant>
      <vt:variant>
        <vt:lpwstr/>
      </vt:variant>
      <vt:variant>
        <vt:lpwstr>_Toc410485561</vt:lpwstr>
      </vt:variant>
      <vt:variant>
        <vt:i4>1114169</vt:i4>
      </vt:variant>
      <vt:variant>
        <vt:i4>68</vt:i4>
      </vt:variant>
      <vt:variant>
        <vt:i4>0</vt:i4>
      </vt:variant>
      <vt:variant>
        <vt:i4>5</vt:i4>
      </vt:variant>
      <vt:variant>
        <vt:lpwstr/>
      </vt:variant>
      <vt:variant>
        <vt:lpwstr>_Toc410485560</vt:lpwstr>
      </vt:variant>
      <vt:variant>
        <vt:i4>1179705</vt:i4>
      </vt:variant>
      <vt:variant>
        <vt:i4>62</vt:i4>
      </vt:variant>
      <vt:variant>
        <vt:i4>0</vt:i4>
      </vt:variant>
      <vt:variant>
        <vt:i4>5</vt:i4>
      </vt:variant>
      <vt:variant>
        <vt:lpwstr/>
      </vt:variant>
      <vt:variant>
        <vt:lpwstr>_Toc410485559</vt:lpwstr>
      </vt:variant>
      <vt:variant>
        <vt:i4>1179705</vt:i4>
      </vt:variant>
      <vt:variant>
        <vt:i4>56</vt:i4>
      </vt:variant>
      <vt:variant>
        <vt:i4>0</vt:i4>
      </vt:variant>
      <vt:variant>
        <vt:i4>5</vt:i4>
      </vt:variant>
      <vt:variant>
        <vt:lpwstr/>
      </vt:variant>
      <vt:variant>
        <vt:lpwstr>_Toc410485558</vt:lpwstr>
      </vt:variant>
      <vt:variant>
        <vt:i4>1179705</vt:i4>
      </vt:variant>
      <vt:variant>
        <vt:i4>50</vt:i4>
      </vt:variant>
      <vt:variant>
        <vt:i4>0</vt:i4>
      </vt:variant>
      <vt:variant>
        <vt:i4>5</vt:i4>
      </vt:variant>
      <vt:variant>
        <vt:lpwstr/>
      </vt:variant>
      <vt:variant>
        <vt:lpwstr>_Toc410485557</vt:lpwstr>
      </vt:variant>
      <vt:variant>
        <vt:i4>1179705</vt:i4>
      </vt:variant>
      <vt:variant>
        <vt:i4>44</vt:i4>
      </vt:variant>
      <vt:variant>
        <vt:i4>0</vt:i4>
      </vt:variant>
      <vt:variant>
        <vt:i4>5</vt:i4>
      </vt:variant>
      <vt:variant>
        <vt:lpwstr/>
      </vt:variant>
      <vt:variant>
        <vt:lpwstr>_Toc410485556</vt:lpwstr>
      </vt:variant>
      <vt:variant>
        <vt:i4>1179705</vt:i4>
      </vt:variant>
      <vt:variant>
        <vt:i4>38</vt:i4>
      </vt:variant>
      <vt:variant>
        <vt:i4>0</vt:i4>
      </vt:variant>
      <vt:variant>
        <vt:i4>5</vt:i4>
      </vt:variant>
      <vt:variant>
        <vt:lpwstr/>
      </vt:variant>
      <vt:variant>
        <vt:lpwstr>_Toc410485555</vt:lpwstr>
      </vt:variant>
      <vt:variant>
        <vt:i4>1179705</vt:i4>
      </vt:variant>
      <vt:variant>
        <vt:i4>32</vt:i4>
      </vt:variant>
      <vt:variant>
        <vt:i4>0</vt:i4>
      </vt:variant>
      <vt:variant>
        <vt:i4>5</vt:i4>
      </vt:variant>
      <vt:variant>
        <vt:lpwstr/>
      </vt:variant>
      <vt:variant>
        <vt:lpwstr>_Toc410485554</vt:lpwstr>
      </vt:variant>
      <vt:variant>
        <vt:i4>1179705</vt:i4>
      </vt:variant>
      <vt:variant>
        <vt:i4>26</vt:i4>
      </vt:variant>
      <vt:variant>
        <vt:i4>0</vt:i4>
      </vt:variant>
      <vt:variant>
        <vt:i4>5</vt:i4>
      </vt:variant>
      <vt:variant>
        <vt:lpwstr/>
      </vt:variant>
      <vt:variant>
        <vt:lpwstr>_Toc410485553</vt:lpwstr>
      </vt:variant>
      <vt:variant>
        <vt:i4>1179705</vt:i4>
      </vt:variant>
      <vt:variant>
        <vt:i4>20</vt:i4>
      </vt:variant>
      <vt:variant>
        <vt:i4>0</vt:i4>
      </vt:variant>
      <vt:variant>
        <vt:i4>5</vt:i4>
      </vt:variant>
      <vt:variant>
        <vt:lpwstr/>
      </vt:variant>
      <vt:variant>
        <vt:lpwstr>_Toc410485552</vt:lpwstr>
      </vt:variant>
      <vt:variant>
        <vt:i4>1179705</vt:i4>
      </vt:variant>
      <vt:variant>
        <vt:i4>14</vt:i4>
      </vt:variant>
      <vt:variant>
        <vt:i4>0</vt:i4>
      </vt:variant>
      <vt:variant>
        <vt:i4>5</vt:i4>
      </vt:variant>
      <vt:variant>
        <vt:lpwstr/>
      </vt:variant>
      <vt:variant>
        <vt:lpwstr>_Toc410485551</vt:lpwstr>
      </vt:variant>
      <vt:variant>
        <vt:i4>1179705</vt:i4>
      </vt:variant>
      <vt:variant>
        <vt:i4>8</vt:i4>
      </vt:variant>
      <vt:variant>
        <vt:i4>0</vt:i4>
      </vt:variant>
      <vt:variant>
        <vt:i4>5</vt:i4>
      </vt:variant>
      <vt:variant>
        <vt:lpwstr/>
      </vt:variant>
      <vt:variant>
        <vt:lpwstr>_Toc410485550</vt:lpwstr>
      </vt:variant>
      <vt:variant>
        <vt:i4>1245241</vt:i4>
      </vt:variant>
      <vt:variant>
        <vt:i4>2</vt:i4>
      </vt:variant>
      <vt:variant>
        <vt:i4>0</vt:i4>
      </vt:variant>
      <vt:variant>
        <vt:i4>5</vt:i4>
      </vt:variant>
      <vt:variant>
        <vt:lpwstr/>
      </vt:variant>
      <vt:variant>
        <vt:lpwstr>_Toc410485549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Kristute ir Viktoras Paliai</dc:creator>
  <cp:keywords/>
  <cp:lastModifiedBy>Viktoras Palys</cp:lastModifiedBy>
  <cp:revision>314</cp:revision>
  <cp:lastPrinted>2023-09-02T18:06:00Z</cp:lastPrinted>
  <dcterms:created xsi:type="dcterms:W3CDTF">2015-11-28T17:15:00Z</dcterms:created>
  <dcterms:modified xsi:type="dcterms:W3CDTF">2023-09-02T18:07:00Z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