
<file path=[Content_Types].xml><?xml version="1.0" encoding="utf-8"?>
<Types xmlns="http://schemas.openxmlformats.org/package/2006/content-types">
  <Default Extension="png" ContentType="image/png"/>
  <Default Extension="emf" ContentType="image/x-emf"/>
  <Default Extension="jpeg" ContentType="image/jpeg"/>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Default="00E87D5F" w:rsidP="00A65185">
      <w:pPr>
        <w:pStyle w:val="Title"/>
      </w:pPr>
      <w:bookmarkStart w:id="0" w:name="_GoBack"/>
      <w:r w:rsidRPr="004E5E0C">
        <w:t>Surgery for Movement Disorders</w:t>
      </w:r>
    </w:p>
    <w:p w:rsidR="007A47D8" w:rsidRDefault="007A47D8" w:rsidP="007A47D8">
      <w:pPr>
        <w:spacing w:after="120"/>
        <w:jc w:val="right"/>
      </w:pPr>
      <w:r>
        <w:t xml:space="preserve">Last updated: </w:t>
      </w:r>
      <w:r>
        <w:fldChar w:fldCharType="begin"/>
      </w:r>
      <w:r>
        <w:instrText xml:space="preserve"> SAVEDATE  \@ "MMMM d, yyyy"  \* MERGEFORMAT </w:instrText>
      </w:r>
      <w:r>
        <w:fldChar w:fldCharType="separate"/>
      </w:r>
      <w:r w:rsidR="00FC1A30">
        <w:rPr>
          <w:noProof/>
        </w:rPr>
        <w:t>January 16, 2021</w:t>
      </w:r>
      <w:r>
        <w:fldChar w:fldCharType="end"/>
      </w:r>
    </w:p>
    <w:p w:rsidR="00940D22" w:rsidRDefault="00940D22" w:rsidP="00940D22">
      <w:pPr>
        <w:spacing w:after="120"/>
      </w:pPr>
    </w:p>
    <w:p w:rsidR="00940D22" w:rsidRPr="00940D22" w:rsidRDefault="00940D22" w:rsidP="00940D22">
      <w:pPr>
        <w:spacing w:after="120"/>
        <w:rPr>
          <w:u w:val="single"/>
        </w:rPr>
      </w:pPr>
      <w:r>
        <w:rPr>
          <w:u w:val="single"/>
        </w:rPr>
        <w:t>Condensed</w:t>
      </w:r>
      <w:r w:rsidRPr="00940D22">
        <w:rPr>
          <w:u w:val="single"/>
        </w:rPr>
        <w:t xml:space="preserve"> Table of Contents</w:t>
      </w:r>
    </w:p>
    <w:p w:rsidR="005004ED" w:rsidRDefault="00940D22">
      <w:pPr>
        <w:pStyle w:val="TOC1"/>
        <w:tabs>
          <w:tab w:val="right" w:leader="dot" w:pos="10245"/>
        </w:tabs>
        <w:rPr>
          <w:rFonts w:asciiTheme="minorHAnsi" w:eastAsiaTheme="minorEastAsia" w:hAnsiTheme="minorHAnsi" w:cstheme="minorBidi"/>
          <w:b w:val="0"/>
          <w:smallCaps w:val="0"/>
          <w:noProof/>
          <w:sz w:val="22"/>
          <w:szCs w:val="22"/>
          <w:lang w:val="en-US"/>
        </w:rPr>
      </w:pPr>
      <w:r>
        <w:fldChar w:fldCharType="begin"/>
      </w:r>
      <w:r>
        <w:instrText xml:space="preserve"> TOC \h \z \t "Antraštė,1" </w:instrText>
      </w:r>
      <w:r>
        <w:fldChar w:fldCharType="separate"/>
      </w:r>
      <w:hyperlink w:anchor="_Toc61118749" w:history="1">
        <w:r w:rsidR="005004ED" w:rsidRPr="00E96304">
          <w:rPr>
            <w:rStyle w:val="Hyperlink"/>
            <w:noProof/>
          </w:rPr>
          <w:t>Methods</w:t>
        </w:r>
        <w:r w:rsidR="005004ED">
          <w:rPr>
            <w:noProof/>
            <w:webHidden/>
          </w:rPr>
          <w:tab/>
        </w:r>
        <w:r w:rsidR="005004ED">
          <w:rPr>
            <w:noProof/>
            <w:webHidden/>
          </w:rPr>
          <w:fldChar w:fldCharType="begin"/>
        </w:r>
        <w:r w:rsidR="005004ED">
          <w:rPr>
            <w:noProof/>
            <w:webHidden/>
          </w:rPr>
          <w:instrText xml:space="preserve"> PAGEREF _Toc61118749 \h </w:instrText>
        </w:r>
        <w:r w:rsidR="005004ED">
          <w:rPr>
            <w:noProof/>
            <w:webHidden/>
          </w:rPr>
        </w:r>
        <w:r w:rsidR="005004ED">
          <w:rPr>
            <w:noProof/>
            <w:webHidden/>
          </w:rPr>
          <w:fldChar w:fldCharType="separate"/>
        </w:r>
        <w:r w:rsidR="00FC1A30">
          <w:rPr>
            <w:noProof/>
            <w:webHidden/>
          </w:rPr>
          <w:t>5</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50" w:history="1">
        <w:r w:rsidR="005004ED" w:rsidRPr="00E96304">
          <w:rPr>
            <w:rStyle w:val="Hyperlink"/>
            <w:noProof/>
          </w:rPr>
          <w:t>Definition, Physiology</w:t>
        </w:r>
        <w:r w:rsidR="005004ED">
          <w:rPr>
            <w:noProof/>
            <w:webHidden/>
          </w:rPr>
          <w:tab/>
        </w:r>
        <w:r w:rsidR="005004ED">
          <w:rPr>
            <w:noProof/>
            <w:webHidden/>
          </w:rPr>
          <w:fldChar w:fldCharType="begin"/>
        </w:r>
        <w:r w:rsidR="005004ED">
          <w:rPr>
            <w:noProof/>
            <w:webHidden/>
          </w:rPr>
          <w:instrText xml:space="preserve"> PAGEREF _Toc61118750 \h </w:instrText>
        </w:r>
        <w:r w:rsidR="005004ED">
          <w:rPr>
            <w:noProof/>
            <w:webHidden/>
          </w:rPr>
        </w:r>
        <w:r w:rsidR="005004ED">
          <w:rPr>
            <w:noProof/>
            <w:webHidden/>
          </w:rPr>
          <w:fldChar w:fldCharType="separate"/>
        </w:r>
        <w:r>
          <w:rPr>
            <w:noProof/>
            <w:webHidden/>
          </w:rPr>
          <w:t>6</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51" w:history="1">
        <w:r w:rsidR="005004ED" w:rsidRPr="00E96304">
          <w:rPr>
            <w:rStyle w:val="Hyperlink"/>
            <w:noProof/>
          </w:rPr>
          <w:t>Benefits</w:t>
        </w:r>
        <w:r w:rsidR="005004ED">
          <w:rPr>
            <w:noProof/>
            <w:webHidden/>
          </w:rPr>
          <w:tab/>
        </w:r>
        <w:r w:rsidR="005004ED">
          <w:rPr>
            <w:noProof/>
            <w:webHidden/>
          </w:rPr>
          <w:fldChar w:fldCharType="begin"/>
        </w:r>
        <w:r w:rsidR="005004ED">
          <w:rPr>
            <w:noProof/>
            <w:webHidden/>
          </w:rPr>
          <w:instrText xml:space="preserve"> PAGEREF _Toc61118751 \h </w:instrText>
        </w:r>
        <w:r w:rsidR="005004ED">
          <w:rPr>
            <w:noProof/>
            <w:webHidden/>
          </w:rPr>
        </w:r>
        <w:r w:rsidR="005004ED">
          <w:rPr>
            <w:noProof/>
            <w:webHidden/>
          </w:rPr>
          <w:fldChar w:fldCharType="separate"/>
        </w:r>
        <w:r>
          <w:rPr>
            <w:noProof/>
            <w:webHidden/>
          </w:rPr>
          <w:t>6</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52" w:history="1">
        <w:r w:rsidR="005004ED" w:rsidRPr="00E96304">
          <w:rPr>
            <w:rStyle w:val="Hyperlink"/>
            <w:noProof/>
          </w:rPr>
          <w:t>Indications</w:t>
        </w:r>
        <w:r w:rsidR="005004ED">
          <w:rPr>
            <w:noProof/>
            <w:webHidden/>
          </w:rPr>
          <w:tab/>
        </w:r>
        <w:r w:rsidR="005004ED">
          <w:rPr>
            <w:noProof/>
            <w:webHidden/>
          </w:rPr>
          <w:fldChar w:fldCharType="begin"/>
        </w:r>
        <w:r w:rsidR="005004ED">
          <w:rPr>
            <w:noProof/>
            <w:webHidden/>
          </w:rPr>
          <w:instrText xml:space="preserve"> PAGEREF _Toc61118752 \h </w:instrText>
        </w:r>
        <w:r w:rsidR="005004ED">
          <w:rPr>
            <w:noProof/>
            <w:webHidden/>
          </w:rPr>
        </w:r>
        <w:r w:rsidR="005004ED">
          <w:rPr>
            <w:noProof/>
            <w:webHidden/>
          </w:rPr>
          <w:fldChar w:fldCharType="separate"/>
        </w:r>
        <w:r>
          <w:rPr>
            <w:noProof/>
            <w:webHidden/>
          </w:rPr>
          <w:t>7</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53" w:history="1">
        <w:r w:rsidR="005004ED" w:rsidRPr="00E96304">
          <w:rPr>
            <w:rStyle w:val="Hyperlink"/>
            <w:noProof/>
          </w:rPr>
          <w:t>Contraindications</w:t>
        </w:r>
        <w:r w:rsidR="005004ED">
          <w:rPr>
            <w:noProof/>
            <w:webHidden/>
          </w:rPr>
          <w:tab/>
        </w:r>
        <w:r w:rsidR="005004ED">
          <w:rPr>
            <w:noProof/>
            <w:webHidden/>
          </w:rPr>
          <w:fldChar w:fldCharType="begin"/>
        </w:r>
        <w:r w:rsidR="005004ED">
          <w:rPr>
            <w:noProof/>
            <w:webHidden/>
          </w:rPr>
          <w:instrText xml:space="preserve"> PAGEREF _Toc61118753 \h </w:instrText>
        </w:r>
        <w:r w:rsidR="005004ED">
          <w:rPr>
            <w:noProof/>
            <w:webHidden/>
          </w:rPr>
        </w:r>
        <w:r w:rsidR="005004ED">
          <w:rPr>
            <w:noProof/>
            <w:webHidden/>
          </w:rPr>
          <w:fldChar w:fldCharType="separate"/>
        </w:r>
        <w:r>
          <w:rPr>
            <w:noProof/>
            <w:webHidden/>
          </w:rPr>
          <w:t>11</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54" w:history="1">
        <w:r w:rsidR="005004ED" w:rsidRPr="00E96304">
          <w:rPr>
            <w:rStyle w:val="Hyperlink"/>
            <w:noProof/>
          </w:rPr>
          <w:t>Patient Counselling</w:t>
        </w:r>
        <w:r w:rsidR="005004ED">
          <w:rPr>
            <w:noProof/>
            <w:webHidden/>
          </w:rPr>
          <w:tab/>
        </w:r>
        <w:r w:rsidR="005004ED">
          <w:rPr>
            <w:noProof/>
            <w:webHidden/>
          </w:rPr>
          <w:fldChar w:fldCharType="begin"/>
        </w:r>
        <w:r w:rsidR="005004ED">
          <w:rPr>
            <w:noProof/>
            <w:webHidden/>
          </w:rPr>
          <w:instrText xml:space="preserve"> PAGEREF _Toc61118754 \h </w:instrText>
        </w:r>
        <w:r w:rsidR="005004ED">
          <w:rPr>
            <w:noProof/>
            <w:webHidden/>
          </w:rPr>
        </w:r>
        <w:r w:rsidR="005004ED">
          <w:rPr>
            <w:noProof/>
            <w:webHidden/>
          </w:rPr>
          <w:fldChar w:fldCharType="separate"/>
        </w:r>
        <w:r>
          <w:rPr>
            <w:noProof/>
            <w:webHidden/>
          </w:rPr>
          <w:t>11</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55" w:history="1">
        <w:r w:rsidR="005004ED" w:rsidRPr="00E96304">
          <w:rPr>
            <w:rStyle w:val="Hyperlink"/>
            <w:noProof/>
          </w:rPr>
          <w:t>Preoperative Work Up</w:t>
        </w:r>
        <w:r w:rsidR="005004ED">
          <w:rPr>
            <w:noProof/>
            <w:webHidden/>
          </w:rPr>
          <w:tab/>
        </w:r>
        <w:r w:rsidR="005004ED">
          <w:rPr>
            <w:noProof/>
            <w:webHidden/>
          </w:rPr>
          <w:fldChar w:fldCharType="begin"/>
        </w:r>
        <w:r w:rsidR="005004ED">
          <w:rPr>
            <w:noProof/>
            <w:webHidden/>
          </w:rPr>
          <w:instrText xml:space="preserve"> PAGEREF _Toc61118755 \h </w:instrText>
        </w:r>
        <w:r w:rsidR="005004ED">
          <w:rPr>
            <w:noProof/>
            <w:webHidden/>
          </w:rPr>
        </w:r>
        <w:r w:rsidR="005004ED">
          <w:rPr>
            <w:noProof/>
            <w:webHidden/>
          </w:rPr>
          <w:fldChar w:fldCharType="separate"/>
        </w:r>
        <w:r>
          <w:rPr>
            <w:noProof/>
            <w:webHidden/>
          </w:rPr>
          <w:t>12</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56" w:history="1">
        <w:r w:rsidR="005004ED" w:rsidRPr="00E96304">
          <w:rPr>
            <w:rStyle w:val="Hyperlink"/>
            <w:noProof/>
          </w:rPr>
          <w:t>Clinical Trials - Principles</w:t>
        </w:r>
        <w:r w:rsidR="005004ED">
          <w:rPr>
            <w:noProof/>
            <w:webHidden/>
          </w:rPr>
          <w:tab/>
        </w:r>
        <w:r w:rsidR="005004ED">
          <w:rPr>
            <w:noProof/>
            <w:webHidden/>
          </w:rPr>
          <w:fldChar w:fldCharType="begin"/>
        </w:r>
        <w:r w:rsidR="005004ED">
          <w:rPr>
            <w:noProof/>
            <w:webHidden/>
          </w:rPr>
          <w:instrText xml:space="preserve"> PAGEREF _Toc61118756 \h </w:instrText>
        </w:r>
        <w:r w:rsidR="005004ED">
          <w:rPr>
            <w:noProof/>
            <w:webHidden/>
          </w:rPr>
        </w:r>
        <w:r w:rsidR="005004ED">
          <w:rPr>
            <w:noProof/>
            <w:webHidden/>
          </w:rPr>
          <w:fldChar w:fldCharType="separate"/>
        </w:r>
        <w:r>
          <w:rPr>
            <w:noProof/>
            <w:webHidden/>
          </w:rPr>
          <w:t>12</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57" w:history="1">
        <w:r w:rsidR="005004ED" w:rsidRPr="00E96304">
          <w:rPr>
            <w:rStyle w:val="Hyperlink"/>
            <w:noProof/>
          </w:rPr>
          <w:t>Targeting (Target Localization)</w:t>
        </w:r>
        <w:r w:rsidR="005004ED">
          <w:rPr>
            <w:noProof/>
            <w:webHidden/>
          </w:rPr>
          <w:tab/>
        </w:r>
        <w:r w:rsidR="005004ED">
          <w:rPr>
            <w:noProof/>
            <w:webHidden/>
          </w:rPr>
          <w:fldChar w:fldCharType="begin"/>
        </w:r>
        <w:r w:rsidR="005004ED">
          <w:rPr>
            <w:noProof/>
            <w:webHidden/>
          </w:rPr>
          <w:instrText xml:space="preserve"> PAGEREF _Toc61118757 \h </w:instrText>
        </w:r>
        <w:r w:rsidR="005004ED">
          <w:rPr>
            <w:noProof/>
            <w:webHidden/>
          </w:rPr>
        </w:r>
        <w:r w:rsidR="005004ED">
          <w:rPr>
            <w:noProof/>
            <w:webHidden/>
          </w:rPr>
          <w:fldChar w:fldCharType="separate"/>
        </w:r>
        <w:r>
          <w:rPr>
            <w:noProof/>
            <w:webHidden/>
          </w:rPr>
          <w:t>13</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58" w:history="1">
        <w:r w:rsidR="005004ED" w:rsidRPr="00E96304">
          <w:rPr>
            <w:rStyle w:val="Hyperlink"/>
            <w:noProof/>
          </w:rPr>
          <w:t>Trajectories (principles)</w:t>
        </w:r>
        <w:r w:rsidR="005004ED">
          <w:rPr>
            <w:noProof/>
            <w:webHidden/>
          </w:rPr>
          <w:tab/>
        </w:r>
        <w:r w:rsidR="005004ED">
          <w:rPr>
            <w:noProof/>
            <w:webHidden/>
          </w:rPr>
          <w:fldChar w:fldCharType="begin"/>
        </w:r>
        <w:r w:rsidR="005004ED">
          <w:rPr>
            <w:noProof/>
            <w:webHidden/>
          </w:rPr>
          <w:instrText xml:space="preserve"> PAGEREF _Toc61118758 \h </w:instrText>
        </w:r>
        <w:r w:rsidR="005004ED">
          <w:rPr>
            <w:noProof/>
            <w:webHidden/>
          </w:rPr>
        </w:r>
        <w:r w:rsidR="005004ED">
          <w:rPr>
            <w:noProof/>
            <w:webHidden/>
          </w:rPr>
          <w:fldChar w:fldCharType="separate"/>
        </w:r>
        <w:r>
          <w:rPr>
            <w:noProof/>
            <w:webHidden/>
          </w:rPr>
          <w:t>20</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59" w:history="1">
        <w:r w:rsidR="005004ED" w:rsidRPr="00E96304">
          <w:rPr>
            <w:rStyle w:val="Hyperlink"/>
            <w:noProof/>
          </w:rPr>
          <w:t>Targets</w:t>
        </w:r>
        <w:r w:rsidR="005004ED">
          <w:rPr>
            <w:noProof/>
            <w:webHidden/>
          </w:rPr>
          <w:tab/>
        </w:r>
        <w:r w:rsidR="005004ED">
          <w:rPr>
            <w:noProof/>
            <w:webHidden/>
          </w:rPr>
          <w:fldChar w:fldCharType="begin"/>
        </w:r>
        <w:r w:rsidR="005004ED">
          <w:rPr>
            <w:noProof/>
            <w:webHidden/>
          </w:rPr>
          <w:instrText xml:space="preserve"> PAGEREF _Toc61118759 \h </w:instrText>
        </w:r>
        <w:r w:rsidR="005004ED">
          <w:rPr>
            <w:noProof/>
            <w:webHidden/>
          </w:rPr>
        </w:r>
        <w:r w:rsidR="005004ED">
          <w:rPr>
            <w:noProof/>
            <w:webHidden/>
          </w:rPr>
          <w:fldChar w:fldCharType="separate"/>
        </w:r>
        <w:r>
          <w:rPr>
            <w:noProof/>
            <w:webHidden/>
          </w:rPr>
          <w:t>21</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60" w:history="1">
        <w:r w:rsidR="005004ED" w:rsidRPr="00E96304">
          <w:rPr>
            <w:rStyle w:val="Hyperlink"/>
            <w:noProof/>
          </w:rPr>
          <w:t>Lesioning surgery</w:t>
        </w:r>
        <w:r w:rsidR="005004ED">
          <w:rPr>
            <w:noProof/>
            <w:webHidden/>
          </w:rPr>
          <w:tab/>
        </w:r>
        <w:r w:rsidR="005004ED">
          <w:rPr>
            <w:noProof/>
            <w:webHidden/>
          </w:rPr>
          <w:fldChar w:fldCharType="begin"/>
        </w:r>
        <w:r w:rsidR="005004ED">
          <w:rPr>
            <w:noProof/>
            <w:webHidden/>
          </w:rPr>
          <w:instrText xml:space="preserve"> PAGEREF _Toc61118760 \h </w:instrText>
        </w:r>
        <w:r w:rsidR="005004ED">
          <w:rPr>
            <w:noProof/>
            <w:webHidden/>
          </w:rPr>
        </w:r>
        <w:r w:rsidR="005004ED">
          <w:rPr>
            <w:noProof/>
            <w:webHidden/>
          </w:rPr>
          <w:fldChar w:fldCharType="separate"/>
        </w:r>
        <w:r>
          <w:rPr>
            <w:noProof/>
            <w:webHidden/>
          </w:rPr>
          <w:t>57</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61" w:history="1">
        <w:r w:rsidR="005004ED" w:rsidRPr="00E96304">
          <w:rPr>
            <w:rStyle w:val="Hyperlink"/>
            <w:noProof/>
          </w:rPr>
          <w:t>Targeting Platforms</w:t>
        </w:r>
        <w:r w:rsidR="005004ED">
          <w:rPr>
            <w:noProof/>
            <w:webHidden/>
          </w:rPr>
          <w:tab/>
        </w:r>
        <w:r w:rsidR="005004ED">
          <w:rPr>
            <w:noProof/>
            <w:webHidden/>
          </w:rPr>
          <w:fldChar w:fldCharType="begin"/>
        </w:r>
        <w:r w:rsidR="005004ED">
          <w:rPr>
            <w:noProof/>
            <w:webHidden/>
          </w:rPr>
          <w:instrText xml:space="preserve"> PAGEREF _Toc61118761 \h </w:instrText>
        </w:r>
        <w:r w:rsidR="005004ED">
          <w:rPr>
            <w:noProof/>
            <w:webHidden/>
          </w:rPr>
        </w:r>
        <w:r w:rsidR="005004ED">
          <w:rPr>
            <w:noProof/>
            <w:webHidden/>
          </w:rPr>
          <w:fldChar w:fldCharType="separate"/>
        </w:r>
        <w:r>
          <w:rPr>
            <w:noProof/>
            <w:webHidden/>
          </w:rPr>
          <w:t>60</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62" w:history="1">
        <w:r w:rsidR="005004ED" w:rsidRPr="00E96304">
          <w:rPr>
            <w:rStyle w:val="Hyperlink"/>
            <w:noProof/>
          </w:rPr>
          <w:t>Frame Link</w:t>
        </w:r>
        <w:r w:rsidR="005004ED">
          <w:rPr>
            <w:noProof/>
            <w:webHidden/>
          </w:rPr>
          <w:tab/>
        </w:r>
        <w:r w:rsidR="005004ED">
          <w:rPr>
            <w:noProof/>
            <w:webHidden/>
          </w:rPr>
          <w:fldChar w:fldCharType="begin"/>
        </w:r>
        <w:r w:rsidR="005004ED">
          <w:rPr>
            <w:noProof/>
            <w:webHidden/>
          </w:rPr>
          <w:instrText xml:space="preserve"> PAGEREF _Toc61118762 \h </w:instrText>
        </w:r>
        <w:r w:rsidR="005004ED">
          <w:rPr>
            <w:noProof/>
            <w:webHidden/>
          </w:rPr>
        </w:r>
        <w:r w:rsidR="005004ED">
          <w:rPr>
            <w:noProof/>
            <w:webHidden/>
          </w:rPr>
          <w:fldChar w:fldCharType="separate"/>
        </w:r>
        <w:r>
          <w:rPr>
            <w:noProof/>
            <w:webHidden/>
          </w:rPr>
          <w:t>61</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63" w:history="1">
        <w:r w:rsidR="005004ED" w:rsidRPr="00E96304">
          <w:rPr>
            <w:rStyle w:val="Hyperlink"/>
            <w:noProof/>
          </w:rPr>
          <w:t>O-arm</w:t>
        </w:r>
        <w:r w:rsidR="005004ED">
          <w:rPr>
            <w:noProof/>
            <w:webHidden/>
          </w:rPr>
          <w:tab/>
        </w:r>
        <w:r w:rsidR="005004ED">
          <w:rPr>
            <w:noProof/>
            <w:webHidden/>
          </w:rPr>
          <w:fldChar w:fldCharType="begin"/>
        </w:r>
        <w:r w:rsidR="005004ED">
          <w:rPr>
            <w:noProof/>
            <w:webHidden/>
          </w:rPr>
          <w:instrText xml:space="preserve"> PAGEREF _Toc61118763 \h </w:instrText>
        </w:r>
        <w:r w:rsidR="005004ED">
          <w:rPr>
            <w:noProof/>
            <w:webHidden/>
          </w:rPr>
        </w:r>
        <w:r w:rsidR="005004ED">
          <w:rPr>
            <w:noProof/>
            <w:webHidden/>
          </w:rPr>
          <w:fldChar w:fldCharType="separate"/>
        </w:r>
        <w:r>
          <w:rPr>
            <w:noProof/>
            <w:webHidden/>
          </w:rPr>
          <w:t>66</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64" w:history="1">
        <w:r w:rsidR="005004ED" w:rsidRPr="00E96304">
          <w:rPr>
            <w:rStyle w:val="Hyperlink"/>
            <w:noProof/>
          </w:rPr>
          <w:t>DBS Hardware</w:t>
        </w:r>
        <w:r w:rsidR="005004ED">
          <w:rPr>
            <w:noProof/>
            <w:webHidden/>
          </w:rPr>
          <w:tab/>
        </w:r>
        <w:r w:rsidR="005004ED">
          <w:rPr>
            <w:noProof/>
            <w:webHidden/>
          </w:rPr>
          <w:fldChar w:fldCharType="begin"/>
        </w:r>
        <w:r w:rsidR="005004ED">
          <w:rPr>
            <w:noProof/>
            <w:webHidden/>
          </w:rPr>
          <w:instrText xml:space="preserve"> PAGEREF _Toc61118764 \h </w:instrText>
        </w:r>
        <w:r w:rsidR="005004ED">
          <w:rPr>
            <w:noProof/>
            <w:webHidden/>
          </w:rPr>
        </w:r>
        <w:r w:rsidR="005004ED">
          <w:rPr>
            <w:noProof/>
            <w:webHidden/>
          </w:rPr>
          <w:fldChar w:fldCharType="separate"/>
        </w:r>
        <w:r>
          <w:rPr>
            <w:noProof/>
            <w:webHidden/>
          </w:rPr>
          <w:t>67</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65" w:history="1">
        <w:r w:rsidR="005004ED" w:rsidRPr="00E96304">
          <w:rPr>
            <w:rStyle w:val="Hyperlink"/>
            <w:noProof/>
          </w:rPr>
          <w:t>DBS Electrode Implantation</w:t>
        </w:r>
        <w:r w:rsidR="005004ED">
          <w:rPr>
            <w:noProof/>
            <w:webHidden/>
          </w:rPr>
          <w:tab/>
        </w:r>
        <w:r w:rsidR="005004ED">
          <w:rPr>
            <w:noProof/>
            <w:webHidden/>
          </w:rPr>
          <w:fldChar w:fldCharType="begin"/>
        </w:r>
        <w:r w:rsidR="005004ED">
          <w:rPr>
            <w:noProof/>
            <w:webHidden/>
          </w:rPr>
          <w:instrText xml:space="preserve"> PAGEREF _Toc61118765 \h </w:instrText>
        </w:r>
        <w:r w:rsidR="005004ED">
          <w:rPr>
            <w:noProof/>
            <w:webHidden/>
          </w:rPr>
        </w:r>
        <w:r w:rsidR="005004ED">
          <w:rPr>
            <w:noProof/>
            <w:webHidden/>
          </w:rPr>
          <w:fldChar w:fldCharType="separate"/>
        </w:r>
        <w:r>
          <w:rPr>
            <w:noProof/>
            <w:webHidden/>
          </w:rPr>
          <w:t>77</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66" w:history="1">
        <w:r w:rsidR="005004ED" w:rsidRPr="00E96304">
          <w:rPr>
            <w:rStyle w:val="Hyperlink"/>
            <w:noProof/>
            <w:shd w:val="clear" w:color="auto" w:fill="FFFFFF"/>
          </w:rPr>
          <w:t>Placement of DBS extensions and generator</w:t>
        </w:r>
        <w:r w:rsidR="005004ED">
          <w:rPr>
            <w:noProof/>
            <w:webHidden/>
          </w:rPr>
          <w:tab/>
        </w:r>
        <w:r w:rsidR="005004ED">
          <w:rPr>
            <w:noProof/>
            <w:webHidden/>
          </w:rPr>
          <w:fldChar w:fldCharType="begin"/>
        </w:r>
        <w:r w:rsidR="005004ED">
          <w:rPr>
            <w:noProof/>
            <w:webHidden/>
          </w:rPr>
          <w:instrText xml:space="preserve"> PAGEREF _Toc61118766 \h </w:instrText>
        </w:r>
        <w:r w:rsidR="005004ED">
          <w:rPr>
            <w:noProof/>
            <w:webHidden/>
          </w:rPr>
        </w:r>
        <w:r w:rsidR="005004ED">
          <w:rPr>
            <w:noProof/>
            <w:webHidden/>
          </w:rPr>
          <w:fldChar w:fldCharType="separate"/>
        </w:r>
        <w:r>
          <w:rPr>
            <w:noProof/>
            <w:webHidden/>
          </w:rPr>
          <w:t>86</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67" w:history="1">
        <w:r w:rsidR="005004ED" w:rsidRPr="00E96304">
          <w:rPr>
            <w:rStyle w:val="Hyperlink"/>
            <w:noProof/>
          </w:rPr>
          <w:t>Replacement of DBS generator</w:t>
        </w:r>
        <w:r w:rsidR="005004ED">
          <w:rPr>
            <w:noProof/>
            <w:webHidden/>
          </w:rPr>
          <w:tab/>
        </w:r>
        <w:r w:rsidR="005004ED">
          <w:rPr>
            <w:noProof/>
            <w:webHidden/>
          </w:rPr>
          <w:fldChar w:fldCharType="begin"/>
        </w:r>
        <w:r w:rsidR="005004ED">
          <w:rPr>
            <w:noProof/>
            <w:webHidden/>
          </w:rPr>
          <w:instrText xml:space="preserve"> PAGEREF _Toc61118767 \h </w:instrText>
        </w:r>
        <w:r w:rsidR="005004ED">
          <w:rPr>
            <w:noProof/>
            <w:webHidden/>
          </w:rPr>
        </w:r>
        <w:r w:rsidR="005004ED">
          <w:rPr>
            <w:noProof/>
            <w:webHidden/>
          </w:rPr>
          <w:fldChar w:fldCharType="separate"/>
        </w:r>
        <w:r>
          <w:rPr>
            <w:noProof/>
            <w:webHidden/>
          </w:rPr>
          <w:t>88</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68" w:history="1">
        <w:r w:rsidR="005004ED" w:rsidRPr="00E96304">
          <w:rPr>
            <w:rStyle w:val="Hyperlink"/>
            <w:noProof/>
          </w:rPr>
          <w:t>Explantation of DBS leads</w:t>
        </w:r>
        <w:r w:rsidR="005004ED">
          <w:rPr>
            <w:noProof/>
            <w:webHidden/>
          </w:rPr>
          <w:tab/>
        </w:r>
        <w:r w:rsidR="005004ED">
          <w:rPr>
            <w:noProof/>
            <w:webHidden/>
          </w:rPr>
          <w:fldChar w:fldCharType="begin"/>
        </w:r>
        <w:r w:rsidR="005004ED">
          <w:rPr>
            <w:noProof/>
            <w:webHidden/>
          </w:rPr>
          <w:instrText xml:space="preserve"> PAGEREF _Toc61118768 \h </w:instrText>
        </w:r>
        <w:r w:rsidR="005004ED">
          <w:rPr>
            <w:noProof/>
            <w:webHidden/>
          </w:rPr>
        </w:r>
        <w:r w:rsidR="005004ED">
          <w:rPr>
            <w:noProof/>
            <w:webHidden/>
          </w:rPr>
          <w:fldChar w:fldCharType="separate"/>
        </w:r>
        <w:r>
          <w:rPr>
            <w:noProof/>
            <w:webHidden/>
          </w:rPr>
          <w:t>89</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69" w:history="1">
        <w:r w:rsidR="005004ED" w:rsidRPr="00E96304">
          <w:rPr>
            <w:rStyle w:val="Hyperlink"/>
            <w:noProof/>
          </w:rPr>
          <w:t>Postoperatively</w:t>
        </w:r>
        <w:r w:rsidR="005004ED">
          <w:rPr>
            <w:noProof/>
            <w:webHidden/>
          </w:rPr>
          <w:tab/>
        </w:r>
        <w:r w:rsidR="005004ED">
          <w:rPr>
            <w:noProof/>
            <w:webHidden/>
          </w:rPr>
          <w:fldChar w:fldCharType="begin"/>
        </w:r>
        <w:r w:rsidR="005004ED">
          <w:rPr>
            <w:noProof/>
            <w:webHidden/>
          </w:rPr>
          <w:instrText xml:space="preserve"> PAGEREF _Toc61118769 \h </w:instrText>
        </w:r>
        <w:r w:rsidR="005004ED">
          <w:rPr>
            <w:noProof/>
            <w:webHidden/>
          </w:rPr>
        </w:r>
        <w:r w:rsidR="005004ED">
          <w:rPr>
            <w:noProof/>
            <w:webHidden/>
          </w:rPr>
          <w:fldChar w:fldCharType="separate"/>
        </w:r>
        <w:r>
          <w:rPr>
            <w:noProof/>
            <w:webHidden/>
          </w:rPr>
          <w:t>89</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70" w:history="1">
        <w:r w:rsidR="005004ED" w:rsidRPr="00E96304">
          <w:rPr>
            <w:rStyle w:val="Hyperlink"/>
            <w:noProof/>
          </w:rPr>
          <w:t>Follow Up, Programming</w:t>
        </w:r>
        <w:r w:rsidR="005004ED">
          <w:rPr>
            <w:noProof/>
            <w:webHidden/>
          </w:rPr>
          <w:tab/>
        </w:r>
        <w:r w:rsidR="005004ED">
          <w:rPr>
            <w:noProof/>
            <w:webHidden/>
          </w:rPr>
          <w:fldChar w:fldCharType="begin"/>
        </w:r>
        <w:r w:rsidR="005004ED">
          <w:rPr>
            <w:noProof/>
            <w:webHidden/>
          </w:rPr>
          <w:instrText xml:space="preserve"> PAGEREF _Toc61118770 \h </w:instrText>
        </w:r>
        <w:r w:rsidR="005004ED">
          <w:rPr>
            <w:noProof/>
            <w:webHidden/>
          </w:rPr>
        </w:r>
        <w:r w:rsidR="005004ED">
          <w:rPr>
            <w:noProof/>
            <w:webHidden/>
          </w:rPr>
          <w:fldChar w:fldCharType="separate"/>
        </w:r>
        <w:r>
          <w:rPr>
            <w:noProof/>
            <w:webHidden/>
          </w:rPr>
          <w:t>92</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71" w:history="1">
        <w:r w:rsidR="005004ED" w:rsidRPr="00E96304">
          <w:rPr>
            <w:rStyle w:val="Hyperlink"/>
            <w:noProof/>
          </w:rPr>
          <w:t>Complications</w:t>
        </w:r>
        <w:r w:rsidR="005004ED">
          <w:rPr>
            <w:noProof/>
            <w:webHidden/>
          </w:rPr>
          <w:tab/>
        </w:r>
        <w:r w:rsidR="005004ED">
          <w:rPr>
            <w:noProof/>
            <w:webHidden/>
          </w:rPr>
          <w:fldChar w:fldCharType="begin"/>
        </w:r>
        <w:r w:rsidR="005004ED">
          <w:rPr>
            <w:noProof/>
            <w:webHidden/>
          </w:rPr>
          <w:instrText xml:space="preserve"> PAGEREF _Toc61118771 \h </w:instrText>
        </w:r>
        <w:r w:rsidR="005004ED">
          <w:rPr>
            <w:noProof/>
            <w:webHidden/>
          </w:rPr>
        </w:r>
        <w:r w:rsidR="005004ED">
          <w:rPr>
            <w:noProof/>
            <w:webHidden/>
          </w:rPr>
          <w:fldChar w:fldCharType="separate"/>
        </w:r>
        <w:r>
          <w:rPr>
            <w:noProof/>
            <w:webHidden/>
          </w:rPr>
          <w:t>94</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72" w:history="1">
        <w:r w:rsidR="005004ED" w:rsidRPr="00E96304">
          <w:rPr>
            <w:rStyle w:val="Hyperlink"/>
            <w:noProof/>
          </w:rPr>
          <w:t>Outcomes</w:t>
        </w:r>
        <w:r w:rsidR="005004ED">
          <w:rPr>
            <w:noProof/>
            <w:webHidden/>
          </w:rPr>
          <w:tab/>
        </w:r>
        <w:r w:rsidR="005004ED">
          <w:rPr>
            <w:noProof/>
            <w:webHidden/>
          </w:rPr>
          <w:fldChar w:fldCharType="begin"/>
        </w:r>
        <w:r w:rsidR="005004ED">
          <w:rPr>
            <w:noProof/>
            <w:webHidden/>
          </w:rPr>
          <w:instrText xml:space="preserve"> PAGEREF _Toc61118772 \h </w:instrText>
        </w:r>
        <w:r w:rsidR="005004ED">
          <w:rPr>
            <w:noProof/>
            <w:webHidden/>
          </w:rPr>
        </w:r>
        <w:r w:rsidR="005004ED">
          <w:rPr>
            <w:noProof/>
            <w:webHidden/>
          </w:rPr>
          <w:fldChar w:fldCharType="separate"/>
        </w:r>
        <w:r>
          <w:rPr>
            <w:noProof/>
            <w:webHidden/>
          </w:rPr>
          <w:t>98</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73" w:history="1">
        <w:r w:rsidR="005004ED" w:rsidRPr="00E96304">
          <w:rPr>
            <w:rStyle w:val="Hyperlink"/>
            <w:noProof/>
          </w:rPr>
          <w:t>Future Perspectives</w:t>
        </w:r>
        <w:r w:rsidR="005004ED">
          <w:rPr>
            <w:noProof/>
            <w:webHidden/>
          </w:rPr>
          <w:tab/>
        </w:r>
        <w:r w:rsidR="005004ED">
          <w:rPr>
            <w:noProof/>
            <w:webHidden/>
          </w:rPr>
          <w:fldChar w:fldCharType="begin"/>
        </w:r>
        <w:r w:rsidR="005004ED">
          <w:rPr>
            <w:noProof/>
            <w:webHidden/>
          </w:rPr>
          <w:instrText xml:space="preserve"> PAGEREF _Toc61118773 \h </w:instrText>
        </w:r>
        <w:r w:rsidR="005004ED">
          <w:rPr>
            <w:noProof/>
            <w:webHidden/>
          </w:rPr>
        </w:r>
        <w:r w:rsidR="005004ED">
          <w:rPr>
            <w:noProof/>
            <w:webHidden/>
          </w:rPr>
          <w:fldChar w:fldCharType="separate"/>
        </w:r>
        <w:r>
          <w:rPr>
            <w:noProof/>
            <w:webHidden/>
          </w:rPr>
          <w:t>100</w:t>
        </w:r>
        <w:r w:rsidR="005004ED">
          <w:rPr>
            <w:noProof/>
            <w:webHidden/>
          </w:rPr>
          <w:fldChar w:fldCharType="end"/>
        </w:r>
      </w:hyperlink>
    </w:p>
    <w:p w:rsidR="00940D22" w:rsidRDefault="00940D22" w:rsidP="00940D22">
      <w:pPr>
        <w:spacing w:after="120"/>
      </w:pPr>
      <w:r>
        <w:fldChar w:fldCharType="end"/>
      </w:r>
    </w:p>
    <w:p w:rsidR="00940D22" w:rsidRPr="00940D22" w:rsidRDefault="00940D22" w:rsidP="00940D22">
      <w:pPr>
        <w:spacing w:after="120"/>
        <w:rPr>
          <w:u w:val="single"/>
        </w:rPr>
      </w:pPr>
      <w:r w:rsidRPr="00940D22">
        <w:rPr>
          <w:u w:val="single"/>
        </w:rPr>
        <w:t>Detailed Table of Contents</w:t>
      </w:r>
    </w:p>
    <w:p w:rsidR="005004ED" w:rsidRDefault="00172488">
      <w:pPr>
        <w:pStyle w:val="TOC3"/>
        <w:tabs>
          <w:tab w:val="right" w:leader="dot" w:pos="10245"/>
        </w:tabs>
        <w:rPr>
          <w:rFonts w:asciiTheme="minorHAnsi" w:eastAsiaTheme="minorEastAsia" w:hAnsiTheme="minorHAnsi" w:cstheme="minorBidi"/>
          <w:noProof/>
          <w:sz w:val="22"/>
          <w:szCs w:val="22"/>
        </w:rPr>
      </w:pPr>
      <w:r>
        <w:rPr>
          <w:b/>
          <w:smallCaps/>
          <w:lang w:val="lt-LT"/>
        </w:rPr>
        <w:fldChar w:fldCharType="begin"/>
      </w:r>
      <w:r>
        <w:rPr>
          <w:b/>
          <w:smallCaps/>
          <w:lang w:val="lt-LT"/>
        </w:rPr>
        <w:instrText xml:space="preserve"> TOC \h \z \t "Nervous 1,2,Antraštė,1,Nervous 5,3,Nervous 6,4" </w:instrText>
      </w:r>
      <w:r>
        <w:rPr>
          <w:b/>
          <w:smallCaps/>
          <w:lang w:val="lt-LT"/>
        </w:rPr>
        <w:fldChar w:fldCharType="separate"/>
      </w:r>
      <w:hyperlink w:anchor="_Toc61118774" w:history="1">
        <w:r w:rsidR="005004ED" w:rsidRPr="001B4330">
          <w:rPr>
            <w:rStyle w:val="Hyperlink"/>
            <w:noProof/>
          </w:rPr>
          <w:t>Resources</w:t>
        </w:r>
        <w:r w:rsidR="005004ED">
          <w:rPr>
            <w:noProof/>
            <w:webHidden/>
          </w:rPr>
          <w:tab/>
        </w:r>
        <w:r w:rsidR="005004ED">
          <w:rPr>
            <w:noProof/>
            <w:webHidden/>
          </w:rPr>
          <w:fldChar w:fldCharType="begin"/>
        </w:r>
        <w:r w:rsidR="005004ED">
          <w:rPr>
            <w:noProof/>
            <w:webHidden/>
          </w:rPr>
          <w:instrText xml:space="preserve"> PAGEREF _Toc61118774 \h </w:instrText>
        </w:r>
        <w:r w:rsidR="005004ED">
          <w:rPr>
            <w:noProof/>
            <w:webHidden/>
          </w:rPr>
        </w:r>
        <w:r w:rsidR="005004ED">
          <w:rPr>
            <w:noProof/>
            <w:webHidden/>
          </w:rPr>
          <w:fldChar w:fldCharType="separate"/>
        </w:r>
        <w:r w:rsidR="00FC1A30">
          <w:rPr>
            <w:noProof/>
            <w:webHidden/>
          </w:rPr>
          <w:t>5</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75" w:history="1">
        <w:r w:rsidR="005004ED" w:rsidRPr="001B4330">
          <w:rPr>
            <w:rStyle w:val="Hyperlink"/>
            <w:noProof/>
          </w:rPr>
          <w:t>Methods</w:t>
        </w:r>
        <w:r w:rsidR="005004ED">
          <w:rPr>
            <w:noProof/>
            <w:webHidden/>
          </w:rPr>
          <w:tab/>
        </w:r>
        <w:r w:rsidR="005004ED">
          <w:rPr>
            <w:noProof/>
            <w:webHidden/>
          </w:rPr>
          <w:fldChar w:fldCharType="begin"/>
        </w:r>
        <w:r w:rsidR="005004ED">
          <w:rPr>
            <w:noProof/>
            <w:webHidden/>
          </w:rPr>
          <w:instrText xml:space="preserve"> PAGEREF _Toc61118775 \h </w:instrText>
        </w:r>
        <w:r w:rsidR="005004ED">
          <w:rPr>
            <w:noProof/>
            <w:webHidden/>
          </w:rPr>
        </w:r>
        <w:r w:rsidR="005004ED">
          <w:rPr>
            <w:noProof/>
            <w:webHidden/>
          </w:rPr>
          <w:fldChar w:fldCharType="separate"/>
        </w:r>
        <w:r>
          <w:rPr>
            <w:noProof/>
            <w:webHidden/>
          </w:rPr>
          <w:t>5</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76" w:history="1">
        <w:r w:rsidR="005004ED" w:rsidRPr="001B4330">
          <w:rPr>
            <w:rStyle w:val="Hyperlink"/>
            <w:noProof/>
          </w:rPr>
          <w:t>Definition, Physiology</w:t>
        </w:r>
        <w:r w:rsidR="005004ED">
          <w:rPr>
            <w:noProof/>
            <w:webHidden/>
          </w:rPr>
          <w:tab/>
        </w:r>
        <w:r w:rsidR="005004ED">
          <w:rPr>
            <w:noProof/>
            <w:webHidden/>
          </w:rPr>
          <w:fldChar w:fldCharType="begin"/>
        </w:r>
        <w:r w:rsidR="005004ED">
          <w:rPr>
            <w:noProof/>
            <w:webHidden/>
          </w:rPr>
          <w:instrText xml:space="preserve"> PAGEREF _Toc61118776 \h </w:instrText>
        </w:r>
        <w:r w:rsidR="005004ED">
          <w:rPr>
            <w:noProof/>
            <w:webHidden/>
          </w:rPr>
        </w:r>
        <w:r w:rsidR="005004ED">
          <w:rPr>
            <w:noProof/>
            <w:webHidden/>
          </w:rPr>
          <w:fldChar w:fldCharType="separate"/>
        </w:r>
        <w:r>
          <w:rPr>
            <w:noProof/>
            <w:webHidden/>
          </w:rPr>
          <w:t>6</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777" w:history="1">
        <w:r w:rsidR="005004ED" w:rsidRPr="001B4330">
          <w:rPr>
            <w:rStyle w:val="Hyperlink"/>
            <w:noProof/>
          </w:rPr>
          <w:t>DBS</w:t>
        </w:r>
        <w:r w:rsidR="005004ED">
          <w:rPr>
            <w:noProof/>
            <w:webHidden/>
          </w:rPr>
          <w:tab/>
        </w:r>
        <w:r w:rsidR="005004ED">
          <w:rPr>
            <w:noProof/>
            <w:webHidden/>
          </w:rPr>
          <w:fldChar w:fldCharType="begin"/>
        </w:r>
        <w:r w:rsidR="005004ED">
          <w:rPr>
            <w:noProof/>
            <w:webHidden/>
          </w:rPr>
          <w:instrText xml:space="preserve"> PAGEREF _Toc61118777 \h </w:instrText>
        </w:r>
        <w:r w:rsidR="005004ED">
          <w:rPr>
            <w:noProof/>
            <w:webHidden/>
          </w:rPr>
        </w:r>
        <w:r w:rsidR="005004ED">
          <w:rPr>
            <w:noProof/>
            <w:webHidden/>
          </w:rPr>
          <w:fldChar w:fldCharType="separate"/>
        </w:r>
        <w:r>
          <w:rPr>
            <w:noProof/>
            <w:webHidden/>
          </w:rPr>
          <w:t>6</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78" w:history="1">
        <w:r w:rsidR="005004ED" w:rsidRPr="001B4330">
          <w:rPr>
            <w:rStyle w:val="Hyperlink"/>
            <w:noProof/>
          </w:rPr>
          <w:t>Benefits</w:t>
        </w:r>
        <w:r w:rsidR="005004ED">
          <w:rPr>
            <w:noProof/>
            <w:webHidden/>
          </w:rPr>
          <w:tab/>
        </w:r>
        <w:r w:rsidR="005004ED">
          <w:rPr>
            <w:noProof/>
            <w:webHidden/>
          </w:rPr>
          <w:fldChar w:fldCharType="begin"/>
        </w:r>
        <w:r w:rsidR="005004ED">
          <w:rPr>
            <w:noProof/>
            <w:webHidden/>
          </w:rPr>
          <w:instrText xml:space="preserve"> PAGEREF _Toc61118778 \h </w:instrText>
        </w:r>
        <w:r w:rsidR="005004ED">
          <w:rPr>
            <w:noProof/>
            <w:webHidden/>
          </w:rPr>
        </w:r>
        <w:r w:rsidR="005004ED">
          <w:rPr>
            <w:noProof/>
            <w:webHidden/>
          </w:rPr>
          <w:fldChar w:fldCharType="separate"/>
        </w:r>
        <w:r>
          <w:rPr>
            <w:noProof/>
            <w:webHidden/>
          </w:rPr>
          <w:t>6</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779" w:history="1">
        <w:r w:rsidR="005004ED" w:rsidRPr="001B4330">
          <w:rPr>
            <w:rStyle w:val="Hyperlink"/>
            <w:noProof/>
          </w:rPr>
          <w:t>Improvement of Symptoms</w:t>
        </w:r>
        <w:r w:rsidR="005004ED">
          <w:rPr>
            <w:noProof/>
            <w:webHidden/>
          </w:rPr>
          <w:tab/>
        </w:r>
        <w:r w:rsidR="005004ED">
          <w:rPr>
            <w:noProof/>
            <w:webHidden/>
          </w:rPr>
          <w:fldChar w:fldCharType="begin"/>
        </w:r>
        <w:r w:rsidR="005004ED">
          <w:rPr>
            <w:noProof/>
            <w:webHidden/>
          </w:rPr>
          <w:instrText xml:space="preserve"> PAGEREF _Toc61118779 \h </w:instrText>
        </w:r>
        <w:r w:rsidR="005004ED">
          <w:rPr>
            <w:noProof/>
            <w:webHidden/>
          </w:rPr>
        </w:r>
        <w:r w:rsidR="005004ED">
          <w:rPr>
            <w:noProof/>
            <w:webHidden/>
          </w:rPr>
          <w:fldChar w:fldCharType="separate"/>
        </w:r>
        <w:r>
          <w:rPr>
            <w:noProof/>
            <w:webHidden/>
          </w:rPr>
          <w:t>6</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780" w:history="1">
        <w:r w:rsidR="005004ED" w:rsidRPr="001B4330">
          <w:rPr>
            <w:rStyle w:val="Hyperlink"/>
            <w:noProof/>
          </w:rPr>
          <w:t>Neuroprotection</w:t>
        </w:r>
        <w:r w:rsidR="005004ED">
          <w:rPr>
            <w:noProof/>
            <w:webHidden/>
          </w:rPr>
          <w:tab/>
        </w:r>
        <w:r w:rsidR="005004ED">
          <w:rPr>
            <w:noProof/>
            <w:webHidden/>
          </w:rPr>
          <w:fldChar w:fldCharType="begin"/>
        </w:r>
        <w:r w:rsidR="005004ED">
          <w:rPr>
            <w:noProof/>
            <w:webHidden/>
          </w:rPr>
          <w:instrText xml:space="preserve"> PAGEREF _Toc61118780 \h </w:instrText>
        </w:r>
        <w:r w:rsidR="005004ED">
          <w:rPr>
            <w:noProof/>
            <w:webHidden/>
          </w:rPr>
        </w:r>
        <w:r w:rsidR="005004ED">
          <w:rPr>
            <w:noProof/>
            <w:webHidden/>
          </w:rPr>
          <w:fldChar w:fldCharType="separate"/>
        </w:r>
        <w:r>
          <w:rPr>
            <w:noProof/>
            <w:webHidden/>
          </w:rPr>
          <w:t>7</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81" w:history="1">
        <w:r w:rsidR="005004ED" w:rsidRPr="001B4330">
          <w:rPr>
            <w:rStyle w:val="Hyperlink"/>
            <w:noProof/>
          </w:rPr>
          <w:t>Indications</w:t>
        </w:r>
        <w:r w:rsidR="005004ED">
          <w:rPr>
            <w:noProof/>
            <w:webHidden/>
          </w:rPr>
          <w:tab/>
        </w:r>
        <w:r w:rsidR="005004ED">
          <w:rPr>
            <w:noProof/>
            <w:webHidden/>
          </w:rPr>
          <w:fldChar w:fldCharType="begin"/>
        </w:r>
        <w:r w:rsidR="005004ED">
          <w:rPr>
            <w:noProof/>
            <w:webHidden/>
          </w:rPr>
          <w:instrText xml:space="preserve"> PAGEREF _Toc61118781 \h </w:instrText>
        </w:r>
        <w:r w:rsidR="005004ED">
          <w:rPr>
            <w:noProof/>
            <w:webHidden/>
          </w:rPr>
        </w:r>
        <w:r w:rsidR="005004ED">
          <w:rPr>
            <w:noProof/>
            <w:webHidden/>
          </w:rPr>
          <w:fldChar w:fldCharType="separate"/>
        </w:r>
        <w:r>
          <w:rPr>
            <w:noProof/>
            <w:webHidden/>
          </w:rPr>
          <w:t>7</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782" w:history="1">
        <w:r w:rsidR="005004ED" w:rsidRPr="001B4330">
          <w:rPr>
            <w:rStyle w:val="Hyperlink"/>
            <w:noProof/>
          </w:rPr>
          <w:t>According to disorders</w:t>
        </w:r>
        <w:r w:rsidR="005004ED">
          <w:rPr>
            <w:noProof/>
            <w:webHidden/>
          </w:rPr>
          <w:tab/>
        </w:r>
        <w:r w:rsidR="005004ED">
          <w:rPr>
            <w:noProof/>
            <w:webHidden/>
          </w:rPr>
          <w:fldChar w:fldCharType="begin"/>
        </w:r>
        <w:r w:rsidR="005004ED">
          <w:rPr>
            <w:noProof/>
            <w:webHidden/>
          </w:rPr>
          <w:instrText xml:space="preserve"> PAGEREF _Toc61118782 \h </w:instrText>
        </w:r>
        <w:r w:rsidR="005004ED">
          <w:rPr>
            <w:noProof/>
            <w:webHidden/>
          </w:rPr>
        </w:r>
        <w:r w:rsidR="005004ED">
          <w:rPr>
            <w:noProof/>
            <w:webHidden/>
          </w:rPr>
          <w:fldChar w:fldCharType="separate"/>
        </w:r>
        <w:r>
          <w:rPr>
            <w:noProof/>
            <w:webHidden/>
          </w:rPr>
          <w:t>7</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783" w:history="1">
        <w:r w:rsidR="005004ED" w:rsidRPr="001B4330">
          <w:rPr>
            <w:rStyle w:val="Hyperlink"/>
            <w:noProof/>
          </w:rPr>
          <w:t>According to symptoms</w:t>
        </w:r>
        <w:r w:rsidR="005004ED">
          <w:rPr>
            <w:noProof/>
            <w:webHidden/>
          </w:rPr>
          <w:tab/>
        </w:r>
        <w:r w:rsidR="005004ED">
          <w:rPr>
            <w:noProof/>
            <w:webHidden/>
          </w:rPr>
          <w:fldChar w:fldCharType="begin"/>
        </w:r>
        <w:r w:rsidR="005004ED">
          <w:rPr>
            <w:noProof/>
            <w:webHidden/>
          </w:rPr>
          <w:instrText xml:space="preserve"> PAGEREF _Toc61118783 \h </w:instrText>
        </w:r>
        <w:r w:rsidR="005004ED">
          <w:rPr>
            <w:noProof/>
            <w:webHidden/>
          </w:rPr>
        </w:r>
        <w:r w:rsidR="005004ED">
          <w:rPr>
            <w:noProof/>
            <w:webHidden/>
          </w:rPr>
          <w:fldChar w:fldCharType="separate"/>
        </w:r>
        <w:r>
          <w:rPr>
            <w:noProof/>
            <w:webHidden/>
          </w:rPr>
          <w:t>9</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784" w:history="1">
        <w:r w:rsidR="005004ED" w:rsidRPr="001B4330">
          <w:rPr>
            <w:rStyle w:val="Hyperlink"/>
            <w:noProof/>
          </w:rPr>
          <w:t>Tremor</w:t>
        </w:r>
        <w:r w:rsidR="005004ED">
          <w:rPr>
            <w:noProof/>
            <w:webHidden/>
          </w:rPr>
          <w:tab/>
        </w:r>
        <w:r w:rsidR="005004ED">
          <w:rPr>
            <w:noProof/>
            <w:webHidden/>
          </w:rPr>
          <w:fldChar w:fldCharType="begin"/>
        </w:r>
        <w:r w:rsidR="005004ED">
          <w:rPr>
            <w:noProof/>
            <w:webHidden/>
          </w:rPr>
          <w:instrText xml:space="preserve"> PAGEREF _Toc61118784 \h </w:instrText>
        </w:r>
        <w:r w:rsidR="005004ED">
          <w:rPr>
            <w:noProof/>
            <w:webHidden/>
          </w:rPr>
        </w:r>
        <w:r w:rsidR="005004ED">
          <w:rPr>
            <w:noProof/>
            <w:webHidden/>
          </w:rPr>
          <w:fldChar w:fldCharType="separate"/>
        </w:r>
        <w:r>
          <w:rPr>
            <w:noProof/>
            <w:webHidden/>
          </w:rPr>
          <w:t>9</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785" w:history="1">
        <w:r w:rsidR="005004ED" w:rsidRPr="001B4330">
          <w:rPr>
            <w:rStyle w:val="Hyperlink"/>
            <w:noProof/>
          </w:rPr>
          <w:t>Dystonia</w:t>
        </w:r>
        <w:r w:rsidR="005004ED">
          <w:rPr>
            <w:noProof/>
            <w:webHidden/>
          </w:rPr>
          <w:tab/>
        </w:r>
        <w:r w:rsidR="005004ED">
          <w:rPr>
            <w:noProof/>
            <w:webHidden/>
          </w:rPr>
          <w:fldChar w:fldCharType="begin"/>
        </w:r>
        <w:r w:rsidR="005004ED">
          <w:rPr>
            <w:noProof/>
            <w:webHidden/>
          </w:rPr>
          <w:instrText xml:space="preserve"> PAGEREF _Toc61118785 \h </w:instrText>
        </w:r>
        <w:r w:rsidR="005004ED">
          <w:rPr>
            <w:noProof/>
            <w:webHidden/>
          </w:rPr>
        </w:r>
        <w:r w:rsidR="005004ED">
          <w:rPr>
            <w:noProof/>
            <w:webHidden/>
          </w:rPr>
          <w:fldChar w:fldCharType="separate"/>
        </w:r>
        <w:r>
          <w:rPr>
            <w:noProof/>
            <w:webHidden/>
          </w:rPr>
          <w:t>9</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786" w:history="1">
        <w:r w:rsidR="005004ED" w:rsidRPr="001B4330">
          <w:rPr>
            <w:rStyle w:val="Hyperlink"/>
            <w:noProof/>
          </w:rPr>
          <w:t>Gait disturbances</w:t>
        </w:r>
        <w:r w:rsidR="005004ED">
          <w:rPr>
            <w:noProof/>
            <w:webHidden/>
          </w:rPr>
          <w:tab/>
        </w:r>
        <w:r w:rsidR="005004ED">
          <w:rPr>
            <w:noProof/>
            <w:webHidden/>
          </w:rPr>
          <w:fldChar w:fldCharType="begin"/>
        </w:r>
        <w:r w:rsidR="005004ED">
          <w:rPr>
            <w:noProof/>
            <w:webHidden/>
          </w:rPr>
          <w:instrText xml:space="preserve"> PAGEREF _Toc61118786 \h </w:instrText>
        </w:r>
        <w:r w:rsidR="005004ED">
          <w:rPr>
            <w:noProof/>
            <w:webHidden/>
          </w:rPr>
        </w:r>
        <w:r w:rsidR="005004ED">
          <w:rPr>
            <w:noProof/>
            <w:webHidden/>
          </w:rPr>
          <w:fldChar w:fldCharType="separate"/>
        </w:r>
        <w:r>
          <w:rPr>
            <w:noProof/>
            <w:webHidden/>
          </w:rPr>
          <w:t>9</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787" w:history="1">
        <w:r w:rsidR="005004ED" w:rsidRPr="001B4330">
          <w:rPr>
            <w:rStyle w:val="Hyperlink"/>
            <w:noProof/>
          </w:rPr>
          <w:t>Speech Problems</w:t>
        </w:r>
        <w:r w:rsidR="005004ED">
          <w:rPr>
            <w:noProof/>
            <w:webHidden/>
          </w:rPr>
          <w:tab/>
        </w:r>
        <w:r w:rsidR="005004ED">
          <w:rPr>
            <w:noProof/>
            <w:webHidden/>
          </w:rPr>
          <w:fldChar w:fldCharType="begin"/>
        </w:r>
        <w:r w:rsidR="005004ED">
          <w:rPr>
            <w:noProof/>
            <w:webHidden/>
          </w:rPr>
          <w:instrText xml:space="preserve"> PAGEREF _Toc61118787 \h </w:instrText>
        </w:r>
        <w:r w:rsidR="005004ED">
          <w:rPr>
            <w:noProof/>
            <w:webHidden/>
          </w:rPr>
        </w:r>
        <w:r w:rsidR="005004ED">
          <w:rPr>
            <w:noProof/>
            <w:webHidden/>
          </w:rPr>
          <w:fldChar w:fldCharType="separate"/>
        </w:r>
        <w:r>
          <w:rPr>
            <w:noProof/>
            <w:webHidden/>
          </w:rPr>
          <w:t>10</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788" w:history="1">
        <w:r w:rsidR="005004ED" w:rsidRPr="001B4330">
          <w:rPr>
            <w:rStyle w:val="Hyperlink"/>
            <w:noProof/>
          </w:rPr>
          <w:t>Medication side effects / suboptimal efficacy</w:t>
        </w:r>
        <w:r w:rsidR="005004ED">
          <w:rPr>
            <w:noProof/>
            <w:webHidden/>
          </w:rPr>
          <w:tab/>
        </w:r>
        <w:r w:rsidR="005004ED">
          <w:rPr>
            <w:noProof/>
            <w:webHidden/>
          </w:rPr>
          <w:fldChar w:fldCharType="begin"/>
        </w:r>
        <w:r w:rsidR="005004ED">
          <w:rPr>
            <w:noProof/>
            <w:webHidden/>
          </w:rPr>
          <w:instrText xml:space="preserve"> PAGEREF _Toc61118788 \h </w:instrText>
        </w:r>
        <w:r w:rsidR="005004ED">
          <w:rPr>
            <w:noProof/>
            <w:webHidden/>
          </w:rPr>
        </w:r>
        <w:r w:rsidR="005004ED">
          <w:rPr>
            <w:noProof/>
            <w:webHidden/>
          </w:rPr>
          <w:fldChar w:fldCharType="separate"/>
        </w:r>
        <w:r>
          <w:rPr>
            <w:noProof/>
            <w:webHidden/>
          </w:rPr>
          <w:t>10</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789" w:history="1">
        <w:r w:rsidR="005004ED" w:rsidRPr="001B4330">
          <w:rPr>
            <w:rStyle w:val="Hyperlink"/>
            <w:noProof/>
          </w:rPr>
          <w:t>Neuropathic Pain</w:t>
        </w:r>
        <w:r w:rsidR="005004ED">
          <w:rPr>
            <w:noProof/>
            <w:webHidden/>
          </w:rPr>
          <w:tab/>
        </w:r>
        <w:r w:rsidR="005004ED">
          <w:rPr>
            <w:noProof/>
            <w:webHidden/>
          </w:rPr>
          <w:fldChar w:fldCharType="begin"/>
        </w:r>
        <w:r w:rsidR="005004ED">
          <w:rPr>
            <w:noProof/>
            <w:webHidden/>
          </w:rPr>
          <w:instrText xml:space="preserve"> PAGEREF _Toc61118789 \h </w:instrText>
        </w:r>
        <w:r w:rsidR="005004ED">
          <w:rPr>
            <w:noProof/>
            <w:webHidden/>
          </w:rPr>
        </w:r>
        <w:r w:rsidR="005004ED">
          <w:rPr>
            <w:noProof/>
            <w:webHidden/>
          </w:rPr>
          <w:fldChar w:fldCharType="separate"/>
        </w:r>
        <w:r>
          <w:rPr>
            <w:noProof/>
            <w:webHidden/>
          </w:rPr>
          <w:t>10</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790" w:history="1">
        <w:r w:rsidR="005004ED" w:rsidRPr="001B4330">
          <w:rPr>
            <w:rStyle w:val="Hyperlink"/>
            <w:noProof/>
          </w:rPr>
          <w:t>Comparisons of different nuclei</w:t>
        </w:r>
        <w:r w:rsidR="005004ED">
          <w:rPr>
            <w:noProof/>
            <w:webHidden/>
          </w:rPr>
          <w:tab/>
        </w:r>
        <w:r w:rsidR="005004ED">
          <w:rPr>
            <w:noProof/>
            <w:webHidden/>
          </w:rPr>
          <w:fldChar w:fldCharType="begin"/>
        </w:r>
        <w:r w:rsidR="005004ED">
          <w:rPr>
            <w:noProof/>
            <w:webHidden/>
          </w:rPr>
          <w:instrText xml:space="preserve"> PAGEREF _Toc61118790 \h </w:instrText>
        </w:r>
        <w:r w:rsidR="005004ED">
          <w:rPr>
            <w:noProof/>
            <w:webHidden/>
          </w:rPr>
        </w:r>
        <w:r w:rsidR="005004ED">
          <w:rPr>
            <w:noProof/>
            <w:webHidden/>
          </w:rPr>
          <w:fldChar w:fldCharType="separate"/>
        </w:r>
        <w:r>
          <w:rPr>
            <w:noProof/>
            <w:webHidden/>
          </w:rPr>
          <w:t>10</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91" w:history="1">
        <w:r w:rsidR="005004ED" w:rsidRPr="001B4330">
          <w:rPr>
            <w:rStyle w:val="Hyperlink"/>
            <w:noProof/>
          </w:rPr>
          <w:t>Contraindications</w:t>
        </w:r>
        <w:r w:rsidR="005004ED">
          <w:rPr>
            <w:noProof/>
            <w:webHidden/>
          </w:rPr>
          <w:tab/>
        </w:r>
        <w:r w:rsidR="005004ED">
          <w:rPr>
            <w:noProof/>
            <w:webHidden/>
          </w:rPr>
          <w:fldChar w:fldCharType="begin"/>
        </w:r>
        <w:r w:rsidR="005004ED">
          <w:rPr>
            <w:noProof/>
            <w:webHidden/>
          </w:rPr>
          <w:instrText xml:space="preserve"> PAGEREF _Toc61118791 \h </w:instrText>
        </w:r>
        <w:r w:rsidR="005004ED">
          <w:rPr>
            <w:noProof/>
            <w:webHidden/>
          </w:rPr>
        </w:r>
        <w:r w:rsidR="005004ED">
          <w:rPr>
            <w:noProof/>
            <w:webHidden/>
          </w:rPr>
          <w:fldChar w:fldCharType="separate"/>
        </w:r>
        <w:r>
          <w:rPr>
            <w:noProof/>
            <w:webHidden/>
          </w:rPr>
          <w:t>11</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92" w:history="1">
        <w:r w:rsidR="005004ED" w:rsidRPr="001B4330">
          <w:rPr>
            <w:rStyle w:val="Hyperlink"/>
            <w:noProof/>
          </w:rPr>
          <w:t>Patient Counselling</w:t>
        </w:r>
        <w:r w:rsidR="005004ED">
          <w:rPr>
            <w:noProof/>
            <w:webHidden/>
          </w:rPr>
          <w:tab/>
        </w:r>
        <w:r w:rsidR="005004ED">
          <w:rPr>
            <w:noProof/>
            <w:webHidden/>
          </w:rPr>
          <w:fldChar w:fldCharType="begin"/>
        </w:r>
        <w:r w:rsidR="005004ED">
          <w:rPr>
            <w:noProof/>
            <w:webHidden/>
          </w:rPr>
          <w:instrText xml:space="preserve"> PAGEREF _Toc61118792 \h </w:instrText>
        </w:r>
        <w:r w:rsidR="005004ED">
          <w:rPr>
            <w:noProof/>
            <w:webHidden/>
          </w:rPr>
        </w:r>
        <w:r w:rsidR="005004ED">
          <w:rPr>
            <w:noProof/>
            <w:webHidden/>
          </w:rPr>
          <w:fldChar w:fldCharType="separate"/>
        </w:r>
        <w:r>
          <w:rPr>
            <w:noProof/>
            <w:webHidden/>
          </w:rPr>
          <w:t>11</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793" w:history="1">
        <w:r w:rsidR="005004ED" w:rsidRPr="001B4330">
          <w:rPr>
            <w:rStyle w:val="Hyperlink"/>
            <w:noProof/>
          </w:rPr>
          <w:t>Goal of DBS</w:t>
        </w:r>
        <w:r w:rsidR="005004ED">
          <w:rPr>
            <w:noProof/>
            <w:webHidden/>
          </w:rPr>
          <w:tab/>
        </w:r>
        <w:r w:rsidR="005004ED">
          <w:rPr>
            <w:noProof/>
            <w:webHidden/>
          </w:rPr>
          <w:fldChar w:fldCharType="begin"/>
        </w:r>
        <w:r w:rsidR="005004ED">
          <w:rPr>
            <w:noProof/>
            <w:webHidden/>
          </w:rPr>
          <w:instrText xml:space="preserve"> PAGEREF _Toc61118793 \h </w:instrText>
        </w:r>
        <w:r w:rsidR="005004ED">
          <w:rPr>
            <w:noProof/>
            <w:webHidden/>
          </w:rPr>
        </w:r>
        <w:r w:rsidR="005004ED">
          <w:rPr>
            <w:noProof/>
            <w:webHidden/>
          </w:rPr>
          <w:fldChar w:fldCharType="separate"/>
        </w:r>
        <w:r>
          <w:rPr>
            <w:noProof/>
            <w:webHidden/>
          </w:rPr>
          <w:t>11</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794" w:history="1">
        <w:r w:rsidR="005004ED" w:rsidRPr="001B4330">
          <w:rPr>
            <w:rStyle w:val="Hyperlink"/>
            <w:noProof/>
          </w:rPr>
          <w:t>Complications</w:t>
        </w:r>
        <w:r w:rsidR="005004ED">
          <w:rPr>
            <w:noProof/>
            <w:webHidden/>
          </w:rPr>
          <w:tab/>
        </w:r>
        <w:r w:rsidR="005004ED">
          <w:rPr>
            <w:noProof/>
            <w:webHidden/>
          </w:rPr>
          <w:fldChar w:fldCharType="begin"/>
        </w:r>
        <w:r w:rsidR="005004ED">
          <w:rPr>
            <w:noProof/>
            <w:webHidden/>
          </w:rPr>
          <w:instrText xml:space="preserve"> PAGEREF _Toc61118794 \h </w:instrText>
        </w:r>
        <w:r w:rsidR="005004ED">
          <w:rPr>
            <w:noProof/>
            <w:webHidden/>
          </w:rPr>
        </w:r>
        <w:r w:rsidR="005004ED">
          <w:rPr>
            <w:noProof/>
            <w:webHidden/>
          </w:rPr>
          <w:fldChar w:fldCharType="separate"/>
        </w:r>
        <w:r>
          <w:rPr>
            <w:noProof/>
            <w:webHidden/>
          </w:rPr>
          <w:t>12</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95" w:history="1">
        <w:r w:rsidR="005004ED" w:rsidRPr="001B4330">
          <w:rPr>
            <w:rStyle w:val="Hyperlink"/>
            <w:noProof/>
          </w:rPr>
          <w:t>Preoperative Work Up</w:t>
        </w:r>
        <w:r w:rsidR="005004ED">
          <w:rPr>
            <w:noProof/>
            <w:webHidden/>
          </w:rPr>
          <w:tab/>
        </w:r>
        <w:r w:rsidR="005004ED">
          <w:rPr>
            <w:noProof/>
            <w:webHidden/>
          </w:rPr>
          <w:fldChar w:fldCharType="begin"/>
        </w:r>
        <w:r w:rsidR="005004ED">
          <w:rPr>
            <w:noProof/>
            <w:webHidden/>
          </w:rPr>
          <w:instrText xml:space="preserve"> PAGEREF _Toc61118795 \h </w:instrText>
        </w:r>
        <w:r w:rsidR="005004ED">
          <w:rPr>
            <w:noProof/>
            <w:webHidden/>
          </w:rPr>
        </w:r>
        <w:r w:rsidR="005004ED">
          <w:rPr>
            <w:noProof/>
            <w:webHidden/>
          </w:rPr>
          <w:fldChar w:fldCharType="separate"/>
        </w:r>
        <w:r>
          <w:rPr>
            <w:noProof/>
            <w:webHidden/>
          </w:rPr>
          <w:t>12</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796" w:history="1">
        <w:r w:rsidR="005004ED" w:rsidRPr="001B4330">
          <w:rPr>
            <w:rStyle w:val="Hyperlink"/>
            <w:noProof/>
          </w:rPr>
          <w:t>Off/on testing</w:t>
        </w:r>
        <w:r w:rsidR="005004ED">
          <w:rPr>
            <w:noProof/>
            <w:webHidden/>
          </w:rPr>
          <w:tab/>
        </w:r>
        <w:r w:rsidR="005004ED">
          <w:rPr>
            <w:noProof/>
            <w:webHidden/>
          </w:rPr>
          <w:fldChar w:fldCharType="begin"/>
        </w:r>
        <w:r w:rsidR="005004ED">
          <w:rPr>
            <w:noProof/>
            <w:webHidden/>
          </w:rPr>
          <w:instrText xml:space="preserve"> PAGEREF _Toc61118796 \h </w:instrText>
        </w:r>
        <w:r w:rsidR="005004ED">
          <w:rPr>
            <w:noProof/>
            <w:webHidden/>
          </w:rPr>
        </w:r>
        <w:r w:rsidR="005004ED">
          <w:rPr>
            <w:noProof/>
            <w:webHidden/>
          </w:rPr>
          <w:fldChar w:fldCharType="separate"/>
        </w:r>
        <w:r>
          <w:rPr>
            <w:noProof/>
            <w:webHidden/>
          </w:rPr>
          <w:t>12</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797" w:history="1">
        <w:r w:rsidR="005004ED" w:rsidRPr="001B4330">
          <w:rPr>
            <w:rStyle w:val="Hyperlink"/>
            <w:noProof/>
          </w:rPr>
          <w:t>Neuropsychological Evaluation</w:t>
        </w:r>
        <w:r w:rsidR="005004ED">
          <w:rPr>
            <w:noProof/>
            <w:webHidden/>
          </w:rPr>
          <w:tab/>
        </w:r>
        <w:r w:rsidR="005004ED">
          <w:rPr>
            <w:noProof/>
            <w:webHidden/>
          </w:rPr>
          <w:fldChar w:fldCharType="begin"/>
        </w:r>
        <w:r w:rsidR="005004ED">
          <w:rPr>
            <w:noProof/>
            <w:webHidden/>
          </w:rPr>
          <w:instrText xml:space="preserve"> PAGEREF _Toc61118797 \h </w:instrText>
        </w:r>
        <w:r w:rsidR="005004ED">
          <w:rPr>
            <w:noProof/>
            <w:webHidden/>
          </w:rPr>
        </w:r>
        <w:r w:rsidR="005004ED">
          <w:rPr>
            <w:noProof/>
            <w:webHidden/>
          </w:rPr>
          <w:fldChar w:fldCharType="separate"/>
        </w:r>
        <w:r>
          <w:rPr>
            <w:noProof/>
            <w:webHidden/>
          </w:rPr>
          <w:t>12</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798" w:history="1">
        <w:r w:rsidR="005004ED" w:rsidRPr="001B4330">
          <w:rPr>
            <w:rStyle w:val="Hyperlink"/>
            <w:noProof/>
          </w:rPr>
          <w:t>Physical exam</w:t>
        </w:r>
        <w:r w:rsidR="005004ED">
          <w:rPr>
            <w:noProof/>
            <w:webHidden/>
          </w:rPr>
          <w:tab/>
        </w:r>
        <w:r w:rsidR="005004ED">
          <w:rPr>
            <w:noProof/>
            <w:webHidden/>
          </w:rPr>
          <w:fldChar w:fldCharType="begin"/>
        </w:r>
        <w:r w:rsidR="005004ED">
          <w:rPr>
            <w:noProof/>
            <w:webHidden/>
          </w:rPr>
          <w:instrText xml:space="preserve"> PAGEREF _Toc61118798 \h </w:instrText>
        </w:r>
        <w:r w:rsidR="005004ED">
          <w:rPr>
            <w:noProof/>
            <w:webHidden/>
          </w:rPr>
        </w:r>
        <w:r w:rsidR="005004ED">
          <w:rPr>
            <w:noProof/>
            <w:webHidden/>
          </w:rPr>
          <w:fldChar w:fldCharType="separate"/>
        </w:r>
        <w:r>
          <w:rPr>
            <w:noProof/>
            <w:webHidden/>
          </w:rPr>
          <w:t>12</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799" w:history="1">
        <w:r w:rsidR="005004ED" w:rsidRPr="001B4330">
          <w:rPr>
            <w:rStyle w:val="Hyperlink"/>
            <w:noProof/>
          </w:rPr>
          <w:t>Clinical Trials - Principles</w:t>
        </w:r>
        <w:r w:rsidR="005004ED">
          <w:rPr>
            <w:noProof/>
            <w:webHidden/>
          </w:rPr>
          <w:tab/>
        </w:r>
        <w:r w:rsidR="005004ED">
          <w:rPr>
            <w:noProof/>
            <w:webHidden/>
          </w:rPr>
          <w:fldChar w:fldCharType="begin"/>
        </w:r>
        <w:r w:rsidR="005004ED">
          <w:rPr>
            <w:noProof/>
            <w:webHidden/>
          </w:rPr>
          <w:instrText xml:space="preserve"> PAGEREF _Toc61118799 \h </w:instrText>
        </w:r>
        <w:r w:rsidR="005004ED">
          <w:rPr>
            <w:noProof/>
            <w:webHidden/>
          </w:rPr>
        </w:r>
        <w:r w:rsidR="005004ED">
          <w:rPr>
            <w:noProof/>
            <w:webHidden/>
          </w:rPr>
          <w:fldChar w:fldCharType="separate"/>
        </w:r>
        <w:r>
          <w:rPr>
            <w:noProof/>
            <w:webHidden/>
          </w:rPr>
          <w:t>12</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00" w:history="1">
        <w:r w:rsidR="005004ED" w:rsidRPr="001B4330">
          <w:rPr>
            <w:rStyle w:val="Hyperlink"/>
            <w:noProof/>
          </w:rPr>
          <w:t>Parkinson’s disease</w:t>
        </w:r>
        <w:r w:rsidR="005004ED">
          <w:rPr>
            <w:noProof/>
            <w:webHidden/>
          </w:rPr>
          <w:tab/>
        </w:r>
        <w:r w:rsidR="005004ED">
          <w:rPr>
            <w:noProof/>
            <w:webHidden/>
          </w:rPr>
          <w:fldChar w:fldCharType="begin"/>
        </w:r>
        <w:r w:rsidR="005004ED">
          <w:rPr>
            <w:noProof/>
            <w:webHidden/>
          </w:rPr>
          <w:instrText xml:space="preserve"> PAGEREF _Toc61118800 \h </w:instrText>
        </w:r>
        <w:r w:rsidR="005004ED">
          <w:rPr>
            <w:noProof/>
            <w:webHidden/>
          </w:rPr>
        </w:r>
        <w:r w:rsidR="005004ED">
          <w:rPr>
            <w:noProof/>
            <w:webHidden/>
          </w:rPr>
          <w:fldChar w:fldCharType="separate"/>
        </w:r>
        <w:r>
          <w:rPr>
            <w:noProof/>
            <w:webHidden/>
          </w:rPr>
          <w:t>13</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801" w:history="1">
        <w:r w:rsidR="005004ED" w:rsidRPr="001B4330">
          <w:rPr>
            <w:rStyle w:val="Hyperlink"/>
            <w:noProof/>
          </w:rPr>
          <w:t>Targeting (Target Localization)</w:t>
        </w:r>
        <w:r w:rsidR="005004ED">
          <w:rPr>
            <w:noProof/>
            <w:webHidden/>
          </w:rPr>
          <w:tab/>
        </w:r>
        <w:r w:rsidR="005004ED">
          <w:rPr>
            <w:noProof/>
            <w:webHidden/>
          </w:rPr>
          <w:fldChar w:fldCharType="begin"/>
        </w:r>
        <w:r w:rsidR="005004ED">
          <w:rPr>
            <w:noProof/>
            <w:webHidden/>
          </w:rPr>
          <w:instrText xml:space="preserve"> PAGEREF _Toc61118801 \h </w:instrText>
        </w:r>
        <w:r w:rsidR="005004ED">
          <w:rPr>
            <w:noProof/>
            <w:webHidden/>
          </w:rPr>
        </w:r>
        <w:r w:rsidR="005004ED">
          <w:rPr>
            <w:noProof/>
            <w:webHidden/>
          </w:rPr>
          <w:fldChar w:fldCharType="separate"/>
        </w:r>
        <w:r>
          <w:rPr>
            <w:noProof/>
            <w:webHidden/>
          </w:rPr>
          <w:t>13</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02" w:history="1">
        <w:r w:rsidR="005004ED" w:rsidRPr="001B4330">
          <w:rPr>
            <w:rStyle w:val="Hyperlink"/>
            <w:noProof/>
          </w:rPr>
          <w:t>Coordinate system</w:t>
        </w:r>
        <w:r w:rsidR="005004ED">
          <w:rPr>
            <w:noProof/>
            <w:webHidden/>
          </w:rPr>
          <w:tab/>
        </w:r>
        <w:r w:rsidR="005004ED">
          <w:rPr>
            <w:noProof/>
            <w:webHidden/>
          </w:rPr>
          <w:fldChar w:fldCharType="begin"/>
        </w:r>
        <w:r w:rsidR="005004ED">
          <w:rPr>
            <w:noProof/>
            <w:webHidden/>
          </w:rPr>
          <w:instrText xml:space="preserve"> PAGEREF _Toc61118802 \h </w:instrText>
        </w:r>
        <w:r w:rsidR="005004ED">
          <w:rPr>
            <w:noProof/>
            <w:webHidden/>
          </w:rPr>
        </w:r>
        <w:r w:rsidR="005004ED">
          <w:rPr>
            <w:noProof/>
            <w:webHidden/>
          </w:rPr>
          <w:fldChar w:fldCharType="separate"/>
        </w:r>
        <w:r>
          <w:rPr>
            <w:noProof/>
            <w:webHidden/>
          </w:rPr>
          <w:t>13</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03" w:history="1">
        <w:r w:rsidR="005004ED" w:rsidRPr="001B4330">
          <w:rPr>
            <w:rStyle w:val="Hyperlink"/>
            <w:noProof/>
          </w:rPr>
          <w:t>Imaging</w:t>
        </w:r>
        <w:r w:rsidR="005004ED">
          <w:rPr>
            <w:noProof/>
            <w:webHidden/>
          </w:rPr>
          <w:tab/>
        </w:r>
        <w:r w:rsidR="005004ED">
          <w:rPr>
            <w:noProof/>
            <w:webHidden/>
          </w:rPr>
          <w:fldChar w:fldCharType="begin"/>
        </w:r>
        <w:r w:rsidR="005004ED">
          <w:rPr>
            <w:noProof/>
            <w:webHidden/>
          </w:rPr>
          <w:instrText xml:space="preserve"> PAGEREF _Toc61118803 \h </w:instrText>
        </w:r>
        <w:r w:rsidR="005004ED">
          <w:rPr>
            <w:noProof/>
            <w:webHidden/>
          </w:rPr>
        </w:r>
        <w:r w:rsidR="005004ED">
          <w:rPr>
            <w:noProof/>
            <w:webHidden/>
          </w:rPr>
          <w:fldChar w:fldCharType="separate"/>
        </w:r>
        <w:r>
          <w:rPr>
            <w:noProof/>
            <w:webHidden/>
          </w:rPr>
          <w:t>14</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04" w:history="1">
        <w:r w:rsidR="005004ED" w:rsidRPr="001B4330">
          <w:rPr>
            <w:rStyle w:val="Hyperlink"/>
            <w:noProof/>
          </w:rPr>
          <w:t>Imaging modalities</w:t>
        </w:r>
        <w:r w:rsidR="005004ED">
          <w:rPr>
            <w:noProof/>
            <w:webHidden/>
          </w:rPr>
          <w:tab/>
        </w:r>
        <w:r w:rsidR="005004ED">
          <w:rPr>
            <w:noProof/>
            <w:webHidden/>
          </w:rPr>
          <w:fldChar w:fldCharType="begin"/>
        </w:r>
        <w:r w:rsidR="005004ED">
          <w:rPr>
            <w:noProof/>
            <w:webHidden/>
          </w:rPr>
          <w:instrText xml:space="preserve"> PAGEREF _Toc61118804 \h </w:instrText>
        </w:r>
        <w:r w:rsidR="005004ED">
          <w:rPr>
            <w:noProof/>
            <w:webHidden/>
          </w:rPr>
        </w:r>
        <w:r w:rsidR="005004ED">
          <w:rPr>
            <w:noProof/>
            <w:webHidden/>
          </w:rPr>
          <w:fldChar w:fldCharType="separate"/>
        </w:r>
        <w:r>
          <w:rPr>
            <w:noProof/>
            <w:webHidden/>
          </w:rPr>
          <w:t>14</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05" w:history="1">
        <w:r w:rsidR="005004ED" w:rsidRPr="001B4330">
          <w:rPr>
            <w:rStyle w:val="Hyperlink"/>
            <w:noProof/>
          </w:rPr>
          <w:t>Intraoperative CT</w:t>
        </w:r>
        <w:r w:rsidR="005004ED">
          <w:rPr>
            <w:noProof/>
            <w:webHidden/>
          </w:rPr>
          <w:tab/>
        </w:r>
        <w:r w:rsidR="005004ED">
          <w:rPr>
            <w:noProof/>
            <w:webHidden/>
          </w:rPr>
          <w:fldChar w:fldCharType="begin"/>
        </w:r>
        <w:r w:rsidR="005004ED">
          <w:rPr>
            <w:noProof/>
            <w:webHidden/>
          </w:rPr>
          <w:instrText xml:space="preserve"> PAGEREF _Toc61118805 \h </w:instrText>
        </w:r>
        <w:r w:rsidR="005004ED">
          <w:rPr>
            <w:noProof/>
            <w:webHidden/>
          </w:rPr>
        </w:r>
        <w:r w:rsidR="005004ED">
          <w:rPr>
            <w:noProof/>
            <w:webHidden/>
          </w:rPr>
          <w:fldChar w:fldCharType="separate"/>
        </w:r>
        <w:r>
          <w:rPr>
            <w:noProof/>
            <w:webHidden/>
          </w:rPr>
          <w:t>14</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06" w:history="1">
        <w:r w:rsidR="005004ED" w:rsidRPr="001B4330">
          <w:rPr>
            <w:rStyle w:val="Hyperlink"/>
            <w:noProof/>
          </w:rPr>
          <w:t>A. Direct</w:t>
        </w:r>
        <w:r w:rsidR="005004ED">
          <w:rPr>
            <w:noProof/>
            <w:webHidden/>
          </w:rPr>
          <w:tab/>
        </w:r>
        <w:r w:rsidR="005004ED">
          <w:rPr>
            <w:noProof/>
            <w:webHidden/>
          </w:rPr>
          <w:fldChar w:fldCharType="begin"/>
        </w:r>
        <w:r w:rsidR="005004ED">
          <w:rPr>
            <w:noProof/>
            <w:webHidden/>
          </w:rPr>
          <w:instrText xml:space="preserve"> PAGEREF _Toc61118806 \h </w:instrText>
        </w:r>
        <w:r w:rsidR="005004ED">
          <w:rPr>
            <w:noProof/>
            <w:webHidden/>
          </w:rPr>
        </w:r>
        <w:r w:rsidR="005004ED">
          <w:rPr>
            <w:noProof/>
            <w:webHidden/>
          </w:rPr>
          <w:fldChar w:fldCharType="separate"/>
        </w:r>
        <w:r>
          <w:rPr>
            <w:noProof/>
            <w:webHidden/>
          </w:rPr>
          <w:t>15</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07" w:history="1">
        <w:r w:rsidR="005004ED" w:rsidRPr="001B4330">
          <w:rPr>
            <w:rStyle w:val="Hyperlink"/>
            <w:noProof/>
          </w:rPr>
          <w:t>B. Indirect (Atlas-based mapping)</w:t>
        </w:r>
        <w:r w:rsidR="005004ED">
          <w:rPr>
            <w:noProof/>
            <w:webHidden/>
          </w:rPr>
          <w:tab/>
        </w:r>
        <w:r w:rsidR="005004ED">
          <w:rPr>
            <w:noProof/>
            <w:webHidden/>
          </w:rPr>
          <w:fldChar w:fldCharType="begin"/>
        </w:r>
        <w:r w:rsidR="005004ED">
          <w:rPr>
            <w:noProof/>
            <w:webHidden/>
          </w:rPr>
          <w:instrText xml:space="preserve"> PAGEREF _Toc61118807 \h </w:instrText>
        </w:r>
        <w:r w:rsidR="005004ED">
          <w:rPr>
            <w:noProof/>
            <w:webHidden/>
          </w:rPr>
        </w:r>
        <w:r w:rsidR="005004ED">
          <w:rPr>
            <w:noProof/>
            <w:webHidden/>
          </w:rPr>
          <w:fldChar w:fldCharType="separate"/>
        </w:r>
        <w:r>
          <w:rPr>
            <w:noProof/>
            <w:webHidden/>
          </w:rPr>
          <w:t>15</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08" w:history="1">
        <w:r w:rsidR="005004ED" w:rsidRPr="001B4330">
          <w:rPr>
            <w:rStyle w:val="Hyperlink"/>
            <w:noProof/>
          </w:rPr>
          <w:t>MRI</w:t>
        </w:r>
        <w:r w:rsidR="005004ED">
          <w:rPr>
            <w:noProof/>
            <w:webHidden/>
          </w:rPr>
          <w:tab/>
        </w:r>
        <w:r w:rsidR="005004ED">
          <w:rPr>
            <w:noProof/>
            <w:webHidden/>
          </w:rPr>
          <w:fldChar w:fldCharType="begin"/>
        </w:r>
        <w:r w:rsidR="005004ED">
          <w:rPr>
            <w:noProof/>
            <w:webHidden/>
          </w:rPr>
          <w:instrText xml:space="preserve"> PAGEREF _Toc61118808 \h </w:instrText>
        </w:r>
        <w:r w:rsidR="005004ED">
          <w:rPr>
            <w:noProof/>
            <w:webHidden/>
          </w:rPr>
        </w:r>
        <w:r w:rsidR="005004ED">
          <w:rPr>
            <w:noProof/>
            <w:webHidden/>
          </w:rPr>
          <w:fldChar w:fldCharType="separate"/>
        </w:r>
        <w:r>
          <w:rPr>
            <w:noProof/>
            <w:webHidden/>
          </w:rPr>
          <w:t>15</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09" w:history="1">
        <w:r w:rsidR="005004ED" w:rsidRPr="001B4330">
          <w:rPr>
            <w:rStyle w:val="Hyperlink"/>
            <w:noProof/>
          </w:rPr>
          <w:t>Ventriculography</w:t>
        </w:r>
        <w:r w:rsidR="005004ED">
          <w:rPr>
            <w:noProof/>
            <w:webHidden/>
          </w:rPr>
          <w:tab/>
        </w:r>
        <w:r w:rsidR="005004ED">
          <w:rPr>
            <w:noProof/>
            <w:webHidden/>
          </w:rPr>
          <w:fldChar w:fldCharType="begin"/>
        </w:r>
        <w:r w:rsidR="005004ED">
          <w:rPr>
            <w:noProof/>
            <w:webHidden/>
          </w:rPr>
          <w:instrText xml:space="preserve"> PAGEREF _Toc61118809 \h </w:instrText>
        </w:r>
        <w:r w:rsidR="005004ED">
          <w:rPr>
            <w:noProof/>
            <w:webHidden/>
          </w:rPr>
        </w:r>
        <w:r w:rsidR="005004ED">
          <w:rPr>
            <w:noProof/>
            <w:webHidden/>
          </w:rPr>
          <w:fldChar w:fldCharType="separate"/>
        </w:r>
        <w:r>
          <w:rPr>
            <w:noProof/>
            <w:webHidden/>
          </w:rPr>
          <w:t>17</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10" w:history="1">
        <w:r w:rsidR="005004ED" w:rsidRPr="001B4330">
          <w:rPr>
            <w:rStyle w:val="Hyperlink"/>
            <w:noProof/>
          </w:rPr>
          <w:t>Target coordinates</w:t>
        </w:r>
        <w:r w:rsidR="005004ED">
          <w:rPr>
            <w:noProof/>
            <w:webHidden/>
          </w:rPr>
          <w:tab/>
        </w:r>
        <w:r w:rsidR="005004ED">
          <w:rPr>
            <w:noProof/>
            <w:webHidden/>
          </w:rPr>
          <w:fldChar w:fldCharType="begin"/>
        </w:r>
        <w:r w:rsidR="005004ED">
          <w:rPr>
            <w:noProof/>
            <w:webHidden/>
          </w:rPr>
          <w:instrText xml:space="preserve"> PAGEREF _Toc61118810 \h </w:instrText>
        </w:r>
        <w:r w:rsidR="005004ED">
          <w:rPr>
            <w:noProof/>
            <w:webHidden/>
          </w:rPr>
        </w:r>
        <w:r w:rsidR="005004ED">
          <w:rPr>
            <w:noProof/>
            <w:webHidden/>
          </w:rPr>
          <w:fldChar w:fldCharType="separate"/>
        </w:r>
        <w:r>
          <w:rPr>
            <w:noProof/>
            <w:webHidden/>
          </w:rPr>
          <w:t>17</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11" w:history="1">
        <w:r w:rsidR="005004ED" w:rsidRPr="001B4330">
          <w:rPr>
            <w:rStyle w:val="Hyperlink"/>
            <w:noProof/>
          </w:rPr>
          <w:t>Electrophysiologic Signatures – MER (Microelectrode recording)</w:t>
        </w:r>
        <w:r w:rsidR="005004ED">
          <w:rPr>
            <w:noProof/>
            <w:webHidden/>
          </w:rPr>
          <w:tab/>
        </w:r>
        <w:r w:rsidR="005004ED">
          <w:rPr>
            <w:noProof/>
            <w:webHidden/>
          </w:rPr>
          <w:fldChar w:fldCharType="begin"/>
        </w:r>
        <w:r w:rsidR="005004ED">
          <w:rPr>
            <w:noProof/>
            <w:webHidden/>
          </w:rPr>
          <w:instrText xml:space="preserve"> PAGEREF _Toc61118811 \h </w:instrText>
        </w:r>
        <w:r w:rsidR="005004ED">
          <w:rPr>
            <w:noProof/>
            <w:webHidden/>
          </w:rPr>
        </w:r>
        <w:r w:rsidR="005004ED">
          <w:rPr>
            <w:noProof/>
            <w:webHidden/>
          </w:rPr>
          <w:fldChar w:fldCharType="separate"/>
        </w:r>
        <w:r>
          <w:rPr>
            <w:noProof/>
            <w:webHidden/>
          </w:rPr>
          <w:t>18</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12" w:history="1">
        <w:r w:rsidR="005004ED" w:rsidRPr="001B4330">
          <w:rPr>
            <w:rStyle w:val="Hyperlink"/>
            <w:noProof/>
          </w:rPr>
          <w:t>Multiple MER tracks</w:t>
        </w:r>
        <w:r w:rsidR="005004ED">
          <w:rPr>
            <w:noProof/>
            <w:webHidden/>
          </w:rPr>
          <w:tab/>
        </w:r>
        <w:r w:rsidR="005004ED">
          <w:rPr>
            <w:noProof/>
            <w:webHidden/>
          </w:rPr>
          <w:fldChar w:fldCharType="begin"/>
        </w:r>
        <w:r w:rsidR="005004ED">
          <w:rPr>
            <w:noProof/>
            <w:webHidden/>
          </w:rPr>
          <w:instrText xml:space="preserve"> PAGEREF _Toc61118812 \h </w:instrText>
        </w:r>
        <w:r w:rsidR="005004ED">
          <w:rPr>
            <w:noProof/>
            <w:webHidden/>
          </w:rPr>
        </w:r>
        <w:r w:rsidR="005004ED">
          <w:rPr>
            <w:noProof/>
            <w:webHidden/>
          </w:rPr>
          <w:fldChar w:fldCharType="separate"/>
        </w:r>
        <w:r>
          <w:rPr>
            <w:noProof/>
            <w:webHidden/>
          </w:rPr>
          <w:t>19</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13" w:history="1">
        <w:r w:rsidR="005004ED" w:rsidRPr="001B4330">
          <w:rPr>
            <w:rStyle w:val="Hyperlink"/>
            <w:noProof/>
          </w:rPr>
          <w:t>Commercial platforms</w:t>
        </w:r>
        <w:r w:rsidR="005004ED">
          <w:rPr>
            <w:noProof/>
            <w:webHidden/>
          </w:rPr>
          <w:tab/>
        </w:r>
        <w:r w:rsidR="005004ED">
          <w:rPr>
            <w:noProof/>
            <w:webHidden/>
          </w:rPr>
          <w:fldChar w:fldCharType="begin"/>
        </w:r>
        <w:r w:rsidR="005004ED">
          <w:rPr>
            <w:noProof/>
            <w:webHidden/>
          </w:rPr>
          <w:instrText xml:space="preserve"> PAGEREF _Toc61118813 \h </w:instrText>
        </w:r>
        <w:r w:rsidR="005004ED">
          <w:rPr>
            <w:noProof/>
            <w:webHidden/>
          </w:rPr>
        </w:r>
        <w:r w:rsidR="005004ED">
          <w:rPr>
            <w:noProof/>
            <w:webHidden/>
          </w:rPr>
          <w:fldChar w:fldCharType="separate"/>
        </w:r>
        <w:r>
          <w:rPr>
            <w:noProof/>
            <w:webHidden/>
          </w:rPr>
          <w:t>19</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14" w:history="1">
        <w:r w:rsidR="005004ED" w:rsidRPr="001B4330">
          <w:rPr>
            <w:rStyle w:val="Hyperlink"/>
            <w:noProof/>
          </w:rPr>
          <w:t>Leadpoint system (Medtronic)</w:t>
        </w:r>
        <w:r w:rsidR="005004ED">
          <w:rPr>
            <w:noProof/>
            <w:webHidden/>
          </w:rPr>
          <w:tab/>
        </w:r>
        <w:r w:rsidR="005004ED">
          <w:rPr>
            <w:noProof/>
            <w:webHidden/>
          </w:rPr>
          <w:fldChar w:fldCharType="begin"/>
        </w:r>
        <w:r w:rsidR="005004ED">
          <w:rPr>
            <w:noProof/>
            <w:webHidden/>
          </w:rPr>
          <w:instrText xml:space="preserve"> PAGEREF _Toc61118814 \h </w:instrText>
        </w:r>
        <w:r w:rsidR="005004ED">
          <w:rPr>
            <w:noProof/>
            <w:webHidden/>
          </w:rPr>
        </w:r>
        <w:r w:rsidR="005004ED">
          <w:rPr>
            <w:noProof/>
            <w:webHidden/>
          </w:rPr>
          <w:fldChar w:fldCharType="separate"/>
        </w:r>
        <w:r>
          <w:rPr>
            <w:noProof/>
            <w:webHidden/>
          </w:rPr>
          <w:t>19</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15" w:history="1">
        <w:r w:rsidR="005004ED" w:rsidRPr="001B4330">
          <w:rPr>
            <w:rStyle w:val="Hyperlink"/>
            <w:noProof/>
          </w:rPr>
          <w:t>Micro guide Pro (Alpha Omega, Nazareth, Israel)</w:t>
        </w:r>
        <w:r w:rsidR="005004ED">
          <w:rPr>
            <w:noProof/>
            <w:webHidden/>
          </w:rPr>
          <w:tab/>
        </w:r>
        <w:r w:rsidR="005004ED">
          <w:rPr>
            <w:noProof/>
            <w:webHidden/>
          </w:rPr>
          <w:fldChar w:fldCharType="begin"/>
        </w:r>
        <w:r w:rsidR="005004ED">
          <w:rPr>
            <w:noProof/>
            <w:webHidden/>
          </w:rPr>
          <w:instrText xml:space="preserve"> PAGEREF _Toc61118815 \h </w:instrText>
        </w:r>
        <w:r w:rsidR="005004ED">
          <w:rPr>
            <w:noProof/>
            <w:webHidden/>
          </w:rPr>
        </w:r>
        <w:r w:rsidR="005004ED">
          <w:rPr>
            <w:noProof/>
            <w:webHidden/>
          </w:rPr>
          <w:fldChar w:fldCharType="separate"/>
        </w:r>
        <w:r>
          <w:rPr>
            <w:noProof/>
            <w:webHidden/>
          </w:rPr>
          <w:t>19</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16" w:history="1">
        <w:r w:rsidR="005004ED" w:rsidRPr="001B4330">
          <w:rPr>
            <w:rStyle w:val="Hyperlink"/>
            <w:noProof/>
          </w:rPr>
          <w:t>Stimulation</w:t>
        </w:r>
        <w:r w:rsidR="005004ED">
          <w:rPr>
            <w:noProof/>
            <w:webHidden/>
          </w:rPr>
          <w:tab/>
        </w:r>
        <w:r w:rsidR="005004ED">
          <w:rPr>
            <w:noProof/>
            <w:webHidden/>
          </w:rPr>
          <w:fldChar w:fldCharType="begin"/>
        </w:r>
        <w:r w:rsidR="005004ED">
          <w:rPr>
            <w:noProof/>
            <w:webHidden/>
          </w:rPr>
          <w:instrText xml:space="preserve"> PAGEREF _Toc61118816 \h </w:instrText>
        </w:r>
        <w:r w:rsidR="005004ED">
          <w:rPr>
            <w:noProof/>
            <w:webHidden/>
          </w:rPr>
        </w:r>
        <w:r w:rsidR="005004ED">
          <w:rPr>
            <w:noProof/>
            <w:webHidden/>
          </w:rPr>
          <w:fldChar w:fldCharType="separate"/>
        </w:r>
        <w:r>
          <w:rPr>
            <w:noProof/>
            <w:webHidden/>
          </w:rPr>
          <w:t>19</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17" w:history="1">
        <w:r w:rsidR="005004ED" w:rsidRPr="001B4330">
          <w:rPr>
            <w:rStyle w:val="Hyperlink"/>
            <w:noProof/>
          </w:rPr>
          <w:t>Errors in targeting</w:t>
        </w:r>
        <w:r w:rsidR="005004ED">
          <w:rPr>
            <w:noProof/>
            <w:webHidden/>
          </w:rPr>
          <w:tab/>
        </w:r>
        <w:r w:rsidR="005004ED">
          <w:rPr>
            <w:noProof/>
            <w:webHidden/>
          </w:rPr>
          <w:fldChar w:fldCharType="begin"/>
        </w:r>
        <w:r w:rsidR="005004ED">
          <w:rPr>
            <w:noProof/>
            <w:webHidden/>
          </w:rPr>
          <w:instrText xml:space="preserve"> PAGEREF _Toc61118817 \h </w:instrText>
        </w:r>
        <w:r w:rsidR="005004ED">
          <w:rPr>
            <w:noProof/>
            <w:webHidden/>
          </w:rPr>
        </w:r>
        <w:r w:rsidR="005004ED">
          <w:rPr>
            <w:noProof/>
            <w:webHidden/>
          </w:rPr>
          <w:fldChar w:fldCharType="separate"/>
        </w:r>
        <w:r>
          <w:rPr>
            <w:noProof/>
            <w:webHidden/>
          </w:rPr>
          <w:t>19</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18" w:history="1">
        <w:r w:rsidR="005004ED" w:rsidRPr="001B4330">
          <w:rPr>
            <w:rStyle w:val="Hyperlink"/>
            <w:noProof/>
          </w:rPr>
          <w:t>Awake vs. Asleep DBS</w:t>
        </w:r>
        <w:r w:rsidR="005004ED">
          <w:rPr>
            <w:noProof/>
            <w:webHidden/>
          </w:rPr>
          <w:tab/>
        </w:r>
        <w:r w:rsidR="005004ED">
          <w:rPr>
            <w:noProof/>
            <w:webHidden/>
          </w:rPr>
          <w:fldChar w:fldCharType="begin"/>
        </w:r>
        <w:r w:rsidR="005004ED">
          <w:rPr>
            <w:noProof/>
            <w:webHidden/>
          </w:rPr>
          <w:instrText xml:space="preserve"> PAGEREF _Toc61118818 \h </w:instrText>
        </w:r>
        <w:r w:rsidR="005004ED">
          <w:rPr>
            <w:noProof/>
            <w:webHidden/>
          </w:rPr>
        </w:r>
        <w:r w:rsidR="005004ED">
          <w:rPr>
            <w:noProof/>
            <w:webHidden/>
          </w:rPr>
          <w:fldChar w:fldCharType="separate"/>
        </w:r>
        <w:r>
          <w:rPr>
            <w:noProof/>
            <w:webHidden/>
          </w:rPr>
          <w:t>20</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819" w:history="1">
        <w:r w:rsidR="005004ED" w:rsidRPr="001B4330">
          <w:rPr>
            <w:rStyle w:val="Hyperlink"/>
            <w:noProof/>
          </w:rPr>
          <w:t>Trajectories (principles)</w:t>
        </w:r>
        <w:r w:rsidR="005004ED">
          <w:rPr>
            <w:noProof/>
            <w:webHidden/>
          </w:rPr>
          <w:tab/>
        </w:r>
        <w:r w:rsidR="005004ED">
          <w:rPr>
            <w:noProof/>
            <w:webHidden/>
          </w:rPr>
          <w:fldChar w:fldCharType="begin"/>
        </w:r>
        <w:r w:rsidR="005004ED">
          <w:rPr>
            <w:noProof/>
            <w:webHidden/>
          </w:rPr>
          <w:instrText xml:space="preserve"> PAGEREF _Toc61118819 \h </w:instrText>
        </w:r>
        <w:r w:rsidR="005004ED">
          <w:rPr>
            <w:noProof/>
            <w:webHidden/>
          </w:rPr>
        </w:r>
        <w:r w:rsidR="005004ED">
          <w:rPr>
            <w:noProof/>
            <w:webHidden/>
          </w:rPr>
          <w:fldChar w:fldCharType="separate"/>
        </w:r>
        <w:r>
          <w:rPr>
            <w:noProof/>
            <w:webHidden/>
          </w:rPr>
          <w:t>20</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820" w:history="1">
        <w:r w:rsidR="005004ED" w:rsidRPr="001B4330">
          <w:rPr>
            <w:rStyle w:val="Hyperlink"/>
            <w:noProof/>
          </w:rPr>
          <w:t>Targets</w:t>
        </w:r>
        <w:r w:rsidR="005004ED">
          <w:rPr>
            <w:noProof/>
            <w:webHidden/>
          </w:rPr>
          <w:tab/>
        </w:r>
        <w:r w:rsidR="005004ED">
          <w:rPr>
            <w:noProof/>
            <w:webHidden/>
          </w:rPr>
          <w:fldChar w:fldCharType="begin"/>
        </w:r>
        <w:r w:rsidR="005004ED">
          <w:rPr>
            <w:noProof/>
            <w:webHidden/>
          </w:rPr>
          <w:instrText xml:space="preserve"> PAGEREF _Toc61118820 \h </w:instrText>
        </w:r>
        <w:r w:rsidR="005004ED">
          <w:rPr>
            <w:noProof/>
            <w:webHidden/>
          </w:rPr>
        </w:r>
        <w:r w:rsidR="005004ED">
          <w:rPr>
            <w:noProof/>
            <w:webHidden/>
          </w:rPr>
          <w:fldChar w:fldCharType="separate"/>
        </w:r>
        <w:r>
          <w:rPr>
            <w:noProof/>
            <w:webHidden/>
          </w:rPr>
          <w:t>21</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21" w:history="1">
        <w:r w:rsidR="005004ED" w:rsidRPr="001B4330">
          <w:rPr>
            <w:rStyle w:val="Hyperlink"/>
            <w:noProof/>
          </w:rPr>
          <w:t>STN</w:t>
        </w:r>
        <w:r w:rsidR="005004ED">
          <w:rPr>
            <w:noProof/>
            <w:webHidden/>
          </w:rPr>
          <w:tab/>
        </w:r>
        <w:r w:rsidR="005004ED">
          <w:rPr>
            <w:noProof/>
            <w:webHidden/>
          </w:rPr>
          <w:fldChar w:fldCharType="begin"/>
        </w:r>
        <w:r w:rsidR="005004ED">
          <w:rPr>
            <w:noProof/>
            <w:webHidden/>
          </w:rPr>
          <w:instrText xml:space="preserve"> PAGEREF _Toc61118821 \h </w:instrText>
        </w:r>
        <w:r w:rsidR="005004ED">
          <w:rPr>
            <w:noProof/>
            <w:webHidden/>
          </w:rPr>
        </w:r>
        <w:r w:rsidR="005004ED">
          <w:rPr>
            <w:noProof/>
            <w:webHidden/>
          </w:rPr>
          <w:fldChar w:fldCharType="separate"/>
        </w:r>
        <w:r>
          <w:rPr>
            <w:noProof/>
            <w:webHidden/>
          </w:rPr>
          <w:t>21</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22" w:history="1">
        <w:r w:rsidR="005004ED" w:rsidRPr="001B4330">
          <w:rPr>
            <w:rStyle w:val="Hyperlink"/>
            <w:noProof/>
          </w:rPr>
          <w:t>History</w:t>
        </w:r>
        <w:r w:rsidR="005004ED">
          <w:rPr>
            <w:noProof/>
            <w:webHidden/>
          </w:rPr>
          <w:tab/>
        </w:r>
        <w:r w:rsidR="005004ED">
          <w:rPr>
            <w:noProof/>
            <w:webHidden/>
          </w:rPr>
          <w:fldChar w:fldCharType="begin"/>
        </w:r>
        <w:r w:rsidR="005004ED">
          <w:rPr>
            <w:noProof/>
            <w:webHidden/>
          </w:rPr>
          <w:instrText xml:space="preserve"> PAGEREF _Toc61118822 \h </w:instrText>
        </w:r>
        <w:r w:rsidR="005004ED">
          <w:rPr>
            <w:noProof/>
            <w:webHidden/>
          </w:rPr>
        </w:r>
        <w:r w:rsidR="005004ED">
          <w:rPr>
            <w:noProof/>
            <w:webHidden/>
          </w:rPr>
          <w:fldChar w:fldCharType="separate"/>
        </w:r>
        <w:r>
          <w:rPr>
            <w:noProof/>
            <w:webHidden/>
          </w:rPr>
          <w:t>21</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23" w:history="1">
        <w:r w:rsidR="005004ED" w:rsidRPr="001B4330">
          <w:rPr>
            <w:rStyle w:val="Hyperlink"/>
            <w:noProof/>
          </w:rPr>
          <w:t>Indications, Side Effects</w:t>
        </w:r>
        <w:r w:rsidR="005004ED">
          <w:rPr>
            <w:noProof/>
            <w:webHidden/>
          </w:rPr>
          <w:tab/>
        </w:r>
        <w:r w:rsidR="005004ED">
          <w:rPr>
            <w:noProof/>
            <w:webHidden/>
          </w:rPr>
          <w:fldChar w:fldCharType="begin"/>
        </w:r>
        <w:r w:rsidR="005004ED">
          <w:rPr>
            <w:noProof/>
            <w:webHidden/>
          </w:rPr>
          <w:instrText xml:space="preserve"> PAGEREF _Toc61118823 \h </w:instrText>
        </w:r>
        <w:r w:rsidR="005004ED">
          <w:rPr>
            <w:noProof/>
            <w:webHidden/>
          </w:rPr>
        </w:r>
        <w:r w:rsidR="005004ED">
          <w:rPr>
            <w:noProof/>
            <w:webHidden/>
          </w:rPr>
          <w:fldChar w:fldCharType="separate"/>
        </w:r>
        <w:r>
          <w:rPr>
            <w:noProof/>
            <w:webHidden/>
          </w:rPr>
          <w:t>21</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24" w:history="1">
        <w:r w:rsidR="005004ED" w:rsidRPr="001B4330">
          <w:rPr>
            <w:rStyle w:val="Hyperlink"/>
            <w:noProof/>
          </w:rPr>
          <w:t>Imaging</w:t>
        </w:r>
        <w:r w:rsidR="005004ED">
          <w:rPr>
            <w:noProof/>
            <w:webHidden/>
          </w:rPr>
          <w:tab/>
        </w:r>
        <w:r w:rsidR="005004ED">
          <w:rPr>
            <w:noProof/>
            <w:webHidden/>
          </w:rPr>
          <w:fldChar w:fldCharType="begin"/>
        </w:r>
        <w:r w:rsidR="005004ED">
          <w:rPr>
            <w:noProof/>
            <w:webHidden/>
          </w:rPr>
          <w:instrText xml:space="preserve"> PAGEREF _Toc61118824 \h </w:instrText>
        </w:r>
        <w:r w:rsidR="005004ED">
          <w:rPr>
            <w:noProof/>
            <w:webHidden/>
          </w:rPr>
        </w:r>
        <w:r w:rsidR="005004ED">
          <w:rPr>
            <w:noProof/>
            <w:webHidden/>
          </w:rPr>
          <w:fldChar w:fldCharType="separate"/>
        </w:r>
        <w:r>
          <w:rPr>
            <w:noProof/>
            <w:webHidden/>
          </w:rPr>
          <w:t>22</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25" w:history="1">
        <w:r w:rsidR="005004ED" w:rsidRPr="001B4330">
          <w:rPr>
            <w:rStyle w:val="Hyperlink"/>
            <w:noProof/>
          </w:rPr>
          <w:t>Coordinates</w:t>
        </w:r>
        <w:r w:rsidR="005004ED">
          <w:rPr>
            <w:noProof/>
            <w:webHidden/>
          </w:rPr>
          <w:tab/>
        </w:r>
        <w:r w:rsidR="005004ED">
          <w:rPr>
            <w:noProof/>
            <w:webHidden/>
          </w:rPr>
          <w:fldChar w:fldCharType="begin"/>
        </w:r>
        <w:r w:rsidR="005004ED">
          <w:rPr>
            <w:noProof/>
            <w:webHidden/>
          </w:rPr>
          <w:instrText xml:space="preserve"> PAGEREF _Toc61118825 \h </w:instrText>
        </w:r>
        <w:r w:rsidR="005004ED">
          <w:rPr>
            <w:noProof/>
            <w:webHidden/>
          </w:rPr>
        </w:r>
        <w:r w:rsidR="005004ED">
          <w:rPr>
            <w:noProof/>
            <w:webHidden/>
          </w:rPr>
          <w:fldChar w:fldCharType="separate"/>
        </w:r>
        <w:r>
          <w:rPr>
            <w:noProof/>
            <w:webHidden/>
          </w:rPr>
          <w:t>23</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26" w:history="1">
        <w:r w:rsidR="005004ED" w:rsidRPr="001B4330">
          <w:rPr>
            <w:rStyle w:val="Hyperlink"/>
            <w:noProof/>
          </w:rPr>
          <w:t>Electrophysiology</w:t>
        </w:r>
        <w:r w:rsidR="005004ED">
          <w:rPr>
            <w:noProof/>
            <w:webHidden/>
          </w:rPr>
          <w:tab/>
        </w:r>
        <w:r w:rsidR="005004ED">
          <w:rPr>
            <w:noProof/>
            <w:webHidden/>
          </w:rPr>
          <w:fldChar w:fldCharType="begin"/>
        </w:r>
        <w:r w:rsidR="005004ED">
          <w:rPr>
            <w:noProof/>
            <w:webHidden/>
          </w:rPr>
          <w:instrText xml:space="preserve"> PAGEREF _Toc61118826 \h </w:instrText>
        </w:r>
        <w:r w:rsidR="005004ED">
          <w:rPr>
            <w:noProof/>
            <w:webHidden/>
          </w:rPr>
        </w:r>
        <w:r w:rsidR="005004ED">
          <w:rPr>
            <w:noProof/>
            <w:webHidden/>
          </w:rPr>
          <w:fldChar w:fldCharType="separate"/>
        </w:r>
        <w:r>
          <w:rPr>
            <w:noProof/>
            <w:webHidden/>
          </w:rPr>
          <w:t>30</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27" w:history="1">
        <w:r w:rsidR="005004ED" w:rsidRPr="001B4330">
          <w:rPr>
            <w:rStyle w:val="Hyperlink"/>
            <w:noProof/>
          </w:rPr>
          <w:t>Stimulation</w:t>
        </w:r>
        <w:r w:rsidR="005004ED">
          <w:rPr>
            <w:noProof/>
            <w:webHidden/>
          </w:rPr>
          <w:tab/>
        </w:r>
        <w:r w:rsidR="005004ED">
          <w:rPr>
            <w:noProof/>
            <w:webHidden/>
          </w:rPr>
          <w:fldChar w:fldCharType="begin"/>
        </w:r>
        <w:r w:rsidR="005004ED">
          <w:rPr>
            <w:noProof/>
            <w:webHidden/>
          </w:rPr>
          <w:instrText xml:space="preserve"> PAGEREF _Toc61118827 \h </w:instrText>
        </w:r>
        <w:r w:rsidR="005004ED">
          <w:rPr>
            <w:noProof/>
            <w:webHidden/>
          </w:rPr>
        </w:r>
        <w:r w:rsidR="005004ED">
          <w:rPr>
            <w:noProof/>
            <w:webHidden/>
          </w:rPr>
          <w:fldChar w:fldCharType="separate"/>
        </w:r>
        <w:r>
          <w:rPr>
            <w:noProof/>
            <w:webHidden/>
          </w:rPr>
          <w:t>32</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28" w:history="1">
        <w:r w:rsidR="005004ED" w:rsidRPr="001B4330">
          <w:rPr>
            <w:rStyle w:val="Hyperlink"/>
            <w:noProof/>
          </w:rPr>
          <w:t>Malpositioned electrode</w:t>
        </w:r>
        <w:r w:rsidR="005004ED">
          <w:rPr>
            <w:noProof/>
            <w:webHidden/>
          </w:rPr>
          <w:tab/>
        </w:r>
        <w:r w:rsidR="005004ED">
          <w:rPr>
            <w:noProof/>
            <w:webHidden/>
          </w:rPr>
          <w:fldChar w:fldCharType="begin"/>
        </w:r>
        <w:r w:rsidR="005004ED">
          <w:rPr>
            <w:noProof/>
            <w:webHidden/>
          </w:rPr>
          <w:instrText xml:space="preserve"> PAGEREF _Toc61118828 \h </w:instrText>
        </w:r>
        <w:r w:rsidR="005004ED">
          <w:rPr>
            <w:noProof/>
            <w:webHidden/>
          </w:rPr>
        </w:r>
        <w:r w:rsidR="005004ED">
          <w:rPr>
            <w:noProof/>
            <w:webHidden/>
          </w:rPr>
          <w:fldChar w:fldCharType="separate"/>
        </w:r>
        <w:r>
          <w:rPr>
            <w:noProof/>
            <w:webHidden/>
          </w:rPr>
          <w:t>32</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29" w:history="1">
        <w:r w:rsidR="005004ED" w:rsidRPr="001B4330">
          <w:rPr>
            <w:rStyle w:val="Hyperlink"/>
            <w:noProof/>
          </w:rPr>
          <w:t>Ventralis intermedius (VIM) nucleus of thalamus (s. ventral lateral nucleus)</w:t>
        </w:r>
        <w:r w:rsidR="005004ED">
          <w:rPr>
            <w:noProof/>
            <w:webHidden/>
          </w:rPr>
          <w:tab/>
        </w:r>
        <w:r w:rsidR="005004ED">
          <w:rPr>
            <w:noProof/>
            <w:webHidden/>
          </w:rPr>
          <w:fldChar w:fldCharType="begin"/>
        </w:r>
        <w:r w:rsidR="005004ED">
          <w:rPr>
            <w:noProof/>
            <w:webHidden/>
          </w:rPr>
          <w:instrText xml:space="preserve"> PAGEREF _Toc61118829 \h </w:instrText>
        </w:r>
        <w:r w:rsidR="005004ED">
          <w:rPr>
            <w:noProof/>
            <w:webHidden/>
          </w:rPr>
        </w:r>
        <w:r w:rsidR="005004ED">
          <w:rPr>
            <w:noProof/>
            <w:webHidden/>
          </w:rPr>
          <w:fldChar w:fldCharType="separate"/>
        </w:r>
        <w:r>
          <w:rPr>
            <w:noProof/>
            <w:webHidden/>
          </w:rPr>
          <w:t>33</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30" w:history="1">
        <w:r w:rsidR="005004ED" w:rsidRPr="001B4330">
          <w:rPr>
            <w:rStyle w:val="Hyperlink"/>
            <w:noProof/>
          </w:rPr>
          <w:t>Indications</w:t>
        </w:r>
        <w:r w:rsidR="005004ED">
          <w:rPr>
            <w:noProof/>
            <w:webHidden/>
          </w:rPr>
          <w:tab/>
        </w:r>
        <w:r w:rsidR="005004ED">
          <w:rPr>
            <w:noProof/>
            <w:webHidden/>
          </w:rPr>
          <w:fldChar w:fldCharType="begin"/>
        </w:r>
        <w:r w:rsidR="005004ED">
          <w:rPr>
            <w:noProof/>
            <w:webHidden/>
          </w:rPr>
          <w:instrText xml:space="preserve"> PAGEREF _Toc61118830 \h </w:instrText>
        </w:r>
        <w:r w:rsidR="005004ED">
          <w:rPr>
            <w:noProof/>
            <w:webHidden/>
          </w:rPr>
        </w:r>
        <w:r w:rsidR="005004ED">
          <w:rPr>
            <w:noProof/>
            <w:webHidden/>
          </w:rPr>
          <w:fldChar w:fldCharType="separate"/>
        </w:r>
        <w:r>
          <w:rPr>
            <w:noProof/>
            <w:webHidden/>
          </w:rPr>
          <w:t>35</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31" w:history="1">
        <w:r w:rsidR="005004ED" w:rsidRPr="001B4330">
          <w:rPr>
            <w:rStyle w:val="Hyperlink"/>
            <w:noProof/>
          </w:rPr>
          <w:t>Imaging</w:t>
        </w:r>
        <w:r w:rsidR="005004ED">
          <w:rPr>
            <w:noProof/>
            <w:webHidden/>
          </w:rPr>
          <w:tab/>
        </w:r>
        <w:r w:rsidR="005004ED">
          <w:rPr>
            <w:noProof/>
            <w:webHidden/>
          </w:rPr>
          <w:fldChar w:fldCharType="begin"/>
        </w:r>
        <w:r w:rsidR="005004ED">
          <w:rPr>
            <w:noProof/>
            <w:webHidden/>
          </w:rPr>
          <w:instrText xml:space="preserve"> PAGEREF _Toc61118831 \h </w:instrText>
        </w:r>
        <w:r w:rsidR="005004ED">
          <w:rPr>
            <w:noProof/>
            <w:webHidden/>
          </w:rPr>
        </w:r>
        <w:r w:rsidR="005004ED">
          <w:rPr>
            <w:noProof/>
            <w:webHidden/>
          </w:rPr>
          <w:fldChar w:fldCharType="separate"/>
        </w:r>
        <w:r>
          <w:rPr>
            <w:noProof/>
            <w:webHidden/>
          </w:rPr>
          <w:t>35</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32" w:history="1">
        <w:r w:rsidR="005004ED" w:rsidRPr="001B4330">
          <w:rPr>
            <w:rStyle w:val="Hyperlink"/>
            <w:noProof/>
          </w:rPr>
          <w:t>Side Effects</w:t>
        </w:r>
        <w:r w:rsidR="005004ED">
          <w:rPr>
            <w:noProof/>
            <w:webHidden/>
          </w:rPr>
          <w:tab/>
        </w:r>
        <w:r w:rsidR="005004ED">
          <w:rPr>
            <w:noProof/>
            <w:webHidden/>
          </w:rPr>
          <w:fldChar w:fldCharType="begin"/>
        </w:r>
        <w:r w:rsidR="005004ED">
          <w:rPr>
            <w:noProof/>
            <w:webHidden/>
          </w:rPr>
          <w:instrText xml:space="preserve"> PAGEREF _Toc61118832 \h </w:instrText>
        </w:r>
        <w:r w:rsidR="005004ED">
          <w:rPr>
            <w:noProof/>
            <w:webHidden/>
          </w:rPr>
        </w:r>
        <w:r w:rsidR="005004ED">
          <w:rPr>
            <w:noProof/>
            <w:webHidden/>
          </w:rPr>
          <w:fldChar w:fldCharType="separate"/>
        </w:r>
        <w:r>
          <w:rPr>
            <w:noProof/>
            <w:webHidden/>
          </w:rPr>
          <w:t>35</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33" w:history="1">
        <w:r w:rsidR="005004ED" w:rsidRPr="001B4330">
          <w:rPr>
            <w:rStyle w:val="Hyperlink"/>
            <w:noProof/>
          </w:rPr>
          <w:t>Coordinates</w:t>
        </w:r>
        <w:r w:rsidR="005004ED">
          <w:rPr>
            <w:noProof/>
            <w:webHidden/>
          </w:rPr>
          <w:tab/>
        </w:r>
        <w:r w:rsidR="005004ED">
          <w:rPr>
            <w:noProof/>
            <w:webHidden/>
          </w:rPr>
          <w:fldChar w:fldCharType="begin"/>
        </w:r>
        <w:r w:rsidR="005004ED">
          <w:rPr>
            <w:noProof/>
            <w:webHidden/>
          </w:rPr>
          <w:instrText xml:space="preserve"> PAGEREF _Toc61118833 \h </w:instrText>
        </w:r>
        <w:r w:rsidR="005004ED">
          <w:rPr>
            <w:noProof/>
            <w:webHidden/>
          </w:rPr>
        </w:r>
        <w:r w:rsidR="005004ED">
          <w:rPr>
            <w:noProof/>
            <w:webHidden/>
          </w:rPr>
          <w:fldChar w:fldCharType="separate"/>
        </w:r>
        <w:r>
          <w:rPr>
            <w:noProof/>
            <w:webHidden/>
          </w:rPr>
          <w:t>36</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34" w:history="1">
        <w:r w:rsidR="005004ED" w:rsidRPr="001B4330">
          <w:rPr>
            <w:rStyle w:val="Hyperlink"/>
            <w:noProof/>
          </w:rPr>
          <w:t>Electrophysiology</w:t>
        </w:r>
        <w:r w:rsidR="005004ED">
          <w:rPr>
            <w:noProof/>
            <w:webHidden/>
          </w:rPr>
          <w:tab/>
        </w:r>
        <w:r w:rsidR="005004ED">
          <w:rPr>
            <w:noProof/>
            <w:webHidden/>
          </w:rPr>
          <w:fldChar w:fldCharType="begin"/>
        </w:r>
        <w:r w:rsidR="005004ED">
          <w:rPr>
            <w:noProof/>
            <w:webHidden/>
          </w:rPr>
          <w:instrText xml:space="preserve"> PAGEREF _Toc61118834 \h </w:instrText>
        </w:r>
        <w:r w:rsidR="005004ED">
          <w:rPr>
            <w:noProof/>
            <w:webHidden/>
          </w:rPr>
        </w:r>
        <w:r w:rsidR="005004ED">
          <w:rPr>
            <w:noProof/>
            <w:webHidden/>
          </w:rPr>
          <w:fldChar w:fldCharType="separate"/>
        </w:r>
        <w:r>
          <w:rPr>
            <w:noProof/>
            <w:webHidden/>
          </w:rPr>
          <w:t>40</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35" w:history="1">
        <w:r w:rsidR="005004ED" w:rsidRPr="001B4330">
          <w:rPr>
            <w:rStyle w:val="Hyperlink"/>
            <w:noProof/>
          </w:rPr>
          <w:t>Stimulation</w:t>
        </w:r>
        <w:r w:rsidR="005004ED">
          <w:rPr>
            <w:noProof/>
            <w:webHidden/>
          </w:rPr>
          <w:tab/>
        </w:r>
        <w:r w:rsidR="005004ED">
          <w:rPr>
            <w:noProof/>
            <w:webHidden/>
          </w:rPr>
          <w:fldChar w:fldCharType="begin"/>
        </w:r>
        <w:r w:rsidR="005004ED">
          <w:rPr>
            <w:noProof/>
            <w:webHidden/>
          </w:rPr>
          <w:instrText xml:space="preserve"> PAGEREF _Toc61118835 \h </w:instrText>
        </w:r>
        <w:r w:rsidR="005004ED">
          <w:rPr>
            <w:noProof/>
            <w:webHidden/>
          </w:rPr>
        </w:r>
        <w:r w:rsidR="005004ED">
          <w:rPr>
            <w:noProof/>
            <w:webHidden/>
          </w:rPr>
          <w:fldChar w:fldCharType="separate"/>
        </w:r>
        <w:r>
          <w:rPr>
            <w:noProof/>
            <w:webHidden/>
          </w:rPr>
          <w:t>42</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36" w:history="1">
        <w:r w:rsidR="005004ED" w:rsidRPr="001B4330">
          <w:rPr>
            <w:rStyle w:val="Hyperlink"/>
            <w:noProof/>
          </w:rPr>
          <w:t>Malpositioned electrode</w:t>
        </w:r>
        <w:r w:rsidR="005004ED">
          <w:rPr>
            <w:noProof/>
            <w:webHidden/>
          </w:rPr>
          <w:tab/>
        </w:r>
        <w:r w:rsidR="005004ED">
          <w:rPr>
            <w:noProof/>
            <w:webHidden/>
          </w:rPr>
          <w:fldChar w:fldCharType="begin"/>
        </w:r>
        <w:r w:rsidR="005004ED">
          <w:rPr>
            <w:noProof/>
            <w:webHidden/>
          </w:rPr>
          <w:instrText xml:space="preserve"> PAGEREF _Toc61118836 \h </w:instrText>
        </w:r>
        <w:r w:rsidR="005004ED">
          <w:rPr>
            <w:noProof/>
            <w:webHidden/>
          </w:rPr>
        </w:r>
        <w:r w:rsidR="005004ED">
          <w:rPr>
            <w:noProof/>
            <w:webHidden/>
          </w:rPr>
          <w:fldChar w:fldCharType="separate"/>
        </w:r>
        <w:r>
          <w:rPr>
            <w:noProof/>
            <w:webHidden/>
          </w:rPr>
          <w:t>42</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37" w:history="1">
        <w:r w:rsidR="005004ED" w:rsidRPr="001B4330">
          <w:rPr>
            <w:rStyle w:val="Hyperlink"/>
            <w:noProof/>
          </w:rPr>
          <w:t>GPi</w:t>
        </w:r>
        <w:r w:rsidR="005004ED">
          <w:rPr>
            <w:noProof/>
            <w:webHidden/>
          </w:rPr>
          <w:tab/>
        </w:r>
        <w:r w:rsidR="005004ED">
          <w:rPr>
            <w:noProof/>
            <w:webHidden/>
          </w:rPr>
          <w:fldChar w:fldCharType="begin"/>
        </w:r>
        <w:r w:rsidR="005004ED">
          <w:rPr>
            <w:noProof/>
            <w:webHidden/>
          </w:rPr>
          <w:instrText xml:space="preserve"> PAGEREF _Toc61118837 \h </w:instrText>
        </w:r>
        <w:r w:rsidR="005004ED">
          <w:rPr>
            <w:noProof/>
            <w:webHidden/>
          </w:rPr>
        </w:r>
        <w:r w:rsidR="005004ED">
          <w:rPr>
            <w:noProof/>
            <w:webHidden/>
          </w:rPr>
          <w:fldChar w:fldCharType="separate"/>
        </w:r>
        <w:r>
          <w:rPr>
            <w:noProof/>
            <w:webHidden/>
          </w:rPr>
          <w:t>47</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38" w:history="1">
        <w:r w:rsidR="005004ED" w:rsidRPr="001B4330">
          <w:rPr>
            <w:rStyle w:val="Hyperlink"/>
            <w:noProof/>
          </w:rPr>
          <w:t>Indications, Side Effcets</w:t>
        </w:r>
        <w:r w:rsidR="005004ED">
          <w:rPr>
            <w:noProof/>
            <w:webHidden/>
          </w:rPr>
          <w:tab/>
        </w:r>
        <w:r w:rsidR="005004ED">
          <w:rPr>
            <w:noProof/>
            <w:webHidden/>
          </w:rPr>
          <w:fldChar w:fldCharType="begin"/>
        </w:r>
        <w:r w:rsidR="005004ED">
          <w:rPr>
            <w:noProof/>
            <w:webHidden/>
          </w:rPr>
          <w:instrText xml:space="preserve"> PAGEREF _Toc61118838 \h </w:instrText>
        </w:r>
        <w:r w:rsidR="005004ED">
          <w:rPr>
            <w:noProof/>
            <w:webHidden/>
          </w:rPr>
        </w:r>
        <w:r w:rsidR="005004ED">
          <w:rPr>
            <w:noProof/>
            <w:webHidden/>
          </w:rPr>
          <w:fldChar w:fldCharType="separate"/>
        </w:r>
        <w:r>
          <w:rPr>
            <w:noProof/>
            <w:webHidden/>
          </w:rPr>
          <w:t>47</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39" w:history="1">
        <w:r w:rsidR="005004ED" w:rsidRPr="001B4330">
          <w:rPr>
            <w:rStyle w:val="Hyperlink"/>
            <w:noProof/>
          </w:rPr>
          <w:t>Imaging</w:t>
        </w:r>
        <w:r w:rsidR="005004ED">
          <w:rPr>
            <w:noProof/>
            <w:webHidden/>
          </w:rPr>
          <w:tab/>
        </w:r>
        <w:r w:rsidR="005004ED">
          <w:rPr>
            <w:noProof/>
            <w:webHidden/>
          </w:rPr>
          <w:fldChar w:fldCharType="begin"/>
        </w:r>
        <w:r w:rsidR="005004ED">
          <w:rPr>
            <w:noProof/>
            <w:webHidden/>
          </w:rPr>
          <w:instrText xml:space="preserve"> PAGEREF _Toc61118839 \h </w:instrText>
        </w:r>
        <w:r w:rsidR="005004ED">
          <w:rPr>
            <w:noProof/>
            <w:webHidden/>
          </w:rPr>
        </w:r>
        <w:r w:rsidR="005004ED">
          <w:rPr>
            <w:noProof/>
            <w:webHidden/>
          </w:rPr>
          <w:fldChar w:fldCharType="separate"/>
        </w:r>
        <w:r>
          <w:rPr>
            <w:noProof/>
            <w:webHidden/>
          </w:rPr>
          <w:t>47</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40" w:history="1">
        <w:r w:rsidR="005004ED" w:rsidRPr="001B4330">
          <w:rPr>
            <w:rStyle w:val="Hyperlink"/>
            <w:noProof/>
          </w:rPr>
          <w:t>Trajectory</w:t>
        </w:r>
        <w:r w:rsidR="005004ED">
          <w:rPr>
            <w:noProof/>
            <w:webHidden/>
          </w:rPr>
          <w:tab/>
        </w:r>
        <w:r w:rsidR="005004ED">
          <w:rPr>
            <w:noProof/>
            <w:webHidden/>
          </w:rPr>
          <w:fldChar w:fldCharType="begin"/>
        </w:r>
        <w:r w:rsidR="005004ED">
          <w:rPr>
            <w:noProof/>
            <w:webHidden/>
          </w:rPr>
          <w:instrText xml:space="preserve"> PAGEREF _Toc61118840 \h </w:instrText>
        </w:r>
        <w:r w:rsidR="005004ED">
          <w:rPr>
            <w:noProof/>
            <w:webHidden/>
          </w:rPr>
        </w:r>
        <w:r w:rsidR="005004ED">
          <w:rPr>
            <w:noProof/>
            <w:webHidden/>
          </w:rPr>
          <w:fldChar w:fldCharType="separate"/>
        </w:r>
        <w:r>
          <w:rPr>
            <w:noProof/>
            <w:webHidden/>
          </w:rPr>
          <w:t>48</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41" w:history="1">
        <w:r w:rsidR="005004ED" w:rsidRPr="001B4330">
          <w:rPr>
            <w:rStyle w:val="Hyperlink"/>
            <w:noProof/>
          </w:rPr>
          <w:t>Coordinates</w:t>
        </w:r>
        <w:r w:rsidR="005004ED">
          <w:rPr>
            <w:noProof/>
            <w:webHidden/>
          </w:rPr>
          <w:tab/>
        </w:r>
        <w:r w:rsidR="005004ED">
          <w:rPr>
            <w:noProof/>
            <w:webHidden/>
          </w:rPr>
          <w:fldChar w:fldCharType="begin"/>
        </w:r>
        <w:r w:rsidR="005004ED">
          <w:rPr>
            <w:noProof/>
            <w:webHidden/>
          </w:rPr>
          <w:instrText xml:space="preserve"> PAGEREF _Toc61118841 \h </w:instrText>
        </w:r>
        <w:r w:rsidR="005004ED">
          <w:rPr>
            <w:noProof/>
            <w:webHidden/>
          </w:rPr>
        </w:r>
        <w:r w:rsidR="005004ED">
          <w:rPr>
            <w:noProof/>
            <w:webHidden/>
          </w:rPr>
          <w:fldChar w:fldCharType="separate"/>
        </w:r>
        <w:r>
          <w:rPr>
            <w:noProof/>
            <w:webHidden/>
          </w:rPr>
          <w:t>48</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42" w:history="1">
        <w:r w:rsidR="005004ED" w:rsidRPr="001B4330">
          <w:rPr>
            <w:rStyle w:val="Hyperlink"/>
            <w:noProof/>
          </w:rPr>
          <w:t>Electrophysiology</w:t>
        </w:r>
        <w:r w:rsidR="005004ED">
          <w:rPr>
            <w:noProof/>
            <w:webHidden/>
          </w:rPr>
          <w:tab/>
        </w:r>
        <w:r w:rsidR="005004ED">
          <w:rPr>
            <w:noProof/>
            <w:webHidden/>
          </w:rPr>
          <w:fldChar w:fldCharType="begin"/>
        </w:r>
        <w:r w:rsidR="005004ED">
          <w:rPr>
            <w:noProof/>
            <w:webHidden/>
          </w:rPr>
          <w:instrText xml:space="preserve"> PAGEREF _Toc61118842 \h </w:instrText>
        </w:r>
        <w:r w:rsidR="005004ED">
          <w:rPr>
            <w:noProof/>
            <w:webHidden/>
          </w:rPr>
        </w:r>
        <w:r w:rsidR="005004ED">
          <w:rPr>
            <w:noProof/>
            <w:webHidden/>
          </w:rPr>
          <w:fldChar w:fldCharType="separate"/>
        </w:r>
        <w:r>
          <w:rPr>
            <w:noProof/>
            <w:webHidden/>
          </w:rPr>
          <w:t>52</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43" w:history="1">
        <w:r w:rsidR="005004ED" w:rsidRPr="001B4330">
          <w:rPr>
            <w:rStyle w:val="Hyperlink"/>
            <w:noProof/>
          </w:rPr>
          <w:t>Microstimulation</w:t>
        </w:r>
        <w:r w:rsidR="005004ED">
          <w:rPr>
            <w:noProof/>
            <w:webHidden/>
          </w:rPr>
          <w:tab/>
        </w:r>
        <w:r w:rsidR="005004ED">
          <w:rPr>
            <w:noProof/>
            <w:webHidden/>
          </w:rPr>
          <w:fldChar w:fldCharType="begin"/>
        </w:r>
        <w:r w:rsidR="005004ED">
          <w:rPr>
            <w:noProof/>
            <w:webHidden/>
          </w:rPr>
          <w:instrText xml:space="preserve"> PAGEREF _Toc61118843 \h </w:instrText>
        </w:r>
        <w:r w:rsidR="005004ED">
          <w:rPr>
            <w:noProof/>
            <w:webHidden/>
          </w:rPr>
        </w:r>
        <w:r w:rsidR="005004ED">
          <w:rPr>
            <w:noProof/>
            <w:webHidden/>
          </w:rPr>
          <w:fldChar w:fldCharType="separate"/>
        </w:r>
        <w:r>
          <w:rPr>
            <w:noProof/>
            <w:webHidden/>
          </w:rPr>
          <w:t>55</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44" w:history="1">
        <w:r w:rsidR="005004ED" w:rsidRPr="001B4330">
          <w:rPr>
            <w:rStyle w:val="Hyperlink"/>
            <w:noProof/>
          </w:rPr>
          <w:t>Nucleus topography</w:t>
        </w:r>
        <w:r w:rsidR="005004ED">
          <w:rPr>
            <w:noProof/>
            <w:webHidden/>
          </w:rPr>
          <w:tab/>
        </w:r>
        <w:r w:rsidR="005004ED">
          <w:rPr>
            <w:noProof/>
            <w:webHidden/>
          </w:rPr>
          <w:fldChar w:fldCharType="begin"/>
        </w:r>
        <w:r w:rsidR="005004ED">
          <w:rPr>
            <w:noProof/>
            <w:webHidden/>
          </w:rPr>
          <w:instrText xml:space="preserve"> PAGEREF _Toc61118844 \h </w:instrText>
        </w:r>
        <w:r w:rsidR="005004ED">
          <w:rPr>
            <w:noProof/>
            <w:webHidden/>
          </w:rPr>
        </w:r>
        <w:r w:rsidR="005004ED">
          <w:rPr>
            <w:noProof/>
            <w:webHidden/>
          </w:rPr>
          <w:fldChar w:fldCharType="separate"/>
        </w:r>
        <w:r>
          <w:rPr>
            <w:noProof/>
            <w:webHidden/>
          </w:rPr>
          <w:t>56</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845" w:history="1">
        <w:r w:rsidR="005004ED" w:rsidRPr="001B4330">
          <w:rPr>
            <w:rStyle w:val="Hyperlink"/>
            <w:noProof/>
          </w:rPr>
          <w:t>Lesioning surgery</w:t>
        </w:r>
        <w:r w:rsidR="005004ED">
          <w:rPr>
            <w:noProof/>
            <w:webHidden/>
          </w:rPr>
          <w:tab/>
        </w:r>
        <w:r w:rsidR="005004ED">
          <w:rPr>
            <w:noProof/>
            <w:webHidden/>
          </w:rPr>
          <w:fldChar w:fldCharType="begin"/>
        </w:r>
        <w:r w:rsidR="005004ED">
          <w:rPr>
            <w:noProof/>
            <w:webHidden/>
          </w:rPr>
          <w:instrText xml:space="preserve"> PAGEREF _Toc61118845 \h </w:instrText>
        </w:r>
        <w:r w:rsidR="005004ED">
          <w:rPr>
            <w:noProof/>
            <w:webHidden/>
          </w:rPr>
        </w:r>
        <w:r w:rsidR="005004ED">
          <w:rPr>
            <w:noProof/>
            <w:webHidden/>
          </w:rPr>
          <w:fldChar w:fldCharType="separate"/>
        </w:r>
        <w:r>
          <w:rPr>
            <w:noProof/>
            <w:webHidden/>
          </w:rPr>
          <w:t>57</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46" w:history="1">
        <w:r w:rsidR="005004ED" w:rsidRPr="001B4330">
          <w:rPr>
            <w:rStyle w:val="Hyperlink"/>
            <w:noProof/>
          </w:rPr>
          <w:t>Drawbacks</w:t>
        </w:r>
        <w:r w:rsidR="005004ED">
          <w:rPr>
            <w:noProof/>
            <w:webHidden/>
          </w:rPr>
          <w:tab/>
        </w:r>
        <w:r w:rsidR="005004ED">
          <w:rPr>
            <w:noProof/>
            <w:webHidden/>
          </w:rPr>
          <w:fldChar w:fldCharType="begin"/>
        </w:r>
        <w:r w:rsidR="005004ED">
          <w:rPr>
            <w:noProof/>
            <w:webHidden/>
          </w:rPr>
          <w:instrText xml:space="preserve"> PAGEREF _Toc61118846 \h </w:instrText>
        </w:r>
        <w:r w:rsidR="005004ED">
          <w:rPr>
            <w:noProof/>
            <w:webHidden/>
          </w:rPr>
        </w:r>
        <w:r w:rsidR="005004ED">
          <w:rPr>
            <w:noProof/>
            <w:webHidden/>
          </w:rPr>
          <w:fldChar w:fldCharType="separate"/>
        </w:r>
        <w:r>
          <w:rPr>
            <w:noProof/>
            <w:webHidden/>
          </w:rPr>
          <w:t>58</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47" w:history="1">
        <w:r w:rsidR="005004ED" w:rsidRPr="001B4330">
          <w:rPr>
            <w:rStyle w:val="Hyperlink"/>
            <w:noProof/>
          </w:rPr>
          <w:t>RF</w:t>
        </w:r>
        <w:r w:rsidR="005004ED">
          <w:rPr>
            <w:noProof/>
            <w:webHidden/>
          </w:rPr>
          <w:tab/>
        </w:r>
        <w:r w:rsidR="005004ED">
          <w:rPr>
            <w:noProof/>
            <w:webHidden/>
          </w:rPr>
          <w:fldChar w:fldCharType="begin"/>
        </w:r>
        <w:r w:rsidR="005004ED">
          <w:rPr>
            <w:noProof/>
            <w:webHidden/>
          </w:rPr>
          <w:instrText xml:space="preserve"> PAGEREF _Toc61118847 \h </w:instrText>
        </w:r>
        <w:r w:rsidR="005004ED">
          <w:rPr>
            <w:noProof/>
            <w:webHidden/>
          </w:rPr>
        </w:r>
        <w:r w:rsidR="005004ED">
          <w:rPr>
            <w:noProof/>
            <w:webHidden/>
          </w:rPr>
          <w:fldChar w:fldCharType="separate"/>
        </w:r>
        <w:r>
          <w:rPr>
            <w:noProof/>
            <w:webHidden/>
          </w:rPr>
          <w:t>58</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48" w:history="1">
        <w:r w:rsidR="005004ED" w:rsidRPr="001B4330">
          <w:rPr>
            <w:rStyle w:val="Hyperlink"/>
            <w:noProof/>
          </w:rPr>
          <w:t>Thalamotomy</w:t>
        </w:r>
        <w:r w:rsidR="005004ED">
          <w:rPr>
            <w:noProof/>
            <w:webHidden/>
          </w:rPr>
          <w:tab/>
        </w:r>
        <w:r w:rsidR="005004ED">
          <w:rPr>
            <w:noProof/>
            <w:webHidden/>
          </w:rPr>
          <w:fldChar w:fldCharType="begin"/>
        </w:r>
        <w:r w:rsidR="005004ED">
          <w:rPr>
            <w:noProof/>
            <w:webHidden/>
          </w:rPr>
          <w:instrText xml:space="preserve"> PAGEREF _Toc61118848 \h </w:instrText>
        </w:r>
        <w:r w:rsidR="005004ED">
          <w:rPr>
            <w:noProof/>
            <w:webHidden/>
          </w:rPr>
        </w:r>
        <w:r w:rsidR="005004ED">
          <w:rPr>
            <w:noProof/>
            <w:webHidden/>
          </w:rPr>
          <w:fldChar w:fldCharType="separate"/>
        </w:r>
        <w:r>
          <w:rPr>
            <w:noProof/>
            <w:webHidden/>
          </w:rPr>
          <w:t>58</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49" w:history="1">
        <w:r w:rsidR="005004ED" w:rsidRPr="001B4330">
          <w:rPr>
            <w:rStyle w:val="Hyperlink"/>
            <w:noProof/>
          </w:rPr>
          <w:t>Bilateral thalamotomy</w:t>
        </w:r>
        <w:r w:rsidR="005004ED">
          <w:rPr>
            <w:noProof/>
            <w:webHidden/>
          </w:rPr>
          <w:tab/>
        </w:r>
        <w:r w:rsidR="005004ED">
          <w:rPr>
            <w:noProof/>
            <w:webHidden/>
          </w:rPr>
          <w:fldChar w:fldCharType="begin"/>
        </w:r>
        <w:r w:rsidR="005004ED">
          <w:rPr>
            <w:noProof/>
            <w:webHidden/>
          </w:rPr>
          <w:instrText xml:space="preserve"> PAGEREF _Toc61118849 \h </w:instrText>
        </w:r>
        <w:r w:rsidR="005004ED">
          <w:rPr>
            <w:noProof/>
            <w:webHidden/>
          </w:rPr>
        </w:r>
        <w:r w:rsidR="005004ED">
          <w:rPr>
            <w:noProof/>
            <w:webHidden/>
          </w:rPr>
          <w:fldChar w:fldCharType="separate"/>
        </w:r>
        <w:r>
          <w:rPr>
            <w:noProof/>
            <w:webHidden/>
          </w:rPr>
          <w:t>59</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50" w:history="1">
        <w:r w:rsidR="005004ED" w:rsidRPr="001B4330">
          <w:rPr>
            <w:rStyle w:val="Hyperlink"/>
            <w:noProof/>
          </w:rPr>
          <w:t>Pallidotomy</w:t>
        </w:r>
        <w:r w:rsidR="005004ED">
          <w:rPr>
            <w:noProof/>
            <w:webHidden/>
          </w:rPr>
          <w:tab/>
        </w:r>
        <w:r w:rsidR="005004ED">
          <w:rPr>
            <w:noProof/>
            <w:webHidden/>
          </w:rPr>
          <w:fldChar w:fldCharType="begin"/>
        </w:r>
        <w:r w:rsidR="005004ED">
          <w:rPr>
            <w:noProof/>
            <w:webHidden/>
          </w:rPr>
          <w:instrText xml:space="preserve"> PAGEREF _Toc61118850 \h </w:instrText>
        </w:r>
        <w:r w:rsidR="005004ED">
          <w:rPr>
            <w:noProof/>
            <w:webHidden/>
          </w:rPr>
        </w:r>
        <w:r w:rsidR="005004ED">
          <w:rPr>
            <w:noProof/>
            <w:webHidden/>
          </w:rPr>
          <w:fldChar w:fldCharType="separate"/>
        </w:r>
        <w:r>
          <w:rPr>
            <w:noProof/>
            <w:webHidden/>
          </w:rPr>
          <w:t>59</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51" w:history="1">
        <w:r w:rsidR="005004ED" w:rsidRPr="001B4330">
          <w:rPr>
            <w:rStyle w:val="Hyperlink"/>
            <w:noProof/>
          </w:rPr>
          <w:t>SRS</w:t>
        </w:r>
        <w:r w:rsidR="005004ED">
          <w:rPr>
            <w:noProof/>
            <w:webHidden/>
          </w:rPr>
          <w:tab/>
        </w:r>
        <w:r w:rsidR="005004ED">
          <w:rPr>
            <w:noProof/>
            <w:webHidden/>
          </w:rPr>
          <w:fldChar w:fldCharType="begin"/>
        </w:r>
        <w:r w:rsidR="005004ED">
          <w:rPr>
            <w:noProof/>
            <w:webHidden/>
          </w:rPr>
          <w:instrText xml:space="preserve"> PAGEREF _Toc61118851 \h </w:instrText>
        </w:r>
        <w:r w:rsidR="005004ED">
          <w:rPr>
            <w:noProof/>
            <w:webHidden/>
          </w:rPr>
        </w:r>
        <w:r w:rsidR="005004ED">
          <w:rPr>
            <w:noProof/>
            <w:webHidden/>
          </w:rPr>
          <w:fldChar w:fldCharType="separate"/>
        </w:r>
        <w:r>
          <w:rPr>
            <w:noProof/>
            <w:webHidden/>
          </w:rPr>
          <w:t>59</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52" w:history="1">
        <w:r w:rsidR="005004ED" w:rsidRPr="001B4330">
          <w:rPr>
            <w:rStyle w:val="Hyperlink"/>
            <w:noProof/>
          </w:rPr>
          <w:t>Focused Ultrasound</w:t>
        </w:r>
        <w:r w:rsidR="005004ED">
          <w:rPr>
            <w:noProof/>
            <w:webHidden/>
          </w:rPr>
          <w:tab/>
        </w:r>
        <w:r w:rsidR="005004ED">
          <w:rPr>
            <w:noProof/>
            <w:webHidden/>
          </w:rPr>
          <w:fldChar w:fldCharType="begin"/>
        </w:r>
        <w:r w:rsidR="005004ED">
          <w:rPr>
            <w:noProof/>
            <w:webHidden/>
          </w:rPr>
          <w:instrText xml:space="preserve"> PAGEREF _Toc61118852 \h </w:instrText>
        </w:r>
        <w:r w:rsidR="005004ED">
          <w:rPr>
            <w:noProof/>
            <w:webHidden/>
          </w:rPr>
        </w:r>
        <w:r w:rsidR="005004ED">
          <w:rPr>
            <w:noProof/>
            <w:webHidden/>
          </w:rPr>
          <w:fldChar w:fldCharType="separate"/>
        </w:r>
        <w:r>
          <w:rPr>
            <w:noProof/>
            <w:webHidden/>
          </w:rPr>
          <w:t>60</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853" w:history="1">
        <w:r w:rsidR="005004ED" w:rsidRPr="001B4330">
          <w:rPr>
            <w:rStyle w:val="Hyperlink"/>
            <w:noProof/>
          </w:rPr>
          <w:t>Targeting Platforms</w:t>
        </w:r>
        <w:r w:rsidR="005004ED">
          <w:rPr>
            <w:noProof/>
            <w:webHidden/>
          </w:rPr>
          <w:tab/>
        </w:r>
        <w:r w:rsidR="005004ED">
          <w:rPr>
            <w:noProof/>
            <w:webHidden/>
          </w:rPr>
          <w:fldChar w:fldCharType="begin"/>
        </w:r>
        <w:r w:rsidR="005004ED">
          <w:rPr>
            <w:noProof/>
            <w:webHidden/>
          </w:rPr>
          <w:instrText xml:space="preserve"> PAGEREF _Toc61118853 \h </w:instrText>
        </w:r>
        <w:r w:rsidR="005004ED">
          <w:rPr>
            <w:noProof/>
            <w:webHidden/>
          </w:rPr>
        </w:r>
        <w:r w:rsidR="005004ED">
          <w:rPr>
            <w:noProof/>
            <w:webHidden/>
          </w:rPr>
          <w:fldChar w:fldCharType="separate"/>
        </w:r>
        <w:r>
          <w:rPr>
            <w:noProof/>
            <w:webHidden/>
          </w:rPr>
          <w:t>60</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54" w:history="1">
        <w:r w:rsidR="005004ED" w:rsidRPr="001B4330">
          <w:rPr>
            <w:rStyle w:val="Hyperlink"/>
            <w:noProof/>
          </w:rPr>
          <w:t>Stereotactic Frame</w:t>
        </w:r>
        <w:r w:rsidR="005004ED">
          <w:rPr>
            <w:noProof/>
            <w:webHidden/>
          </w:rPr>
          <w:tab/>
        </w:r>
        <w:r w:rsidR="005004ED">
          <w:rPr>
            <w:noProof/>
            <w:webHidden/>
          </w:rPr>
          <w:fldChar w:fldCharType="begin"/>
        </w:r>
        <w:r w:rsidR="005004ED">
          <w:rPr>
            <w:noProof/>
            <w:webHidden/>
          </w:rPr>
          <w:instrText xml:space="preserve"> PAGEREF _Toc61118854 \h </w:instrText>
        </w:r>
        <w:r w:rsidR="005004ED">
          <w:rPr>
            <w:noProof/>
            <w:webHidden/>
          </w:rPr>
        </w:r>
        <w:r w:rsidR="005004ED">
          <w:rPr>
            <w:noProof/>
            <w:webHidden/>
          </w:rPr>
          <w:fldChar w:fldCharType="separate"/>
        </w:r>
        <w:r>
          <w:rPr>
            <w:noProof/>
            <w:webHidden/>
          </w:rPr>
          <w:t>60</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55" w:history="1">
        <w:r w:rsidR="005004ED" w:rsidRPr="001B4330">
          <w:rPr>
            <w:rStyle w:val="Hyperlink"/>
            <w:noProof/>
          </w:rPr>
          <w:t>STarFix system</w:t>
        </w:r>
        <w:r w:rsidR="005004ED">
          <w:rPr>
            <w:noProof/>
            <w:webHidden/>
          </w:rPr>
          <w:tab/>
        </w:r>
        <w:r w:rsidR="005004ED">
          <w:rPr>
            <w:noProof/>
            <w:webHidden/>
          </w:rPr>
          <w:fldChar w:fldCharType="begin"/>
        </w:r>
        <w:r w:rsidR="005004ED">
          <w:rPr>
            <w:noProof/>
            <w:webHidden/>
          </w:rPr>
          <w:instrText xml:space="preserve"> PAGEREF _Toc61118855 \h </w:instrText>
        </w:r>
        <w:r w:rsidR="005004ED">
          <w:rPr>
            <w:noProof/>
            <w:webHidden/>
          </w:rPr>
        </w:r>
        <w:r w:rsidR="005004ED">
          <w:rPr>
            <w:noProof/>
            <w:webHidden/>
          </w:rPr>
          <w:fldChar w:fldCharType="separate"/>
        </w:r>
        <w:r>
          <w:rPr>
            <w:noProof/>
            <w:webHidden/>
          </w:rPr>
          <w:t>60</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56" w:history="1">
        <w:r w:rsidR="005004ED" w:rsidRPr="001B4330">
          <w:rPr>
            <w:rStyle w:val="Hyperlink"/>
            <w:noProof/>
          </w:rPr>
          <w:t>ClearPoint® system</w:t>
        </w:r>
        <w:r w:rsidR="005004ED">
          <w:rPr>
            <w:noProof/>
            <w:webHidden/>
          </w:rPr>
          <w:tab/>
        </w:r>
        <w:r w:rsidR="005004ED">
          <w:rPr>
            <w:noProof/>
            <w:webHidden/>
          </w:rPr>
          <w:fldChar w:fldCharType="begin"/>
        </w:r>
        <w:r w:rsidR="005004ED">
          <w:rPr>
            <w:noProof/>
            <w:webHidden/>
          </w:rPr>
          <w:instrText xml:space="preserve"> PAGEREF _Toc61118856 \h </w:instrText>
        </w:r>
        <w:r w:rsidR="005004ED">
          <w:rPr>
            <w:noProof/>
            <w:webHidden/>
          </w:rPr>
        </w:r>
        <w:r w:rsidR="005004ED">
          <w:rPr>
            <w:noProof/>
            <w:webHidden/>
          </w:rPr>
          <w:fldChar w:fldCharType="separate"/>
        </w:r>
        <w:r>
          <w:rPr>
            <w:noProof/>
            <w:webHidden/>
          </w:rPr>
          <w:t>60</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57" w:history="1">
        <w:r w:rsidR="005004ED" w:rsidRPr="001B4330">
          <w:rPr>
            <w:rStyle w:val="Hyperlink"/>
            <w:noProof/>
          </w:rPr>
          <w:t>Procedure details</w:t>
        </w:r>
        <w:r w:rsidR="005004ED">
          <w:rPr>
            <w:noProof/>
            <w:webHidden/>
          </w:rPr>
          <w:tab/>
        </w:r>
        <w:r w:rsidR="005004ED">
          <w:rPr>
            <w:noProof/>
            <w:webHidden/>
          </w:rPr>
          <w:fldChar w:fldCharType="begin"/>
        </w:r>
        <w:r w:rsidR="005004ED">
          <w:rPr>
            <w:noProof/>
            <w:webHidden/>
          </w:rPr>
          <w:instrText xml:space="preserve"> PAGEREF _Toc61118857 \h </w:instrText>
        </w:r>
        <w:r w:rsidR="005004ED">
          <w:rPr>
            <w:noProof/>
            <w:webHidden/>
          </w:rPr>
        </w:r>
        <w:r w:rsidR="005004ED">
          <w:rPr>
            <w:noProof/>
            <w:webHidden/>
          </w:rPr>
          <w:fldChar w:fldCharType="separate"/>
        </w:r>
        <w:r>
          <w:rPr>
            <w:noProof/>
            <w:webHidden/>
          </w:rPr>
          <w:t>60</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58" w:history="1">
        <w:r w:rsidR="005004ED" w:rsidRPr="001B4330">
          <w:rPr>
            <w:rStyle w:val="Hyperlink"/>
            <w:noProof/>
          </w:rPr>
          <w:t>ROSA robot</w:t>
        </w:r>
        <w:r w:rsidR="005004ED">
          <w:rPr>
            <w:noProof/>
            <w:webHidden/>
          </w:rPr>
          <w:tab/>
        </w:r>
        <w:r w:rsidR="005004ED">
          <w:rPr>
            <w:noProof/>
            <w:webHidden/>
          </w:rPr>
          <w:fldChar w:fldCharType="begin"/>
        </w:r>
        <w:r w:rsidR="005004ED">
          <w:rPr>
            <w:noProof/>
            <w:webHidden/>
          </w:rPr>
          <w:instrText xml:space="preserve"> PAGEREF _Toc61118858 \h </w:instrText>
        </w:r>
        <w:r w:rsidR="005004ED">
          <w:rPr>
            <w:noProof/>
            <w:webHidden/>
          </w:rPr>
        </w:r>
        <w:r w:rsidR="005004ED">
          <w:rPr>
            <w:noProof/>
            <w:webHidden/>
          </w:rPr>
          <w:fldChar w:fldCharType="separate"/>
        </w:r>
        <w:r>
          <w:rPr>
            <w:noProof/>
            <w:webHidden/>
          </w:rPr>
          <w:t>60</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59" w:history="1">
        <w:r w:rsidR="005004ED" w:rsidRPr="001B4330">
          <w:rPr>
            <w:rStyle w:val="Hyperlink"/>
            <w:noProof/>
          </w:rPr>
          <w:t>MAZOR robot</w:t>
        </w:r>
        <w:r w:rsidR="005004ED">
          <w:rPr>
            <w:noProof/>
            <w:webHidden/>
          </w:rPr>
          <w:tab/>
        </w:r>
        <w:r w:rsidR="005004ED">
          <w:rPr>
            <w:noProof/>
            <w:webHidden/>
          </w:rPr>
          <w:fldChar w:fldCharType="begin"/>
        </w:r>
        <w:r w:rsidR="005004ED">
          <w:rPr>
            <w:noProof/>
            <w:webHidden/>
          </w:rPr>
          <w:instrText xml:space="preserve"> PAGEREF _Toc61118859 \h </w:instrText>
        </w:r>
        <w:r w:rsidR="005004ED">
          <w:rPr>
            <w:noProof/>
            <w:webHidden/>
          </w:rPr>
        </w:r>
        <w:r w:rsidR="005004ED">
          <w:rPr>
            <w:noProof/>
            <w:webHidden/>
          </w:rPr>
          <w:fldChar w:fldCharType="separate"/>
        </w:r>
        <w:r>
          <w:rPr>
            <w:noProof/>
            <w:webHidden/>
          </w:rPr>
          <w:t>60</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860" w:history="1">
        <w:r w:rsidR="005004ED" w:rsidRPr="001B4330">
          <w:rPr>
            <w:rStyle w:val="Hyperlink"/>
            <w:noProof/>
          </w:rPr>
          <w:t>Frame Link</w:t>
        </w:r>
        <w:r w:rsidR="005004ED">
          <w:rPr>
            <w:noProof/>
            <w:webHidden/>
          </w:rPr>
          <w:tab/>
        </w:r>
        <w:r w:rsidR="005004ED">
          <w:rPr>
            <w:noProof/>
            <w:webHidden/>
          </w:rPr>
          <w:fldChar w:fldCharType="begin"/>
        </w:r>
        <w:r w:rsidR="005004ED">
          <w:rPr>
            <w:noProof/>
            <w:webHidden/>
          </w:rPr>
          <w:instrText xml:space="preserve"> PAGEREF _Toc61118860 \h </w:instrText>
        </w:r>
        <w:r w:rsidR="005004ED">
          <w:rPr>
            <w:noProof/>
            <w:webHidden/>
          </w:rPr>
        </w:r>
        <w:r w:rsidR="005004ED">
          <w:rPr>
            <w:noProof/>
            <w:webHidden/>
          </w:rPr>
          <w:fldChar w:fldCharType="separate"/>
        </w:r>
        <w:r>
          <w:rPr>
            <w:noProof/>
            <w:webHidden/>
          </w:rPr>
          <w:t>61</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61" w:history="1">
        <w:r w:rsidR="005004ED" w:rsidRPr="001B4330">
          <w:rPr>
            <w:rStyle w:val="Hyperlink"/>
            <w:noProof/>
          </w:rPr>
          <w:t>Planning</w:t>
        </w:r>
        <w:r w:rsidR="005004ED">
          <w:rPr>
            <w:noProof/>
            <w:webHidden/>
          </w:rPr>
          <w:tab/>
        </w:r>
        <w:r w:rsidR="005004ED">
          <w:rPr>
            <w:noProof/>
            <w:webHidden/>
          </w:rPr>
          <w:fldChar w:fldCharType="begin"/>
        </w:r>
        <w:r w:rsidR="005004ED">
          <w:rPr>
            <w:noProof/>
            <w:webHidden/>
          </w:rPr>
          <w:instrText xml:space="preserve"> PAGEREF _Toc61118861 \h </w:instrText>
        </w:r>
        <w:r w:rsidR="005004ED">
          <w:rPr>
            <w:noProof/>
            <w:webHidden/>
          </w:rPr>
        </w:r>
        <w:r w:rsidR="005004ED">
          <w:rPr>
            <w:noProof/>
            <w:webHidden/>
          </w:rPr>
          <w:fldChar w:fldCharType="separate"/>
        </w:r>
        <w:r>
          <w:rPr>
            <w:noProof/>
            <w:webHidden/>
          </w:rPr>
          <w:t>61</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62" w:history="1">
        <w:r w:rsidR="005004ED" w:rsidRPr="001B4330">
          <w:rPr>
            <w:rStyle w:val="Hyperlink"/>
            <w:noProof/>
          </w:rPr>
          <w:t>Managing exams</w:t>
        </w:r>
        <w:r w:rsidR="005004ED">
          <w:rPr>
            <w:noProof/>
            <w:webHidden/>
          </w:rPr>
          <w:tab/>
        </w:r>
        <w:r w:rsidR="005004ED">
          <w:rPr>
            <w:noProof/>
            <w:webHidden/>
          </w:rPr>
          <w:fldChar w:fldCharType="begin"/>
        </w:r>
        <w:r w:rsidR="005004ED">
          <w:rPr>
            <w:noProof/>
            <w:webHidden/>
          </w:rPr>
          <w:instrText xml:space="preserve"> PAGEREF _Toc61118862 \h </w:instrText>
        </w:r>
        <w:r w:rsidR="005004ED">
          <w:rPr>
            <w:noProof/>
            <w:webHidden/>
          </w:rPr>
        </w:r>
        <w:r w:rsidR="005004ED">
          <w:rPr>
            <w:noProof/>
            <w:webHidden/>
          </w:rPr>
          <w:fldChar w:fldCharType="separate"/>
        </w:r>
        <w:r>
          <w:rPr>
            <w:noProof/>
            <w:webHidden/>
          </w:rPr>
          <w:t>61</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63" w:history="1">
        <w:r w:rsidR="005004ED" w:rsidRPr="001B4330">
          <w:rPr>
            <w:rStyle w:val="Hyperlink"/>
            <w:noProof/>
          </w:rPr>
          <w:t>Planning</w:t>
        </w:r>
        <w:r w:rsidR="005004ED">
          <w:rPr>
            <w:noProof/>
            <w:webHidden/>
          </w:rPr>
          <w:tab/>
        </w:r>
        <w:r w:rsidR="005004ED">
          <w:rPr>
            <w:noProof/>
            <w:webHidden/>
          </w:rPr>
          <w:fldChar w:fldCharType="begin"/>
        </w:r>
        <w:r w:rsidR="005004ED">
          <w:rPr>
            <w:noProof/>
            <w:webHidden/>
          </w:rPr>
          <w:instrText xml:space="preserve"> PAGEREF _Toc61118863 \h </w:instrText>
        </w:r>
        <w:r w:rsidR="005004ED">
          <w:rPr>
            <w:noProof/>
            <w:webHidden/>
          </w:rPr>
        </w:r>
        <w:r w:rsidR="005004ED">
          <w:rPr>
            <w:noProof/>
            <w:webHidden/>
          </w:rPr>
          <w:fldChar w:fldCharType="separate"/>
        </w:r>
        <w:r>
          <w:rPr>
            <w:noProof/>
            <w:webHidden/>
          </w:rPr>
          <w:t>62</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64" w:history="1">
        <w:r w:rsidR="005004ED" w:rsidRPr="001B4330">
          <w:rPr>
            <w:rStyle w:val="Hyperlink"/>
            <w:noProof/>
          </w:rPr>
          <w:t>Calculate bur hole position</w:t>
        </w:r>
        <w:r w:rsidR="005004ED">
          <w:rPr>
            <w:noProof/>
            <w:webHidden/>
          </w:rPr>
          <w:tab/>
        </w:r>
        <w:r w:rsidR="005004ED">
          <w:rPr>
            <w:noProof/>
            <w:webHidden/>
          </w:rPr>
          <w:fldChar w:fldCharType="begin"/>
        </w:r>
        <w:r w:rsidR="005004ED">
          <w:rPr>
            <w:noProof/>
            <w:webHidden/>
          </w:rPr>
          <w:instrText xml:space="preserve"> PAGEREF _Toc61118864 \h </w:instrText>
        </w:r>
        <w:r w:rsidR="005004ED">
          <w:rPr>
            <w:noProof/>
            <w:webHidden/>
          </w:rPr>
        </w:r>
        <w:r w:rsidR="005004ED">
          <w:rPr>
            <w:noProof/>
            <w:webHidden/>
          </w:rPr>
          <w:fldChar w:fldCharType="separate"/>
        </w:r>
        <w:r>
          <w:rPr>
            <w:noProof/>
            <w:webHidden/>
          </w:rPr>
          <w:t>63</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65" w:history="1">
        <w:r w:rsidR="005004ED" w:rsidRPr="001B4330">
          <w:rPr>
            <w:rStyle w:val="Hyperlink"/>
            <w:noProof/>
          </w:rPr>
          <w:t>Burning CD / USB</w:t>
        </w:r>
        <w:r w:rsidR="005004ED">
          <w:rPr>
            <w:noProof/>
            <w:webHidden/>
          </w:rPr>
          <w:tab/>
        </w:r>
        <w:r w:rsidR="005004ED">
          <w:rPr>
            <w:noProof/>
            <w:webHidden/>
          </w:rPr>
          <w:fldChar w:fldCharType="begin"/>
        </w:r>
        <w:r w:rsidR="005004ED">
          <w:rPr>
            <w:noProof/>
            <w:webHidden/>
          </w:rPr>
          <w:instrText xml:space="preserve"> PAGEREF _Toc61118865 \h </w:instrText>
        </w:r>
        <w:r w:rsidR="005004ED">
          <w:rPr>
            <w:noProof/>
            <w:webHidden/>
          </w:rPr>
        </w:r>
        <w:r w:rsidR="005004ED">
          <w:rPr>
            <w:noProof/>
            <w:webHidden/>
          </w:rPr>
          <w:fldChar w:fldCharType="separate"/>
        </w:r>
        <w:r>
          <w:rPr>
            <w:noProof/>
            <w:webHidden/>
          </w:rPr>
          <w:t>64</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66" w:history="1">
        <w:r w:rsidR="005004ED" w:rsidRPr="001B4330">
          <w:rPr>
            <w:rStyle w:val="Hyperlink"/>
            <w:noProof/>
          </w:rPr>
          <w:t>Intraoperatively</w:t>
        </w:r>
        <w:r w:rsidR="005004ED">
          <w:rPr>
            <w:noProof/>
            <w:webHidden/>
          </w:rPr>
          <w:tab/>
        </w:r>
        <w:r w:rsidR="005004ED">
          <w:rPr>
            <w:noProof/>
            <w:webHidden/>
          </w:rPr>
          <w:fldChar w:fldCharType="begin"/>
        </w:r>
        <w:r w:rsidR="005004ED">
          <w:rPr>
            <w:noProof/>
            <w:webHidden/>
          </w:rPr>
          <w:instrText xml:space="preserve"> PAGEREF _Toc61118866 \h </w:instrText>
        </w:r>
        <w:r w:rsidR="005004ED">
          <w:rPr>
            <w:noProof/>
            <w:webHidden/>
          </w:rPr>
        </w:r>
        <w:r w:rsidR="005004ED">
          <w:rPr>
            <w:noProof/>
            <w:webHidden/>
          </w:rPr>
          <w:fldChar w:fldCharType="separate"/>
        </w:r>
        <w:r>
          <w:rPr>
            <w:noProof/>
            <w:webHidden/>
          </w:rPr>
          <w:t>64</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67" w:history="1">
        <w:r w:rsidR="005004ED" w:rsidRPr="001B4330">
          <w:rPr>
            <w:rStyle w:val="Hyperlink"/>
            <w:noProof/>
          </w:rPr>
          <w:t>O-arm</w:t>
        </w:r>
        <w:r w:rsidR="005004ED">
          <w:rPr>
            <w:noProof/>
            <w:webHidden/>
          </w:rPr>
          <w:tab/>
        </w:r>
        <w:r w:rsidR="005004ED">
          <w:rPr>
            <w:noProof/>
            <w:webHidden/>
          </w:rPr>
          <w:fldChar w:fldCharType="begin"/>
        </w:r>
        <w:r w:rsidR="005004ED">
          <w:rPr>
            <w:noProof/>
            <w:webHidden/>
          </w:rPr>
          <w:instrText xml:space="preserve"> PAGEREF _Toc61118867 \h </w:instrText>
        </w:r>
        <w:r w:rsidR="005004ED">
          <w:rPr>
            <w:noProof/>
            <w:webHidden/>
          </w:rPr>
        </w:r>
        <w:r w:rsidR="005004ED">
          <w:rPr>
            <w:noProof/>
            <w:webHidden/>
          </w:rPr>
          <w:fldChar w:fldCharType="separate"/>
        </w:r>
        <w:r>
          <w:rPr>
            <w:noProof/>
            <w:webHidden/>
          </w:rPr>
          <w:t>64</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68" w:history="1">
        <w:r w:rsidR="005004ED" w:rsidRPr="001B4330">
          <w:rPr>
            <w:rStyle w:val="Hyperlink"/>
            <w:noProof/>
          </w:rPr>
          <w:t>Fiducials</w:t>
        </w:r>
        <w:r w:rsidR="005004ED">
          <w:rPr>
            <w:noProof/>
            <w:webHidden/>
          </w:rPr>
          <w:tab/>
        </w:r>
        <w:r w:rsidR="005004ED">
          <w:rPr>
            <w:noProof/>
            <w:webHidden/>
          </w:rPr>
          <w:fldChar w:fldCharType="begin"/>
        </w:r>
        <w:r w:rsidR="005004ED">
          <w:rPr>
            <w:noProof/>
            <w:webHidden/>
          </w:rPr>
          <w:instrText xml:space="preserve"> PAGEREF _Toc61118868 \h </w:instrText>
        </w:r>
        <w:r w:rsidR="005004ED">
          <w:rPr>
            <w:noProof/>
            <w:webHidden/>
          </w:rPr>
        </w:r>
        <w:r w:rsidR="005004ED">
          <w:rPr>
            <w:noProof/>
            <w:webHidden/>
          </w:rPr>
          <w:fldChar w:fldCharType="separate"/>
        </w:r>
        <w:r>
          <w:rPr>
            <w:noProof/>
            <w:webHidden/>
          </w:rPr>
          <w:t>65</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69" w:history="1">
        <w:r w:rsidR="005004ED" w:rsidRPr="001B4330">
          <w:rPr>
            <w:rStyle w:val="Hyperlink"/>
            <w:noProof/>
          </w:rPr>
          <w:t>Registration</w:t>
        </w:r>
        <w:r w:rsidR="005004ED">
          <w:rPr>
            <w:noProof/>
            <w:webHidden/>
          </w:rPr>
          <w:tab/>
        </w:r>
        <w:r w:rsidR="005004ED">
          <w:rPr>
            <w:noProof/>
            <w:webHidden/>
          </w:rPr>
          <w:fldChar w:fldCharType="begin"/>
        </w:r>
        <w:r w:rsidR="005004ED">
          <w:rPr>
            <w:noProof/>
            <w:webHidden/>
          </w:rPr>
          <w:instrText xml:space="preserve"> PAGEREF _Toc61118869 \h </w:instrText>
        </w:r>
        <w:r w:rsidR="005004ED">
          <w:rPr>
            <w:noProof/>
            <w:webHidden/>
          </w:rPr>
        </w:r>
        <w:r w:rsidR="005004ED">
          <w:rPr>
            <w:noProof/>
            <w:webHidden/>
          </w:rPr>
          <w:fldChar w:fldCharType="separate"/>
        </w:r>
        <w:r>
          <w:rPr>
            <w:noProof/>
            <w:webHidden/>
          </w:rPr>
          <w:t>65</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70" w:history="1">
        <w:r w:rsidR="005004ED" w:rsidRPr="001B4330">
          <w:rPr>
            <w:rStyle w:val="Hyperlink"/>
            <w:noProof/>
          </w:rPr>
          <w:t>Setting trajectory</w:t>
        </w:r>
        <w:r w:rsidR="005004ED">
          <w:rPr>
            <w:noProof/>
            <w:webHidden/>
          </w:rPr>
          <w:tab/>
        </w:r>
        <w:r w:rsidR="005004ED">
          <w:rPr>
            <w:noProof/>
            <w:webHidden/>
          </w:rPr>
          <w:fldChar w:fldCharType="begin"/>
        </w:r>
        <w:r w:rsidR="005004ED">
          <w:rPr>
            <w:noProof/>
            <w:webHidden/>
          </w:rPr>
          <w:instrText xml:space="preserve"> PAGEREF _Toc61118870 \h </w:instrText>
        </w:r>
        <w:r w:rsidR="005004ED">
          <w:rPr>
            <w:noProof/>
            <w:webHidden/>
          </w:rPr>
        </w:r>
        <w:r w:rsidR="005004ED">
          <w:rPr>
            <w:noProof/>
            <w:webHidden/>
          </w:rPr>
          <w:fldChar w:fldCharType="separate"/>
        </w:r>
        <w:r>
          <w:rPr>
            <w:noProof/>
            <w:webHidden/>
          </w:rPr>
          <w:t>65</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71" w:history="1">
        <w:r w:rsidR="005004ED" w:rsidRPr="001B4330">
          <w:rPr>
            <w:rStyle w:val="Hyperlink"/>
            <w:noProof/>
          </w:rPr>
          <w:t>Microelectrodes in</w:t>
        </w:r>
        <w:r w:rsidR="005004ED">
          <w:rPr>
            <w:noProof/>
            <w:webHidden/>
          </w:rPr>
          <w:tab/>
        </w:r>
        <w:r w:rsidR="005004ED">
          <w:rPr>
            <w:noProof/>
            <w:webHidden/>
          </w:rPr>
          <w:fldChar w:fldCharType="begin"/>
        </w:r>
        <w:r w:rsidR="005004ED">
          <w:rPr>
            <w:noProof/>
            <w:webHidden/>
          </w:rPr>
          <w:instrText xml:space="preserve"> PAGEREF _Toc61118871 \h </w:instrText>
        </w:r>
        <w:r w:rsidR="005004ED">
          <w:rPr>
            <w:noProof/>
            <w:webHidden/>
          </w:rPr>
        </w:r>
        <w:r w:rsidR="005004ED">
          <w:rPr>
            <w:noProof/>
            <w:webHidden/>
          </w:rPr>
          <w:fldChar w:fldCharType="separate"/>
        </w:r>
        <w:r>
          <w:rPr>
            <w:noProof/>
            <w:webHidden/>
          </w:rPr>
          <w:t>66</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872" w:history="1">
        <w:r w:rsidR="005004ED" w:rsidRPr="001B4330">
          <w:rPr>
            <w:rStyle w:val="Hyperlink"/>
            <w:noProof/>
          </w:rPr>
          <w:t>O-arm</w:t>
        </w:r>
        <w:r w:rsidR="005004ED">
          <w:rPr>
            <w:noProof/>
            <w:webHidden/>
          </w:rPr>
          <w:tab/>
        </w:r>
        <w:r w:rsidR="005004ED">
          <w:rPr>
            <w:noProof/>
            <w:webHidden/>
          </w:rPr>
          <w:fldChar w:fldCharType="begin"/>
        </w:r>
        <w:r w:rsidR="005004ED">
          <w:rPr>
            <w:noProof/>
            <w:webHidden/>
          </w:rPr>
          <w:instrText xml:space="preserve"> PAGEREF _Toc61118872 \h </w:instrText>
        </w:r>
        <w:r w:rsidR="005004ED">
          <w:rPr>
            <w:noProof/>
            <w:webHidden/>
          </w:rPr>
        </w:r>
        <w:r w:rsidR="005004ED">
          <w:rPr>
            <w:noProof/>
            <w:webHidden/>
          </w:rPr>
          <w:fldChar w:fldCharType="separate"/>
        </w:r>
        <w:r>
          <w:rPr>
            <w:noProof/>
            <w:webHidden/>
          </w:rPr>
          <w:t>66</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73" w:history="1">
        <w:r w:rsidR="005004ED" w:rsidRPr="001B4330">
          <w:rPr>
            <w:rStyle w:val="Hyperlink"/>
            <w:noProof/>
          </w:rPr>
          <w:t>“Nexframe O-arm” mode (fiducial-less)</w:t>
        </w:r>
        <w:r w:rsidR="005004ED">
          <w:rPr>
            <w:noProof/>
            <w:webHidden/>
          </w:rPr>
          <w:tab/>
        </w:r>
        <w:r w:rsidR="005004ED">
          <w:rPr>
            <w:noProof/>
            <w:webHidden/>
          </w:rPr>
          <w:fldChar w:fldCharType="begin"/>
        </w:r>
        <w:r w:rsidR="005004ED">
          <w:rPr>
            <w:noProof/>
            <w:webHidden/>
          </w:rPr>
          <w:instrText xml:space="preserve"> PAGEREF _Toc61118873 \h </w:instrText>
        </w:r>
        <w:r w:rsidR="005004ED">
          <w:rPr>
            <w:noProof/>
            <w:webHidden/>
          </w:rPr>
        </w:r>
        <w:r w:rsidR="005004ED">
          <w:rPr>
            <w:noProof/>
            <w:webHidden/>
          </w:rPr>
          <w:fldChar w:fldCharType="separate"/>
        </w:r>
        <w:r>
          <w:rPr>
            <w:noProof/>
            <w:webHidden/>
          </w:rPr>
          <w:t>67</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874" w:history="1">
        <w:r w:rsidR="005004ED" w:rsidRPr="001B4330">
          <w:rPr>
            <w:rStyle w:val="Hyperlink"/>
            <w:noProof/>
          </w:rPr>
          <w:t>DBS Hardware</w:t>
        </w:r>
        <w:r w:rsidR="005004ED">
          <w:rPr>
            <w:noProof/>
            <w:webHidden/>
          </w:rPr>
          <w:tab/>
        </w:r>
        <w:r w:rsidR="005004ED">
          <w:rPr>
            <w:noProof/>
            <w:webHidden/>
          </w:rPr>
          <w:fldChar w:fldCharType="begin"/>
        </w:r>
        <w:r w:rsidR="005004ED">
          <w:rPr>
            <w:noProof/>
            <w:webHidden/>
          </w:rPr>
          <w:instrText xml:space="preserve"> PAGEREF _Toc61118874 \h </w:instrText>
        </w:r>
        <w:r w:rsidR="005004ED">
          <w:rPr>
            <w:noProof/>
            <w:webHidden/>
          </w:rPr>
        </w:r>
        <w:r w:rsidR="005004ED">
          <w:rPr>
            <w:noProof/>
            <w:webHidden/>
          </w:rPr>
          <w:fldChar w:fldCharType="separate"/>
        </w:r>
        <w:r>
          <w:rPr>
            <w:noProof/>
            <w:webHidden/>
          </w:rPr>
          <w:t>67</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75" w:history="1">
        <w:r w:rsidR="005004ED" w:rsidRPr="001B4330">
          <w:rPr>
            <w:rStyle w:val="Hyperlink"/>
            <w:noProof/>
          </w:rPr>
          <w:t>DBS Pulse Generators (IPG)</w:t>
        </w:r>
        <w:r w:rsidR="005004ED">
          <w:rPr>
            <w:noProof/>
            <w:webHidden/>
          </w:rPr>
          <w:tab/>
        </w:r>
        <w:r w:rsidR="005004ED">
          <w:rPr>
            <w:noProof/>
            <w:webHidden/>
          </w:rPr>
          <w:fldChar w:fldCharType="begin"/>
        </w:r>
        <w:r w:rsidR="005004ED">
          <w:rPr>
            <w:noProof/>
            <w:webHidden/>
          </w:rPr>
          <w:instrText xml:space="preserve"> PAGEREF _Toc61118875 \h </w:instrText>
        </w:r>
        <w:r w:rsidR="005004ED">
          <w:rPr>
            <w:noProof/>
            <w:webHidden/>
          </w:rPr>
        </w:r>
        <w:r w:rsidR="005004ED">
          <w:rPr>
            <w:noProof/>
            <w:webHidden/>
          </w:rPr>
          <w:fldChar w:fldCharType="separate"/>
        </w:r>
        <w:r>
          <w:rPr>
            <w:noProof/>
            <w:webHidden/>
          </w:rPr>
          <w:t>67</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76" w:history="1">
        <w:r w:rsidR="005004ED" w:rsidRPr="001B4330">
          <w:rPr>
            <w:rStyle w:val="Hyperlink"/>
            <w:noProof/>
          </w:rPr>
          <w:t>Medtronic</w:t>
        </w:r>
        <w:r w:rsidR="005004ED">
          <w:rPr>
            <w:noProof/>
            <w:webHidden/>
          </w:rPr>
          <w:tab/>
        </w:r>
        <w:r w:rsidR="005004ED">
          <w:rPr>
            <w:noProof/>
            <w:webHidden/>
          </w:rPr>
          <w:fldChar w:fldCharType="begin"/>
        </w:r>
        <w:r w:rsidR="005004ED">
          <w:rPr>
            <w:noProof/>
            <w:webHidden/>
          </w:rPr>
          <w:instrText xml:space="preserve"> PAGEREF _Toc61118876 \h </w:instrText>
        </w:r>
        <w:r w:rsidR="005004ED">
          <w:rPr>
            <w:noProof/>
            <w:webHidden/>
          </w:rPr>
        </w:r>
        <w:r w:rsidR="005004ED">
          <w:rPr>
            <w:noProof/>
            <w:webHidden/>
          </w:rPr>
          <w:fldChar w:fldCharType="separate"/>
        </w:r>
        <w:r>
          <w:rPr>
            <w:noProof/>
            <w:webHidden/>
          </w:rPr>
          <w:t>67</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77" w:history="1">
        <w:r w:rsidR="005004ED" w:rsidRPr="001B4330">
          <w:rPr>
            <w:rStyle w:val="Hyperlink"/>
            <w:noProof/>
          </w:rPr>
          <w:t>Activa® PC (model 37601), Kinetra (model 7428)</w:t>
        </w:r>
        <w:r w:rsidR="005004ED">
          <w:rPr>
            <w:noProof/>
            <w:webHidden/>
          </w:rPr>
          <w:tab/>
        </w:r>
        <w:r w:rsidR="005004ED">
          <w:rPr>
            <w:noProof/>
            <w:webHidden/>
          </w:rPr>
          <w:fldChar w:fldCharType="begin"/>
        </w:r>
        <w:r w:rsidR="005004ED">
          <w:rPr>
            <w:noProof/>
            <w:webHidden/>
          </w:rPr>
          <w:instrText xml:space="preserve"> PAGEREF _Toc61118877 \h </w:instrText>
        </w:r>
        <w:r w:rsidR="005004ED">
          <w:rPr>
            <w:noProof/>
            <w:webHidden/>
          </w:rPr>
        </w:r>
        <w:r w:rsidR="005004ED">
          <w:rPr>
            <w:noProof/>
            <w:webHidden/>
          </w:rPr>
          <w:fldChar w:fldCharType="separate"/>
        </w:r>
        <w:r>
          <w:rPr>
            <w:noProof/>
            <w:webHidden/>
          </w:rPr>
          <w:t>67</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78" w:history="1">
        <w:r w:rsidR="005004ED" w:rsidRPr="001B4330">
          <w:rPr>
            <w:rStyle w:val="Hyperlink"/>
            <w:noProof/>
          </w:rPr>
          <w:t>Activa® RC (model 37612)</w:t>
        </w:r>
        <w:r w:rsidR="005004ED">
          <w:rPr>
            <w:noProof/>
            <w:webHidden/>
          </w:rPr>
          <w:tab/>
        </w:r>
        <w:r w:rsidR="005004ED">
          <w:rPr>
            <w:noProof/>
            <w:webHidden/>
          </w:rPr>
          <w:fldChar w:fldCharType="begin"/>
        </w:r>
        <w:r w:rsidR="005004ED">
          <w:rPr>
            <w:noProof/>
            <w:webHidden/>
          </w:rPr>
          <w:instrText xml:space="preserve"> PAGEREF _Toc61118878 \h </w:instrText>
        </w:r>
        <w:r w:rsidR="005004ED">
          <w:rPr>
            <w:noProof/>
            <w:webHidden/>
          </w:rPr>
        </w:r>
        <w:r w:rsidR="005004ED">
          <w:rPr>
            <w:noProof/>
            <w:webHidden/>
          </w:rPr>
          <w:fldChar w:fldCharType="separate"/>
        </w:r>
        <w:r>
          <w:rPr>
            <w:noProof/>
            <w:webHidden/>
          </w:rPr>
          <w:t>69</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79" w:history="1">
        <w:r w:rsidR="005004ED" w:rsidRPr="001B4330">
          <w:rPr>
            <w:rStyle w:val="Hyperlink"/>
            <w:noProof/>
          </w:rPr>
          <w:t>Activa® SC (models 37602, 37603), Soletra (model 7426)</w:t>
        </w:r>
        <w:r w:rsidR="005004ED">
          <w:rPr>
            <w:noProof/>
            <w:webHidden/>
          </w:rPr>
          <w:tab/>
        </w:r>
        <w:r w:rsidR="005004ED">
          <w:rPr>
            <w:noProof/>
            <w:webHidden/>
          </w:rPr>
          <w:fldChar w:fldCharType="begin"/>
        </w:r>
        <w:r w:rsidR="005004ED">
          <w:rPr>
            <w:noProof/>
            <w:webHidden/>
          </w:rPr>
          <w:instrText xml:space="preserve"> PAGEREF _Toc61118879 \h </w:instrText>
        </w:r>
        <w:r w:rsidR="005004ED">
          <w:rPr>
            <w:noProof/>
            <w:webHidden/>
          </w:rPr>
        </w:r>
        <w:r w:rsidR="005004ED">
          <w:rPr>
            <w:noProof/>
            <w:webHidden/>
          </w:rPr>
          <w:fldChar w:fldCharType="separate"/>
        </w:r>
        <w:r>
          <w:rPr>
            <w:noProof/>
            <w:webHidden/>
          </w:rPr>
          <w:t>70</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80" w:history="1">
        <w:r w:rsidR="005004ED" w:rsidRPr="001B4330">
          <w:rPr>
            <w:rStyle w:val="Hyperlink"/>
            <w:noProof/>
          </w:rPr>
          <w:t>Medtronic – Closed-Loop s. Adaptive DBS (aDBS)</w:t>
        </w:r>
        <w:r w:rsidR="005004ED">
          <w:rPr>
            <w:noProof/>
            <w:webHidden/>
          </w:rPr>
          <w:tab/>
        </w:r>
        <w:r w:rsidR="005004ED">
          <w:rPr>
            <w:noProof/>
            <w:webHidden/>
          </w:rPr>
          <w:fldChar w:fldCharType="begin"/>
        </w:r>
        <w:r w:rsidR="005004ED">
          <w:rPr>
            <w:noProof/>
            <w:webHidden/>
          </w:rPr>
          <w:instrText xml:space="preserve"> PAGEREF _Toc61118880 \h </w:instrText>
        </w:r>
        <w:r w:rsidR="005004ED">
          <w:rPr>
            <w:noProof/>
            <w:webHidden/>
          </w:rPr>
        </w:r>
        <w:r w:rsidR="005004ED">
          <w:rPr>
            <w:noProof/>
            <w:webHidden/>
          </w:rPr>
          <w:fldChar w:fldCharType="separate"/>
        </w:r>
        <w:r>
          <w:rPr>
            <w:noProof/>
            <w:webHidden/>
          </w:rPr>
          <w:t>72</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81" w:history="1">
        <w:r w:rsidR="005004ED" w:rsidRPr="001B4330">
          <w:rPr>
            <w:rStyle w:val="Hyperlink"/>
            <w:noProof/>
          </w:rPr>
          <w:t>Percept® (model B35200)</w:t>
        </w:r>
        <w:r w:rsidR="005004ED">
          <w:rPr>
            <w:noProof/>
            <w:webHidden/>
          </w:rPr>
          <w:tab/>
        </w:r>
        <w:r w:rsidR="005004ED">
          <w:rPr>
            <w:noProof/>
            <w:webHidden/>
          </w:rPr>
          <w:fldChar w:fldCharType="begin"/>
        </w:r>
        <w:r w:rsidR="005004ED">
          <w:rPr>
            <w:noProof/>
            <w:webHidden/>
          </w:rPr>
          <w:instrText xml:space="preserve"> PAGEREF _Toc61118881 \h </w:instrText>
        </w:r>
        <w:r w:rsidR="005004ED">
          <w:rPr>
            <w:noProof/>
            <w:webHidden/>
          </w:rPr>
        </w:r>
        <w:r w:rsidR="005004ED">
          <w:rPr>
            <w:noProof/>
            <w:webHidden/>
          </w:rPr>
          <w:fldChar w:fldCharType="separate"/>
        </w:r>
        <w:r>
          <w:rPr>
            <w:noProof/>
            <w:webHidden/>
          </w:rPr>
          <w:t>72</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82" w:history="1">
        <w:r w:rsidR="005004ED" w:rsidRPr="001B4330">
          <w:rPr>
            <w:rStyle w:val="Hyperlink"/>
            <w:noProof/>
          </w:rPr>
          <w:t>Boston Scientific</w:t>
        </w:r>
        <w:r w:rsidR="005004ED">
          <w:rPr>
            <w:noProof/>
            <w:webHidden/>
          </w:rPr>
          <w:tab/>
        </w:r>
        <w:r w:rsidR="005004ED">
          <w:rPr>
            <w:noProof/>
            <w:webHidden/>
          </w:rPr>
          <w:fldChar w:fldCharType="begin"/>
        </w:r>
        <w:r w:rsidR="005004ED">
          <w:rPr>
            <w:noProof/>
            <w:webHidden/>
          </w:rPr>
          <w:instrText xml:space="preserve"> PAGEREF _Toc61118882 \h </w:instrText>
        </w:r>
        <w:r w:rsidR="005004ED">
          <w:rPr>
            <w:noProof/>
            <w:webHidden/>
          </w:rPr>
        </w:r>
        <w:r w:rsidR="005004ED">
          <w:rPr>
            <w:noProof/>
            <w:webHidden/>
          </w:rPr>
          <w:fldChar w:fldCharType="separate"/>
        </w:r>
        <w:r>
          <w:rPr>
            <w:noProof/>
            <w:webHidden/>
          </w:rPr>
          <w:t>72</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83" w:history="1">
        <w:r w:rsidR="005004ED" w:rsidRPr="001B4330">
          <w:rPr>
            <w:rStyle w:val="Hyperlink"/>
            <w:noProof/>
          </w:rPr>
          <w:t>Vercise</w:t>
        </w:r>
        <w:r w:rsidR="005004ED">
          <w:rPr>
            <w:noProof/>
            <w:webHidden/>
          </w:rPr>
          <w:tab/>
        </w:r>
        <w:r w:rsidR="005004ED">
          <w:rPr>
            <w:noProof/>
            <w:webHidden/>
          </w:rPr>
          <w:fldChar w:fldCharType="begin"/>
        </w:r>
        <w:r w:rsidR="005004ED">
          <w:rPr>
            <w:noProof/>
            <w:webHidden/>
          </w:rPr>
          <w:instrText xml:space="preserve"> PAGEREF _Toc61118883 \h </w:instrText>
        </w:r>
        <w:r w:rsidR="005004ED">
          <w:rPr>
            <w:noProof/>
            <w:webHidden/>
          </w:rPr>
        </w:r>
        <w:r w:rsidR="005004ED">
          <w:rPr>
            <w:noProof/>
            <w:webHidden/>
          </w:rPr>
          <w:fldChar w:fldCharType="separate"/>
        </w:r>
        <w:r>
          <w:rPr>
            <w:noProof/>
            <w:webHidden/>
          </w:rPr>
          <w:t>72</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84" w:history="1">
        <w:r w:rsidR="005004ED" w:rsidRPr="001B4330">
          <w:rPr>
            <w:rStyle w:val="Hyperlink"/>
            <w:noProof/>
          </w:rPr>
          <w:t>St. Jude</w:t>
        </w:r>
        <w:r w:rsidR="005004ED">
          <w:rPr>
            <w:noProof/>
            <w:webHidden/>
          </w:rPr>
          <w:tab/>
        </w:r>
        <w:r w:rsidR="005004ED">
          <w:rPr>
            <w:noProof/>
            <w:webHidden/>
          </w:rPr>
          <w:fldChar w:fldCharType="begin"/>
        </w:r>
        <w:r w:rsidR="005004ED">
          <w:rPr>
            <w:noProof/>
            <w:webHidden/>
          </w:rPr>
          <w:instrText xml:space="preserve"> PAGEREF _Toc61118884 \h </w:instrText>
        </w:r>
        <w:r w:rsidR="005004ED">
          <w:rPr>
            <w:noProof/>
            <w:webHidden/>
          </w:rPr>
        </w:r>
        <w:r w:rsidR="005004ED">
          <w:rPr>
            <w:noProof/>
            <w:webHidden/>
          </w:rPr>
          <w:fldChar w:fldCharType="separate"/>
        </w:r>
        <w:r>
          <w:rPr>
            <w:noProof/>
            <w:webHidden/>
          </w:rPr>
          <w:t>72</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85" w:history="1">
        <w:r w:rsidR="005004ED" w:rsidRPr="001B4330">
          <w:rPr>
            <w:rStyle w:val="Hyperlink"/>
            <w:noProof/>
          </w:rPr>
          <w:t>Infinity</w:t>
        </w:r>
        <w:r w:rsidR="005004ED">
          <w:rPr>
            <w:noProof/>
            <w:webHidden/>
          </w:rPr>
          <w:tab/>
        </w:r>
        <w:r w:rsidR="005004ED">
          <w:rPr>
            <w:noProof/>
            <w:webHidden/>
          </w:rPr>
          <w:fldChar w:fldCharType="begin"/>
        </w:r>
        <w:r w:rsidR="005004ED">
          <w:rPr>
            <w:noProof/>
            <w:webHidden/>
          </w:rPr>
          <w:instrText xml:space="preserve"> PAGEREF _Toc61118885 \h </w:instrText>
        </w:r>
        <w:r w:rsidR="005004ED">
          <w:rPr>
            <w:noProof/>
            <w:webHidden/>
          </w:rPr>
        </w:r>
        <w:r w:rsidR="005004ED">
          <w:rPr>
            <w:noProof/>
            <w:webHidden/>
          </w:rPr>
          <w:fldChar w:fldCharType="separate"/>
        </w:r>
        <w:r>
          <w:rPr>
            <w:noProof/>
            <w:webHidden/>
          </w:rPr>
          <w:t>72</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86" w:history="1">
        <w:r w:rsidR="005004ED" w:rsidRPr="001B4330">
          <w:rPr>
            <w:rStyle w:val="Hyperlink"/>
            <w:noProof/>
          </w:rPr>
          <w:t>“Pocket” Adaptors</w:t>
        </w:r>
        <w:r w:rsidR="005004ED">
          <w:rPr>
            <w:noProof/>
            <w:webHidden/>
          </w:rPr>
          <w:tab/>
        </w:r>
        <w:r w:rsidR="005004ED">
          <w:rPr>
            <w:noProof/>
            <w:webHidden/>
          </w:rPr>
          <w:fldChar w:fldCharType="begin"/>
        </w:r>
        <w:r w:rsidR="005004ED">
          <w:rPr>
            <w:noProof/>
            <w:webHidden/>
          </w:rPr>
          <w:instrText xml:space="preserve"> PAGEREF _Toc61118886 \h </w:instrText>
        </w:r>
        <w:r w:rsidR="005004ED">
          <w:rPr>
            <w:noProof/>
            <w:webHidden/>
          </w:rPr>
        </w:r>
        <w:r w:rsidR="005004ED">
          <w:rPr>
            <w:noProof/>
            <w:webHidden/>
          </w:rPr>
          <w:fldChar w:fldCharType="separate"/>
        </w:r>
        <w:r>
          <w:rPr>
            <w:noProof/>
            <w:webHidden/>
          </w:rPr>
          <w:t>72</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87" w:history="1">
        <w:r w:rsidR="005004ED" w:rsidRPr="001B4330">
          <w:rPr>
            <w:rStyle w:val="Hyperlink"/>
            <w:noProof/>
          </w:rPr>
          <w:t>DBS electrode leads</w:t>
        </w:r>
        <w:r w:rsidR="005004ED">
          <w:rPr>
            <w:noProof/>
            <w:webHidden/>
          </w:rPr>
          <w:tab/>
        </w:r>
        <w:r w:rsidR="005004ED">
          <w:rPr>
            <w:noProof/>
            <w:webHidden/>
          </w:rPr>
          <w:fldChar w:fldCharType="begin"/>
        </w:r>
        <w:r w:rsidR="005004ED">
          <w:rPr>
            <w:noProof/>
            <w:webHidden/>
          </w:rPr>
          <w:instrText xml:space="preserve"> PAGEREF _Toc61118887 \h </w:instrText>
        </w:r>
        <w:r w:rsidR="005004ED">
          <w:rPr>
            <w:noProof/>
            <w:webHidden/>
          </w:rPr>
        </w:r>
        <w:r w:rsidR="005004ED">
          <w:rPr>
            <w:noProof/>
            <w:webHidden/>
          </w:rPr>
          <w:fldChar w:fldCharType="separate"/>
        </w:r>
        <w:r>
          <w:rPr>
            <w:noProof/>
            <w:webHidden/>
          </w:rPr>
          <w:t>73</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88" w:history="1">
        <w:r w:rsidR="005004ED" w:rsidRPr="001B4330">
          <w:rPr>
            <w:rStyle w:val="Hyperlink"/>
            <w:noProof/>
          </w:rPr>
          <w:t>Medtronic</w:t>
        </w:r>
        <w:r w:rsidR="005004ED">
          <w:rPr>
            <w:noProof/>
            <w:webHidden/>
          </w:rPr>
          <w:tab/>
        </w:r>
        <w:r w:rsidR="005004ED">
          <w:rPr>
            <w:noProof/>
            <w:webHidden/>
          </w:rPr>
          <w:fldChar w:fldCharType="begin"/>
        </w:r>
        <w:r w:rsidR="005004ED">
          <w:rPr>
            <w:noProof/>
            <w:webHidden/>
          </w:rPr>
          <w:instrText xml:space="preserve"> PAGEREF _Toc61118888 \h </w:instrText>
        </w:r>
        <w:r w:rsidR="005004ED">
          <w:rPr>
            <w:noProof/>
            <w:webHidden/>
          </w:rPr>
        </w:r>
        <w:r w:rsidR="005004ED">
          <w:rPr>
            <w:noProof/>
            <w:webHidden/>
          </w:rPr>
          <w:fldChar w:fldCharType="separate"/>
        </w:r>
        <w:r>
          <w:rPr>
            <w:noProof/>
            <w:webHidden/>
          </w:rPr>
          <w:t>73</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89" w:history="1">
        <w:r w:rsidR="005004ED" w:rsidRPr="001B4330">
          <w:rPr>
            <w:rStyle w:val="Hyperlink"/>
            <w:noProof/>
          </w:rPr>
          <w:t>Abbott / St. Jude - Infinity</w:t>
        </w:r>
        <w:r w:rsidR="005004ED">
          <w:rPr>
            <w:noProof/>
            <w:webHidden/>
          </w:rPr>
          <w:tab/>
        </w:r>
        <w:r w:rsidR="005004ED">
          <w:rPr>
            <w:noProof/>
            <w:webHidden/>
          </w:rPr>
          <w:fldChar w:fldCharType="begin"/>
        </w:r>
        <w:r w:rsidR="005004ED">
          <w:rPr>
            <w:noProof/>
            <w:webHidden/>
          </w:rPr>
          <w:instrText xml:space="preserve"> PAGEREF _Toc61118889 \h </w:instrText>
        </w:r>
        <w:r w:rsidR="005004ED">
          <w:rPr>
            <w:noProof/>
            <w:webHidden/>
          </w:rPr>
        </w:r>
        <w:r w:rsidR="005004ED">
          <w:rPr>
            <w:noProof/>
            <w:webHidden/>
          </w:rPr>
          <w:fldChar w:fldCharType="separate"/>
        </w:r>
        <w:r>
          <w:rPr>
            <w:noProof/>
            <w:webHidden/>
          </w:rPr>
          <w:t>75</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90" w:history="1">
        <w:r w:rsidR="005004ED" w:rsidRPr="001B4330">
          <w:rPr>
            <w:rStyle w:val="Hyperlink"/>
            <w:noProof/>
          </w:rPr>
          <w:t>DBS electrode lead cannulas</w:t>
        </w:r>
        <w:r w:rsidR="005004ED">
          <w:rPr>
            <w:noProof/>
            <w:webHidden/>
          </w:rPr>
          <w:tab/>
        </w:r>
        <w:r w:rsidR="005004ED">
          <w:rPr>
            <w:noProof/>
            <w:webHidden/>
          </w:rPr>
          <w:fldChar w:fldCharType="begin"/>
        </w:r>
        <w:r w:rsidR="005004ED">
          <w:rPr>
            <w:noProof/>
            <w:webHidden/>
          </w:rPr>
          <w:instrText xml:space="preserve"> PAGEREF _Toc61118890 \h </w:instrText>
        </w:r>
        <w:r w:rsidR="005004ED">
          <w:rPr>
            <w:noProof/>
            <w:webHidden/>
          </w:rPr>
        </w:r>
        <w:r w:rsidR="005004ED">
          <w:rPr>
            <w:noProof/>
            <w:webHidden/>
          </w:rPr>
          <w:fldChar w:fldCharType="separate"/>
        </w:r>
        <w:r>
          <w:rPr>
            <w:noProof/>
            <w:webHidden/>
          </w:rPr>
          <w:t>76</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891" w:history="1">
        <w:r w:rsidR="005004ED" w:rsidRPr="001B4330">
          <w:rPr>
            <w:rStyle w:val="Hyperlink"/>
            <w:noProof/>
          </w:rPr>
          <w:t>Alpha Omega</w:t>
        </w:r>
        <w:r w:rsidR="005004ED">
          <w:rPr>
            <w:noProof/>
            <w:webHidden/>
          </w:rPr>
          <w:tab/>
        </w:r>
        <w:r w:rsidR="005004ED">
          <w:rPr>
            <w:noProof/>
            <w:webHidden/>
          </w:rPr>
          <w:fldChar w:fldCharType="begin"/>
        </w:r>
        <w:r w:rsidR="005004ED">
          <w:rPr>
            <w:noProof/>
            <w:webHidden/>
          </w:rPr>
          <w:instrText xml:space="preserve"> PAGEREF _Toc61118891 \h </w:instrText>
        </w:r>
        <w:r w:rsidR="005004ED">
          <w:rPr>
            <w:noProof/>
            <w:webHidden/>
          </w:rPr>
        </w:r>
        <w:r w:rsidR="005004ED">
          <w:rPr>
            <w:noProof/>
            <w:webHidden/>
          </w:rPr>
          <w:fldChar w:fldCharType="separate"/>
        </w:r>
        <w:r>
          <w:rPr>
            <w:noProof/>
            <w:webHidden/>
          </w:rPr>
          <w:t>76</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92" w:history="1">
        <w:r w:rsidR="005004ED" w:rsidRPr="001B4330">
          <w:rPr>
            <w:rStyle w:val="Hyperlink"/>
            <w:noProof/>
          </w:rPr>
          <w:t>DBS extension leads</w:t>
        </w:r>
        <w:r w:rsidR="005004ED">
          <w:rPr>
            <w:noProof/>
            <w:webHidden/>
          </w:rPr>
          <w:tab/>
        </w:r>
        <w:r w:rsidR="005004ED">
          <w:rPr>
            <w:noProof/>
            <w:webHidden/>
          </w:rPr>
          <w:fldChar w:fldCharType="begin"/>
        </w:r>
        <w:r w:rsidR="005004ED">
          <w:rPr>
            <w:noProof/>
            <w:webHidden/>
          </w:rPr>
          <w:instrText xml:space="preserve"> PAGEREF _Toc61118892 \h </w:instrText>
        </w:r>
        <w:r w:rsidR="005004ED">
          <w:rPr>
            <w:noProof/>
            <w:webHidden/>
          </w:rPr>
        </w:r>
        <w:r w:rsidR="005004ED">
          <w:rPr>
            <w:noProof/>
            <w:webHidden/>
          </w:rPr>
          <w:fldChar w:fldCharType="separate"/>
        </w:r>
        <w:r>
          <w:rPr>
            <w:noProof/>
            <w:webHidden/>
          </w:rPr>
          <w:t>77</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93" w:history="1">
        <w:r w:rsidR="005004ED" w:rsidRPr="001B4330">
          <w:rPr>
            <w:rStyle w:val="Hyperlink"/>
            <w:noProof/>
          </w:rPr>
          <w:t>Medtronic (model 37086)</w:t>
        </w:r>
        <w:r w:rsidR="005004ED">
          <w:rPr>
            <w:noProof/>
            <w:webHidden/>
          </w:rPr>
          <w:tab/>
        </w:r>
        <w:r w:rsidR="005004ED">
          <w:rPr>
            <w:noProof/>
            <w:webHidden/>
          </w:rPr>
          <w:fldChar w:fldCharType="begin"/>
        </w:r>
        <w:r w:rsidR="005004ED">
          <w:rPr>
            <w:noProof/>
            <w:webHidden/>
          </w:rPr>
          <w:instrText xml:space="preserve"> PAGEREF _Toc61118893 \h </w:instrText>
        </w:r>
        <w:r w:rsidR="005004ED">
          <w:rPr>
            <w:noProof/>
            <w:webHidden/>
          </w:rPr>
        </w:r>
        <w:r w:rsidR="005004ED">
          <w:rPr>
            <w:noProof/>
            <w:webHidden/>
          </w:rPr>
          <w:fldChar w:fldCharType="separate"/>
        </w:r>
        <w:r>
          <w:rPr>
            <w:noProof/>
            <w:webHidden/>
          </w:rPr>
          <w:t>77</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894" w:history="1">
        <w:r w:rsidR="005004ED" w:rsidRPr="001B4330">
          <w:rPr>
            <w:rStyle w:val="Hyperlink"/>
            <w:noProof/>
          </w:rPr>
          <w:t>DBS Electrode Implantation</w:t>
        </w:r>
        <w:r w:rsidR="005004ED">
          <w:rPr>
            <w:noProof/>
            <w:webHidden/>
          </w:rPr>
          <w:tab/>
        </w:r>
        <w:r w:rsidR="005004ED">
          <w:rPr>
            <w:noProof/>
            <w:webHidden/>
          </w:rPr>
          <w:fldChar w:fldCharType="begin"/>
        </w:r>
        <w:r w:rsidR="005004ED">
          <w:rPr>
            <w:noProof/>
            <w:webHidden/>
          </w:rPr>
          <w:instrText xml:space="preserve"> PAGEREF _Toc61118894 \h </w:instrText>
        </w:r>
        <w:r w:rsidR="005004ED">
          <w:rPr>
            <w:noProof/>
            <w:webHidden/>
          </w:rPr>
        </w:r>
        <w:r w:rsidR="005004ED">
          <w:rPr>
            <w:noProof/>
            <w:webHidden/>
          </w:rPr>
          <w:fldChar w:fldCharType="separate"/>
        </w:r>
        <w:r>
          <w:rPr>
            <w:noProof/>
            <w:webHidden/>
          </w:rPr>
          <w:t>77</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95" w:history="1">
        <w:r w:rsidR="005004ED" w:rsidRPr="001B4330">
          <w:rPr>
            <w:rStyle w:val="Hyperlink"/>
            <w:noProof/>
          </w:rPr>
          <w:t>Preop</w:t>
        </w:r>
        <w:r w:rsidR="005004ED">
          <w:rPr>
            <w:noProof/>
            <w:webHidden/>
          </w:rPr>
          <w:tab/>
        </w:r>
        <w:r w:rsidR="005004ED">
          <w:rPr>
            <w:noProof/>
            <w:webHidden/>
          </w:rPr>
          <w:fldChar w:fldCharType="begin"/>
        </w:r>
        <w:r w:rsidR="005004ED">
          <w:rPr>
            <w:noProof/>
            <w:webHidden/>
          </w:rPr>
          <w:instrText xml:space="preserve"> PAGEREF _Toc61118895 \h </w:instrText>
        </w:r>
        <w:r w:rsidR="005004ED">
          <w:rPr>
            <w:noProof/>
            <w:webHidden/>
          </w:rPr>
        </w:r>
        <w:r w:rsidR="005004ED">
          <w:rPr>
            <w:noProof/>
            <w:webHidden/>
          </w:rPr>
          <w:fldChar w:fldCharType="separate"/>
        </w:r>
        <w:r>
          <w:rPr>
            <w:noProof/>
            <w:webHidden/>
          </w:rPr>
          <w:t>77</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96" w:history="1">
        <w:r w:rsidR="005004ED" w:rsidRPr="001B4330">
          <w:rPr>
            <w:rStyle w:val="Hyperlink"/>
            <w:noProof/>
          </w:rPr>
          <w:t>Anesthesia</w:t>
        </w:r>
        <w:r w:rsidR="005004ED">
          <w:rPr>
            <w:noProof/>
            <w:webHidden/>
          </w:rPr>
          <w:tab/>
        </w:r>
        <w:r w:rsidR="005004ED">
          <w:rPr>
            <w:noProof/>
            <w:webHidden/>
          </w:rPr>
          <w:fldChar w:fldCharType="begin"/>
        </w:r>
        <w:r w:rsidR="005004ED">
          <w:rPr>
            <w:noProof/>
            <w:webHidden/>
          </w:rPr>
          <w:instrText xml:space="preserve"> PAGEREF _Toc61118896 \h </w:instrText>
        </w:r>
        <w:r w:rsidR="005004ED">
          <w:rPr>
            <w:noProof/>
            <w:webHidden/>
          </w:rPr>
        </w:r>
        <w:r w:rsidR="005004ED">
          <w:rPr>
            <w:noProof/>
            <w:webHidden/>
          </w:rPr>
          <w:fldChar w:fldCharType="separate"/>
        </w:r>
        <w:r>
          <w:rPr>
            <w:noProof/>
            <w:webHidden/>
          </w:rPr>
          <w:t>77</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897" w:history="1">
        <w:r w:rsidR="005004ED" w:rsidRPr="001B4330">
          <w:rPr>
            <w:rStyle w:val="Hyperlink"/>
            <w:noProof/>
          </w:rPr>
          <w:t>Positioning</w:t>
        </w:r>
        <w:r w:rsidR="005004ED">
          <w:rPr>
            <w:noProof/>
            <w:webHidden/>
          </w:rPr>
          <w:tab/>
        </w:r>
        <w:r w:rsidR="005004ED">
          <w:rPr>
            <w:noProof/>
            <w:webHidden/>
          </w:rPr>
          <w:fldChar w:fldCharType="begin"/>
        </w:r>
        <w:r w:rsidR="005004ED">
          <w:rPr>
            <w:noProof/>
            <w:webHidden/>
          </w:rPr>
          <w:instrText xml:space="preserve"> PAGEREF _Toc61118897 \h </w:instrText>
        </w:r>
        <w:r w:rsidR="005004ED">
          <w:rPr>
            <w:noProof/>
            <w:webHidden/>
          </w:rPr>
        </w:r>
        <w:r w:rsidR="005004ED">
          <w:rPr>
            <w:noProof/>
            <w:webHidden/>
          </w:rPr>
          <w:fldChar w:fldCharType="separate"/>
        </w:r>
        <w:r>
          <w:rPr>
            <w:noProof/>
            <w:webHidden/>
          </w:rPr>
          <w:t>78</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98" w:history="1">
        <w:r w:rsidR="005004ED" w:rsidRPr="001B4330">
          <w:rPr>
            <w:rStyle w:val="Hyperlink"/>
            <w:noProof/>
          </w:rPr>
          <w:t>Bone fiducials</w:t>
        </w:r>
        <w:r w:rsidR="005004ED">
          <w:rPr>
            <w:noProof/>
            <w:webHidden/>
          </w:rPr>
          <w:tab/>
        </w:r>
        <w:r w:rsidR="005004ED">
          <w:rPr>
            <w:noProof/>
            <w:webHidden/>
          </w:rPr>
          <w:fldChar w:fldCharType="begin"/>
        </w:r>
        <w:r w:rsidR="005004ED">
          <w:rPr>
            <w:noProof/>
            <w:webHidden/>
          </w:rPr>
          <w:instrText xml:space="preserve"> PAGEREF _Toc61118898 \h </w:instrText>
        </w:r>
        <w:r w:rsidR="005004ED">
          <w:rPr>
            <w:noProof/>
            <w:webHidden/>
          </w:rPr>
        </w:r>
        <w:r w:rsidR="005004ED">
          <w:rPr>
            <w:noProof/>
            <w:webHidden/>
          </w:rPr>
          <w:fldChar w:fldCharType="separate"/>
        </w:r>
        <w:r>
          <w:rPr>
            <w:noProof/>
            <w:webHidden/>
          </w:rPr>
          <w:t>79</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899" w:history="1">
        <w:r w:rsidR="005004ED" w:rsidRPr="001B4330">
          <w:rPr>
            <w:rStyle w:val="Hyperlink"/>
            <w:noProof/>
          </w:rPr>
          <w:t>Fiducial-less</w:t>
        </w:r>
        <w:r w:rsidR="005004ED">
          <w:rPr>
            <w:noProof/>
            <w:webHidden/>
          </w:rPr>
          <w:tab/>
        </w:r>
        <w:r w:rsidR="005004ED">
          <w:rPr>
            <w:noProof/>
            <w:webHidden/>
          </w:rPr>
          <w:fldChar w:fldCharType="begin"/>
        </w:r>
        <w:r w:rsidR="005004ED">
          <w:rPr>
            <w:noProof/>
            <w:webHidden/>
          </w:rPr>
          <w:instrText xml:space="preserve"> PAGEREF _Toc61118899 \h </w:instrText>
        </w:r>
        <w:r w:rsidR="005004ED">
          <w:rPr>
            <w:noProof/>
            <w:webHidden/>
          </w:rPr>
        </w:r>
        <w:r w:rsidR="005004ED">
          <w:rPr>
            <w:noProof/>
            <w:webHidden/>
          </w:rPr>
          <w:fldChar w:fldCharType="separate"/>
        </w:r>
        <w:r>
          <w:rPr>
            <w:noProof/>
            <w:webHidden/>
          </w:rPr>
          <w:t>79</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00" w:history="1">
        <w:r w:rsidR="005004ED" w:rsidRPr="001B4330">
          <w:rPr>
            <w:rStyle w:val="Hyperlink"/>
            <w:noProof/>
          </w:rPr>
          <w:t>Approach</w:t>
        </w:r>
        <w:r w:rsidR="005004ED">
          <w:rPr>
            <w:noProof/>
            <w:webHidden/>
          </w:rPr>
          <w:tab/>
        </w:r>
        <w:r w:rsidR="005004ED">
          <w:rPr>
            <w:noProof/>
            <w:webHidden/>
          </w:rPr>
          <w:fldChar w:fldCharType="begin"/>
        </w:r>
        <w:r w:rsidR="005004ED">
          <w:rPr>
            <w:noProof/>
            <w:webHidden/>
          </w:rPr>
          <w:instrText xml:space="preserve"> PAGEREF _Toc61118900 \h </w:instrText>
        </w:r>
        <w:r w:rsidR="005004ED">
          <w:rPr>
            <w:noProof/>
            <w:webHidden/>
          </w:rPr>
        </w:r>
        <w:r w:rsidR="005004ED">
          <w:rPr>
            <w:noProof/>
            <w:webHidden/>
          </w:rPr>
          <w:fldChar w:fldCharType="separate"/>
        </w:r>
        <w:r>
          <w:rPr>
            <w:noProof/>
            <w:webHidden/>
          </w:rPr>
          <w:t>79</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901" w:history="1">
        <w:r w:rsidR="005004ED" w:rsidRPr="001B4330">
          <w:rPr>
            <w:rStyle w:val="Hyperlink"/>
            <w:noProof/>
          </w:rPr>
          <w:t>Bone fiducials</w:t>
        </w:r>
        <w:r w:rsidR="005004ED">
          <w:rPr>
            <w:noProof/>
            <w:webHidden/>
          </w:rPr>
          <w:tab/>
        </w:r>
        <w:r w:rsidR="005004ED">
          <w:rPr>
            <w:noProof/>
            <w:webHidden/>
          </w:rPr>
          <w:fldChar w:fldCharType="begin"/>
        </w:r>
        <w:r w:rsidR="005004ED">
          <w:rPr>
            <w:noProof/>
            <w:webHidden/>
          </w:rPr>
          <w:instrText xml:space="preserve"> PAGEREF _Toc61118901 \h </w:instrText>
        </w:r>
        <w:r w:rsidR="005004ED">
          <w:rPr>
            <w:noProof/>
            <w:webHidden/>
          </w:rPr>
        </w:r>
        <w:r w:rsidR="005004ED">
          <w:rPr>
            <w:noProof/>
            <w:webHidden/>
          </w:rPr>
          <w:fldChar w:fldCharType="separate"/>
        </w:r>
        <w:r>
          <w:rPr>
            <w:noProof/>
            <w:webHidden/>
          </w:rPr>
          <w:t>79</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02" w:history="1">
        <w:r w:rsidR="005004ED" w:rsidRPr="001B4330">
          <w:rPr>
            <w:rStyle w:val="Hyperlink"/>
            <w:noProof/>
          </w:rPr>
          <w:t>Incision</w:t>
        </w:r>
        <w:r w:rsidR="005004ED">
          <w:rPr>
            <w:noProof/>
            <w:webHidden/>
          </w:rPr>
          <w:tab/>
        </w:r>
        <w:r w:rsidR="005004ED">
          <w:rPr>
            <w:noProof/>
            <w:webHidden/>
          </w:rPr>
          <w:fldChar w:fldCharType="begin"/>
        </w:r>
        <w:r w:rsidR="005004ED">
          <w:rPr>
            <w:noProof/>
            <w:webHidden/>
          </w:rPr>
          <w:instrText xml:space="preserve"> PAGEREF _Toc61118902 \h </w:instrText>
        </w:r>
        <w:r w:rsidR="005004ED">
          <w:rPr>
            <w:noProof/>
            <w:webHidden/>
          </w:rPr>
        </w:r>
        <w:r w:rsidR="005004ED">
          <w:rPr>
            <w:noProof/>
            <w:webHidden/>
          </w:rPr>
          <w:fldChar w:fldCharType="separate"/>
        </w:r>
        <w:r>
          <w:rPr>
            <w:noProof/>
            <w:webHidden/>
          </w:rPr>
          <w:t>80</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03" w:history="1">
        <w:r w:rsidR="005004ED" w:rsidRPr="001B4330">
          <w:rPr>
            <w:rStyle w:val="Hyperlink"/>
            <w:noProof/>
          </w:rPr>
          <w:t>Bur Hole</w:t>
        </w:r>
        <w:r w:rsidR="005004ED">
          <w:rPr>
            <w:noProof/>
            <w:webHidden/>
          </w:rPr>
          <w:tab/>
        </w:r>
        <w:r w:rsidR="005004ED">
          <w:rPr>
            <w:noProof/>
            <w:webHidden/>
          </w:rPr>
          <w:fldChar w:fldCharType="begin"/>
        </w:r>
        <w:r w:rsidR="005004ED">
          <w:rPr>
            <w:noProof/>
            <w:webHidden/>
          </w:rPr>
          <w:instrText xml:space="preserve"> PAGEREF _Toc61118903 \h </w:instrText>
        </w:r>
        <w:r w:rsidR="005004ED">
          <w:rPr>
            <w:noProof/>
            <w:webHidden/>
          </w:rPr>
        </w:r>
        <w:r w:rsidR="005004ED">
          <w:rPr>
            <w:noProof/>
            <w:webHidden/>
          </w:rPr>
          <w:fldChar w:fldCharType="separate"/>
        </w:r>
        <w:r>
          <w:rPr>
            <w:noProof/>
            <w:webHidden/>
          </w:rPr>
          <w:t>80</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904" w:history="1">
        <w:r w:rsidR="005004ED" w:rsidRPr="001B4330">
          <w:rPr>
            <w:rStyle w:val="Hyperlink"/>
            <w:noProof/>
          </w:rPr>
          <w:t>Fiducial-less</w:t>
        </w:r>
        <w:r w:rsidR="005004ED">
          <w:rPr>
            <w:noProof/>
            <w:webHidden/>
          </w:rPr>
          <w:tab/>
        </w:r>
        <w:r w:rsidR="005004ED">
          <w:rPr>
            <w:noProof/>
            <w:webHidden/>
          </w:rPr>
          <w:fldChar w:fldCharType="begin"/>
        </w:r>
        <w:r w:rsidR="005004ED">
          <w:rPr>
            <w:noProof/>
            <w:webHidden/>
          </w:rPr>
          <w:instrText xml:space="preserve"> PAGEREF _Toc61118904 \h </w:instrText>
        </w:r>
        <w:r w:rsidR="005004ED">
          <w:rPr>
            <w:noProof/>
            <w:webHidden/>
          </w:rPr>
        </w:r>
        <w:r w:rsidR="005004ED">
          <w:rPr>
            <w:noProof/>
            <w:webHidden/>
          </w:rPr>
          <w:fldChar w:fldCharType="separate"/>
        </w:r>
        <w:r>
          <w:rPr>
            <w:noProof/>
            <w:webHidden/>
          </w:rPr>
          <w:t>81</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05" w:history="1">
        <w:r w:rsidR="005004ED" w:rsidRPr="001B4330">
          <w:rPr>
            <w:rStyle w:val="Hyperlink"/>
            <w:noProof/>
          </w:rPr>
          <w:t>Dura opening</w:t>
        </w:r>
        <w:r w:rsidR="005004ED">
          <w:rPr>
            <w:noProof/>
            <w:webHidden/>
          </w:rPr>
          <w:tab/>
        </w:r>
        <w:r w:rsidR="005004ED">
          <w:rPr>
            <w:noProof/>
            <w:webHidden/>
          </w:rPr>
          <w:fldChar w:fldCharType="begin"/>
        </w:r>
        <w:r w:rsidR="005004ED">
          <w:rPr>
            <w:noProof/>
            <w:webHidden/>
          </w:rPr>
          <w:instrText xml:space="preserve"> PAGEREF _Toc61118905 \h </w:instrText>
        </w:r>
        <w:r w:rsidR="005004ED">
          <w:rPr>
            <w:noProof/>
            <w:webHidden/>
          </w:rPr>
        </w:r>
        <w:r w:rsidR="005004ED">
          <w:rPr>
            <w:noProof/>
            <w:webHidden/>
          </w:rPr>
          <w:fldChar w:fldCharType="separate"/>
        </w:r>
        <w:r>
          <w:rPr>
            <w:noProof/>
            <w:webHidden/>
          </w:rPr>
          <w:t>81</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06" w:history="1">
        <w:r w:rsidR="005004ED" w:rsidRPr="001B4330">
          <w:rPr>
            <w:rStyle w:val="Hyperlink"/>
            <w:noProof/>
          </w:rPr>
          <w:t>Insertion</w:t>
        </w:r>
        <w:r w:rsidR="005004ED">
          <w:rPr>
            <w:noProof/>
            <w:webHidden/>
          </w:rPr>
          <w:tab/>
        </w:r>
        <w:r w:rsidR="005004ED">
          <w:rPr>
            <w:noProof/>
            <w:webHidden/>
          </w:rPr>
          <w:fldChar w:fldCharType="begin"/>
        </w:r>
        <w:r w:rsidR="005004ED">
          <w:rPr>
            <w:noProof/>
            <w:webHidden/>
          </w:rPr>
          <w:instrText xml:space="preserve"> PAGEREF _Toc61118906 \h </w:instrText>
        </w:r>
        <w:r w:rsidR="005004ED">
          <w:rPr>
            <w:noProof/>
            <w:webHidden/>
          </w:rPr>
        </w:r>
        <w:r w:rsidR="005004ED">
          <w:rPr>
            <w:noProof/>
            <w:webHidden/>
          </w:rPr>
          <w:fldChar w:fldCharType="separate"/>
        </w:r>
        <w:r>
          <w:rPr>
            <w:noProof/>
            <w:webHidden/>
          </w:rPr>
          <w:t>81</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07" w:history="1">
        <w:r w:rsidR="005004ED" w:rsidRPr="001B4330">
          <w:rPr>
            <w:rStyle w:val="Hyperlink"/>
            <w:noProof/>
          </w:rPr>
          <w:t>Drives</w:t>
        </w:r>
        <w:r w:rsidR="005004ED">
          <w:rPr>
            <w:noProof/>
            <w:webHidden/>
          </w:rPr>
          <w:tab/>
        </w:r>
        <w:r w:rsidR="005004ED">
          <w:rPr>
            <w:noProof/>
            <w:webHidden/>
          </w:rPr>
          <w:fldChar w:fldCharType="begin"/>
        </w:r>
        <w:r w:rsidR="005004ED">
          <w:rPr>
            <w:noProof/>
            <w:webHidden/>
          </w:rPr>
          <w:instrText xml:space="preserve"> PAGEREF _Toc61118907 \h </w:instrText>
        </w:r>
        <w:r w:rsidR="005004ED">
          <w:rPr>
            <w:noProof/>
            <w:webHidden/>
          </w:rPr>
        </w:r>
        <w:r w:rsidR="005004ED">
          <w:rPr>
            <w:noProof/>
            <w:webHidden/>
          </w:rPr>
          <w:fldChar w:fldCharType="separate"/>
        </w:r>
        <w:r>
          <w:rPr>
            <w:noProof/>
            <w:webHidden/>
          </w:rPr>
          <w:t>82</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08" w:history="1">
        <w:r w:rsidR="005004ED" w:rsidRPr="001B4330">
          <w:rPr>
            <w:rStyle w:val="Hyperlink"/>
            <w:noProof/>
          </w:rPr>
          <w:t>Microelectrode Recording (MER)</w:t>
        </w:r>
        <w:r w:rsidR="005004ED">
          <w:rPr>
            <w:noProof/>
            <w:webHidden/>
          </w:rPr>
          <w:tab/>
        </w:r>
        <w:r w:rsidR="005004ED">
          <w:rPr>
            <w:noProof/>
            <w:webHidden/>
          </w:rPr>
          <w:fldChar w:fldCharType="begin"/>
        </w:r>
        <w:r w:rsidR="005004ED">
          <w:rPr>
            <w:noProof/>
            <w:webHidden/>
          </w:rPr>
          <w:instrText xml:space="preserve"> PAGEREF _Toc61118908 \h </w:instrText>
        </w:r>
        <w:r w:rsidR="005004ED">
          <w:rPr>
            <w:noProof/>
            <w:webHidden/>
          </w:rPr>
        </w:r>
        <w:r w:rsidR="005004ED">
          <w:rPr>
            <w:noProof/>
            <w:webHidden/>
          </w:rPr>
          <w:fldChar w:fldCharType="separate"/>
        </w:r>
        <w:r>
          <w:rPr>
            <w:noProof/>
            <w:webHidden/>
          </w:rPr>
          <w:t>82</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09" w:history="1">
        <w:r w:rsidR="005004ED" w:rsidRPr="001B4330">
          <w:rPr>
            <w:rStyle w:val="Hyperlink"/>
            <w:noProof/>
          </w:rPr>
          <w:t>Stimulation</w:t>
        </w:r>
        <w:r w:rsidR="005004ED">
          <w:rPr>
            <w:noProof/>
            <w:webHidden/>
          </w:rPr>
          <w:tab/>
        </w:r>
        <w:r w:rsidR="005004ED">
          <w:rPr>
            <w:noProof/>
            <w:webHidden/>
          </w:rPr>
          <w:fldChar w:fldCharType="begin"/>
        </w:r>
        <w:r w:rsidR="005004ED">
          <w:rPr>
            <w:noProof/>
            <w:webHidden/>
          </w:rPr>
          <w:instrText xml:space="preserve"> PAGEREF _Toc61118909 \h </w:instrText>
        </w:r>
        <w:r w:rsidR="005004ED">
          <w:rPr>
            <w:noProof/>
            <w:webHidden/>
          </w:rPr>
        </w:r>
        <w:r w:rsidR="005004ED">
          <w:rPr>
            <w:noProof/>
            <w:webHidden/>
          </w:rPr>
          <w:fldChar w:fldCharType="separate"/>
        </w:r>
        <w:r>
          <w:rPr>
            <w:noProof/>
            <w:webHidden/>
          </w:rPr>
          <w:t>83</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910" w:history="1">
        <w:r w:rsidR="005004ED" w:rsidRPr="001B4330">
          <w:rPr>
            <w:rStyle w:val="Hyperlink"/>
            <w:noProof/>
          </w:rPr>
          <w:t>VTA (volume of tissue activated)</w:t>
        </w:r>
        <w:r w:rsidR="005004ED">
          <w:rPr>
            <w:noProof/>
            <w:webHidden/>
          </w:rPr>
          <w:tab/>
        </w:r>
        <w:r w:rsidR="005004ED">
          <w:rPr>
            <w:noProof/>
            <w:webHidden/>
          </w:rPr>
          <w:fldChar w:fldCharType="begin"/>
        </w:r>
        <w:r w:rsidR="005004ED">
          <w:rPr>
            <w:noProof/>
            <w:webHidden/>
          </w:rPr>
          <w:instrText xml:space="preserve"> PAGEREF _Toc61118910 \h </w:instrText>
        </w:r>
        <w:r w:rsidR="005004ED">
          <w:rPr>
            <w:noProof/>
            <w:webHidden/>
          </w:rPr>
        </w:r>
        <w:r w:rsidR="005004ED">
          <w:rPr>
            <w:noProof/>
            <w:webHidden/>
          </w:rPr>
          <w:fldChar w:fldCharType="separate"/>
        </w:r>
        <w:r>
          <w:rPr>
            <w:noProof/>
            <w:webHidden/>
          </w:rPr>
          <w:t>83</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911" w:history="1">
        <w:r w:rsidR="005004ED" w:rsidRPr="001B4330">
          <w:rPr>
            <w:rStyle w:val="Hyperlink"/>
            <w:noProof/>
          </w:rPr>
          <w:t>Beneficial Effects</w:t>
        </w:r>
        <w:r w:rsidR="005004ED">
          <w:rPr>
            <w:noProof/>
            <w:webHidden/>
          </w:rPr>
          <w:tab/>
        </w:r>
        <w:r w:rsidR="005004ED">
          <w:rPr>
            <w:noProof/>
            <w:webHidden/>
          </w:rPr>
          <w:fldChar w:fldCharType="begin"/>
        </w:r>
        <w:r w:rsidR="005004ED">
          <w:rPr>
            <w:noProof/>
            <w:webHidden/>
          </w:rPr>
          <w:instrText xml:space="preserve"> PAGEREF _Toc61118911 \h </w:instrText>
        </w:r>
        <w:r w:rsidR="005004ED">
          <w:rPr>
            <w:noProof/>
            <w:webHidden/>
          </w:rPr>
        </w:r>
        <w:r w:rsidR="005004ED">
          <w:rPr>
            <w:noProof/>
            <w:webHidden/>
          </w:rPr>
          <w:fldChar w:fldCharType="separate"/>
        </w:r>
        <w:r>
          <w:rPr>
            <w:noProof/>
            <w:webHidden/>
          </w:rPr>
          <w:t>83</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912" w:history="1">
        <w:r w:rsidR="005004ED" w:rsidRPr="001B4330">
          <w:rPr>
            <w:rStyle w:val="Hyperlink"/>
            <w:noProof/>
          </w:rPr>
          <w:t>Side Effects</w:t>
        </w:r>
        <w:r w:rsidR="005004ED">
          <w:rPr>
            <w:noProof/>
            <w:webHidden/>
          </w:rPr>
          <w:tab/>
        </w:r>
        <w:r w:rsidR="005004ED">
          <w:rPr>
            <w:noProof/>
            <w:webHidden/>
          </w:rPr>
          <w:fldChar w:fldCharType="begin"/>
        </w:r>
        <w:r w:rsidR="005004ED">
          <w:rPr>
            <w:noProof/>
            <w:webHidden/>
          </w:rPr>
          <w:instrText xml:space="preserve"> PAGEREF _Toc61118912 \h </w:instrText>
        </w:r>
        <w:r w:rsidR="005004ED">
          <w:rPr>
            <w:noProof/>
            <w:webHidden/>
          </w:rPr>
        </w:r>
        <w:r w:rsidR="005004ED">
          <w:rPr>
            <w:noProof/>
            <w:webHidden/>
          </w:rPr>
          <w:fldChar w:fldCharType="separate"/>
        </w:r>
        <w:r>
          <w:rPr>
            <w:noProof/>
            <w:webHidden/>
          </w:rPr>
          <w:t>83</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13" w:history="1">
        <w:r w:rsidR="005004ED" w:rsidRPr="001B4330">
          <w:rPr>
            <w:rStyle w:val="Hyperlink"/>
            <w:noProof/>
          </w:rPr>
          <w:t>Micrelectrode Stimulation</w:t>
        </w:r>
        <w:r w:rsidR="005004ED">
          <w:rPr>
            <w:noProof/>
            <w:webHidden/>
          </w:rPr>
          <w:tab/>
        </w:r>
        <w:r w:rsidR="005004ED">
          <w:rPr>
            <w:noProof/>
            <w:webHidden/>
          </w:rPr>
          <w:fldChar w:fldCharType="begin"/>
        </w:r>
        <w:r w:rsidR="005004ED">
          <w:rPr>
            <w:noProof/>
            <w:webHidden/>
          </w:rPr>
          <w:instrText xml:space="preserve"> PAGEREF _Toc61118913 \h </w:instrText>
        </w:r>
        <w:r w:rsidR="005004ED">
          <w:rPr>
            <w:noProof/>
            <w:webHidden/>
          </w:rPr>
        </w:r>
        <w:r w:rsidR="005004ED">
          <w:rPr>
            <w:noProof/>
            <w:webHidden/>
          </w:rPr>
          <w:fldChar w:fldCharType="separate"/>
        </w:r>
        <w:r>
          <w:rPr>
            <w:noProof/>
            <w:webHidden/>
          </w:rPr>
          <w:t>84</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14" w:history="1">
        <w:r w:rsidR="005004ED" w:rsidRPr="001B4330">
          <w:rPr>
            <w:rStyle w:val="Hyperlink"/>
            <w:noProof/>
          </w:rPr>
          <w:t>Macrostimulation</w:t>
        </w:r>
        <w:r w:rsidR="005004ED">
          <w:rPr>
            <w:noProof/>
            <w:webHidden/>
          </w:rPr>
          <w:tab/>
        </w:r>
        <w:r w:rsidR="005004ED">
          <w:rPr>
            <w:noProof/>
            <w:webHidden/>
          </w:rPr>
          <w:fldChar w:fldCharType="begin"/>
        </w:r>
        <w:r w:rsidR="005004ED">
          <w:rPr>
            <w:noProof/>
            <w:webHidden/>
          </w:rPr>
          <w:instrText xml:space="preserve"> PAGEREF _Toc61118914 \h </w:instrText>
        </w:r>
        <w:r w:rsidR="005004ED">
          <w:rPr>
            <w:noProof/>
            <w:webHidden/>
          </w:rPr>
        </w:r>
        <w:r w:rsidR="005004ED">
          <w:rPr>
            <w:noProof/>
            <w:webHidden/>
          </w:rPr>
          <w:fldChar w:fldCharType="separate"/>
        </w:r>
        <w:r>
          <w:rPr>
            <w:noProof/>
            <w:webHidden/>
          </w:rPr>
          <w:t>84</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15" w:history="1">
        <w:r w:rsidR="005004ED" w:rsidRPr="001B4330">
          <w:rPr>
            <w:rStyle w:val="Hyperlink"/>
            <w:noProof/>
          </w:rPr>
          <w:t>DBS lead insertion</w:t>
        </w:r>
        <w:r w:rsidR="005004ED">
          <w:rPr>
            <w:noProof/>
            <w:webHidden/>
          </w:rPr>
          <w:tab/>
        </w:r>
        <w:r w:rsidR="005004ED">
          <w:rPr>
            <w:noProof/>
            <w:webHidden/>
          </w:rPr>
          <w:fldChar w:fldCharType="begin"/>
        </w:r>
        <w:r w:rsidR="005004ED">
          <w:rPr>
            <w:noProof/>
            <w:webHidden/>
          </w:rPr>
          <w:instrText xml:space="preserve"> PAGEREF _Toc61118915 \h </w:instrText>
        </w:r>
        <w:r w:rsidR="005004ED">
          <w:rPr>
            <w:noProof/>
            <w:webHidden/>
          </w:rPr>
        </w:r>
        <w:r w:rsidR="005004ED">
          <w:rPr>
            <w:noProof/>
            <w:webHidden/>
          </w:rPr>
          <w:fldChar w:fldCharType="separate"/>
        </w:r>
        <w:r>
          <w:rPr>
            <w:noProof/>
            <w:webHidden/>
          </w:rPr>
          <w:t>84</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16" w:history="1">
        <w:r w:rsidR="005004ED" w:rsidRPr="001B4330">
          <w:rPr>
            <w:rStyle w:val="Hyperlink"/>
            <w:noProof/>
          </w:rPr>
          <w:t>End</w:t>
        </w:r>
        <w:r w:rsidR="005004ED">
          <w:rPr>
            <w:noProof/>
            <w:webHidden/>
          </w:rPr>
          <w:tab/>
        </w:r>
        <w:r w:rsidR="005004ED">
          <w:rPr>
            <w:noProof/>
            <w:webHidden/>
          </w:rPr>
          <w:fldChar w:fldCharType="begin"/>
        </w:r>
        <w:r w:rsidR="005004ED">
          <w:rPr>
            <w:noProof/>
            <w:webHidden/>
          </w:rPr>
          <w:instrText xml:space="preserve"> PAGEREF _Toc61118916 \h </w:instrText>
        </w:r>
        <w:r w:rsidR="005004ED">
          <w:rPr>
            <w:noProof/>
            <w:webHidden/>
          </w:rPr>
        </w:r>
        <w:r w:rsidR="005004ED">
          <w:rPr>
            <w:noProof/>
            <w:webHidden/>
          </w:rPr>
          <w:fldChar w:fldCharType="separate"/>
        </w:r>
        <w:r>
          <w:rPr>
            <w:noProof/>
            <w:webHidden/>
          </w:rPr>
          <w:t>84</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17" w:history="1">
        <w:r w:rsidR="005004ED" w:rsidRPr="001B4330">
          <w:rPr>
            <w:rStyle w:val="Hyperlink"/>
            <w:noProof/>
          </w:rPr>
          <w:t>Postop (in house)</w:t>
        </w:r>
        <w:r w:rsidR="005004ED">
          <w:rPr>
            <w:noProof/>
            <w:webHidden/>
          </w:rPr>
          <w:tab/>
        </w:r>
        <w:r w:rsidR="005004ED">
          <w:rPr>
            <w:noProof/>
            <w:webHidden/>
          </w:rPr>
          <w:fldChar w:fldCharType="begin"/>
        </w:r>
        <w:r w:rsidR="005004ED">
          <w:rPr>
            <w:noProof/>
            <w:webHidden/>
          </w:rPr>
          <w:instrText xml:space="preserve"> PAGEREF _Toc61118917 \h </w:instrText>
        </w:r>
        <w:r w:rsidR="005004ED">
          <w:rPr>
            <w:noProof/>
            <w:webHidden/>
          </w:rPr>
        </w:r>
        <w:r w:rsidR="005004ED">
          <w:rPr>
            <w:noProof/>
            <w:webHidden/>
          </w:rPr>
          <w:fldChar w:fldCharType="separate"/>
        </w:r>
        <w:r>
          <w:rPr>
            <w:noProof/>
            <w:webHidden/>
          </w:rPr>
          <w:t>85</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18" w:history="1">
        <w:r w:rsidR="005004ED" w:rsidRPr="001B4330">
          <w:rPr>
            <w:rStyle w:val="Hyperlink"/>
            <w:noProof/>
          </w:rPr>
          <w:t>Special Situations</w:t>
        </w:r>
        <w:r w:rsidR="005004ED">
          <w:rPr>
            <w:noProof/>
            <w:webHidden/>
          </w:rPr>
          <w:tab/>
        </w:r>
        <w:r w:rsidR="005004ED">
          <w:rPr>
            <w:noProof/>
            <w:webHidden/>
          </w:rPr>
          <w:fldChar w:fldCharType="begin"/>
        </w:r>
        <w:r w:rsidR="005004ED">
          <w:rPr>
            <w:noProof/>
            <w:webHidden/>
          </w:rPr>
          <w:instrText xml:space="preserve"> PAGEREF _Toc61118918 \h </w:instrText>
        </w:r>
        <w:r w:rsidR="005004ED">
          <w:rPr>
            <w:noProof/>
            <w:webHidden/>
          </w:rPr>
        </w:r>
        <w:r w:rsidR="005004ED">
          <w:rPr>
            <w:noProof/>
            <w:webHidden/>
          </w:rPr>
          <w:fldChar w:fldCharType="separate"/>
        </w:r>
        <w:r>
          <w:rPr>
            <w:noProof/>
            <w:webHidden/>
          </w:rPr>
          <w:t>85</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19" w:history="1">
        <w:r w:rsidR="005004ED" w:rsidRPr="001B4330">
          <w:rPr>
            <w:rStyle w:val="Hyperlink"/>
            <w:noProof/>
          </w:rPr>
          <w:t>Bilateral surgery</w:t>
        </w:r>
        <w:r w:rsidR="005004ED">
          <w:rPr>
            <w:noProof/>
            <w:webHidden/>
          </w:rPr>
          <w:tab/>
        </w:r>
        <w:r w:rsidR="005004ED">
          <w:rPr>
            <w:noProof/>
            <w:webHidden/>
          </w:rPr>
          <w:fldChar w:fldCharType="begin"/>
        </w:r>
        <w:r w:rsidR="005004ED">
          <w:rPr>
            <w:noProof/>
            <w:webHidden/>
          </w:rPr>
          <w:instrText xml:space="preserve"> PAGEREF _Toc61118919 \h </w:instrText>
        </w:r>
        <w:r w:rsidR="005004ED">
          <w:rPr>
            <w:noProof/>
            <w:webHidden/>
          </w:rPr>
        </w:r>
        <w:r w:rsidR="005004ED">
          <w:rPr>
            <w:noProof/>
            <w:webHidden/>
          </w:rPr>
          <w:fldChar w:fldCharType="separate"/>
        </w:r>
        <w:r>
          <w:rPr>
            <w:noProof/>
            <w:webHidden/>
          </w:rPr>
          <w:t>85</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20" w:history="1">
        <w:r w:rsidR="005004ED" w:rsidRPr="001B4330">
          <w:rPr>
            <w:rStyle w:val="Hyperlink"/>
            <w:noProof/>
          </w:rPr>
          <w:t>GPi under general anesthesia without MER</w:t>
        </w:r>
        <w:r w:rsidR="005004ED">
          <w:rPr>
            <w:noProof/>
            <w:webHidden/>
          </w:rPr>
          <w:tab/>
        </w:r>
        <w:r w:rsidR="005004ED">
          <w:rPr>
            <w:noProof/>
            <w:webHidden/>
          </w:rPr>
          <w:fldChar w:fldCharType="begin"/>
        </w:r>
        <w:r w:rsidR="005004ED">
          <w:rPr>
            <w:noProof/>
            <w:webHidden/>
          </w:rPr>
          <w:instrText xml:space="preserve"> PAGEREF _Toc61118920 \h </w:instrText>
        </w:r>
        <w:r w:rsidR="005004ED">
          <w:rPr>
            <w:noProof/>
            <w:webHidden/>
          </w:rPr>
        </w:r>
        <w:r w:rsidR="005004ED">
          <w:rPr>
            <w:noProof/>
            <w:webHidden/>
          </w:rPr>
          <w:fldChar w:fldCharType="separate"/>
        </w:r>
        <w:r>
          <w:rPr>
            <w:noProof/>
            <w:webHidden/>
          </w:rPr>
          <w:t>85</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21" w:history="1">
        <w:r w:rsidR="005004ED" w:rsidRPr="001B4330">
          <w:rPr>
            <w:rStyle w:val="Hyperlink"/>
            <w:noProof/>
          </w:rPr>
          <w:t>Revision of DBS due to lack of efficacy</w:t>
        </w:r>
        <w:r w:rsidR="005004ED">
          <w:rPr>
            <w:noProof/>
            <w:webHidden/>
          </w:rPr>
          <w:tab/>
        </w:r>
        <w:r w:rsidR="005004ED">
          <w:rPr>
            <w:noProof/>
            <w:webHidden/>
          </w:rPr>
          <w:fldChar w:fldCharType="begin"/>
        </w:r>
        <w:r w:rsidR="005004ED">
          <w:rPr>
            <w:noProof/>
            <w:webHidden/>
          </w:rPr>
          <w:instrText xml:space="preserve"> PAGEREF _Toc61118921 \h </w:instrText>
        </w:r>
        <w:r w:rsidR="005004ED">
          <w:rPr>
            <w:noProof/>
            <w:webHidden/>
          </w:rPr>
        </w:r>
        <w:r w:rsidR="005004ED">
          <w:rPr>
            <w:noProof/>
            <w:webHidden/>
          </w:rPr>
          <w:fldChar w:fldCharType="separate"/>
        </w:r>
        <w:r>
          <w:rPr>
            <w:noProof/>
            <w:webHidden/>
          </w:rPr>
          <w:t>85</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22" w:history="1">
        <w:r w:rsidR="005004ED" w:rsidRPr="001B4330">
          <w:rPr>
            <w:rStyle w:val="Hyperlink"/>
            <w:noProof/>
          </w:rPr>
          <w:t>Pediatric Patient</w:t>
        </w:r>
        <w:r w:rsidR="005004ED">
          <w:rPr>
            <w:noProof/>
            <w:webHidden/>
          </w:rPr>
          <w:tab/>
        </w:r>
        <w:r w:rsidR="005004ED">
          <w:rPr>
            <w:noProof/>
            <w:webHidden/>
          </w:rPr>
          <w:fldChar w:fldCharType="begin"/>
        </w:r>
        <w:r w:rsidR="005004ED">
          <w:rPr>
            <w:noProof/>
            <w:webHidden/>
          </w:rPr>
          <w:instrText xml:space="preserve"> PAGEREF _Toc61118922 \h </w:instrText>
        </w:r>
        <w:r w:rsidR="005004ED">
          <w:rPr>
            <w:noProof/>
            <w:webHidden/>
          </w:rPr>
        </w:r>
        <w:r w:rsidR="005004ED">
          <w:rPr>
            <w:noProof/>
            <w:webHidden/>
          </w:rPr>
          <w:fldChar w:fldCharType="separate"/>
        </w:r>
        <w:r>
          <w:rPr>
            <w:noProof/>
            <w:webHidden/>
          </w:rPr>
          <w:t>86</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923" w:history="1">
        <w:r w:rsidR="005004ED" w:rsidRPr="001B4330">
          <w:rPr>
            <w:rStyle w:val="Hyperlink"/>
            <w:noProof/>
            <w:shd w:val="clear" w:color="auto" w:fill="FFFFFF"/>
          </w:rPr>
          <w:t>Placement of DBS extensions and generator</w:t>
        </w:r>
        <w:r w:rsidR="005004ED">
          <w:rPr>
            <w:noProof/>
            <w:webHidden/>
          </w:rPr>
          <w:tab/>
        </w:r>
        <w:r w:rsidR="005004ED">
          <w:rPr>
            <w:noProof/>
            <w:webHidden/>
          </w:rPr>
          <w:fldChar w:fldCharType="begin"/>
        </w:r>
        <w:r w:rsidR="005004ED">
          <w:rPr>
            <w:noProof/>
            <w:webHidden/>
          </w:rPr>
          <w:instrText xml:space="preserve"> PAGEREF _Toc61118923 \h </w:instrText>
        </w:r>
        <w:r w:rsidR="005004ED">
          <w:rPr>
            <w:noProof/>
            <w:webHidden/>
          </w:rPr>
        </w:r>
        <w:r w:rsidR="005004ED">
          <w:rPr>
            <w:noProof/>
            <w:webHidden/>
          </w:rPr>
          <w:fldChar w:fldCharType="separate"/>
        </w:r>
        <w:r>
          <w:rPr>
            <w:noProof/>
            <w:webHidden/>
          </w:rPr>
          <w:t>86</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24" w:history="1">
        <w:r w:rsidR="005004ED" w:rsidRPr="001B4330">
          <w:rPr>
            <w:rStyle w:val="Hyperlink"/>
            <w:noProof/>
          </w:rPr>
          <w:t>Anesthesia</w:t>
        </w:r>
        <w:r w:rsidR="005004ED">
          <w:rPr>
            <w:noProof/>
            <w:webHidden/>
          </w:rPr>
          <w:tab/>
        </w:r>
        <w:r w:rsidR="005004ED">
          <w:rPr>
            <w:noProof/>
            <w:webHidden/>
          </w:rPr>
          <w:fldChar w:fldCharType="begin"/>
        </w:r>
        <w:r w:rsidR="005004ED">
          <w:rPr>
            <w:noProof/>
            <w:webHidden/>
          </w:rPr>
          <w:instrText xml:space="preserve"> PAGEREF _Toc61118924 \h </w:instrText>
        </w:r>
        <w:r w:rsidR="005004ED">
          <w:rPr>
            <w:noProof/>
            <w:webHidden/>
          </w:rPr>
        </w:r>
        <w:r w:rsidR="005004ED">
          <w:rPr>
            <w:noProof/>
            <w:webHidden/>
          </w:rPr>
          <w:fldChar w:fldCharType="separate"/>
        </w:r>
        <w:r>
          <w:rPr>
            <w:noProof/>
            <w:webHidden/>
          </w:rPr>
          <w:t>86</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25" w:history="1">
        <w:r w:rsidR="005004ED" w:rsidRPr="001B4330">
          <w:rPr>
            <w:rStyle w:val="Hyperlink"/>
            <w:noProof/>
          </w:rPr>
          <w:t>Choosing side</w:t>
        </w:r>
        <w:r w:rsidR="005004ED">
          <w:rPr>
            <w:noProof/>
            <w:webHidden/>
          </w:rPr>
          <w:tab/>
        </w:r>
        <w:r w:rsidR="005004ED">
          <w:rPr>
            <w:noProof/>
            <w:webHidden/>
          </w:rPr>
          <w:fldChar w:fldCharType="begin"/>
        </w:r>
        <w:r w:rsidR="005004ED">
          <w:rPr>
            <w:noProof/>
            <w:webHidden/>
          </w:rPr>
          <w:instrText xml:space="preserve"> PAGEREF _Toc61118925 \h </w:instrText>
        </w:r>
        <w:r w:rsidR="005004ED">
          <w:rPr>
            <w:noProof/>
            <w:webHidden/>
          </w:rPr>
        </w:r>
        <w:r w:rsidR="005004ED">
          <w:rPr>
            <w:noProof/>
            <w:webHidden/>
          </w:rPr>
          <w:fldChar w:fldCharType="separate"/>
        </w:r>
        <w:r>
          <w:rPr>
            <w:noProof/>
            <w:webHidden/>
          </w:rPr>
          <w:t>86</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26" w:history="1">
        <w:r w:rsidR="005004ED" w:rsidRPr="001B4330">
          <w:rPr>
            <w:rStyle w:val="Hyperlink"/>
            <w:noProof/>
          </w:rPr>
          <w:t>Position</w:t>
        </w:r>
        <w:r w:rsidR="005004ED">
          <w:rPr>
            <w:noProof/>
            <w:webHidden/>
          </w:rPr>
          <w:tab/>
        </w:r>
        <w:r w:rsidR="005004ED">
          <w:rPr>
            <w:noProof/>
            <w:webHidden/>
          </w:rPr>
          <w:fldChar w:fldCharType="begin"/>
        </w:r>
        <w:r w:rsidR="005004ED">
          <w:rPr>
            <w:noProof/>
            <w:webHidden/>
          </w:rPr>
          <w:instrText xml:space="preserve"> PAGEREF _Toc61118926 \h </w:instrText>
        </w:r>
        <w:r w:rsidR="005004ED">
          <w:rPr>
            <w:noProof/>
            <w:webHidden/>
          </w:rPr>
        </w:r>
        <w:r w:rsidR="005004ED">
          <w:rPr>
            <w:noProof/>
            <w:webHidden/>
          </w:rPr>
          <w:fldChar w:fldCharType="separate"/>
        </w:r>
        <w:r>
          <w:rPr>
            <w:noProof/>
            <w:webHidden/>
          </w:rPr>
          <w:t>86</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27" w:history="1">
        <w:r w:rsidR="005004ED" w:rsidRPr="001B4330">
          <w:rPr>
            <w:rStyle w:val="Hyperlink"/>
            <w:noProof/>
          </w:rPr>
          <w:t>Incision</w:t>
        </w:r>
        <w:r w:rsidR="005004ED">
          <w:rPr>
            <w:noProof/>
            <w:webHidden/>
          </w:rPr>
          <w:tab/>
        </w:r>
        <w:r w:rsidR="005004ED">
          <w:rPr>
            <w:noProof/>
            <w:webHidden/>
          </w:rPr>
          <w:fldChar w:fldCharType="begin"/>
        </w:r>
        <w:r w:rsidR="005004ED">
          <w:rPr>
            <w:noProof/>
            <w:webHidden/>
          </w:rPr>
          <w:instrText xml:space="preserve"> PAGEREF _Toc61118927 \h </w:instrText>
        </w:r>
        <w:r w:rsidR="005004ED">
          <w:rPr>
            <w:noProof/>
            <w:webHidden/>
          </w:rPr>
        </w:r>
        <w:r w:rsidR="005004ED">
          <w:rPr>
            <w:noProof/>
            <w:webHidden/>
          </w:rPr>
          <w:fldChar w:fldCharType="separate"/>
        </w:r>
        <w:r>
          <w:rPr>
            <w:noProof/>
            <w:webHidden/>
          </w:rPr>
          <w:t>86</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28" w:history="1">
        <w:r w:rsidR="005004ED" w:rsidRPr="001B4330">
          <w:rPr>
            <w:rStyle w:val="Hyperlink"/>
            <w:noProof/>
          </w:rPr>
          <w:t>Details</w:t>
        </w:r>
        <w:r w:rsidR="005004ED">
          <w:rPr>
            <w:noProof/>
            <w:webHidden/>
          </w:rPr>
          <w:tab/>
        </w:r>
        <w:r w:rsidR="005004ED">
          <w:rPr>
            <w:noProof/>
            <w:webHidden/>
          </w:rPr>
          <w:fldChar w:fldCharType="begin"/>
        </w:r>
        <w:r w:rsidR="005004ED">
          <w:rPr>
            <w:noProof/>
            <w:webHidden/>
          </w:rPr>
          <w:instrText xml:space="preserve"> PAGEREF _Toc61118928 \h </w:instrText>
        </w:r>
        <w:r w:rsidR="005004ED">
          <w:rPr>
            <w:noProof/>
            <w:webHidden/>
          </w:rPr>
        </w:r>
        <w:r w:rsidR="005004ED">
          <w:rPr>
            <w:noProof/>
            <w:webHidden/>
          </w:rPr>
          <w:fldChar w:fldCharType="separate"/>
        </w:r>
        <w:r>
          <w:rPr>
            <w:noProof/>
            <w:webHidden/>
          </w:rPr>
          <w:t>87</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29" w:history="1">
        <w:r w:rsidR="005004ED" w:rsidRPr="001B4330">
          <w:rPr>
            <w:rStyle w:val="Hyperlink"/>
            <w:noProof/>
          </w:rPr>
          <w:t>Closure</w:t>
        </w:r>
        <w:r w:rsidR="005004ED">
          <w:rPr>
            <w:noProof/>
            <w:webHidden/>
          </w:rPr>
          <w:tab/>
        </w:r>
        <w:r w:rsidR="005004ED">
          <w:rPr>
            <w:noProof/>
            <w:webHidden/>
          </w:rPr>
          <w:fldChar w:fldCharType="begin"/>
        </w:r>
        <w:r w:rsidR="005004ED">
          <w:rPr>
            <w:noProof/>
            <w:webHidden/>
          </w:rPr>
          <w:instrText xml:space="preserve"> PAGEREF _Toc61118929 \h </w:instrText>
        </w:r>
        <w:r w:rsidR="005004ED">
          <w:rPr>
            <w:noProof/>
            <w:webHidden/>
          </w:rPr>
        </w:r>
        <w:r w:rsidR="005004ED">
          <w:rPr>
            <w:noProof/>
            <w:webHidden/>
          </w:rPr>
          <w:fldChar w:fldCharType="separate"/>
        </w:r>
        <w:r>
          <w:rPr>
            <w:noProof/>
            <w:webHidden/>
          </w:rPr>
          <w:t>87</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30" w:history="1">
        <w:r w:rsidR="005004ED" w:rsidRPr="001B4330">
          <w:rPr>
            <w:rStyle w:val="Hyperlink"/>
            <w:noProof/>
          </w:rPr>
          <w:t>Postop</w:t>
        </w:r>
        <w:r w:rsidR="005004ED">
          <w:rPr>
            <w:noProof/>
            <w:webHidden/>
          </w:rPr>
          <w:tab/>
        </w:r>
        <w:r w:rsidR="005004ED">
          <w:rPr>
            <w:noProof/>
            <w:webHidden/>
          </w:rPr>
          <w:fldChar w:fldCharType="begin"/>
        </w:r>
        <w:r w:rsidR="005004ED">
          <w:rPr>
            <w:noProof/>
            <w:webHidden/>
          </w:rPr>
          <w:instrText xml:space="preserve"> PAGEREF _Toc61118930 \h </w:instrText>
        </w:r>
        <w:r w:rsidR="005004ED">
          <w:rPr>
            <w:noProof/>
            <w:webHidden/>
          </w:rPr>
        </w:r>
        <w:r w:rsidR="005004ED">
          <w:rPr>
            <w:noProof/>
            <w:webHidden/>
          </w:rPr>
          <w:fldChar w:fldCharType="separate"/>
        </w:r>
        <w:r>
          <w:rPr>
            <w:noProof/>
            <w:webHidden/>
          </w:rPr>
          <w:t>88</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931" w:history="1">
        <w:r w:rsidR="005004ED" w:rsidRPr="001B4330">
          <w:rPr>
            <w:rStyle w:val="Hyperlink"/>
            <w:noProof/>
          </w:rPr>
          <w:t>Replacement of DBS generator</w:t>
        </w:r>
        <w:r w:rsidR="005004ED">
          <w:rPr>
            <w:noProof/>
            <w:webHidden/>
          </w:rPr>
          <w:tab/>
        </w:r>
        <w:r w:rsidR="005004ED">
          <w:rPr>
            <w:noProof/>
            <w:webHidden/>
          </w:rPr>
          <w:fldChar w:fldCharType="begin"/>
        </w:r>
        <w:r w:rsidR="005004ED">
          <w:rPr>
            <w:noProof/>
            <w:webHidden/>
          </w:rPr>
          <w:instrText xml:space="preserve"> PAGEREF _Toc61118931 \h </w:instrText>
        </w:r>
        <w:r w:rsidR="005004ED">
          <w:rPr>
            <w:noProof/>
            <w:webHidden/>
          </w:rPr>
        </w:r>
        <w:r w:rsidR="005004ED">
          <w:rPr>
            <w:noProof/>
            <w:webHidden/>
          </w:rPr>
          <w:fldChar w:fldCharType="separate"/>
        </w:r>
        <w:r>
          <w:rPr>
            <w:noProof/>
            <w:webHidden/>
          </w:rPr>
          <w:t>88</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32" w:history="1">
        <w:r w:rsidR="005004ED" w:rsidRPr="001B4330">
          <w:rPr>
            <w:rStyle w:val="Hyperlink"/>
            <w:noProof/>
          </w:rPr>
          <w:t>Indications</w:t>
        </w:r>
        <w:r w:rsidR="005004ED">
          <w:rPr>
            <w:noProof/>
            <w:webHidden/>
          </w:rPr>
          <w:tab/>
        </w:r>
        <w:r w:rsidR="005004ED">
          <w:rPr>
            <w:noProof/>
            <w:webHidden/>
          </w:rPr>
          <w:fldChar w:fldCharType="begin"/>
        </w:r>
        <w:r w:rsidR="005004ED">
          <w:rPr>
            <w:noProof/>
            <w:webHidden/>
          </w:rPr>
          <w:instrText xml:space="preserve"> PAGEREF _Toc61118932 \h </w:instrText>
        </w:r>
        <w:r w:rsidR="005004ED">
          <w:rPr>
            <w:noProof/>
            <w:webHidden/>
          </w:rPr>
        </w:r>
        <w:r w:rsidR="005004ED">
          <w:rPr>
            <w:noProof/>
            <w:webHidden/>
          </w:rPr>
          <w:fldChar w:fldCharType="separate"/>
        </w:r>
        <w:r>
          <w:rPr>
            <w:noProof/>
            <w:webHidden/>
          </w:rPr>
          <w:t>88</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33" w:history="1">
        <w:r w:rsidR="005004ED" w:rsidRPr="001B4330">
          <w:rPr>
            <w:rStyle w:val="Hyperlink"/>
            <w:noProof/>
          </w:rPr>
          <w:t>Preoperatively</w:t>
        </w:r>
        <w:r w:rsidR="005004ED">
          <w:rPr>
            <w:noProof/>
            <w:webHidden/>
          </w:rPr>
          <w:tab/>
        </w:r>
        <w:r w:rsidR="005004ED">
          <w:rPr>
            <w:noProof/>
            <w:webHidden/>
          </w:rPr>
          <w:fldChar w:fldCharType="begin"/>
        </w:r>
        <w:r w:rsidR="005004ED">
          <w:rPr>
            <w:noProof/>
            <w:webHidden/>
          </w:rPr>
          <w:instrText xml:space="preserve"> PAGEREF _Toc61118933 \h </w:instrText>
        </w:r>
        <w:r w:rsidR="005004ED">
          <w:rPr>
            <w:noProof/>
            <w:webHidden/>
          </w:rPr>
        </w:r>
        <w:r w:rsidR="005004ED">
          <w:rPr>
            <w:noProof/>
            <w:webHidden/>
          </w:rPr>
          <w:fldChar w:fldCharType="separate"/>
        </w:r>
        <w:r>
          <w:rPr>
            <w:noProof/>
            <w:webHidden/>
          </w:rPr>
          <w:t>88</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34" w:history="1">
        <w:r w:rsidR="005004ED" w:rsidRPr="001B4330">
          <w:rPr>
            <w:rStyle w:val="Hyperlink"/>
            <w:noProof/>
          </w:rPr>
          <w:t>Anesthesia</w:t>
        </w:r>
        <w:r w:rsidR="005004ED">
          <w:rPr>
            <w:noProof/>
            <w:webHidden/>
          </w:rPr>
          <w:tab/>
        </w:r>
        <w:r w:rsidR="005004ED">
          <w:rPr>
            <w:noProof/>
            <w:webHidden/>
          </w:rPr>
          <w:fldChar w:fldCharType="begin"/>
        </w:r>
        <w:r w:rsidR="005004ED">
          <w:rPr>
            <w:noProof/>
            <w:webHidden/>
          </w:rPr>
          <w:instrText xml:space="preserve"> PAGEREF _Toc61118934 \h </w:instrText>
        </w:r>
        <w:r w:rsidR="005004ED">
          <w:rPr>
            <w:noProof/>
            <w:webHidden/>
          </w:rPr>
        </w:r>
        <w:r w:rsidR="005004ED">
          <w:rPr>
            <w:noProof/>
            <w:webHidden/>
          </w:rPr>
          <w:fldChar w:fldCharType="separate"/>
        </w:r>
        <w:r>
          <w:rPr>
            <w:noProof/>
            <w:webHidden/>
          </w:rPr>
          <w:t>88</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35" w:history="1">
        <w:r w:rsidR="005004ED" w:rsidRPr="001B4330">
          <w:rPr>
            <w:rStyle w:val="Hyperlink"/>
            <w:noProof/>
          </w:rPr>
          <w:t>Position</w:t>
        </w:r>
        <w:r w:rsidR="005004ED">
          <w:rPr>
            <w:noProof/>
            <w:webHidden/>
          </w:rPr>
          <w:tab/>
        </w:r>
        <w:r w:rsidR="005004ED">
          <w:rPr>
            <w:noProof/>
            <w:webHidden/>
          </w:rPr>
          <w:fldChar w:fldCharType="begin"/>
        </w:r>
        <w:r w:rsidR="005004ED">
          <w:rPr>
            <w:noProof/>
            <w:webHidden/>
          </w:rPr>
          <w:instrText xml:space="preserve"> PAGEREF _Toc61118935 \h </w:instrText>
        </w:r>
        <w:r w:rsidR="005004ED">
          <w:rPr>
            <w:noProof/>
            <w:webHidden/>
          </w:rPr>
        </w:r>
        <w:r w:rsidR="005004ED">
          <w:rPr>
            <w:noProof/>
            <w:webHidden/>
          </w:rPr>
          <w:fldChar w:fldCharType="separate"/>
        </w:r>
        <w:r>
          <w:rPr>
            <w:noProof/>
            <w:webHidden/>
          </w:rPr>
          <w:t>88</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36" w:history="1">
        <w:r w:rsidR="005004ED" w:rsidRPr="001B4330">
          <w:rPr>
            <w:rStyle w:val="Hyperlink"/>
            <w:noProof/>
          </w:rPr>
          <w:t>Operative Details</w:t>
        </w:r>
        <w:r w:rsidR="005004ED">
          <w:rPr>
            <w:noProof/>
            <w:webHidden/>
          </w:rPr>
          <w:tab/>
        </w:r>
        <w:r w:rsidR="005004ED">
          <w:rPr>
            <w:noProof/>
            <w:webHidden/>
          </w:rPr>
          <w:fldChar w:fldCharType="begin"/>
        </w:r>
        <w:r w:rsidR="005004ED">
          <w:rPr>
            <w:noProof/>
            <w:webHidden/>
          </w:rPr>
          <w:instrText xml:space="preserve"> PAGEREF _Toc61118936 \h </w:instrText>
        </w:r>
        <w:r w:rsidR="005004ED">
          <w:rPr>
            <w:noProof/>
            <w:webHidden/>
          </w:rPr>
        </w:r>
        <w:r w:rsidR="005004ED">
          <w:rPr>
            <w:noProof/>
            <w:webHidden/>
          </w:rPr>
          <w:fldChar w:fldCharType="separate"/>
        </w:r>
        <w:r>
          <w:rPr>
            <w:noProof/>
            <w:webHidden/>
          </w:rPr>
          <w:t>88</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37" w:history="1">
        <w:r w:rsidR="005004ED" w:rsidRPr="001B4330">
          <w:rPr>
            <w:rStyle w:val="Hyperlink"/>
            <w:noProof/>
          </w:rPr>
          <w:t>Postop (in house)</w:t>
        </w:r>
        <w:r w:rsidR="005004ED">
          <w:rPr>
            <w:noProof/>
            <w:webHidden/>
          </w:rPr>
          <w:tab/>
        </w:r>
        <w:r w:rsidR="005004ED">
          <w:rPr>
            <w:noProof/>
            <w:webHidden/>
          </w:rPr>
          <w:fldChar w:fldCharType="begin"/>
        </w:r>
        <w:r w:rsidR="005004ED">
          <w:rPr>
            <w:noProof/>
            <w:webHidden/>
          </w:rPr>
          <w:instrText xml:space="preserve"> PAGEREF _Toc61118937 \h </w:instrText>
        </w:r>
        <w:r w:rsidR="005004ED">
          <w:rPr>
            <w:noProof/>
            <w:webHidden/>
          </w:rPr>
        </w:r>
        <w:r w:rsidR="005004ED">
          <w:rPr>
            <w:noProof/>
            <w:webHidden/>
          </w:rPr>
          <w:fldChar w:fldCharType="separate"/>
        </w:r>
        <w:r>
          <w:rPr>
            <w:noProof/>
            <w:webHidden/>
          </w:rPr>
          <w:t>89</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938" w:history="1">
        <w:r w:rsidR="005004ED" w:rsidRPr="001B4330">
          <w:rPr>
            <w:rStyle w:val="Hyperlink"/>
            <w:noProof/>
          </w:rPr>
          <w:t>Explantation of DBS leads</w:t>
        </w:r>
        <w:r w:rsidR="005004ED">
          <w:rPr>
            <w:noProof/>
            <w:webHidden/>
          </w:rPr>
          <w:tab/>
        </w:r>
        <w:r w:rsidR="005004ED">
          <w:rPr>
            <w:noProof/>
            <w:webHidden/>
          </w:rPr>
          <w:fldChar w:fldCharType="begin"/>
        </w:r>
        <w:r w:rsidR="005004ED">
          <w:rPr>
            <w:noProof/>
            <w:webHidden/>
          </w:rPr>
          <w:instrText xml:space="preserve"> PAGEREF _Toc61118938 \h </w:instrText>
        </w:r>
        <w:r w:rsidR="005004ED">
          <w:rPr>
            <w:noProof/>
            <w:webHidden/>
          </w:rPr>
        </w:r>
        <w:r w:rsidR="005004ED">
          <w:rPr>
            <w:noProof/>
            <w:webHidden/>
          </w:rPr>
          <w:fldChar w:fldCharType="separate"/>
        </w:r>
        <w:r>
          <w:rPr>
            <w:noProof/>
            <w:webHidden/>
          </w:rPr>
          <w:t>89</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939" w:history="1">
        <w:r w:rsidR="005004ED" w:rsidRPr="001B4330">
          <w:rPr>
            <w:rStyle w:val="Hyperlink"/>
            <w:noProof/>
          </w:rPr>
          <w:t>Postoperatively</w:t>
        </w:r>
        <w:r w:rsidR="005004ED">
          <w:rPr>
            <w:noProof/>
            <w:webHidden/>
          </w:rPr>
          <w:tab/>
        </w:r>
        <w:r w:rsidR="005004ED">
          <w:rPr>
            <w:noProof/>
            <w:webHidden/>
          </w:rPr>
          <w:fldChar w:fldCharType="begin"/>
        </w:r>
        <w:r w:rsidR="005004ED">
          <w:rPr>
            <w:noProof/>
            <w:webHidden/>
          </w:rPr>
          <w:instrText xml:space="preserve"> PAGEREF _Toc61118939 \h </w:instrText>
        </w:r>
        <w:r w:rsidR="005004ED">
          <w:rPr>
            <w:noProof/>
            <w:webHidden/>
          </w:rPr>
        </w:r>
        <w:r w:rsidR="005004ED">
          <w:rPr>
            <w:noProof/>
            <w:webHidden/>
          </w:rPr>
          <w:fldChar w:fldCharType="separate"/>
        </w:r>
        <w:r>
          <w:rPr>
            <w:noProof/>
            <w:webHidden/>
          </w:rPr>
          <w:t>89</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940" w:history="1">
        <w:r w:rsidR="005004ED" w:rsidRPr="001B4330">
          <w:rPr>
            <w:rStyle w:val="Hyperlink"/>
            <w:noProof/>
          </w:rPr>
          <w:t>Wound care</w:t>
        </w:r>
        <w:r w:rsidR="005004ED">
          <w:rPr>
            <w:noProof/>
            <w:webHidden/>
          </w:rPr>
          <w:tab/>
        </w:r>
        <w:r w:rsidR="005004ED">
          <w:rPr>
            <w:noProof/>
            <w:webHidden/>
          </w:rPr>
          <w:fldChar w:fldCharType="begin"/>
        </w:r>
        <w:r w:rsidR="005004ED">
          <w:rPr>
            <w:noProof/>
            <w:webHidden/>
          </w:rPr>
          <w:instrText xml:space="preserve"> PAGEREF _Toc61118940 \h </w:instrText>
        </w:r>
        <w:r w:rsidR="005004ED">
          <w:rPr>
            <w:noProof/>
            <w:webHidden/>
          </w:rPr>
        </w:r>
        <w:r w:rsidR="005004ED">
          <w:rPr>
            <w:noProof/>
            <w:webHidden/>
          </w:rPr>
          <w:fldChar w:fldCharType="separate"/>
        </w:r>
        <w:r>
          <w:rPr>
            <w:noProof/>
            <w:webHidden/>
          </w:rPr>
          <w:t>89</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941" w:history="1">
        <w:r w:rsidR="005004ED" w:rsidRPr="001B4330">
          <w:rPr>
            <w:rStyle w:val="Hyperlink"/>
            <w:noProof/>
          </w:rPr>
          <w:t>Electrosurgery</w:t>
        </w:r>
        <w:r w:rsidR="005004ED">
          <w:rPr>
            <w:noProof/>
            <w:webHidden/>
          </w:rPr>
          <w:tab/>
        </w:r>
        <w:r w:rsidR="005004ED">
          <w:rPr>
            <w:noProof/>
            <w:webHidden/>
          </w:rPr>
          <w:fldChar w:fldCharType="begin"/>
        </w:r>
        <w:r w:rsidR="005004ED">
          <w:rPr>
            <w:noProof/>
            <w:webHidden/>
          </w:rPr>
          <w:instrText xml:space="preserve"> PAGEREF _Toc61118941 \h </w:instrText>
        </w:r>
        <w:r w:rsidR="005004ED">
          <w:rPr>
            <w:noProof/>
            <w:webHidden/>
          </w:rPr>
        </w:r>
        <w:r w:rsidR="005004ED">
          <w:rPr>
            <w:noProof/>
            <w:webHidden/>
          </w:rPr>
          <w:fldChar w:fldCharType="separate"/>
        </w:r>
        <w:r>
          <w:rPr>
            <w:noProof/>
            <w:webHidden/>
          </w:rPr>
          <w:t>89</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942" w:history="1">
        <w:r w:rsidR="005004ED" w:rsidRPr="001B4330">
          <w:rPr>
            <w:rStyle w:val="Hyperlink"/>
            <w:noProof/>
          </w:rPr>
          <w:t>MRI</w:t>
        </w:r>
        <w:r w:rsidR="005004ED">
          <w:rPr>
            <w:noProof/>
            <w:webHidden/>
          </w:rPr>
          <w:tab/>
        </w:r>
        <w:r w:rsidR="005004ED">
          <w:rPr>
            <w:noProof/>
            <w:webHidden/>
          </w:rPr>
          <w:fldChar w:fldCharType="begin"/>
        </w:r>
        <w:r w:rsidR="005004ED">
          <w:rPr>
            <w:noProof/>
            <w:webHidden/>
          </w:rPr>
          <w:instrText xml:space="preserve"> PAGEREF _Toc61118942 \h </w:instrText>
        </w:r>
        <w:r w:rsidR="005004ED">
          <w:rPr>
            <w:noProof/>
            <w:webHidden/>
          </w:rPr>
        </w:r>
        <w:r w:rsidR="005004ED">
          <w:rPr>
            <w:noProof/>
            <w:webHidden/>
          </w:rPr>
          <w:fldChar w:fldCharType="separate"/>
        </w:r>
        <w:r>
          <w:rPr>
            <w:noProof/>
            <w:webHidden/>
          </w:rPr>
          <w:t>90</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943" w:history="1">
        <w:r w:rsidR="005004ED" w:rsidRPr="001B4330">
          <w:rPr>
            <w:rStyle w:val="Hyperlink"/>
            <w:noProof/>
          </w:rPr>
          <w:t>Follow-ups</w:t>
        </w:r>
        <w:r w:rsidR="005004ED">
          <w:rPr>
            <w:noProof/>
            <w:webHidden/>
          </w:rPr>
          <w:tab/>
        </w:r>
        <w:r w:rsidR="005004ED">
          <w:rPr>
            <w:noProof/>
            <w:webHidden/>
          </w:rPr>
          <w:fldChar w:fldCharType="begin"/>
        </w:r>
        <w:r w:rsidR="005004ED">
          <w:rPr>
            <w:noProof/>
            <w:webHidden/>
          </w:rPr>
          <w:instrText xml:space="preserve"> PAGEREF _Toc61118943 \h </w:instrText>
        </w:r>
        <w:r w:rsidR="005004ED">
          <w:rPr>
            <w:noProof/>
            <w:webHidden/>
          </w:rPr>
        </w:r>
        <w:r w:rsidR="005004ED">
          <w:rPr>
            <w:noProof/>
            <w:webHidden/>
          </w:rPr>
          <w:fldChar w:fldCharType="separate"/>
        </w:r>
        <w:r>
          <w:rPr>
            <w:noProof/>
            <w:webHidden/>
          </w:rPr>
          <w:t>92</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944" w:history="1">
        <w:r w:rsidR="005004ED" w:rsidRPr="001B4330">
          <w:rPr>
            <w:rStyle w:val="Hyperlink"/>
            <w:noProof/>
          </w:rPr>
          <w:t>Follow Up, Programming</w:t>
        </w:r>
        <w:r w:rsidR="005004ED">
          <w:rPr>
            <w:noProof/>
            <w:webHidden/>
          </w:rPr>
          <w:tab/>
        </w:r>
        <w:r w:rsidR="005004ED">
          <w:rPr>
            <w:noProof/>
            <w:webHidden/>
          </w:rPr>
          <w:fldChar w:fldCharType="begin"/>
        </w:r>
        <w:r w:rsidR="005004ED">
          <w:rPr>
            <w:noProof/>
            <w:webHidden/>
          </w:rPr>
          <w:instrText xml:space="preserve"> PAGEREF _Toc61118944 \h </w:instrText>
        </w:r>
        <w:r w:rsidR="005004ED">
          <w:rPr>
            <w:noProof/>
            <w:webHidden/>
          </w:rPr>
        </w:r>
        <w:r w:rsidR="005004ED">
          <w:rPr>
            <w:noProof/>
            <w:webHidden/>
          </w:rPr>
          <w:fldChar w:fldCharType="separate"/>
        </w:r>
        <w:r>
          <w:rPr>
            <w:noProof/>
            <w:webHidden/>
          </w:rPr>
          <w:t>92</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45" w:history="1">
        <w:r w:rsidR="005004ED" w:rsidRPr="001B4330">
          <w:rPr>
            <w:rStyle w:val="Hyperlink"/>
            <w:noProof/>
          </w:rPr>
          <w:t>GPi</w:t>
        </w:r>
        <w:r w:rsidR="005004ED">
          <w:rPr>
            <w:noProof/>
            <w:webHidden/>
          </w:rPr>
          <w:tab/>
        </w:r>
        <w:r w:rsidR="005004ED">
          <w:rPr>
            <w:noProof/>
            <w:webHidden/>
          </w:rPr>
          <w:fldChar w:fldCharType="begin"/>
        </w:r>
        <w:r w:rsidR="005004ED">
          <w:rPr>
            <w:noProof/>
            <w:webHidden/>
          </w:rPr>
          <w:instrText xml:space="preserve"> PAGEREF _Toc61118945 \h </w:instrText>
        </w:r>
        <w:r w:rsidR="005004ED">
          <w:rPr>
            <w:noProof/>
            <w:webHidden/>
          </w:rPr>
        </w:r>
        <w:r w:rsidR="005004ED">
          <w:rPr>
            <w:noProof/>
            <w:webHidden/>
          </w:rPr>
          <w:fldChar w:fldCharType="separate"/>
        </w:r>
        <w:r>
          <w:rPr>
            <w:noProof/>
            <w:webHidden/>
          </w:rPr>
          <w:t>93</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46" w:history="1">
        <w:r w:rsidR="005004ED" w:rsidRPr="001B4330">
          <w:rPr>
            <w:rStyle w:val="Hyperlink"/>
            <w:noProof/>
          </w:rPr>
          <w:t>VIM</w:t>
        </w:r>
        <w:r w:rsidR="005004ED">
          <w:rPr>
            <w:noProof/>
            <w:webHidden/>
          </w:rPr>
          <w:tab/>
        </w:r>
        <w:r w:rsidR="005004ED">
          <w:rPr>
            <w:noProof/>
            <w:webHidden/>
          </w:rPr>
          <w:fldChar w:fldCharType="begin"/>
        </w:r>
        <w:r w:rsidR="005004ED">
          <w:rPr>
            <w:noProof/>
            <w:webHidden/>
          </w:rPr>
          <w:instrText xml:space="preserve"> PAGEREF _Toc61118946 \h </w:instrText>
        </w:r>
        <w:r w:rsidR="005004ED">
          <w:rPr>
            <w:noProof/>
            <w:webHidden/>
          </w:rPr>
        </w:r>
        <w:r w:rsidR="005004ED">
          <w:rPr>
            <w:noProof/>
            <w:webHidden/>
          </w:rPr>
          <w:fldChar w:fldCharType="separate"/>
        </w:r>
        <w:r>
          <w:rPr>
            <w:noProof/>
            <w:webHidden/>
          </w:rPr>
          <w:t>93</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47" w:history="1">
        <w:r w:rsidR="005004ED" w:rsidRPr="001B4330">
          <w:rPr>
            <w:rStyle w:val="Hyperlink"/>
            <w:noProof/>
          </w:rPr>
          <w:t>Battery capacity</w:t>
        </w:r>
        <w:r w:rsidR="005004ED">
          <w:rPr>
            <w:noProof/>
            <w:webHidden/>
          </w:rPr>
          <w:tab/>
        </w:r>
        <w:r w:rsidR="005004ED">
          <w:rPr>
            <w:noProof/>
            <w:webHidden/>
          </w:rPr>
          <w:fldChar w:fldCharType="begin"/>
        </w:r>
        <w:r w:rsidR="005004ED">
          <w:rPr>
            <w:noProof/>
            <w:webHidden/>
          </w:rPr>
          <w:instrText xml:space="preserve"> PAGEREF _Toc61118947 \h </w:instrText>
        </w:r>
        <w:r w:rsidR="005004ED">
          <w:rPr>
            <w:noProof/>
            <w:webHidden/>
          </w:rPr>
        </w:r>
        <w:r w:rsidR="005004ED">
          <w:rPr>
            <w:noProof/>
            <w:webHidden/>
          </w:rPr>
          <w:fldChar w:fldCharType="separate"/>
        </w:r>
        <w:r>
          <w:rPr>
            <w:noProof/>
            <w:webHidden/>
          </w:rPr>
          <w:t>94</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948" w:history="1">
        <w:r w:rsidR="005004ED" w:rsidRPr="001B4330">
          <w:rPr>
            <w:rStyle w:val="Hyperlink"/>
            <w:noProof/>
          </w:rPr>
          <w:t>Complications</w:t>
        </w:r>
        <w:r w:rsidR="005004ED">
          <w:rPr>
            <w:noProof/>
            <w:webHidden/>
          </w:rPr>
          <w:tab/>
        </w:r>
        <w:r w:rsidR="005004ED">
          <w:rPr>
            <w:noProof/>
            <w:webHidden/>
          </w:rPr>
          <w:fldChar w:fldCharType="begin"/>
        </w:r>
        <w:r w:rsidR="005004ED">
          <w:rPr>
            <w:noProof/>
            <w:webHidden/>
          </w:rPr>
          <w:instrText xml:space="preserve"> PAGEREF _Toc61118948 \h </w:instrText>
        </w:r>
        <w:r w:rsidR="005004ED">
          <w:rPr>
            <w:noProof/>
            <w:webHidden/>
          </w:rPr>
        </w:r>
        <w:r w:rsidR="005004ED">
          <w:rPr>
            <w:noProof/>
            <w:webHidden/>
          </w:rPr>
          <w:fldChar w:fldCharType="separate"/>
        </w:r>
        <w:r>
          <w:rPr>
            <w:noProof/>
            <w:webHidden/>
          </w:rPr>
          <w:t>94</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49" w:history="1">
        <w:r w:rsidR="005004ED" w:rsidRPr="001B4330">
          <w:rPr>
            <w:rStyle w:val="Hyperlink"/>
            <w:noProof/>
          </w:rPr>
          <w:t>Bleeding</w:t>
        </w:r>
        <w:r w:rsidR="005004ED">
          <w:rPr>
            <w:noProof/>
            <w:webHidden/>
          </w:rPr>
          <w:tab/>
        </w:r>
        <w:r w:rsidR="005004ED">
          <w:rPr>
            <w:noProof/>
            <w:webHidden/>
          </w:rPr>
          <w:fldChar w:fldCharType="begin"/>
        </w:r>
        <w:r w:rsidR="005004ED">
          <w:rPr>
            <w:noProof/>
            <w:webHidden/>
          </w:rPr>
          <w:instrText xml:space="preserve"> PAGEREF _Toc61118949 \h </w:instrText>
        </w:r>
        <w:r w:rsidR="005004ED">
          <w:rPr>
            <w:noProof/>
            <w:webHidden/>
          </w:rPr>
        </w:r>
        <w:r w:rsidR="005004ED">
          <w:rPr>
            <w:noProof/>
            <w:webHidden/>
          </w:rPr>
          <w:fldChar w:fldCharType="separate"/>
        </w:r>
        <w:r>
          <w:rPr>
            <w:noProof/>
            <w:webHidden/>
          </w:rPr>
          <w:t>95</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50" w:history="1">
        <w:r w:rsidR="005004ED" w:rsidRPr="001B4330">
          <w:rPr>
            <w:rStyle w:val="Hyperlink"/>
            <w:noProof/>
          </w:rPr>
          <w:t>Infection</w:t>
        </w:r>
        <w:r w:rsidR="005004ED">
          <w:rPr>
            <w:noProof/>
            <w:webHidden/>
          </w:rPr>
          <w:tab/>
        </w:r>
        <w:r w:rsidR="005004ED">
          <w:rPr>
            <w:noProof/>
            <w:webHidden/>
          </w:rPr>
          <w:fldChar w:fldCharType="begin"/>
        </w:r>
        <w:r w:rsidR="005004ED">
          <w:rPr>
            <w:noProof/>
            <w:webHidden/>
          </w:rPr>
          <w:instrText xml:space="preserve"> PAGEREF _Toc61118950 \h </w:instrText>
        </w:r>
        <w:r w:rsidR="005004ED">
          <w:rPr>
            <w:noProof/>
            <w:webHidden/>
          </w:rPr>
        </w:r>
        <w:r w:rsidR="005004ED">
          <w:rPr>
            <w:noProof/>
            <w:webHidden/>
          </w:rPr>
          <w:fldChar w:fldCharType="separate"/>
        </w:r>
        <w:r>
          <w:rPr>
            <w:noProof/>
            <w:webHidden/>
          </w:rPr>
          <w:t>95</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51" w:history="1">
        <w:r w:rsidR="005004ED" w:rsidRPr="001B4330">
          <w:rPr>
            <w:rStyle w:val="Hyperlink"/>
            <w:noProof/>
          </w:rPr>
          <w:t>Ischemic Stroke</w:t>
        </w:r>
        <w:r w:rsidR="005004ED">
          <w:rPr>
            <w:noProof/>
            <w:webHidden/>
          </w:rPr>
          <w:tab/>
        </w:r>
        <w:r w:rsidR="005004ED">
          <w:rPr>
            <w:noProof/>
            <w:webHidden/>
          </w:rPr>
          <w:fldChar w:fldCharType="begin"/>
        </w:r>
        <w:r w:rsidR="005004ED">
          <w:rPr>
            <w:noProof/>
            <w:webHidden/>
          </w:rPr>
          <w:instrText xml:space="preserve"> PAGEREF _Toc61118951 \h </w:instrText>
        </w:r>
        <w:r w:rsidR="005004ED">
          <w:rPr>
            <w:noProof/>
            <w:webHidden/>
          </w:rPr>
        </w:r>
        <w:r w:rsidR="005004ED">
          <w:rPr>
            <w:noProof/>
            <w:webHidden/>
          </w:rPr>
          <w:fldChar w:fldCharType="separate"/>
        </w:r>
        <w:r>
          <w:rPr>
            <w:noProof/>
            <w:webHidden/>
          </w:rPr>
          <w:t>96</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52" w:history="1">
        <w:r w:rsidR="005004ED" w:rsidRPr="001B4330">
          <w:rPr>
            <w:rStyle w:val="Hyperlink"/>
            <w:noProof/>
          </w:rPr>
          <w:t>Venous air embolism</w:t>
        </w:r>
        <w:r w:rsidR="005004ED">
          <w:rPr>
            <w:noProof/>
            <w:webHidden/>
          </w:rPr>
          <w:tab/>
        </w:r>
        <w:r w:rsidR="005004ED">
          <w:rPr>
            <w:noProof/>
            <w:webHidden/>
          </w:rPr>
          <w:fldChar w:fldCharType="begin"/>
        </w:r>
        <w:r w:rsidR="005004ED">
          <w:rPr>
            <w:noProof/>
            <w:webHidden/>
          </w:rPr>
          <w:instrText xml:space="preserve"> PAGEREF _Toc61118952 \h </w:instrText>
        </w:r>
        <w:r w:rsidR="005004ED">
          <w:rPr>
            <w:noProof/>
            <w:webHidden/>
          </w:rPr>
        </w:r>
        <w:r w:rsidR="005004ED">
          <w:rPr>
            <w:noProof/>
            <w:webHidden/>
          </w:rPr>
          <w:fldChar w:fldCharType="separate"/>
        </w:r>
        <w:r>
          <w:rPr>
            <w:noProof/>
            <w:webHidden/>
          </w:rPr>
          <w:t>96</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53" w:history="1">
        <w:r w:rsidR="005004ED" w:rsidRPr="001B4330">
          <w:rPr>
            <w:rStyle w:val="Hyperlink"/>
            <w:noProof/>
          </w:rPr>
          <w:t>Adverse Effects</w:t>
        </w:r>
        <w:r w:rsidR="005004ED">
          <w:rPr>
            <w:noProof/>
            <w:webHidden/>
          </w:rPr>
          <w:tab/>
        </w:r>
        <w:r w:rsidR="005004ED">
          <w:rPr>
            <w:noProof/>
            <w:webHidden/>
          </w:rPr>
          <w:fldChar w:fldCharType="begin"/>
        </w:r>
        <w:r w:rsidR="005004ED">
          <w:rPr>
            <w:noProof/>
            <w:webHidden/>
          </w:rPr>
          <w:instrText xml:space="preserve"> PAGEREF _Toc61118953 \h </w:instrText>
        </w:r>
        <w:r w:rsidR="005004ED">
          <w:rPr>
            <w:noProof/>
            <w:webHidden/>
          </w:rPr>
        </w:r>
        <w:r w:rsidR="005004ED">
          <w:rPr>
            <w:noProof/>
            <w:webHidden/>
          </w:rPr>
          <w:fldChar w:fldCharType="separate"/>
        </w:r>
        <w:r>
          <w:rPr>
            <w:noProof/>
            <w:webHidden/>
          </w:rPr>
          <w:t>96</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54" w:history="1">
        <w:r w:rsidR="005004ED" w:rsidRPr="001B4330">
          <w:rPr>
            <w:rStyle w:val="Hyperlink"/>
            <w:noProof/>
          </w:rPr>
          <w:t>Behavior and Neuropsychiatric Complications</w:t>
        </w:r>
        <w:r w:rsidR="005004ED">
          <w:rPr>
            <w:noProof/>
            <w:webHidden/>
          </w:rPr>
          <w:tab/>
        </w:r>
        <w:r w:rsidR="005004ED">
          <w:rPr>
            <w:noProof/>
            <w:webHidden/>
          </w:rPr>
          <w:fldChar w:fldCharType="begin"/>
        </w:r>
        <w:r w:rsidR="005004ED">
          <w:rPr>
            <w:noProof/>
            <w:webHidden/>
          </w:rPr>
          <w:instrText xml:space="preserve"> PAGEREF _Toc61118954 \h </w:instrText>
        </w:r>
        <w:r w:rsidR="005004ED">
          <w:rPr>
            <w:noProof/>
            <w:webHidden/>
          </w:rPr>
        </w:r>
        <w:r w:rsidR="005004ED">
          <w:rPr>
            <w:noProof/>
            <w:webHidden/>
          </w:rPr>
          <w:fldChar w:fldCharType="separate"/>
        </w:r>
        <w:r>
          <w:rPr>
            <w:noProof/>
            <w:webHidden/>
          </w:rPr>
          <w:t>96</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55" w:history="1">
        <w:r w:rsidR="005004ED" w:rsidRPr="001B4330">
          <w:rPr>
            <w:rStyle w:val="Hyperlink"/>
            <w:noProof/>
          </w:rPr>
          <w:t>Hardware-related postoperative Complications</w:t>
        </w:r>
        <w:r w:rsidR="005004ED">
          <w:rPr>
            <w:noProof/>
            <w:webHidden/>
          </w:rPr>
          <w:tab/>
        </w:r>
        <w:r w:rsidR="005004ED">
          <w:rPr>
            <w:noProof/>
            <w:webHidden/>
          </w:rPr>
          <w:fldChar w:fldCharType="begin"/>
        </w:r>
        <w:r w:rsidR="005004ED">
          <w:rPr>
            <w:noProof/>
            <w:webHidden/>
          </w:rPr>
          <w:instrText xml:space="preserve"> PAGEREF _Toc61118955 \h </w:instrText>
        </w:r>
        <w:r w:rsidR="005004ED">
          <w:rPr>
            <w:noProof/>
            <w:webHidden/>
          </w:rPr>
        </w:r>
        <w:r w:rsidR="005004ED">
          <w:rPr>
            <w:noProof/>
            <w:webHidden/>
          </w:rPr>
          <w:fldChar w:fldCharType="separate"/>
        </w:r>
        <w:r>
          <w:rPr>
            <w:noProof/>
            <w:webHidden/>
          </w:rPr>
          <w:t>97</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956" w:history="1">
        <w:r w:rsidR="005004ED" w:rsidRPr="001B4330">
          <w:rPr>
            <w:rStyle w:val="Hyperlink"/>
            <w:noProof/>
          </w:rPr>
          <w:t>Lead fractures</w:t>
        </w:r>
        <w:r w:rsidR="005004ED">
          <w:rPr>
            <w:noProof/>
            <w:webHidden/>
          </w:rPr>
          <w:tab/>
        </w:r>
        <w:r w:rsidR="005004ED">
          <w:rPr>
            <w:noProof/>
            <w:webHidden/>
          </w:rPr>
          <w:fldChar w:fldCharType="begin"/>
        </w:r>
        <w:r w:rsidR="005004ED">
          <w:rPr>
            <w:noProof/>
            <w:webHidden/>
          </w:rPr>
          <w:instrText xml:space="preserve"> PAGEREF _Toc61118956 \h </w:instrText>
        </w:r>
        <w:r w:rsidR="005004ED">
          <w:rPr>
            <w:noProof/>
            <w:webHidden/>
          </w:rPr>
        </w:r>
        <w:r w:rsidR="005004ED">
          <w:rPr>
            <w:noProof/>
            <w:webHidden/>
          </w:rPr>
          <w:fldChar w:fldCharType="separate"/>
        </w:r>
        <w:r>
          <w:rPr>
            <w:noProof/>
            <w:webHidden/>
          </w:rPr>
          <w:t>97</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957" w:history="1">
        <w:r w:rsidR="005004ED" w:rsidRPr="001B4330">
          <w:rPr>
            <w:rStyle w:val="Hyperlink"/>
            <w:noProof/>
          </w:rPr>
          <w:t>Erosion</w:t>
        </w:r>
        <w:r w:rsidR="005004ED">
          <w:rPr>
            <w:noProof/>
            <w:webHidden/>
          </w:rPr>
          <w:tab/>
        </w:r>
        <w:r w:rsidR="005004ED">
          <w:rPr>
            <w:noProof/>
            <w:webHidden/>
          </w:rPr>
          <w:fldChar w:fldCharType="begin"/>
        </w:r>
        <w:r w:rsidR="005004ED">
          <w:rPr>
            <w:noProof/>
            <w:webHidden/>
          </w:rPr>
          <w:instrText xml:space="preserve"> PAGEREF _Toc61118957 \h </w:instrText>
        </w:r>
        <w:r w:rsidR="005004ED">
          <w:rPr>
            <w:noProof/>
            <w:webHidden/>
          </w:rPr>
        </w:r>
        <w:r w:rsidR="005004ED">
          <w:rPr>
            <w:noProof/>
            <w:webHidden/>
          </w:rPr>
          <w:fldChar w:fldCharType="separate"/>
        </w:r>
        <w:r>
          <w:rPr>
            <w:noProof/>
            <w:webHidden/>
          </w:rPr>
          <w:t>98</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958" w:history="1">
        <w:r w:rsidR="005004ED" w:rsidRPr="001B4330">
          <w:rPr>
            <w:rStyle w:val="Hyperlink"/>
            <w:noProof/>
          </w:rPr>
          <w:t>“Bowstringing” or “wire tethering”</w:t>
        </w:r>
        <w:r w:rsidR="005004ED">
          <w:rPr>
            <w:noProof/>
            <w:webHidden/>
          </w:rPr>
          <w:tab/>
        </w:r>
        <w:r w:rsidR="005004ED">
          <w:rPr>
            <w:noProof/>
            <w:webHidden/>
          </w:rPr>
          <w:fldChar w:fldCharType="begin"/>
        </w:r>
        <w:r w:rsidR="005004ED">
          <w:rPr>
            <w:noProof/>
            <w:webHidden/>
          </w:rPr>
          <w:instrText xml:space="preserve"> PAGEREF _Toc61118958 \h </w:instrText>
        </w:r>
        <w:r w:rsidR="005004ED">
          <w:rPr>
            <w:noProof/>
            <w:webHidden/>
          </w:rPr>
        </w:r>
        <w:r w:rsidR="005004ED">
          <w:rPr>
            <w:noProof/>
            <w:webHidden/>
          </w:rPr>
          <w:fldChar w:fldCharType="separate"/>
        </w:r>
        <w:r>
          <w:rPr>
            <w:noProof/>
            <w:webHidden/>
          </w:rPr>
          <w:t>98</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959" w:history="1">
        <w:r w:rsidR="005004ED" w:rsidRPr="001B4330">
          <w:rPr>
            <w:rStyle w:val="Hyperlink"/>
            <w:noProof/>
          </w:rPr>
          <w:t>Lead migration</w:t>
        </w:r>
        <w:r w:rsidR="005004ED">
          <w:rPr>
            <w:noProof/>
            <w:webHidden/>
          </w:rPr>
          <w:tab/>
        </w:r>
        <w:r w:rsidR="005004ED">
          <w:rPr>
            <w:noProof/>
            <w:webHidden/>
          </w:rPr>
          <w:fldChar w:fldCharType="begin"/>
        </w:r>
        <w:r w:rsidR="005004ED">
          <w:rPr>
            <w:noProof/>
            <w:webHidden/>
          </w:rPr>
          <w:instrText xml:space="preserve"> PAGEREF _Toc61118959 \h </w:instrText>
        </w:r>
        <w:r w:rsidR="005004ED">
          <w:rPr>
            <w:noProof/>
            <w:webHidden/>
          </w:rPr>
        </w:r>
        <w:r w:rsidR="005004ED">
          <w:rPr>
            <w:noProof/>
            <w:webHidden/>
          </w:rPr>
          <w:fldChar w:fldCharType="separate"/>
        </w:r>
        <w:r>
          <w:rPr>
            <w:noProof/>
            <w:webHidden/>
          </w:rPr>
          <w:t>98</w:t>
        </w:r>
        <w:r w:rsidR="005004ED">
          <w:rPr>
            <w:noProof/>
            <w:webHidden/>
          </w:rPr>
          <w:fldChar w:fldCharType="end"/>
        </w:r>
      </w:hyperlink>
    </w:p>
    <w:p w:rsidR="005004ED" w:rsidRDefault="00FC1A30">
      <w:pPr>
        <w:pStyle w:val="TOC4"/>
        <w:tabs>
          <w:tab w:val="right" w:leader="dot" w:pos="10245"/>
        </w:tabs>
        <w:rPr>
          <w:rFonts w:asciiTheme="minorHAnsi" w:eastAsiaTheme="minorEastAsia" w:hAnsiTheme="minorHAnsi" w:cstheme="minorBidi"/>
          <w:noProof/>
          <w:sz w:val="22"/>
          <w:szCs w:val="22"/>
        </w:rPr>
      </w:pPr>
      <w:hyperlink w:anchor="_Toc61118960" w:history="1">
        <w:r w:rsidR="005004ED" w:rsidRPr="001B4330">
          <w:rPr>
            <w:rStyle w:val="Hyperlink"/>
            <w:noProof/>
          </w:rPr>
          <w:t>Foreign body reaction</w:t>
        </w:r>
        <w:r w:rsidR="005004ED">
          <w:rPr>
            <w:noProof/>
            <w:webHidden/>
          </w:rPr>
          <w:tab/>
        </w:r>
        <w:r w:rsidR="005004ED">
          <w:rPr>
            <w:noProof/>
            <w:webHidden/>
          </w:rPr>
          <w:fldChar w:fldCharType="begin"/>
        </w:r>
        <w:r w:rsidR="005004ED">
          <w:rPr>
            <w:noProof/>
            <w:webHidden/>
          </w:rPr>
          <w:instrText xml:space="preserve"> PAGEREF _Toc61118960 \h </w:instrText>
        </w:r>
        <w:r w:rsidR="005004ED">
          <w:rPr>
            <w:noProof/>
            <w:webHidden/>
          </w:rPr>
        </w:r>
        <w:r w:rsidR="005004ED">
          <w:rPr>
            <w:noProof/>
            <w:webHidden/>
          </w:rPr>
          <w:fldChar w:fldCharType="separate"/>
        </w:r>
        <w:r>
          <w:rPr>
            <w:noProof/>
            <w:webHidden/>
          </w:rPr>
          <w:t>98</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961" w:history="1">
        <w:r w:rsidR="005004ED" w:rsidRPr="001B4330">
          <w:rPr>
            <w:rStyle w:val="Hyperlink"/>
            <w:noProof/>
          </w:rPr>
          <w:t>Outcomes</w:t>
        </w:r>
        <w:r w:rsidR="005004ED">
          <w:rPr>
            <w:noProof/>
            <w:webHidden/>
          </w:rPr>
          <w:tab/>
        </w:r>
        <w:r w:rsidR="005004ED">
          <w:rPr>
            <w:noProof/>
            <w:webHidden/>
          </w:rPr>
          <w:fldChar w:fldCharType="begin"/>
        </w:r>
        <w:r w:rsidR="005004ED">
          <w:rPr>
            <w:noProof/>
            <w:webHidden/>
          </w:rPr>
          <w:instrText xml:space="preserve"> PAGEREF _Toc61118961 \h </w:instrText>
        </w:r>
        <w:r w:rsidR="005004ED">
          <w:rPr>
            <w:noProof/>
            <w:webHidden/>
          </w:rPr>
        </w:r>
        <w:r w:rsidR="005004ED">
          <w:rPr>
            <w:noProof/>
            <w:webHidden/>
          </w:rPr>
          <w:fldChar w:fldCharType="separate"/>
        </w:r>
        <w:r>
          <w:rPr>
            <w:noProof/>
            <w:webHidden/>
          </w:rPr>
          <w:t>98</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62" w:history="1">
        <w:r w:rsidR="005004ED" w:rsidRPr="001B4330">
          <w:rPr>
            <w:rStyle w:val="Hyperlink"/>
            <w:noProof/>
          </w:rPr>
          <w:t>Tremor</w:t>
        </w:r>
        <w:r w:rsidR="005004ED">
          <w:rPr>
            <w:noProof/>
            <w:webHidden/>
          </w:rPr>
          <w:tab/>
        </w:r>
        <w:r w:rsidR="005004ED">
          <w:rPr>
            <w:noProof/>
            <w:webHidden/>
          </w:rPr>
          <w:fldChar w:fldCharType="begin"/>
        </w:r>
        <w:r w:rsidR="005004ED">
          <w:rPr>
            <w:noProof/>
            <w:webHidden/>
          </w:rPr>
          <w:instrText xml:space="preserve"> PAGEREF _Toc61118962 \h </w:instrText>
        </w:r>
        <w:r w:rsidR="005004ED">
          <w:rPr>
            <w:noProof/>
            <w:webHidden/>
          </w:rPr>
        </w:r>
        <w:r w:rsidR="005004ED">
          <w:rPr>
            <w:noProof/>
            <w:webHidden/>
          </w:rPr>
          <w:fldChar w:fldCharType="separate"/>
        </w:r>
        <w:r>
          <w:rPr>
            <w:noProof/>
            <w:webHidden/>
          </w:rPr>
          <w:t>98</w:t>
        </w:r>
        <w:r w:rsidR="005004ED">
          <w:rPr>
            <w:noProof/>
            <w:webHidden/>
          </w:rPr>
          <w:fldChar w:fldCharType="end"/>
        </w:r>
      </w:hyperlink>
    </w:p>
    <w:p w:rsidR="005004ED" w:rsidRDefault="00FC1A30">
      <w:pPr>
        <w:pStyle w:val="TOC3"/>
        <w:tabs>
          <w:tab w:val="right" w:leader="dot" w:pos="10245"/>
        </w:tabs>
        <w:rPr>
          <w:rFonts w:asciiTheme="minorHAnsi" w:eastAsiaTheme="minorEastAsia" w:hAnsiTheme="minorHAnsi" w:cstheme="minorBidi"/>
          <w:noProof/>
          <w:sz w:val="22"/>
          <w:szCs w:val="22"/>
        </w:rPr>
      </w:pPr>
      <w:hyperlink w:anchor="_Toc61118963" w:history="1">
        <w:r w:rsidR="005004ED" w:rsidRPr="001B4330">
          <w:rPr>
            <w:rStyle w:val="Hyperlink"/>
            <w:noProof/>
          </w:rPr>
          <w:t>Dystonia</w:t>
        </w:r>
        <w:r w:rsidR="005004ED">
          <w:rPr>
            <w:noProof/>
            <w:webHidden/>
          </w:rPr>
          <w:tab/>
        </w:r>
        <w:r w:rsidR="005004ED">
          <w:rPr>
            <w:noProof/>
            <w:webHidden/>
          </w:rPr>
          <w:fldChar w:fldCharType="begin"/>
        </w:r>
        <w:r w:rsidR="005004ED">
          <w:rPr>
            <w:noProof/>
            <w:webHidden/>
          </w:rPr>
          <w:instrText xml:space="preserve"> PAGEREF _Toc61118963 \h </w:instrText>
        </w:r>
        <w:r w:rsidR="005004ED">
          <w:rPr>
            <w:noProof/>
            <w:webHidden/>
          </w:rPr>
        </w:r>
        <w:r w:rsidR="005004ED">
          <w:rPr>
            <w:noProof/>
            <w:webHidden/>
          </w:rPr>
          <w:fldChar w:fldCharType="separate"/>
        </w:r>
        <w:r>
          <w:rPr>
            <w:noProof/>
            <w:webHidden/>
          </w:rPr>
          <w:t>99</w:t>
        </w:r>
        <w:r w:rsidR="005004ED">
          <w:rPr>
            <w:noProof/>
            <w:webHidden/>
          </w:rPr>
          <w:fldChar w:fldCharType="end"/>
        </w:r>
      </w:hyperlink>
    </w:p>
    <w:p w:rsidR="005004ED" w:rsidRDefault="00FC1A3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61118964" w:history="1">
        <w:r w:rsidR="005004ED" w:rsidRPr="001B4330">
          <w:rPr>
            <w:rStyle w:val="Hyperlink"/>
            <w:noProof/>
          </w:rPr>
          <w:t>Future Perspectives</w:t>
        </w:r>
        <w:r w:rsidR="005004ED">
          <w:rPr>
            <w:noProof/>
            <w:webHidden/>
          </w:rPr>
          <w:tab/>
        </w:r>
        <w:r w:rsidR="005004ED">
          <w:rPr>
            <w:noProof/>
            <w:webHidden/>
          </w:rPr>
          <w:fldChar w:fldCharType="begin"/>
        </w:r>
        <w:r w:rsidR="005004ED">
          <w:rPr>
            <w:noProof/>
            <w:webHidden/>
          </w:rPr>
          <w:instrText xml:space="preserve"> PAGEREF _Toc61118964 \h </w:instrText>
        </w:r>
        <w:r w:rsidR="005004ED">
          <w:rPr>
            <w:noProof/>
            <w:webHidden/>
          </w:rPr>
        </w:r>
        <w:r w:rsidR="005004ED">
          <w:rPr>
            <w:noProof/>
            <w:webHidden/>
          </w:rPr>
          <w:fldChar w:fldCharType="separate"/>
        </w:r>
        <w:r>
          <w:rPr>
            <w:noProof/>
            <w:webHidden/>
          </w:rPr>
          <w:t>100</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65" w:history="1">
        <w:r w:rsidR="005004ED" w:rsidRPr="001B4330">
          <w:rPr>
            <w:rStyle w:val="Hyperlink"/>
            <w:noProof/>
          </w:rPr>
          <w:t>Improvements</w:t>
        </w:r>
        <w:r w:rsidR="005004ED">
          <w:rPr>
            <w:noProof/>
            <w:webHidden/>
          </w:rPr>
          <w:tab/>
        </w:r>
        <w:r w:rsidR="005004ED">
          <w:rPr>
            <w:noProof/>
            <w:webHidden/>
          </w:rPr>
          <w:fldChar w:fldCharType="begin"/>
        </w:r>
        <w:r w:rsidR="005004ED">
          <w:rPr>
            <w:noProof/>
            <w:webHidden/>
          </w:rPr>
          <w:instrText xml:space="preserve"> PAGEREF _Toc61118965 \h </w:instrText>
        </w:r>
        <w:r w:rsidR="005004ED">
          <w:rPr>
            <w:noProof/>
            <w:webHidden/>
          </w:rPr>
        </w:r>
        <w:r w:rsidR="005004ED">
          <w:rPr>
            <w:noProof/>
            <w:webHidden/>
          </w:rPr>
          <w:fldChar w:fldCharType="separate"/>
        </w:r>
        <w:r>
          <w:rPr>
            <w:noProof/>
            <w:webHidden/>
          </w:rPr>
          <w:t>100</w:t>
        </w:r>
        <w:r w:rsidR="005004ED">
          <w:rPr>
            <w:noProof/>
            <w:webHidden/>
          </w:rPr>
          <w:fldChar w:fldCharType="end"/>
        </w:r>
      </w:hyperlink>
    </w:p>
    <w:p w:rsidR="005004ED" w:rsidRDefault="00FC1A30">
      <w:pPr>
        <w:pStyle w:val="TOC2"/>
        <w:tabs>
          <w:tab w:val="right" w:leader="dot" w:pos="10245"/>
        </w:tabs>
        <w:rPr>
          <w:rFonts w:asciiTheme="minorHAnsi" w:eastAsiaTheme="minorEastAsia" w:hAnsiTheme="minorHAnsi" w:cstheme="minorBidi"/>
          <w:smallCaps w:val="0"/>
          <w:noProof/>
          <w:sz w:val="22"/>
          <w:szCs w:val="22"/>
        </w:rPr>
      </w:pPr>
      <w:hyperlink w:anchor="_Toc61118966" w:history="1">
        <w:r w:rsidR="005004ED" w:rsidRPr="001B4330">
          <w:rPr>
            <w:rStyle w:val="Hyperlink"/>
            <w:noProof/>
          </w:rPr>
          <w:t>Alternatives</w:t>
        </w:r>
        <w:r w:rsidR="005004ED">
          <w:rPr>
            <w:noProof/>
            <w:webHidden/>
          </w:rPr>
          <w:tab/>
        </w:r>
        <w:r w:rsidR="005004ED">
          <w:rPr>
            <w:noProof/>
            <w:webHidden/>
          </w:rPr>
          <w:fldChar w:fldCharType="begin"/>
        </w:r>
        <w:r w:rsidR="005004ED">
          <w:rPr>
            <w:noProof/>
            <w:webHidden/>
          </w:rPr>
          <w:instrText xml:space="preserve"> PAGEREF _Toc61118966 \h </w:instrText>
        </w:r>
        <w:r w:rsidR="005004ED">
          <w:rPr>
            <w:noProof/>
            <w:webHidden/>
          </w:rPr>
        </w:r>
        <w:r w:rsidR="005004ED">
          <w:rPr>
            <w:noProof/>
            <w:webHidden/>
          </w:rPr>
          <w:fldChar w:fldCharType="separate"/>
        </w:r>
        <w:r>
          <w:rPr>
            <w:noProof/>
            <w:webHidden/>
          </w:rPr>
          <w:t>100</w:t>
        </w:r>
        <w:r w:rsidR="005004ED">
          <w:rPr>
            <w:noProof/>
            <w:webHidden/>
          </w:rPr>
          <w:fldChar w:fldCharType="end"/>
        </w:r>
      </w:hyperlink>
    </w:p>
    <w:p w:rsidR="00E660E2" w:rsidRDefault="00172488" w:rsidP="00E660E2">
      <w:r>
        <w:rPr>
          <w:b/>
          <w:smallCaps/>
          <w:lang w:val="lt-LT"/>
        </w:rPr>
        <w:fldChar w:fldCharType="end"/>
      </w:r>
      <w:r w:rsidR="00061CC0" w:rsidRPr="00061CC0">
        <w:rPr>
          <w:b/>
          <w:smallCaps/>
        </w:rPr>
        <w:t>Stereotactic Neurosurgery</w:t>
      </w:r>
      <w:r w:rsidR="00061CC0">
        <w:t xml:space="preserve"> – see p. </w:t>
      </w:r>
      <w:r w:rsidR="00DD4CDF">
        <w:t>Op30</w:t>
      </w:r>
      <w:r w:rsidR="00061CC0">
        <w:t xml:space="preserve"> </w:t>
      </w:r>
      <w:hyperlink r:id="rId8" w:history="1">
        <w:r w:rsidR="00061CC0" w:rsidRPr="00061CC0">
          <w:rPr>
            <w:rStyle w:val="Hyperlink"/>
          </w:rPr>
          <w:t>&gt;&gt;</w:t>
        </w:r>
      </w:hyperlink>
    </w:p>
    <w:p w:rsidR="008F5DEA" w:rsidRDefault="008F5DEA" w:rsidP="00E660E2">
      <w:pPr>
        <w:rPr>
          <w:b/>
          <w:smallCaps/>
        </w:rPr>
      </w:pPr>
      <w:r>
        <w:rPr>
          <w:b/>
          <w:smallCaps/>
        </w:rPr>
        <w:t xml:space="preserve">DBS using ROSA robot </w:t>
      </w:r>
      <w:r>
        <w:t xml:space="preserve">– see p. Op40 </w:t>
      </w:r>
      <w:hyperlink r:id="rId9" w:anchor="DBS" w:history="1">
        <w:r w:rsidRPr="00061CC0">
          <w:rPr>
            <w:rStyle w:val="Hyperlink"/>
          </w:rPr>
          <w:t>&gt;&gt;</w:t>
        </w:r>
      </w:hyperlink>
    </w:p>
    <w:p w:rsidR="0030077F" w:rsidRDefault="00E445D4" w:rsidP="00E660E2">
      <w:r w:rsidRPr="00E445D4">
        <w:rPr>
          <w:b/>
          <w:smallCaps/>
        </w:rPr>
        <w:t>O-arm</w:t>
      </w:r>
      <w:r>
        <w:t xml:space="preserve"> – see p. Op140 </w:t>
      </w:r>
      <w:hyperlink r:id="rId10" w:history="1">
        <w:r w:rsidRPr="00E445D4">
          <w:rPr>
            <w:rStyle w:val="Hyperlink"/>
          </w:rPr>
          <w:t>&gt;&gt;</w:t>
        </w:r>
      </w:hyperlink>
    </w:p>
    <w:p w:rsidR="00E445D4" w:rsidRDefault="00E445D4" w:rsidP="00E660E2"/>
    <w:p w:rsidR="00E445D4" w:rsidRDefault="00E445D4" w:rsidP="00E660E2"/>
    <w:p w:rsidR="00235F36" w:rsidRDefault="00235F36" w:rsidP="00CA538F">
      <w:pPr>
        <w:pStyle w:val="Nervous5"/>
        <w:ind w:right="8455"/>
      </w:pPr>
      <w:bookmarkStart w:id="1" w:name="_Toc61118774"/>
      <w:r>
        <w:t>Resources</w:t>
      </w:r>
      <w:bookmarkEnd w:id="1"/>
    </w:p>
    <w:p w:rsidR="00235F36" w:rsidRDefault="00235F36" w:rsidP="00E660E2">
      <w:r w:rsidRPr="00235F36">
        <w:t>Medtronic - DBS for STN, GPi, VIM - 3D Anatomy</w:t>
      </w:r>
      <w:r>
        <w:t xml:space="preserve"> </w:t>
      </w:r>
      <w:hyperlink r:id="rId11" w:history="1">
        <w:r w:rsidRPr="00235F36">
          <w:rPr>
            <w:rStyle w:val="Hyperlink"/>
          </w:rPr>
          <w:t>&gt;&gt;</w:t>
        </w:r>
      </w:hyperlink>
    </w:p>
    <w:p w:rsidR="00235F36" w:rsidRDefault="00235F36" w:rsidP="00E660E2">
      <w:r w:rsidRPr="00235F36">
        <w:t>Medtronic - DBS for STN, GPi, VIM - Active Fact Sheet</w:t>
      </w:r>
      <w:r>
        <w:t xml:space="preserve"> </w:t>
      </w:r>
      <w:hyperlink r:id="rId12" w:history="1">
        <w:r w:rsidRPr="00235F36">
          <w:rPr>
            <w:rStyle w:val="Hyperlink"/>
          </w:rPr>
          <w:t>&gt;&gt;</w:t>
        </w:r>
      </w:hyperlink>
    </w:p>
    <w:p w:rsidR="00235F36" w:rsidRDefault="00235F36" w:rsidP="00E660E2"/>
    <w:p w:rsidR="00F81593" w:rsidRDefault="00FC1A30" w:rsidP="005425AB">
      <w:pPr>
        <w:shd w:val="clear" w:color="auto" w:fill="FDE9D9" w:themeFill="accent6" w:themeFillTint="33"/>
      </w:pPr>
      <w:hyperlink r:id="rId13" w:anchor="tabs-3" w:history="1">
        <w:r w:rsidR="005425AB" w:rsidRPr="00E0065F">
          <w:rPr>
            <w:rStyle w:val="Hyperlink"/>
          </w:rPr>
          <w:t>http://professional.medtronic.com/pt/neuro/dbs-md/prod/index.htm#tabs-3</w:t>
        </w:r>
      </w:hyperlink>
      <w:r w:rsidR="005425AB">
        <w:t xml:space="preserve"> – read this!!!</w:t>
      </w:r>
    </w:p>
    <w:p w:rsidR="007C1829" w:rsidRDefault="007C1829" w:rsidP="007C1829"/>
    <w:p w:rsidR="00F75C7C" w:rsidRDefault="00F75C7C" w:rsidP="007C1829"/>
    <w:p w:rsidR="00F75C7C" w:rsidRPr="00072946" w:rsidRDefault="00F75C7C" w:rsidP="00F75C7C">
      <w:pPr>
        <w:pStyle w:val="Antrat"/>
      </w:pPr>
      <w:bookmarkStart w:id="2" w:name="_Toc399285241"/>
      <w:bookmarkStart w:id="3" w:name="_Toc61118749"/>
      <w:bookmarkStart w:id="4" w:name="_Toc61118775"/>
      <w:r w:rsidRPr="006474EB">
        <w:t>Methods</w:t>
      </w:r>
      <w:bookmarkEnd w:id="2"/>
      <w:bookmarkEnd w:id="3"/>
      <w:bookmarkEnd w:id="4"/>
    </w:p>
    <w:p w:rsidR="00F75C7C" w:rsidRPr="00072946" w:rsidRDefault="00F75C7C" w:rsidP="00881E1F">
      <w:pPr>
        <w:pStyle w:val="NormalWeb"/>
        <w:numPr>
          <w:ilvl w:val="0"/>
          <w:numId w:val="49"/>
        </w:numPr>
        <w:spacing w:before="120"/>
      </w:pPr>
      <w:r w:rsidRPr="00142574">
        <w:rPr>
          <w:b/>
          <w:bCs/>
          <w:smallCaps/>
          <w:color w:val="9900CC"/>
          <w14:shadow w14:blurRad="50800" w14:dist="38100" w14:dir="2700000" w14:sx="100000" w14:sy="100000" w14:kx="0" w14:ky="0" w14:algn="tl">
            <w14:srgbClr w14:val="000000">
              <w14:alpha w14:val="60000"/>
            </w14:srgbClr>
          </w14:shadow>
        </w:rPr>
        <w:t>ablative</w:t>
      </w:r>
      <w:r w:rsidRPr="00142574">
        <w:t xml:space="preserve"> (e.g. stereotactic lesioning</w:t>
      </w:r>
      <w:r>
        <w:t>)</w:t>
      </w:r>
      <w:r w:rsidRPr="00072946">
        <w:t xml:space="preserve"> – </w:t>
      </w:r>
      <w:r>
        <w:t xml:space="preserve">largely </w:t>
      </w:r>
      <w:r w:rsidRPr="00072946">
        <w:t>irreversible</w:t>
      </w:r>
      <w:r>
        <w:t xml:space="preserve"> but some symptoms may recur</w:t>
      </w:r>
      <w:r w:rsidRPr="00072946">
        <w:t>.</w:t>
      </w:r>
    </w:p>
    <w:p w:rsidR="00F75C7C" w:rsidRPr="00072946" w:rsidRDefault="00F75C7C" w:rsidP="00881E1F">
      <w:pPr>
        <w:pStyle w:val="NormalWeb"/>
        <w:numPr>
          <w:ilvl w:val="0"/>
          <w:numId w:val="49"/>
        </w:numPr>
        <w:spacing w:before="120"/>
      </w:pPr>
      <w:r w:rsidRPr="00142574">
        <w:rPr>
          <w:b/>
          <w:bCs/>
          <w:smallCaps/>
          <w:color w:val="9900CC"/>
          <w14:shadow w14:blurRad="50800" w14:dist="38100" w14:dir="2700000" w14:sx="100000" w14:sy="100000" w14:kx="0" w14:ky="0" w14:algn="tl">
            <w14:srgbClr w14:val="000000">
              <w14:alpha w14:val="60000"/>
            </w14:srgbClr>
          </w14:shadow>
        </w:rPr>
        <w:t>neuromodulation</w:t>
      </w:r>
      <w:r>
        <w:t xml:space="preserve"> (e.g. deep brain stimulation</w:t>
      </w:r>
      <w:r w:rsidRPr="00142574">
        <w:t>)</w:t>
      </w:r>
      <w:r w:rsidRPr="00072946">
        <w:t xml:space="preserve"> can reversibly (!) inactivate function (of any target structure) - by high-frequency overstimulation (depolarization blockade); risks of foreign bodies and thin </w:t>
      </w:r>
      <w:r>
        <w:t>electronic wires that can break; general radius of action – 2 mm (but voltage dependent).</w:t>
      </w:r>
    </w:p>
    <w:p w:rsidR="00F75C7C" w:rsidRDefault="00F75C7C" w:rsidP="00F75C7C"/>
    <w:p w:rsidR="00F75C7C" w:rsidRDefault="00F75C7C" w:rsidP="00F75C7C"/>
    <w:p w:rsidR="00F75C7C" w:rsidRDefault="00F75C7C" w:rsidP="007C1829"/>
    <w:p w:rsidR="007C1829" w:rsidRDefault="007C1829" w:rsidP="007C1829"/>
    <w:p w:rsidR="00C7264A" w:rsidRDefault="00C7264A" w:rsidP="00C7264A">
      <w:pPr>
        <w:pStyle w:val="Antrat"/>
      </w:pPr>
      <w:bookmarkStart w:id="5" w:name="_Toc61118750"/>
      <w:bookmarkStart w:id="6" w:name="_Toc61118776"/>
      <w:r>
        <w:t>Definition, Physiology</w:t>
      </w:r>
      <w:bookmarkEnd w:id="5"/>
      <w:bookmarkEnd w:id="6"/>
    </w:p>
    <w:p w:rsidR="00281981" w:rsidRDefault="00281981" w:rsidP="00281981">
      <w:pPr>
        <w:pStyle w:val="Nervous5"/>
        <w:ind w:right="9175"/>
      </w:pPr>
      <w:bookmarkStart w:id="7" w:name="_Toc61118777"/>
      <w:r>
        <w:t>DBS</w:t>
      </w:r>
      <w:bookmarkEnd w:id="7"/>
    </w:p>
    <w:p w:rsidR="000F61D3" w:rsidRDefault="00C7264A" w:rsidP="00C7264A">
      <w:r>
        <w:t xml:space="preserve">- </w:t>
      </w:r>
      <w:r w:rsidRPr="00C7264A">
        <w:t>placing electrodes deep into brain to stimulate subcortical structures with electrical current</w:t>
      </w:r>
      <w:r w:rsidR="000F61D3">
        <w:t>.</w:t>
      </w:r>
    </w:p>
    <w:p w:rsidR="00ED401F" w:rsidRDefault="00ED401F" w:rsidP="00ED401F">
      <w:pPr>
        <w:pStyle w:val="ListParagraph"/>
        <w:numPr>
          <w:ilvl w:val="0"/>
          <w:numId w:val="68"/>
        </w:numPr>
      </w:pPr>
      <w:r>
        <w:t>DBS stimulates axons (not cell bodies).</w:t>
      </w:r>
    </w:p>
    <w:p w:rsidR="000F61D3" w:rsidRDefault="000F61D3" w:rsidP="00C7264A"/>
    <w:p w:rsidR="000F61D3" w:rsidRDefault="00C7264A" w:rsidP="00C7264A">
      <w:r w:rsidRPr="000F61D3">
        <w:rPr>
          <w:u w:val="single"/>
        </w:rPr>
        <w:t>Proposed mechanisms of DBS</w:t>
      </w:r>
      <w:r>
        <w:t>:</w:t>
      </w:r>
    </w:p>
    <w:p w:rsidR="000F61D3" w:rsidRDefault="000F61D3" w:rsidP="00343DC2">
      <w:pPr>
        <w:numPr>
          <w:ilvl w:val="0"/>
          <w:numId w:val="5"/>
        </w:numPr>
      </w:pPr>
      <w:r>
        <w:t xml:space="preserve">target inhibition - </w:t>
      </w:r>
      <w:r w:rsidR="00C7264A">
        <w:t>classic reversible</w:t>
      </w:r>
      <w:r>
        <w:t xml:space="preserve"> functional lesioning paradigm ("reversible functional lesion" - depolarization block of efferent activity, local GABA-mediated inhibitory effects).</w:t>
      </w:r>
    </w:p>
    <w:p w:rsidR="000F61D3" w:rsidRDefault="000F61D3" w:rsidP="00343DC2">
      <w:pPr>
        <w:numPr>
          <w:ilvl w:val="0"/>
          <w:numId w:val="5"/>
        </w:numPr>
      </w:pPr>
      <w:r>
        <w:t>target activation</w:t>
      </w:r>
    </w:p>
    <w:p w:rsidR="000F61D3" w:rsidRDefault="00C7264A" w:rsidP="00343DC2">
      <w:pPr>
        <w:numPr>
          <w:ilvl w:val="0"/>
          <w:numId w:val="5"/>
        </w:numPr>
      </w:pPr>
      <w:r>
        <w:t xml:space="preserve">combined </w:t>
      </w:r>
      <w:r w:rsidR="000F61D3">
        <w:t xml:space="preserve">target </w:t>
      </w:r>
      <w:r>
        <w:t xml:space="preserve">inhibition </w:t>
      </w:r>
      <w:r w:rsidR="000F61D3">
        <w:t>and activation</w:t>
      </w:r>
    </w:p>
    <w:p w:rsidR="000F61D3" w:rsidRDefault="00C7264A" w:rsidP="00343DC2">
      <w:pPr>
        <w:numPr>
          <w:ilvl w:val="0"/>
          <w:numId w:val="5"/>
        </w:numPr>
      </w:pPr>
      <w:r>
        <w:t xml:space="preserve">disruption of pathological </w:t>
      </w:r>
      <w:r w:rsidR="000F61D3">
        <w:t xml:space="preserve">ongoing </w:t>
      </w:r>
      <w:r>
        <w:t>oscillations to restore rhythmi</w:t>
      </w:r>
      <w:r w:rsidR="000F61D3">
        <w:t>c activity and synchronization ("noisy signal” hypothesis s. "modulation of brain rhythms" hypothesis)</w:t>
      </w:r>
    </w:p>
    <w:p w:rsidR="00C7264A" w:rsidRDefault="00C7264A" w:rsidP="00C7264A"/>
    <w:p w:rsidR="00F81593" w:rsidRDefault="006572E1" w:rsidP="00E660E2">
      <w:r>
        <w:t xml:space="preserve">About the effects of various stimulation parameters – </w:t>
      </w:r>
      <w:hyperlink w:anchor="Programming" w:history="1">
        <w:r w:rsidRPr="006572E1">
          <w:rPr>
            <w:rStyle w:val="Hyperlink"/>
            <w:i/>
          </w:rPr>
          <w:t>see below</w:t>
        </w:r>
        <w:r w:rsidRPr="006572E1">
          <w:rPr>
            <w:rStyle w:val="Hyperlink"/>
          </w:rPr>
          <w:t xml:space="preserve"> &gt;&gt;</w:t>
        </w:r>
      </w:hyperlink>
    </w:p>
    <w:p w:rsidR="007C1829" w:rsidRDefault="007C1829" w:rsidP="00E660E2"/>
    <w:p w:rsidR="006572E1" w:rsidRDefault="006572E1" w:rsidP="00E660E2"/>
    <w:p w:rsidR="007C1829" w:rsidRDefault="007C1829" w:rsidP="007C1829">
      <w:pPr>
        <w:pStyle w:val="Antrat"/>
      </w:pPr>
      <w:bookmarkStart w:id="8" w:name="_Toc61118751"/>
      <w:bookmarkStart w:id="9" w:name="_Toc61118778"/>
      <w:r>
        <w:t>Benefits</w:t>
      </w:r>
      <w:bookmarkEnd w:id="8"/>
      <w:bookmarkEnd w:id="9"/>
    </w:p>
    <w:p w:rsidR="007C1829" w:rsidRPr="007C1829" w:rsidRDefault="007C1829" w:rsidP="007C1829">
      <w:pPr>
        <w:pStyle w:val="Nervous5"/>
        <w:ind w:right="5665"/>
      </w:pPr>
      <w:bookmarkStart w:id="10" w:name="_Toc61118779"/>
      <w:r w:rsidRPr="007C1829">
        <w:t>Improvement of Symptoms</w:t>
      </w:r>
      <w:bookmarkEnd w:id="10"/>
    </w:p>
    <w:p w:rsidR="004E71D4" w:rsidRDefault="004E71D4" w:rsidP="007C1829">
      <w:pPr>
        <w:autoSpaceDE w:val="0"/>
        <w:autoSpaceDN w:val="0"/>
        <w:adjustRightInd w:val="0"/>
        <w:rPr>
          <w:rFonts w:ascii="ArialMT" w:hAnsi="ArialMT" w:cs="ArialMT"/>
          <w:color w:val="000000"/>
          <w:sz w:val="20"/>
        </w:rPr>
      </w:pPr>
      <w:r w:rsidRPr="004E71D4">
        <w:rPr>
          <w:rFonts w:ascii="ArialMT" w:hAnsi="ArialMT" w:cs="ArialMT"/>
          <w:color w:val="000000"/>
          <w:sz w:val="20"/>
        </w:rPr>
        <w:t>The main instrument for analyzing intensity of symptoms in patients with PD is UPDRS. This scale has been validated by evidence-based medicine studies[156] and is considered reference standard in comparison to other less specific and global scales[157],[158] or those specially aimed at QOL (e.g., Parkinson's Disease Questionnaire [PDQ-39]).[8,49,71,80,107,112,115,159-170] The estimated decreases in absolute UPDRS-II (activities of daily living) and UPDRS-III (motor) scores after surgery in stimulationon/ medication-off state versus preoperative medication-off state were 50% and 52%, respectively.[9,49,71] Neurostimulation results in significantly greater improvements than medication alone in PDQ-39 and the UPDRS-III. The mean UPDRS-III score improves by 41% in medication-off state and by 23% in the medication-on state.[49] The STN-DBS–associated improvement in UPDRS-III, as compared with baseline values, is stable over time, 66% and 54% at 1 and 5 years, respectively; in additional studies with follow-up periods ranging from 2 to 4 years, improvement of 43% to 57% was reported.[79,80,165,171-173] The improvement was 70% to 75% for rigidity and tremor and 50% for akinesia. STN-DBS has direct effect on off-period dystonia, which was observed in 71% of patients preoperatively and in only 19% and 33% at 1 and 5 years, respectively. Postural stability and gait also improve, but speech improves only during first year and then progressively returns to baseline at 5 years. UPDRS-II improves similarly, but with significant worsening over time. The average postoperative reduction in dopaminergic drugs was 50%[49] to 56%.[129] As result, levodopa-induced dyskinesias, ensuing disability, and their duration are decreased by 69%, 58%, and 71%, respectively, which has major impact on QOL.[49],[52] This finding mainly reflects desensitization secondary to both long-term stimulation-induced neuronal plasticity and levodopa withdrawal. [174-176] This is explained by mechanism of induction of dyskinesia related to pulsatile administration of levodopa.[53] As stated earlier, decrease or arrest of these pharmacologic adverse effects achieved by the beneficial effects of STN stimulation restores more normal pharmacokinetic regimen of striatal dopaminergic receptors. On-period motor symptoms are moderately[112],[163] or not[8] improved by STN-DBS. Moreover, these UPDRS-III data neglect temporal dimension of improvement in that fluctuating benefit after drug intake is replaced by stable improvement reflected by an increase in “on” time of about 47% to 71%.[9,49,52,71,112,160,166] Speech is generally less improved with STN-DBS[8,9,112] than other parkinsonian signs. Hypophonia may improve, or dysarthria may be aggravated because of diffusion of current to corticobulbar fibers.[177] As a consequence, patients’ satisfaction, particularly regarding hypophonia and ability to communicate with their family, can decline after surgery. Improvement in sleep architecture[178] and quality[179] have been reported, with increase in total sleep time (by as much as 47%) resulting indirectly from improvement in nighttime akinesia and early morning dystonia.[178] STN stimulation can also be effective in improving voiding control by decreasing detrusor hyperreflexia.[180],[181] Progression of symptoms over time closely resembles natural history of PD with medical treatment but without motor complications. Therefore, these changes are believed to represent progression of the disease rather than side effects of stimulation. This is compatible with longitudinal positron emission tomography (PET) study showing continuous decline in dopaminergic function in patients with advanced PD managed with clinically effective bilateral STN-DBS, and rates of progression were within range of previous studies in nonstimulated patients.[182]</w:t>
      </w:r>
    </w:p>
    <w:p w:rsidR="007C1829" w:rsidRDefault="007C1829" w:rsidP="007C1829">
      <w:pPr>
        <w:autoSpaceDE w:val="0"/>
        <w:autoSpaceDN w:val="0"/>
        <w:adjustRightInd w:val="0"/>
        <w:rPr>
          <w:rFonts w:ascii="ArialMT" w:hAnsi="ArialMT" w:cs="ArialMT"/>
          <w:color w:val="0065CD"/>
          <w:sz w:val="22"/>
          <w:szCs w:val="22"/>
        </w:rPr>
      </w:pPr>
      <w:r>
        <w:rPr>
          <w:rFonts w:ascii="ArialMT" w:hAnsi="ArialMT" w:cs="ArialMT"/>
          <w:color w:val="0065CD"/>
          <w:sz w:val="22"/>
          <w:szCs w:val="22"/>
        </w:rPr>
        <w:t>Improvement in Quality of Life</w:t>
      </w:r>
    </w:p>
    <w:p w:rsidR="004E71D4" w:rsidRPr="004E71D4" w:rsidRDefault="004E71D4" w:rsidP="007C1829">
      <w:pPr>
        <w:autoSpaceDE w:val="0"/>
        <w:autoSpaceDN w:val="0"/>
        <w:adjustRightInd w:val="0"/>
        <w:rPr>
          <w:rFonts w:ascii="ArialMT" w:hAnsi="ArialMT" w:cs="ArialMT"/>
          <w:color w:val="000000"/>
          <w:sz w:val="20"/>
        </w:rPr>
      </w:pPr>
      <w:r w:rsidRPr="004E71D4">
        <w:rPr>
          <w:rFonts w:ascii="ArialMT" w:hAnsi="ArialMT" w:cs="ArialMT"/>
          <w:color w:val="000000"/>
          <w:sz w:val="20"/>
        </w:rPr>
        <w:t>QOL is direct index of what patients expect from treatment. A large randomized controlled multicenter study involving 156 patients compared bilateral STN-DBS in combination with medical treatment versus best medical therapy alone over 6-month period.[49] Neurostimulation resulted in improvements of 24% to 38% in PDQ-39 subscales for mobility, activities of daily living, emotional well-being, stigmata, and body discomfort and 22% improvement in physical summary score of 36-item short-from health survey (SF-36) versus practically no change in medication group. The mean improvement in PDQ-39 summary index score was 24%, and dyskinesia score in off-medication patients was improved by 54%. The total number of adverse events was higher in medication-only patients. This result confirmed previous uncontrolled studies on QOL after STN-DBS[183],[184] that consistently reported greater improvements in subscores of mobility, activities of daily living, stigmata, emotional well-being, and body discomfort than in social support, cognition, and communication.[183] The QOL of caregivers was also improved.[130]</w:t>
      </w:r>
    </w:p>
    <w:p w:rsidR="007C1829" w:rsidRDefault="007C1829" w:rsidP="007C1829">
      <w:pPr>
        <w:autoSpaceDE w:val="0"/>
        <w:autoSpaceDN w:val="0"/>
        <w:adjustRightInd w:val="0"/>
        <w:rPr>
          <w:rFonts w:ascii="ArialMT" w:hAnsi="ArialMT" w:cs="ArialMT"/>
          <w:color w:val="0065CD"/>
          <w:sz w:val="22"/>
          <w:szCs w:val="22"/>
        </w:rPr>
      </w:pPr>
      <w:r>
        <w:rPr>
          <w:rFonts w:ascii="ArialMT" w:hAnsi="ArialMT" w:cs="ArialMT"/>
          <w:color w:val="0065CD"/>
          <w:sz w:val="22"/>
          <w:szCs w:val="22"/>
        </w:rPr>
        <w:t>Medications and Stimulation Settings</w:t>
      </w:r>
    </w:p>
    <w:p w:rsidR="007C1829" w:rsidRDefault="004E71D4" w:rsidP="007C1829">
      <w:pPr>
        <w:autoSpaceDE w:val="0"/>
        <w:autoSpaceDN w:val="0"/>
        <w:adjustRightInd w:val="0"/>
        <w:rPr>
          <w:rFonts w:ascii="ArialMT" w:hAnsi="ArialMT" w:cs="ArialMT"/>
          <w:color w:val="000000"/>
          <w:sz w:val="20"/>
        </w:rPr>
      </w:pPr>
      <w:r w:rsidRPr="004E71D4">
        <w:rPr>
          <w:rFonts w:ascii="ArialMT" w:hAnsi="ArialMT" w:cs="ArialMT"/>
          <w:color w:val="000000"/>
          <w:sz w:val="20"/>
        </w:rPr>
        <w:t>After surgery, most groups use dopamine agonists rather than levodopa to avoid risk of dyskinesias. This strategy has not yet been validated by controlled studies. With 5 years of follow-up after STN-DBS, levodopa was still arrested in third of patients, decrease in levodopa-equivalent dose was 67%, similar to that at 1 year,[9] and less than 1% took any dopaminergic drugs. A dramatic and early reduction in medication intake may have accounted for some of the complications, such as dysarthria, apathy, and cognitive problems.[9],[185] The amplitude of stimulation was 2.9 ± 0.6 V, frequency was 139 ± 18 Hz, and pulse duration was 63 ± 7.7 μsec. Monopolar stimulation was used in majority of patients in most studies, with comparable values.[112] There is no indication of tolerance in that effects were stable over 5-year period, with no increase in stimulation parameters after first year.[9] STN-DBS is mostly bilateral because candidates for surgery usually exhibit bilateral motor symptoms and effects of unilateral stimulation are primarily contralateral[7] and do not provide maximal improvement in walking,[7],[186] except in some patients with asymmetric motor symptoms.[187] Postoperative management of dopaminergic drugs may be difficult after unilateral STN-DBS. The batteries may last up to 7 years.</w:t>
      </w:r>
    </w:p>
    <w:p w:rsidR="004E71D4" w:rsidRDefault="004E71D4" w:rsidP="007C1829">
      <w:pPr>
        <w:autoSpaceDE w:val="0"/>
        <w:autoSpaceDN w:val="0"/>
        <w:adjustRightInd w:val="0"/>
        <w:rPr>
          <w:rFonts w:ascii="ArialMT" w:hAnsi="ArialMT" w:cs="ArialMT"/>
          <w:color w:val="000000"/>
          <w:sz w:val="20"/>
        </w:rPr>
      </w:pPr>
    </w:p>
    <w:p w:rsidR="007C1829" w:rsidRDefault="007C1829" w:rsidP="007C1829">
      <w:pPr>
        <w:autoSpaceDE w:val="0"/>
        <w:autoSpaceDN w:val="0"/>
        <w:adjustRightInd w:val="0"/>
        <w:rPr>
          <w:rFonts w:ascii="ArialMT" w:hAnsi="ArialMT" w:cs="ArialMT"/>
          <w:color w:val="000000"/>
          <w:sz w:val="15"/>
          <w:szCs w:val="15"/>
        </w:rPr>
      </w:pPr>
    </w:p>
    <w:p w:rsidR="007C1829" w:rsidRPr="007C1829" w:rsidRDefault="007C1829" w:rsidP="007C1829">
      <w:pPr>
        <w:pStyle w:val="Nervous5"/>
        <w:ind w:right="7285"/>
      </w:pPr>
      <w:bookmarkStart w:id="11" w:name="_Toc61118780"/>
      <w:r>
        <w:t>Neuroprotection</w:t>
      </w:r>
      <w:bookmarkEnd w:id="11"/>
    </w:p>
    <w:p w:rsidR="007C1829" w:rsidRDefault="004E71D4" w:rsidP="007C1829">
      <w:pPr>
        <w:rPr>
          <w:rFonts w:ascii="ArialMT" w:hAnsi="ArialMT" w:cs="ArialMT"/>
          <w:sz w:val="20"/>
        </w:rPr>
      </w:pPr>
      <w:r w:rsidRPr="004E71D4">
        <w:rPr>
          <w:rFonts w:ascii="ArialMT" w:hAnsi="ArialMT" w:cs="ArialMT"/>
          <w:sz w:val="20"/>
        </w:rPr>
        <w:t>It has been demonstrated that in parkinsonian patients, as well as in animal models, neuronal activity of the STN is profoundly altered, with appearance of rhythmic pattern composed of bursts, in addition to a general increase in firing rate. STN neurons are glutamatergic, and glutamate is an excitatory amino acid that has excitotoxic effects on dopaminergic neurons of projection area of STN. The increased glutamate output of STN on dopaminergic neurons of SNc participate in their degeneration, which led to idea that decreasing output by antagonists such as MK-801 would slow down degeneration process involving dopaminergic neurons.[30] Because one of mechanisms of HFS might be a decrease in firing rate of neurons submitted to this type of stimulation, one can suppose that this (as well as ablation of this structure) would play similar role and would be slowing down neurodegenerative process involving nigral dopaminergic system. Several studies in rodent and primate models of PD have provided experimental evidence that manipulation of STN, by either lesions or long-term stimulation, can protect dopaminergic neurons in SNc and significantly decrease cell loss induced by neurotoxins used in these models.[31,35,38,142,188-192] In humans, only study using PET scanning did not confirm these experimental data, but it was performed in patients with very advanced stage of disease.[182] One may also consider that in early stages, the putative neuroprotective effect might not only slow down neurodegeneration but also allow the dopaminergic neurons that had lost their dopaminergic production but were still alive[193] to recover sufficiently to again produce dopamine, which would stabilize but even improve patient's condition. To clarify this important issue, there is an urgent need for controlled randomized clinical trials of patients investigated with both clinical and nonclinical tests (such as PET) and operated on early enough in the course of disease.</w:t>
      </w:r>
    </w:p>
    <w:p w:rsidR="007C1829" w:rsidRDefault="007C1829" w:rsidP="00E660E2"/>
    <w:p w:rsidR="007C1829" w:rsidRDefault="007C1829" w:rsidP="00E660E2"/>
    <w:p w:rsidR="00F81593" w:rsidRDefault="00F81593" w:rsidP="00F81593">
      <w:pPr>
        <w:pStyle w:val="Antrat"/>
      </w:pPr>
      <w:bookmarkStart w:id="12" w:name="_Toc61118752"/>
      <w:bookmarkStart w:id="13" w:name="_Toc61118781"/>
      <w:r>
        <w:t>Indications</w:t>
      </w:r>
      <w:bookmarkEnd w:id="12"/>
      <w:bookmarkEnd w:id="13"/>
    </w:p>
    <w:p w:rsidR="00E175BD" w:rsidRDefault="00E175BD" w:rsidP="00FD5EAB">
      <w:pPr>
        <w:pStyle w:val="Nervous5"/>
        <w:ind w:right="6115"/>
      </w:pPr>
      <w:bookmarkStart w:id="14" w:name="_Toc61118782"/>
      <w:r w:rsidRPr="009E12B3">
        <w:t xml:space="preserve">According to </w:t>
      </w:r>
      <w:r>
        <w:t>disorders</w:t>
      </w:r>
      <w:bookmarkEnd w:id="14"/>
    </w:p>
    <w:p w:rsidR="00F81593" w:rsidRDefault="00C7264A" w:rsidP="00E660E2">
      <w:r w:rsidRPr="00C7264A">
        <w:t>Originally treatment for essential tremor</w:t>
      </w:r>
      <w:r>
        <w:t xml:space="preserve"> (</w:t>
      </w:r>
      <w:r w:rsidRPr="00C7264A">
        <w:t>FDA approval in 1997</w:t>
      </w:r>
      <w:r>
        <w:t>)</w:t>
      </w:r>
      <w:r w:rsidRPr="00C7264A">
        <w:t xml:space="preserve">, DBS is now used </w:t>
      </w:r>
      <w:r>
        <w:t>/</w:t>
      </w:r>
      <w:r w:rsidRPr="00C7264A">
        <w:t xml:space="preserve"> under investigation across wide spectrum of </w:t>
      </w:r>
      <w:r w:rsidRPr="009E12B3">
        <w:rPr>
          <w:u w:val="single"/>
        </w:rPr>
        <w:t>neurological and psychiatric disorders</w:t>
      </w:r>
      <w:r>
        <w:t>:</w:t>
      </w:r>
    </w:p>
    <w:p w:rsidR="00B90621" w:rsidRDefault="00B90621" w:rsidP="00E660E2"/>
    <w:p w:rsidR="00D64BB0" w:rsidRDefault="006D4FB0" w:rsidP="006A41F3">
      <w:pPr>
        <w:numPr>
          <w:ilvl w:val="0"/>
          <w:numId w:val="7"/>
        </w:numPr>
        <w:ind w:left="360"/>
      </w:pPr>
      <w:r w:rsidRPr="00C92F3A">
        <w:rPr>
          <w:rStyle w:val="Blue"/>
          <w:b/>
          <w:u w:val="single"/>
        </w:rPr>
        <w:t>Movement disorders</w:t>
      </w:r>
      <w:r w:rsidR="00D64BB0">
        <w:t>:</w:t>
      </w:r>
    </w:p>
    <w:p w:rsidR="006D4FB0" w:rsidRDefault="00D64BB0" w:rsidP="006A41F3">
      <w:pPr>
        <w:pStyle w:val="ListParagraph"/>
        <w:numPr>
          <w:ilvl w:val="1"/>
          <w:numId w:val="7"/>
        </w:numPr>
        <w:ind w:left="1080"/>
      </w:pPr>
      <w:r w:rsidRPr="00C92F3A">
        <w:rPr>
          <w:b/>
          <w:highlight w:val="yellow"/>
        </w:rPr>
        <w:t>PD</w:t>
      </w:r>
      <w:r>
        <w:t xml:space="preserve"> (if PD is nonresponsive to medications, patient is poor candidate for DBS</w:t>
      </w:r>
      <w:r w:rsidR="00823172">
        <w:t xml:space="preserve"> with the exception of tremor</w:t>
      </w:r>
      <w:r>
        <w:t>)</w:t>
      </w:r>
    </w:p>
    <w:p w:rsidR="00905D9D" w:rsidRPr="00905D9D" w:rsidRDefault="00905D9D" w:rsidP="00881E1F">
      <w:pPr>
        <w:pStyle w:val="ListParagraph"/>
        <w:numPr>
          <w:ilvl w:val="0"/>
          <w:numId w:val="48"/>
        </w:numPr>
      </w:pPr>
      <w:r>
        <w:t>FDA approved in 2002.</w:t>
      </w:r>
    </w:p>
    <w:p w:rsidR="006A41F3" w:rsidRPr="006A41F3" w:rsidRDefault="006A41F3" w:rsidP="00881E1F">
      <w:pPr>
        <w:pStyle w:val="ListParagraph"/>
        <w:numPr>
          <w:ilvl w:val="0"/>
          <w:numId w:val="48"/>
        </w:numPr>
      </w:pPr>
      <w:r w:rsidRPr="00F90F06">
        <w:rPr>
          <w:color w:val="00B050"/>
        </w:rPr>
        <w:t xml:space="preserve">“positive” symptoms </w:t>
      </w:r>
      <w:r>
        <w:t>(t</w:t>
      </w:r>
      <w:r w:rsidRPr="006A41F3">
        <w:t>remor, rigidity, and bradykinesia</w:t>
      </w:r>
      <w:r>
        <w:t xml:space="preserve">) improve substantially; </w:t>
      </w:r>
      <w:r w:rsidRPr="00F90F06">
        <w:rPr>
          <w:rStyle w:val="Red"/>
        </w:rPr>
        <w:t>“negative” symptoms</w:t>
      </w:r>
      <w:r>
        <w:t xml:space="preserve"> (</w:t>
      </w:r>
      <w:r w:rsidRPr="006A41F3">
        <w:t>balance</w:t>
      </w:r>
      <w:r>
        <w:t>)</w:t>
      </w:r>
      <w:r w:rsidRPr="006A41F3">
        <w:t xml:space="preserve"> </w:t>
      </w:r>
      <w:r>
        <w:t>are</w:t>
      </w:r>
      <w:r w:rsidRPr="006A41F3">
        <w:t xml:space="preserve"> typically refractory</w:t>
      </w:r>
      <w:r>
        <w:t>; g</w:t>
      </w:r>
      <w:r w:rsidRPr="006A41F3">
        <w:t>ait has a variable response</w:t>
      </w:r>
      <w:r w:rsidR="00CD2208">
        <w:t xml:space="preserve"> (freezings that respond to levodopa, tend to respond to DBS)</w:t>
      </w:r>
      <w:r w:rsidR="00823172">
        <w:t>.</w:t>
      </w:r>
    </w:p>
    <w:p w:rsidR="0054284E" w:rsidRDefault="006A41F3" w:rsidP="00881E1F">
      <w:pPr>
        <w:pStyle w:val="ListParagraph"/>
        <w:numPr>
          <w:ilvl w:val="0"/>
          <w:numId w:val="48"/>
        </w:numPr>
      </w:pPr>
      <w:r>
        <w:t>i</w:t>
      </w:r>
      <w:r w:rsidR="0054284E">
        <w:t xml:space="preserve">deal patient – </w:t>
      </w:r>
      <w:r w:rsidR="0054284E" w:rsidRPr="0054284E">
        <w:t>classical L-dopa-responsive Parkinson’s disease</w:t>
      </w:r>
      <w:r w:rsidR="0054284E">
        <w:t xml:space="preserve"> </w:t>
      </w:r>
      <w:r w:rsidR="0054284E" w:rsidRPr="0054284E">
        <w:t xml:space="preserve">with </w:t>
      </w:r>
      <w:r w:rsidR="002A3440">
        <w:t xml:space="preserve">worsening unpredictable </w:t>
      </w:r>
      <w:r w:rsidR="0054284E" w:rsidRPr="0054284E">
        <w:t>wide fluctuations in medication response</w:t>
      </w:r>
      <w:r w:rsidR="0054284E">
        <w:t>.</w:t>
      </w:r>
    </w:p>
    <w:p w:rsidR="006A41F3" w:rsidRDefault="006A41F3" w:rsidP="00881E1F">
      <w:pPr>
        <w:pStyle w:val="ListParagraph"/>
        <w:numPr>
          <w:ilvl w:val="0"/>
          <w:numId w:val="48"/>
        </w:numPr>
      </w:pPr>
      <w:r>
        <w:t>g</w:t>
      </w:r>
      <w:r w:rsidRPr="006A41F3">
        <w:t>ood candidates for surgery typically</w:t>
      </w:r>
      <w:r>
        <w:t xml:space="preserve"> </w:t>
      </w:r>
      <w:r w:rsidRPr="006A41F3">
        <w:t xml:space="preserve">have </w:t>
      </w:r>
      <w:r>
        <w:t>&gt;</w:t>
      </w:r>
      <w:r w:rsidRPr="006A41F3">
        <w:t xml:space="preserve"> 30% improvement in UPDRS motor</w:t>
      </w:r>
      <w:r>
        <w:t xml:space="preserve"> </w:t>
      </w:r>
      <w:r w:rsidRPr="006A41F3">
        <w:t>score with levodopa challenge</w:t>
      </w:r>
      <w:r w:rsidR="00F90F06">
        <w:t>.</w:t>
      </w:r>
    </w:p>
    <w:p w:rsidR="006A41F3" w:rsidRDefault="006A41F3" w:rsidP="00881E1F">
      <w:pPr>
        <w:pStyle w:val="ListParagraph"/>
        <w:numPr>
          <w:ilvl w:val="0"/>
          <w:numId w:val="48"/>
        </w:numPr>
      </w:pPr>
      <w:r>
        <w:t>b</w:t>
      </w:r>
      <w:r w:rsidR="0054284E">
        <w:t xml:space="preserve">eware </w:t>
      </w:r>
      <w:r w:rsidR="0054284E" w:rsidRPr="00BC1E41">
        <w:rPr>
          <w:rStyle w:val="Red"/>
          <w:i/>
        </w:rPr>
        <w:t>“Parkinson’s plus” syndromes</w:t>
      </w:r>
      <w:r w:rsidR="0054284E" w:rsidRPr="0054284E">
        <w:t xml:space="preserve"> </w:t>
      </w:r>
      <w:r w:rsidR="0054284E">
        <w:t xml:space="preserve">- </w:t>
      </w:r>
      <w:r w:rsidR="0054284E" w:rsidRPr="0054284E">
        <w:t>unlikely to benefit from DBS</w:t>
      </w:r>
      <w:r w:rsidR="00F90F06">
        <w:t>.</w:t>
      </w:r>
    </w:p>
    <w:p w:rsidR="00960079" w:rsidRDefault="00960079" w:rsidP="00881E1F">
      <w:pPr>
        <w:pStyle w:val="ListParagraph"/>
        <w:numPr>
          <w:ilvl w:val="0"/>
          <w:numId w:val="48"/>
        </w:numPr>
      </w:pPr>
      <w:r>
        <w:t>there are no insurance requirements of how severe UPDRS has to be and how much it has to respond to medications.</w:t>
      </w:r>
    </w:p>
    <w:p w:rsidR="001147C0" w:rsidRDefault="001147C0" w:rsidP="001147C0">
      <w:pPr>
        <w:pStyle w:val="ListParagraph"/>
        <w:ind w:left="1800"/>
      </w:pPr>
    </w:p>
    <w:p w:rsidR="001147C0" w:rsidRDefault="001147C0" w:rsidP="001147C0">
      <w:pPr>
        <w:ind w:left="1800"/>
      </w:pPr>
      <w:r>
        <w:t xml:space="preserve">N.B. </w:t>
      </w:r>
      <w:r w:rsidRPr="007355C4">
        <w:t>symptoms not part of idiopathic PD triad (dementia, autonomic disorders, cognitive decline and dementia, oculomotor</w:t>
      </w:r>
      <w:r>
        <w:t xml:space="preserve"> </w:t>
      </w:r>
      <w:r w:rsidRPr="007355C4">
        <w:t>disturbance, and so on) are not usually improved significantly</w:t>
      </w:r>
      <w:r>
        <w:t>!</w:t>
      </w:r>
    </w:p>
    <w:p w:rsidR="001147C0" w:rsidRDefault="001147C0" w:rsidP="001147C0">
      <w:pPr>
        <w:ind w:left="1800"/>
      </w:pPr>
    </w:p>
    <w:p w:rsidR="001147C0" w:rsidRDefault="001147C0" w:rsidP="001147C0">
      <w:pPr>
        <w:pBdr>
          <w:top w:val="single" w:sz="4" w:space="1" w:color="auto"/>
          <w:left w:val="single" w:sz="4" w:space="4" w:color="auto"/>
          <w:bottom w:val="single" w:sz="4" w:space="1" w:color="auto"/>
          <w:right w:val="single" w:sz="4" w:space="4" w:color="auto"/>
        </w:pBdr>
        <w:ind w:left="1800" w:right="1885"/>
      </w:pPr>
      <w:r w:rsidRPr="00285E20">
        <w:rPr>
          <w:color w:val="7030A0"/>
        </w:rPr>
        <w:t>Dr. Holloway</w:t>
      </w:r>
      <w:r>
        <w:t xml:space="preserve">: DBS improves </w:t>
      </w:r>
      <w:r w:rsidRPr="00285E20">
        <w:rPr>
          <w:b/>
        </w:rPr>
        <w:t>tremor</w:t>
      </w:r>
      <w:r>
        <w:t xml:space="preserve"> 80%*, </w:t>
      </w:r>
      <w:r w:rsidRPr="00285E20">
        <w:rPr>
          <w:b/>
        </w:rPr>
        <w:t>other PD symptoms</w:t>
      </w:r>
      <w:r>
        <w:t xml:space="preserve"> 40-60%** (but only if responsive to medications)</w:t>
      </w:r>
    </w:p>
    <w:p w:rsidR="001147C0" w:rsidRDefault="001147C0" w:rsidP="001147C0">
      <w:pPr>
        <w:ind w:left="1800"/>
      </w:pPr>
    </w:p>
    <w:p w:rsidR="001147C0" w:rsidRDefault="001147C0" w:rsidP="001147C0">
      <w:pPr>
        <w:autoSpaceDE w:val="0"/>
        <w:autoSpaceDN w:val="0"/>
        <w:adjustRightInd w:val="0"/>
        <w:ind w:left="1800"/>
      </w:pPr>
      <w:r>
        <w:t xml:space="preserve">*compare: </w:t>
      </w:r>
      <w:r w:rsidRPr="004C1AC9">
        <w:t>Class I evidence exists for propranolol and primidone as first-line medications that reduce</w:t>
      </w:r>
      <w:r>
        <w:t xml:space="preserve"> </w:t>
      </w:r>
      <w:r w:rsidRPr="004C1AC9">
        <w:t>tremor by approximately 60% in 50% of patients</w:t>
      </w:r>
    </w:p>
    <w:p w:rsidR="001147C0" w:rsidRDefault="001147C0" w:rsidP="001147C0">
      <w:pPr>
        <w:autoSpaceDE w:val="0"/>
        <w:autoSpaceDN w:val="0"/>
        <w:adjustRightInd w:val="0"/>
        <w:ind w:left="1800"/>
      </w:pPr>
      <w:r>
        <w:t>**parkinsonian dystonia and dyskinesias respond better than 40-60%</w:t>
      </w:r>
    </w:p>
    <w:p w:rsidR="001147C0" w:rsidRDefault="001147C0" w:rsidP="001147C0">
      <w:pPr>
        <w:pStyle w:val="ListParagraph"/>
        <w:ind w:left="1800"/>
      </w:pPr>
    </w:p>
    <w:p w:rsidR="00D64BB0" w:rsidRDefault="00D64BB0" w:rsidP="006A41F3">
      <w:pPr>
        <w:pStyle w:val="ListParagraph"/>
        <w:numPr>
          <w:ilvl w:val="1"/>
          <w:numId w:val="7"/>
        </w:numPr>
        <w:ind w:left="1080"/>
      </w:pPr>
      <w:r w:rsidRPr="00C92F3A">
        <w:rPr>
          <w:b/>
          <w:highlight w:val="yellow"/>
        </w:rPr>
        <w:t>ET</w:t>
      </w:r>
    </w:p>
    <w:p w:rsidR="00905D9D" w:rsidRDefault="00905D9D" w:rsidP="00881E1F">
      <w:pPr>
        <w:pStyle w:val="ListParagraph"/>
        <w:numPr>
          <w:ilvl w:val="0"/>
          <w:numId w:val="48"/>
        </w:numPr>
      </w:pPr>
      <w:r>
        <w:t>FDA approved in 1997.</w:t>
      </w:r>
    </w:p>
    <w:p w:rsidR="002A3440" w:rsidRDefault="002A3440" w:rsidP="00881E1F">
      <w:pPr>
        <w:pStyle w:val="ListParagraph"/>
        <w:numPr>
          <w:ilvl w:val="0"/>
          <w:numId w:val="48"/>
        </w:numPr>
      </w:pPr>
      <w:r>
        <w:t>t</w:t>
      </w:r>
      <w:r w:rsidRPr="002A3440">
        <w:t>remor control</w:t>
      </w:r>
      <w:r>
        <w:t xml:space="preserve"> </w:t>
      </w:r>
      <w:r w:rsidRPr="002A3440">
        <w:t xml:space="preserve">is best for </w:t>
      </w:r>
      <w:r w:rsidR="00F90F06">
        <w:rPr>
          <w:color w:val="00B050"/>
        </w:rPr>
        <w:t>arms</w:t>
      </w:r>
      <w:r w:rsidRPr="00F90F06">
        <w:rPr>
          <w:color w:val="00B050"/>
        </w:rPr>
        <w:t xml:space="preserve"> </w:t>
      </w:r>
      <w:r w:rsidRPr="002A3440">
        <w:t>and tends to be better for</w:t>
      </w:r>
      <w:r>
        <w:t xml:space="preserve"> </w:t>
      </w:r>
      <w:r w:rsidRPr="002A3440">
        <w:t>distal tremors than for proximal ones.</w:t>
      </w:r>
    </w:p>
    <w:p w:rsidR="00411509" w:rsidRDefault="00411509" w:rsidP="00881E1F">
      <w:pPr>
        <w:pStyle w:val="ListParagraph"/>
        <w:numPr>
          <w:ilvl w:val="0"/>
          <w:numId w:val="48"/>
        </w:numPr>
      </w:pPr>
      <w:r w:rsidRPr="00F90F06">
        <w:rPr>
          <w:rStyle w:val="Red"/>
        </w:rPr>
        <w:t>head or vocal tremors</w:t>
      </w:r>
      <w:r>
        <w:t xml:space="preserve"> are typically refractory (t</w:t>
      </w:r>
      <w:r w:rsidRPr="00411509">
        <w:t>hey may be improved with</w:t>
      </w:r>
      <w:r>
        <w:t xml:space="preserve"> </w:t>
      </w:r>
      <w:r w:rsidRPr="00823172">
        <w:rPr>
          <w:b/>
          <w:i/>
        </w:rPr>
        <w:t>bilateral implantation</w:t>
      </w:r>
      <w:r w:rsidRPr="00411509">
        <w:t>, but this cannot be accurately</w:t>
      </w:r>
      <w:r>
        <w:t xml:space="preserve"> predicted).</w:t>
      </w:r>
    </w:p>
    <w:p w:rsidR="001147C0" w:rsidRDefault="001147C0" w:rsidP="001147C0"/>
    <w:p w:rsidR="00C92F3A" w:rsidRDefault="00D64BB0" w:rsidP="006A41F3">
      <w:pPr>
        <w:pStyle w:val="ListParagraph"/>
        <w:numPr>
          <w:ilvl w:val="1"/>
          <w:numId w:val="7"/>
        </w:numPr>
        <w:ind w:left="1080"/>
      </w:pPr>
      <w:r w:rsidRPr="00C92F3A">
        <w:rPr>
          <w:b/>
          <w:highlight w:val="yellow"/>
        </w:rPr>
        <w:t>dystonias</w:t>
      </w:r>
      <w:r w:rsidR="007F6E25">
        <w:rPr>
          <w:b/>
        </w:rPr>
        <w:t xml:space="preserve"> </w:t>
      </w:r>
      <w:hyperlink w:anchor="Dystonia" w:history="1">
        <w:r w:rsidR="007F6E25" w:rsidRPr="007F6E25">
          <w:rPr>
            <w:rStyle w:val="Hyperlink"/>
          </w:rPr>
          <w:t>see below &gt;&gt;</w:t>
        </w:r>
      </w:hyperlink>
    </w:p>
    <w:p w:rsidR="00302201" w:rsidRDefault="00302201" w:rsidP="00881E1F">
      <w:pPr>
        <w:pStyle w:val="ListParagraph"/>
        <w:numPr>
          <w:ilvl w:val="0"/>
          <w:numId w:val="48"/>
        </w:numPr>
      </w:pPr>
      <w:r>
        <w:t>FDA approved in 2003.</w:t>
      </w:r>
    </w:p>
    <w:p w:rsidR="001147C0" w:rsidRDefault="001147C0" w:rsidP="001147C0"/>
    <w:p w:rsidR="006D4FB0" w:rsidRPr="000969F3" w:rsidRDefault="006D4FB0" w:rsidP="001147C0">
      <w:pPr>
        <w:numPr>
          <w:ilvl w:val="0"/>
          <w:numId w:val="7"/>
        </w:numPr>
        <w:ind w:left="360"/>
      </w:pPr>
      <w:r w:rsidRPr="00C92F3A">
        <w:rPr>
          <w:rStyle w:val="Blue"/>
          <w:b/>
          <w:u w:val="single"/>
        </w:rPr>
        <w:t>Epilepsy</w:t>
      </w:r>
      <w:r w:rsidR="000969F3" w:rsidRPr="000969F3">
        <w:t xml:space="preserve"> </w:t>
      </w:r>
      <w:hyperlink r:id="rId14" w:history="1">
        <w:r w:rsidR="000969F3" w:rsidRPr="000969F3">
          <w:rPr>
            <w:rStyle w:val="Hyperlink"/>
          </w:rPr>
          <w:t>see p. E &gt;&gt;</w:t>
        </w:r>
      </w:hyperlink>
    </w:p>
    <w:p w:rsidR="001147C0" w:rsidRDefault="001147C0" w:rsidP="001147C0"/>
    <w:p w:rsidR="00B90621" w:rsidRDefault="006D4FB0" w:rsidP="001147C0">
      <w:pPr>
        <w:numPr>
          <w:ilvl w:val="0"/>
          <w:numId w:val="7"/>
        </w:numPr>
        <w:ind w:left="360"/>
      </w:pPr>
      <w:r w:rsidRPr="00C92F3A">
        <w:rPr>
          <w:rStyle w:val="Blue"/>
          <w:b/>
          <w:u w:val="single"/>
        </w:rPr>
        <w:t>Psychiatric disorders</w:t>
      </w:r>
      <w:r w:rsidR="00B90621">
        <w:t>:</w:t>
      </w:r>
    </w:p>
    <w:p w:rsidR="006D4FB0" w:rsidRPr="00B90621" w:rsidRDefault="00F37749" w:rsidP="001147C0">
      <w:pPr>
        <w:pStyle w:val="ListParagraph"/>
        <w:numPr>
          <w:ilvl w:val="1"/>
          <w:numId w:val="7"/>
        </w:numPr>
        <w:ind w:left="1080"/>
        <w:rPr>
          <w:rStyle w:val="Hyperlink"/>
          <w:color w:val="auto"/>
        </w:rPr>
      </w:pPr>
      <w:r>
        <w:t xml:space="preserve">OCD </w:t>
      </w:r>
      <w:hyperlink r:id="rId15" w:anchor="OBSESSIVE_COMPULSIVE_DISORDER" w:history="1">
        <w:r w:rsidRPr="00F37749">
          <w:rPr>
            <w:rStyle w:val="Hyperlink"/>
          </w:rPr>
          <w:t>see p. Psy25 &gt;&gt;</w:t>
        </w:r>
      </w:hyperlink>
    </w:p>
    <w:p w:rsidR="00B90621" w:rsidRDefault="00B90621" w:rsidP="001147C0">
      <w:pPr>
        <w:pStyle w:val="ListParagraph"/>
        <w:numPr>
          <w:ilvl w:val="1"/>
          <w:numId w:val="7"/>
        </w:numPr>
        <w:ind w:left="1080"/>
      </w:pPr>
      <w:r>
        <w:t>depression</w:t>
      </w:r>
      <w:r w:rsidR="00F14DD1">
        <w:t xml:space="preserve"> </w:t>
      </w:r>
      <w:hyperlink r:id="rId16" w:anchor="Treatment_depression" w:history="1">
        <w:r w:rsidR="00F14DD1" w:rsidRPr="00F14DD1">
          <w:rPr>
            <w:rStyle w:val="Hyperlink"/>
          </w:rPr>
          <w:t>see p. Psy</w:t>
        </w:r>
        <w:r w:rsidR="00F14DD1">
          <w:rPr>
            <w:rStyle w:val="Hyperlink"/>
          </w:rPr>
          <w:t>17</w:t>
        </w:r>
        <w:r w:rsidR="00F14DD1" w:rsidRPr="00F14DD1">
          <w:rPr>
            <w:rStyle w:val="Hyperlink"/>
          </w:rPr>
          <w:t xml:space="preserve"> &gt;&gt;</w:t>
        </w:r>
      </w:hyperlink>
    </w:p>
    <w:p w:rsidR="00B90621" w:rsidRDefault="00B90621" w:rsidP="001147C0">
      <w:pPr>
        <w:pStyle w:val="ListParagraph"/>
        <w:numPr>
          <w:ilvl w:val="1"/>
          <w:numId w:val="7"/>
        </w:numPr>
        <w:ind w:left="1080"/>
      </w:pPr>
      <w:r w:rsidRPr="006D4FB0">
        <w:t>Gilles de la Tourette’</w:t>
      </w:r>
      <w:r>
        <w:t>s syndrome</w:t>
      </w:r>
    </w:p>
    <w:p w:rsidR="009A43B5" w:rsidRDefault="009A43B5" w:rsidP="001147C0">
      <w:pPr>
        <w:pStyle w:val="ListParagraph"/>
        <w:numPr>
          <w:ilvl w:val="1"/>
          <w:numId w:val="7"/>
        </w:numPr>
        <w:ind w:left="1080"/>
      </w:pPr>
      <w:r>
        <w:t>addiction – nucl. accumbens, ALIC (anterior limb of internal capsule)</w:t>
      </w:r>
    </w:p>
    <w:p w:rsidR="001D36FB" w:rsidRDefault="001D36FB" w:rsidP="001147C0">
      <w:pPr>
        <w:pStyle w:val="ListParagraph"/>
        <w:numPr>
          <w:ilvl w:val="1"/>
          <w:numId w:val="7"/>
        </w:numPr>
        <w:ind w:left="1080"/>
      </w:pPr>
      <w:r>
        <w:t xml:space="preserve">post-TBI frontal dysfunction </w:t>
      </w:r>
      <w:hyperlink r:id="rId17" w:anchor="Posttraumatic_agitation" w:history="1">
        <w:r w:rsidRPr="001D36FB">
          <w:rPr>
            <w:rStyle w:val="Hyperlink"/>
          </w:rPr>
          <w:t>see p. TrH1 &gt;&gt;</w:t>
        </w:r>
      </w:hyperlink>
    </w:p>
    <w:p w:rsidR="001147C0" w:rsidRDefault="001147C0" w:rsidP="001147C0"/>
    <w:p w:rsidR="00BC1E41" w:rsidRDefault="00BC1E41" w:rsidP="001147C0">
      <w:pPr>
        <w:numPr>
          <w:ilvl w:val="0"/>
          <w:numId w:val="7"/>
        </w:numPr>
        <w:ind w:left="360"/>
      </w:pPr>
      <w:r>
        <w:t xml:space="preserve">Chronic </w:t>
      </w:r>
      <w:r w:rsidRPr="00C92F3A">
        <w:rPr>
          <w:rStyle w:val="Blue"/>
          <w:b/>
          <w:u w:val="single"/>
        </w:rPr>
        <w:t>pain disorders</w:t>
      </w:r>
    </w:p>
    <w:p w:rsidR="001147C0" w:rsidRPr="001147C0" w:rsidRDefault="001147C0" w:rsidP="001147C0">
      <w:pPr>
        <w:rPr>
          <w:rStyle w:val="Blue"/>
          <w:color w:val="auto"/>
        </w:rPr>
      </w:pPr>
    </w:p>
    <w:p w:rsidR="00C92F3A" w:rsidRDefault="00C92F3A" w:rsidP="001147C0">
      <w:pPr>
        <w:numPr>
          <w:ilvl w:val="0"/>
          <w:numId w:val="7"/>
        </w:numPr>
        <w:ind w:left="360"/>
      </w:pPr>
      <w:r w:rsidRPr="00F129AF">
        <w:rPr>
          <w:rStyle w:val="Blue"/>
          <w:b/>
          <w:u w:val="single"/>
        </w:rPr>
        <w:t xml:space="preserve">Minimally conscious </w:t>
      </w:r>
      <w:r w:rsidR="00F129AF">
        <w:rPr>
          <w:rStyle w:val="Blue"/>
          <w:b/>
          <w:u w:val="single"/>
        </w:rPr>
        <w:t xml:space="preserve">and vegetative </w:t>
      </w:r>
      <w:r w:rsidRPr="00F129AF">
        <w:rPr>
          <w:rStyle w:val="Blue"/>
          <w:b/>
          <w:u w:val="single"/>
        </w:rPr>
        <w:t>states</w:t>
      </w:r>
      <w:r w:rsidR="00F129AF">
        <w:t xml:space="preserve"> </w:t>
      </w:r>
      <w:hyperlink r:id="rId18" w:history="1">
        <w:r w:rsidR="00F129AF" w:rsidRPr="00F129AF">
          <w:rPr>
            <w:rStyle w:val="Hyperlink"/>
          </w:rPr>
          <w:t>see p. S32 &gt;&gt;</w:t>
        </w:r>
      </w:hyperlink>
    </w:p>
    <w:p w:rsidR="001147C0" w:rsidRPr="001147C0" w:rsidRDefault="001147C0" w:rsidP="001147C0">
      <w:pPr>
        <w:rPr>
          <w:rStyle w:val="Blue"/>
          <w:color w:val="auto"/>
        </w:rPr>
      </w:pPr>
    </w:p>
    <w:p w:rsidR="00887124" w:rsidRDefault="00C92F3A" w:rsidP="001147C0">
      <w:pPr>
        <w:numPr>
          <w:ilvl w:val="0"/>
          <w:numId w:val="7"/>
        </w:numPr>
        <w:ind w:left="360"/>
      </w:pPr>
      <w:r w:rsidRPr="000D0455">
        <w:rPr>
          <w:rStyle w:val="Blue"/>
          <w:b/>
          <w:u w:val="single"/>
        </w:rPr>
        <w:t>Obesity</w:t>
      </w:r>
    </w:p>
    <w:p w:rsidR="001147C0" w:rsidRDefault="001147C0" w:rsidP="001147C0"/>
    <w:p w:rsidR="00C92F3A" w:rsidRDefault="00C92F3A" w:rsidP="001147C0">
      <w:pPr>
        <w:numPr>
          <w:ilvl w:val="0"/>
          <w:numId w:val="7"/>
        </w:numPr>
        <w:ind w:left="360"/>
      </w:pPr>
      <w:r>
        <w:t>Alzheimer’s disease</w:t>
      </w:r>
      <w:r w:rsidR="00094297">
        <w:t xml:space="preserve"> and other </w:t>
      </w:r>
      <w:r w:rsidR="00094297" w:rsidRPr="000D0455">
        <w:rPr>
          <w:rStyle w:val="Blue"/>
          <w:b/>
          <w:u w:val="single"/>
        </w:rPr>
        <w:t>dementias</w:t>
      </w:r>
      <w:r w:rsidR="00094297">
        <w:t xml:space="preserve">. </w:t>
      </w:r>
      <w:hyperlink r:id="rId19" w:anchor="DBS" w:history="1">
        <w:r w:rsidR="00094297" w:rsidRPr="000D0455">
          <w:rPr>
            <w:rStyle w:val="Hyperlink"/>
          </w:rPr>
          <w:t>see p. S11 &gt;&gt;</w:t>
        </w:r>
      </w:hyperlink>
    </w:p>
    <w:p w:rsidR="00F37749" w:rsidRDefault="00F37749" w:rsidP="00E660E2"/>
    <w:p w:rsidR="00C92F3A" w:rsidRDefault="00C92F3A" w:rsidP="00E660E2"/>
    <w:p w:rsidR="009E12B3" w:rsidRDefault="009E12B3" w:rsidP="00FD5EAB">
      <w:pPr>
        <w:pStyle w:val="Nervous5"/>
        <w:ind w:right="6205"/>
      </w:pPr>
      <w:bookmarkStart w:id="15" w:name="_Toc61118783"/>
      <w:r w:rsidRPr="009E12B3">
        <w:t>According to sympt</w:t>
      </w:r>
      <w:r w:rsidR="00F92976">
        <w:t>o</w:t>
      </w:r>
      <w:r w:rsidRPr="009E12B3">
        <w:t>ms</w:t>
      </w:r>
      <w:bookmarkEnd w:id="15"/>
    </w:p>
    <w:p w:rsidR="004C1AC9" w:rsidRDefault="004C1AC9" w:rsidP="004A57B0"/>
    <w:p w:rsidR="00E175BD" w:rsidRDefault="009E12B3" w:rsidP="00142574">
      <w:pPr>
        <w:pStyle w:val="Nervous6"/>
        <w:ind w:right="9175"/>
      </w:pPr>
      <w:bookmarkStart w:id="16" w:name="_Toc61118784"/>
      <w:r w:rsidRPr="009E12B3">
        <w:t>Tremor</w:t>
      </w:r>
      <w:bookmarkEnd w:id="16"/>
    </w:p>
    <w:p w:rsidR="009E12B3" w:rsidRDefault="00E175BD" w:rsidP="00E660E2">
      <w:r>
        <w:t>(</w:t>
      </w:r>
      <w:r w:rsidR="009E12B3">
        <w:t>essential tremor</w:t>
      </w:r>
      <w:r w:rsidR="009E12B3" w:rsidRPr="009E12B3">
        <w:t xml:space="preserve">, Parkinson's </w:t>
      </w:r>
      <w:r w:rsidR="009E12B3">
        <w:t>disease,</w:t>
      </w:r>
      <w:r w:rsidR="009E12B3" w:rsidRPr="009E12B3">
        <w:t xml:space="preserve"> </w:t>
      </w:r>
      <w:r w:rsidR="00C92F3A">
        <w:t xml:space="preserve">multiple sclerosis*, </w:t>
      </w:r>
      <w:r w:rsidR="009E12B3" w:rsidRPr="009E12B3">
        <w:t>myoclonic tremor in myoclonus dystonia</w:t>
      </w:r>
      <w:r>
        <w:t>).</w:t>
      </w:r>
    </w:p>
    <w:p w:rsidR="00C92F3A" w:rsidRDefault="00C92F3A" w:rsidP="00C92F3A">
      <w:pPr>
        <w:ind w:left="5040"/>
      </w:pPr>
      <w:r>
        <w:t>*</w:t>
      </w:r>
      <w:r w:rsidRPr="00C92F3A">
        <w:t>outcomes are much less predictable and tremor control is less effective than in essential tremor</w:t>
      </w:r>
    </w:p>
    <w:p w:rsidR="00C92F3A" w:rsidRDefault="00C92F3A" w:rsidP="00E660E2"/>
    <w:p w:rsidR="00E175BD" w:rsidRDefault="00E175BD" w:rsidP="00343DC2">
      <w:pPr>
        <w:numPr>
          <w:ilvl w:val="0"/>
          <w:numId w:val="11"/>
        </w:numPr>
      </w:pPr>
      <w:r w:rsidRPr="00CE7A30">
        <w:rPr>
          <w:b/>
          <w:color w:val="0000FF"/>
          <w:u w:val="single"/>
        </w:rPr>
        <w:t>Ventralis intermediate (VIM) nucleus of thalamus</w:t>
      </w:r>
      <w:r>
        <w:t xml:space="preserve">; likely where </w:t>
      </w:r>
      <w:r w:rsidRPr="00CE7A30">
        <w:rPr>
          <w:b/>
          <w:i/>
        </w:rPr>
        <w:t>dentato-rubro-thalamic tract</w:t>
      </w:r>
      <w:r>
        <w:t xml:space="preserve"> ends</w:t>
      </w:r>
    </w:p>
    <w:p w:rsidR="00E175BD" w:rsidRDefault="00E175BD" w:rsidP="00667367">
      <w:pPr>
        <w:pStyle w:val="Articlename"/>
      </w:pPr>
      <w:r>
        <w:t>Coenen VA “Modulation of the Cerebello-thalamo-cortical Network in Thalamic Deep Brain Stimulation for Tremor: A Diffusion Tensor Imaging Study.”</w:t>
      </w:r>
      <w:r w:rsidRPr="00CE7A30">
        <w:t xml:space="preserve"> </w:t>
      </w:r>
      <w:r>
        <w:t>Neurosurgery. 2014 Aug 25.</w:t>
      </w:r>
    </w:p>
    <w:p w:rsidR="00E175BD" w:rsidRPr="00CE7A30" w:rsidRDefault="00E175BD" w:rsidP="00667367">
      <w:pPr>
        <w:pStyle w:val="Articlename"/>
      </w:pPr>
      <w:r w:rsidRPr="00CE7A30">
        <w:t>Effective contacts were located inside or in proximity to dentato-rubro-thalamic tract</w:t>
      </w:r>
      <w:r>
        <w:t xml:space="preserve">. In moderate tremor reduction - </w:t>
      </w:r>
      <w:r w:rsidRPr="00CE7A30">
        <w:t xml:space="preserve">on its anterior border. In good and excellent tremor reduction </w:t>
      </w:r>
      <w:r>
        <w:t>-</w:t>
      </w:r>
      <w:r w:rsidRPr="00CE7A30">
        <w:t xml:space="preserve"> on its center.</w:t>
      </w:r>
    </w:p>
    <w:p w:rsidR="00E175BD" w:rsidRDefault="00E175BD" w:rsidP="00343DC2">
      <w:pPr>
        <w:numPr>
          <w:ilvl w:val="0"/>
          <w:numId w:val="11"/>
        </w:numPr>
      </w:pPr>
      <w:r>
        <w:t xml:space="preserve">Caudal </w:t>
      </w:r>
      <w:r w:rsidRPr="00B90621">
        <w:rPr>
          <w:b/>
          <w:color w:val="0000FF"/>
          <w:u w:val="single"/>
        </w:rPr>
        <w:t>zona incerta</w:t>
      </w:r>
      <w:r w:rsidR="00B90621" w:rsidRPr="00B90621">
        <w:rPr>
          <w:b/>
          <w:color w:val="0000FF"/>
          <w:u w:val="single"/>
        </w:rPr>
        <w:t xml:space="preserve"> (</w:t>
      </w:r>
      <w:r w:rsidR="00B04DB6">
        <w:rPr>
          <w:b/>
          <w:color w:val="0000FF"/>
          <w:u w:val="single"/>
        </w:rPr>
        <w:t>c</w:t>
      </w:r>
      <w:r w:rsidR="00B90621" w:rsidRPr="00B90621">
        <w:rPr>
          <w:b/>
          <w:color w:val="0000FF"/>
          <w:u w:val="single"/>
        </w:rPr>
        <w:t>ZI)</w:t>
      </w:r>
      <w:r w:rsidR="00B90621">
        <w:t xml:space="preserve"> – may give good tremor control</w:t>
      </w:r>
      <w:r w:rsidR="00B04DB6">
        <w:t xml:space="preserve"> (probably same as VIM).</w:t>
      </w:r>
    </w:p>
    <w:p w:rsidR="00E175BD" w:rsidRDefault="00E175BD" w:rsidP="00343DC2">
      <w:pPr>
        <w:numPr>
          <w:ilvl w:val="0"/>
          <w:numId w:val="11"/>
        </w:numPr>
      </w:pPr>
      <w:r w:rsidRPr="00B04DB6">
        <w:rPr>
          <w:b/>
          <w:color w:val="0000FF"/>
          <w:u w:val="single"/>
        </w:rPr>
        <w:t>Posterior subthalamic region</w:t>
      </w:r>
      <w:r w:rsidR="00C92F3A" w:rsidRPr="00B04DB6">
        <w:rPr>
          <w:b/>
          <w:color w:val="0000FF"/>
          <w:u w:val="single"/>
        </w:rPr>
        <w:t xml:space="preserve"> (PSA)</w:t>
      </w:r>
    </w:p>
    <w:p w:rsidR="000949ED" w:rsidRDefault="000949ED" w:rsidP="00E660E2"/>
    <w:p w:rsidR="004E6525" w:rsidRDefault="008F69A6" w:rsidP="00881E1F">
      <w:pPr>
        <w:pStyle w:val="ListParagraph"/>
        <w:numPr>
          <w:ilvl w:val="0"/>
          <w:numId w:val="58"/>
        </w:numPr>
      </w:pPr>
      <w:r>
        <w:t>2</w:t>
      </w:r>
      <w:r w:rsidRPr="008F69A6">
        <w:t xml:space="preserve"> circuits that are thought to contribute to the essential tremor pathophysiology are the </w:t>
      </w:r>
      <w:r>
        <w:t>Guillain-Mollarets triangle</w:t>
      </w:r>
      <w:r w:rsidRPr="008F69A6">
        <w:t xml:space="preserve"> and the</w:t>
      </w:r>
      <w:r>
        <w:t xml:space="preserve"> dentorubrothalamocortical tract.</w:t>
      </w:r>
    </w:p>
    <w:p w:rsidR="008F69A6" w:rsidRDefault="008F69A6" w:rsidP="00E660E2"/>
    <w:p w:rsidR="00487239" w:rsidRDefault="00487239" w:rsidP="00E660E2"/>
    <w:p w:rsidR="00142574" w:rsidRDefault="00142574" w:rsidP="00142574">
      <w:pPr>
        <w:pStyle w:val="Nervous6"/>
        <w:ind w:right="9085"/>
      </w:pPr>
      <w:bookmarkStart w:id="17" w:name="_Toc61118785"/>
      <w:bookmarkStart w:id="18" w:name="Dystonia"/>
      <w:r>
        <w:t>Dystonia</w:t>
      </w:r>
      <w:bookmarkEnd w:id="17"/>
    </w:p>
    <w:bookmarkEnd w:id="18"/>
    <w:p w:rsidR="007F6E25" w:rsidRDefault="007F6E25" w:rsidP="00881E1F">
      <w:pPr>
        <w:pStyle w:val="ListParagraph"/>
        <w:numPr>
          <w:ilvl w:val="0"/>
          <w:numId w:val="58"/>
        </w:numPr>
      </w:pPr>
      <w:r w:rsidRPr="00213803">
        <w:t>not a cure, but long-term therapy whose effi</w:t>
      </w:r>
      <w:r>
        <w:t>cacy doesn't wane significantly.</w:t>
      </w:r>
    </w:p>
    <w:p w:rsidR="007F6E25" w:rsidRDefault="007F6E25" w:rsidP="00881E1F">
      <w:pPr>
        <w:pStyle w:val="ListParagraph"/>
        <w:numPr>
          <w:ilvl w:val="0"/>
          <w:numId w:val="58"/>
        </w:numPr>
      </w:pPr>
      <w:r w:rsidRPr="007F6E25">
        <w:rPr>
          <w:color w:val="00B050"/>
        </w:rPr>
        <w:t xml:space="preserve">primary generalized dystonias </w:t>
      </w:r>
      <w:r>
        <w:t>respond best! DYT1-positive dystonia has 80-95% response rate (dyskinesias respond first) to DBS.</w:t>
      </w:r>
    </w:p>
    <w:p w:rsidR="007F6E25" w:rsidRDefault="007F6E25" w:rsidP="00881E1F">
      <w:pPr>
        <w:pStyle w:val="ListParagraph"/>
        <w:numPr>
          <w:ilvl w:val="0"/>
          <w:numId w:val="58"/>
        </w:numPr>
      </w:pPr>
      <w:r w:rsidRPr="007F6E25">
        <w:rPr>
          <w:color w:val="00B050"/>
        </w:rPr>
        <w:t xml:space="preserve">segmental dystonias </w:t>
      </w:r>
      <w:r w:rsidRPr="00EE22D2">
        <w:t>also respond well.</w:t>
      </w:r>
    </w:p>
    <w:p w:rsidR="007F6E25" w:rsidRDefault="007F6E25" w:rsidP="00881E1F">
      <w:pPr>
        <w:pStyle w:val="ListParagraph"/>
        <w:numPr>
          <w:ilvl w:val="0"/>
          <w:numId w:val="58"/>
        </w:numPr>
      </w:pPr>
      <w:r w:rsidRPr="00F90F06">
        <w:rPr>
          <w:rStyle w:val="Red"/>
        </w:rPr>
        <w:t>secondary dystonias</w:t>
      </w:r>
      <w:r>
        <w:t xml:space="preserve"> (e.g. TBI, </w:t>
      </w:r>
      <w:r w:rsidRPr="00C92F3A">
        <w:t>cerebral palsy</w:t>
      </w:r>
      <w:r>
        <w:t>)</w:t>
      </w:r>
      <w:r w:rsidRPr="00C92F3A">
        <w:t xml:space="preserve"> </w:t>
      </w:r>
      <w:r>
        <w:t xml:space="preserve">– DBS is </w:t>
      </w:r>
      <w:r w:rsidRPr="00C92F3A">
        <w:t>off-label use</w:t>
      </w:r>
      <w:r>
        <w:t>; o</w:t>
      </w:r>
      <w:r w:rsidRPr="00C92F3A">
        <w:t>utcomes are less predict</w:t>
      </w:r>
      <w:r>
        <w:t>able and usually more limited (</w:t>
      </w:r>
      <w:r w:rsidRPr="00C92F3A">
        <w:t xml:space="preserve">possible exception </w:t>
      </w:r>
      <w:r>
        <w:t xml:space="preserve">- tardive dystonia - </w:t>
      </w:r>
      <w:r w:rsidRPr="00C92F3A">
        <w:t>increasing evidence for DBS effectiveness</w:t>
      </w:r>
      <w:r>
        <w:t>).</w:t>
      </w:r>
    </w:p>
    <w:p w:rsidR="007F6E25" w:rsidRDefault="007F6E25" w:rsidP="00881E1F">
      <w:pPr>
        <w:pStyle w:val="ListParagraph"/>
        <w:numPr>
          <w:ilvl w:val="0"/>
          <w:numId w:val="58"/>
        </w:numPr>
      </w:pPr>
      <w:r w:rsidRPr="007F6E25">
        <w:rPr>
          <w:b/>
          <w:color w:val="0000FF"/>
          <w:u w:val="single"/>
        </w:rPr>
        <w:t>GPi</w:t>
      </w:r>
      <w:r>
        <w:t xml:space="preserve"> – target is slightly different than for PD. Implantation is always </w:t>
      </w:r>
      <w:r w:rsidRPr="007F6E25">
        <w:rPr>
          <w:rStyle w:val="Blue"/>
          <w:b/>
        </w:rPr>
        <w:t>bilateral</w:t>
      </w:r>
      <w:r>
        <w:t>!</w:t>
      </w:r>
    </w:p>
    <w:p w:rsidR="007F6E25" w:rsidRDefault="007F6E25" w:rsidP="00881E1F">
      <w:pPr>
        <w:pStyle w:val="ListParagraph"/>
        <w:numPr>
          <w:ilvl w:val="0"/>
          <w:numId w:val="58"/>
        </w:numPr>
      </w:pPr>
      <w:r w:rsidRPr="00C92F3A">
        <w:t xml:space="preserve">improvement is frequently not observed </w:t>
      </w:r>
      <w:r>
        <w:t>during intraoperative testing; s</w:t>
      </w:r>
      <w:r w:rsidRPr="00C92F3A">
        <w:t>everal months of stimulation and programming may be required before significant improvements are detected</w:t>
      </w:r>
      <w:r>
        <w:t>.</w:t>
      </w:r>
    </w:p>
    <w:p w:rsidR="005959F8" w:rsidRDefault="005959F8" w:rsidP="00881E1F">
      <w:pPr>
        <w:pStyle w:val="ListParagraph"/>
        <w:numPr>
          <w:ilvl w:val="0"/>
          <w:numId w:val="58"/>
        </w:numPr>
      </w:pPr>
      <w:r w:rsidRPr="007F6E25">
        <w:rPr>
          <w:b/>
        </w:rPr>
        <w:t>Parkinsonian dystonia</w:t>
      </w:r>
      <w:r>
        <w:t xml:space="preserve"> – GPi </w:t>
      </w:r>
      <w:r w:rsidR="009B530D">
        <w:t xml:space="preserve">and STN </w:t>
      </w:r>
      <w:r>
        <w:t>help for both medicatio</w:t>
      </w:r>
      <w:r w:rsidR="009B530D">
        <w:t xml:space="preserve">n-responsive and –nonresponsive </w:t>
      </w:r>
      <w:r w:rsidR="006375BE">
        <w:t xml:space="preserve">dystonia </w:t>
      </w:r>
      <w:r w:rsidR="009B530D">
        <w:t>(GPi is better for “on” dystonia).</w:t>
      </w:r>
    </w:p>
    <w:p w:rsidR="007F6E25" w:rsidRDefault="007F6E25" w:rsidP="00E660E2"/>
    <w:p w:rsidR="007F6E25" w:rsidRDefault="007F6E25" w:rsidP="00302201">
      <w:pPr>
        <w:ind w:left="360"/>
      </w:pPr>
      <w:r>
        <w:t xml:space="preserve">Outcomes of DBS for dystonia </w:t>
      </w:r>
      <w:hyperlink w:anchor="Dystonia_outcomes" w:history="1">
        <w:r w:rsidRPr="007F6E25">
          <w:rPr>
            <w:rStyle w:val="Hyperlink"/>
          </w:rPr>
          <w:t>– see below &gt;&gt;</w:t>
        </w:r>
      </w:hyperlink>
    </w:p>
    <w:p w:rsidR="005959F8" w:rsidRDefault="005959F8" w:rsidP="00E660E2"/>
    <w:p w:rsidR="00142574" w:rsidRDefault="00142574" w:rsidP="00E660E2"/>
    <w:p w:rsidR="003819AF" w:rsidRDefault="003819AF" w:rsidP="003819AF">
      <w:pPr>
        <w:pStyle w:val="Nervous6"/>
        <w:ind w:right="8095"/>
      </w:pPr>
      <w:bookmarkStart w:id="19" w:name="_Toc61118786"/>
      <w:r>
        <w:t>Gait disturbances</w:t>
      </w:r>
      <w:bookmarkEnd w:id="19"/>
    </w:p>
    <w:p w:rsidR="003819AF" w:rsidRDefault="003819AF" w:rsidP="003819AF">
      <w:r w:rsidRPr="00363756">
        <w:rPr>
          <w:b/>
          <w:u w:val="single"/>
        </w:rPr>
        <w:t>Freezing</w:t>
      </w:r>
      <w:r w:rsidRPr="003819AF">
        <w:t xml:space="preserve"> is part of patterns of akinesia and usually responds to levodopa treatment. When freezing of gait occurs, persists, and is not improved in on-medication period, it is not usually improved by STN</w:t>
      </w:r>
      <w:r w:rsidR="00CD2208">
        <w:t xml:space="preserve"> or GPi</w:t>
      </w:r>
      <w:r w:rsidRPr="003819AF">
        <w:t xml:space="preserve"> DBS (but might be improved by low-frequency stimulation of new target, such as PPN) - should be taken into account during decision-making</w:t>
      </w:r>
      <w:r>
        <w:t xml:space="preserve"> and counseling </w:t>
      </w:r>
      <w:r w:rsidRPr="003819AF">
        <w:t>process.</w:t>
      </w:r>
    </w:p>
    <w:p w:rsidR="00285E20" w:rsidRPr="003819AF" w:rsidRDefault="00285E20" w:rsidP="003819AF">
      <w:r>
        <w:t>Summary: if gait freezing is responsive to medications, DBS may help.</w:t>
      </w:r>
    </w:p>
    <w:p w:rsidR="003819AF" w:rsidRDefault="003819AF" w:rsidP="003819AF"/>
    <w:p w:rsidR="00363756" w:rsidRDefault="00363756" w:rsidP="003819AF">
      <w:r w:rsidRPr="00363756">
        <w:rPr>
          <w:b/>
          <w:u w:val="single"/>
        </w:rPr>
        <w:t>Postural stability</w:t>
      </w:r>
      <w:r>
        <w:t xml:space="preserve"> – DBS helps.</w:t>
      </w:r>
    </w:p>
    <w:p w:rsidR="00363756" w:rsidRDefault="00363756" w:rsidP="003819AF"/>
    <w:p w:rsidR="00363756" w:rsidRDefault="00363756" w:rsidP="003819AF">
      <w:r w:rsidRPr="00363756">
        <w:rPr>
          <w:b/>
          <w:u w:val="single"/>
        </w:rPr>
        <w:t>Falls</w:t>
      </w:r>
      <w:r>
        <w:t xml:space="preserve"> – may increase after DBS as patients become more mobile.</w:t>
      </w:r>
    </w:p>
    <w:p w:rsidR="00363756" w:rsidRDefault="00363756" w:rsidP="003819AF"/>
    <w:p w:rsidR="003819AF" w:rsidRDefault="003819AF" w:rsidP="003819AF"/>
    <w:p w:rsidR="003819AF" w:rsidRPr="003819AF" w:rsidRDefault="003819AF" w:rsidP="003819AF">
      <w:pPr>
        <w:pStyle w:val="Nervous6"/>
        <w:ind w:right="8095"/>
      </w:pPr>
      <w:bookmarkStart w:id="20" w:name="_Toc61118787"/>
      <w:r w:rsidRPr="003819AF">
        <w:t>Speech Problems</w:t>
      </w:r>
      <w:bookmarkEnd w:id="20"/>
    </w:p>
    <w:p w:rsidR="003819AF" w:rsidRDefault="003819AF" w:rsidP="00881E1F">
      <w:pPr>
        <w:pStyle w:val="ListParagraph"/>
        <w:numPr>
          <w:ilvl w:val="0"/>
          <w:numId w:val="58"/>
        </w:numPr>
      </w:pPr>
      <w:r>
        <w:t>s</w:t>
      </w:r>
      <w:r w:rsidRPr="003819AF">
        <w:t>peech is usually improved, but much less than other motor symptoms.</w:t>
      </w:r>
    </w:p>
    <w:p w:rsidR="005959F8" w:rsidRDefault="005959F8" w:rsidP="00881E1F">
      <w:pPr>
        <w:pStyle w:val="ListParagraph"/>
        <w:numPr>
          <w:ilvl w:val="0"/>
          <w:numId w:val="58"/>
        </w:numPr>
      </w:pPr>
      <w:r w:rsidRPr="00404333">
        <w:rPr>
          <w:rStyle w:val="Blue"/>
          <w:b/>
        </w:rPr>
        <w:t>GPi</w:t>
      </w:r>
      <w:r>
        <w:t xml:space="preserve"> is not helpful.</w:t>
      </w:r>
    </w:p>
    <w:p w:rsidR="003819AF" w:rsidRDefault="003819AF" w:rsidP="00881E1F">
      <w:pPr>
        <w:pStyle w:val="ListParagraph"/>
        <w:numPr>
          <w:ilvl w:val="0"/>
          <w:numId w:val="58"/>
        </w:numPr>
      </w:pPr>
      <w:r>
        <w:t>w</w:t>
      </w:r>
      <w:r w:rsidRPr="003819AF">
        <w:t>hen patients are hypophonic</w:t>
      </w:r>
      <w:r>
        <w:t xml:space="preserve"> </w:t>
      </w:r>
      <w:r w:rsidRPr="003819AF">
        <w:t>before surgery, hypophonia might be impaired or worsened afterward, particularly when doses of</w:t>
      </w:r>
      <w:r>
        <w:t xml:space="preserve"> </w:t>
      </w:r>
      <w:r w:rsidRPr="003819AF">
        <w:t>medication are significantly decreased, which might not be compensated for by improvement from DBS</w:t>
      </w:r>
      <w:r>
        <w:t>.</w:t>
      </w:r>
    </w:p>
    <w:p w:rsidR="00332DDC" w:rsidRDefault="00332DDC" w:rsidP="00881E1F">
      <w:pPr>
        <w:pStyle w:val="ListParagraph"/>
        <w:numPr>
          <w:ilvl w:val="0"/>
          <w:numId w:val="58"/>
        </w:numPr>
      </w:pPr>
      <w:r w:rsidRPr="00332DDC">
        <w:rPr>
          <w:b/>
        </w:rPr>
        <w:t>voice tremor</w:t>
      </w:r>
      <w:r>
        <w:t xml:space="preserve"> (check with sustained “eeee” for 5 seconds) usually needs bilateral </w:t>
      </w:r>
      <w:r w:rsidRPr="00332DDC">
        <w:rPr>
          <w:rStyle w:val="Blue"/>
          <w:b/>
        </w:rPr>
        <w:t>VIM</w:t>
      </w:r>
      <w:r>
        <w:t xml:space="preserve"> but exceptions exist; don’t get confused with spasmodic dysphonia (Botox may help for it).</w:t>
      </w:r>
    </w:p>
    <w:p w:rsidR="003819AF" w:rsidRDefault="003819AF" w:rsidP="00E660E2"/>
    <w:p w:rsidR="003819AF" w:rsidRDefault="003819AF" w:rsidP="00E660E2"/>
    <w:p w:rsidR="00840B3C" w:rsidRDefault="00840B3C" w:rsidP="00840B3C">
      <w:pPr>
        <w:pStyle w:val="Nervous6"/>
        <w:ind w:right="4855"/>
      </w:pPr>
      <w:bookmarkStart w:id="21" w:name="_Toc61118788"/>
      <w:r>
        <w:t>Medication side effects / suboptimal efficacy</w:t>
      </w:r>
      <w:bookmarkEnd w:id="21"/>
    </w:p>
    <w:p w:rsidR="00840B3C" w:rsidRDefault="002877DE" w:rsidP="00881E1F">
      <w:pPr>
        <w:pStyle w:val="ListParagraph"/>
        <w:numPr>
          <w:ilvl w:val="0"/>
          <w:numId w:val="58"/>
        </w:numPr>
      </w:pPr>
      <w:r w:rsidRPr="002877DE">
        <w:rPr>
          <w:rStyle w:val="Blue"/>
          <w:b/>
        </w:rPr>
        <w:t>GPi</w:t>
      </w:r>
      <w:r>
        <w:t xml:space="preserve"> helps for both medication-on and –off dyskinesias</w:t>
      </w:r>
      <w:r w:rsidR="00363756">
        <w:t>.</w:t>
      </w:r>
    </w:p>
    <w:p w:rsidR="00363756" w:rsidRDefault="00363756" w:rsidP="00881E1F">
      <w:pPr>
        <w:pStyle w:val="ListParagraph"/>
        <w:numPr>
          <w:ilvl w:val="0"/>
          <w:numId w:val="58"/>
        </w:numPr>
      </w:pPr>
      <w:r w:rsidRPr="00363756">
        <w:rPr>
          <w:rStyle w:val="Drugname2Char"/>
        </w:rPr>
        <w:t>amantadine</w:t>
      </w:r>
      <w:r w:rsidRPr="00363756">
        <w:t xml:space="preserve"> is mostly used for dyskinesias so often can be stopped after DBS.</w:t>
      </w:r>
    </w:p>
    <w:p w:rsidR="00FE080F" w:rsidRDefault="00FE080F" w:rsidP="00E660E2"/>
    <w:p w:rsidR="002877DE" w:rsidRDefault="002877DE" w:rsidP="00E660E2"/>
    <w:p w:rsidR="00FE080F" w:rsidRDefault="00FE080F" w:rsidP="00FE080F">
      <w:pPr>
        <w:pStyle w:val="Nervous6"/>
        <w:ind w:right="8095"/>
      </w:pPr>
      <w:bookmarkStart w:id="22" w:name="_Toc61118789"/>
      <w:r>
        <w:t>Neuropathic Pain</w:t>
      </w:r>
      <w:bookmarkEnd w:id="22"/>
    </w:p>
    <w:p w:rsidR="00FE080F" w:rsidRPr="00302201" w:rsidRDefault="00FE080F" w:rsidP="00FE080F">
      <w:pPr>
        <w:rPr>
          <w:b/>
          <w:color w:val="0000FF"/>
        </w:rPr>
      </w:pPr>
      <w:r w:rsidRPr="00302201">
        <w:rPr>
          <w:b/>
          <w:color w:val="0000FF"/>
        </w:rPr>
        <w:t>Centrolateral thalamus</w:t>
      </w:r>
    </w:p>
    <w:p w:rsidR="00840B3C" w:rsidRDefault="00840B3C" w:rsidP="00E660E2"/>
    <w:p w:rsidR="005959F8" w:rsidRDefault="005959F8" w:rsidP="00E660E2"/>
    <w:p w:rsidR="005959F8" w:rsidRDefault="005959F8" w:rsidP="00E660E2"/>
    <w:p w:rsidR="005959F8" w:rsidRDefault="005959F8" w:rsidP="005959F8">
      <w:pPr>
        <w:pStyle w:val="Nervous1"/>
      </w:pPr>
      <w:bookmarkStart w:id="23" w:name="_Toc61118790"/>
      <w:bookmarkStart w:id="24" w:name="Comparisons_of_different_nuclei"/>
      <w:r>
        <w:t>Comparisons of different nuclei</w:t>
      </w:r>
      <w:bookmarkEnd w:id="23"/>
    </w:p>
    <w:tbl>
      <w:tblPr>
        <w:tblStyle w:val="TableGrid"/>
        <w:tblW w:w="0" w:type="auto"/>
        <w:tblLook w:val="04A0" w:firstRow="1" w:lastRow="0" w:firstColumn="1" w:lastColumn="0" w:noHBand="0" w:noVBand="1"/>
      </w:tblPr>
      <w:tblGrid>
        <w:gridCol w:w="2561"/>
        <w:gridCol w:w="2561"/>
        <w:gridCol w:w="2561"/>
        <w:gridCol w:w="2562"/>
      </w:tblGrid>
      <w:tr w:rsidR="005959F8" w:rsidRPr="00960079" w:rsidTr="005959F8">
        <w:tc>
          <w:tcPr>
            <w:tcW w:w="2561" w:type="dxa"/>
            <w:shd w:val="clear" w:color="auto" w:fill="D9D9D9" w:themeFill="background1" w:themeFillShade="D9"/>
          </w:tcPr>
          <w:bookmarkEnd w:id="24"/>
          <w:p w:rsidR="005959F8" w:rsidRPr="00960079" w:rsidRDefault="005959F8" w:rsidP="005959F8">
            <w:pPr>
              <w:jc w:val="center"/>
              <w:rPr>
                <w:b/>
              </w:rPr>
            </w:pPr>
            <w:r w:rsidRPr="00960079">
              <w:rPr>
                <w:b/>
              </w:rPr>
              <w:t>Feature</w:t>
            </w:r>
          </w:p>
        </w:tc>
        <w:tc>
          <w:tcPr>
            <w:tcW w:w="2561" w:type="dxa"/>
            <w:shd w:val="clear" w:color="auto" w:fill="D9D9D9" w:themeFill="background1" w:themeFillShade="D9"/>
          </w:tcPr>
          <w:p w:rsidR="005959F8" w:rsidRPr="00960079" w:rsidRDefault="005959F8" w:rsidP="005959F8">
            <w:pPr>
              <w:jc w:val="center"/>
              <w:rPr>
                <w:b/>
              </w:rPr>
            </w:pPr>
            <w:r w:rsidRPr="00960079">
              <w:rPr>
                <w:b/>
              </w:rPr>
              <w:t>GPi</w:t>
            </w:r>
          </w:p>
        </w:tc>
        <w:tc>
          <w:tcPr>
            <w:tcW w:w="2561" w:type="dxa"/>
            <w:shd w:val="clear" w:color="auto" w:fill="D9D9D9" w:themeFill="background1" w:themeFillShade="D9"/>
          </w:tcPr>
          <w:p w:rsidR="005959F8" w:rsidRPr="00960079" w:rsidRDefault="005959F8" w:rsidP="005959F8">
            <w:pPr>
              <w:jc w:val="center"/>
              <w:rPr>
                <w:b/>
              </w:rPr>
            </w:pPr>
            <w:r w:rsidRPr="00960079">
              <w:rPr>
                <w:b/>
              </w:rPr>
              <w:t>STN</w:t>
            </w:r>
          </w:p>
        </w:tc>
        <w:tc>
          <w:tcPr>
            <w:tcW w:w="2562" w:type="dxa"/>
            <w:shd w:val="clear" w:color="auto" w:fill="D9D9D9" w:themeFill="background1" w:themeFillShade="D9"/>
          </w:tcPr>
          <w:p w:rsidR="005959F8" w:rsidRPr="00960079" w:rsidRDefault="005959F8" w:rsidP="005959F8">
            <w:pPr>
              <w:jc w:val="center"/>
              <w:rPr>
                <w:b/>
              </w:rPr>
            </w:pPr>
            <w:r w:rsidRPr="00960079">
              <w:rPr>
                <w:b/>
              </w:rPr>
              <w:t>VIM</w:t>
            </w:r>
          </w:p>
        </w:tc>
      </w:tr>
      <w:tr w:rsidR="005959F8" w:rsidTr="005959F8">
        <w:tc>
          <w:tcPr>
            <w:tcW w:w="2561" w:type="dxa"/>
          </w:tcPr>
          <w:p w:rsidR="005959F8" w:rsidRPr="00960079" w:rsidRDefault="005959F8" w:rsidP="005959F8">
            <w:pPr>
              <w:rPr>
                <w:b/>
              </w:rPr>
            </w:pPr>
            <w:r w:rsidRPr="00960079">
              <w:rPr>
                <w:b/>
              </w:rPr>
              <w:t>Speech</w:t>
            </w:r>
          </w:p>
        </w:tc>
        <w:tc>
          <w:tcPr>
            <w:tcW w:w="2561" w:type="dxa"/>
          </w:tcPr>
          <w:p w:rsidR="005959F8" w:rsidRDefault="005959F8" w:rsidP="005959F8">
            <w:r w:rsidRPr="00B94BB6">
              <w:rPr>
                <w:color w:val="00B050"/>
              </w:rPr>
              <w:t xml:space="preserve">Less affects </w:t>
            </w:r>
            <w:r>
              <w:t>but also does not help</w:t>
            </w:r>
          </w:p>
        </w:tc>
        <w:tc>
          <w:tcPr>
            <w:tcW w:w="2561" w:type="dxa"/>
          </w:tcPr>
          <w:p w:rsidR="005959F8" w:rsidRDefault="005959F8" w:rsidP="005959F8">
            <w:r>
              <w:t>More problems</w:t>
            </w:r>
          </w:p>
        </w:tc>
        <w:tc>
          <w:tcPr>
            <w:tcW w:w="2562" w:type="dxa"/>
          </w:tcPr>
          <w:p w:rsidR="005959F8" w:rsidRDefault="005959F8" w:rsidP="005959F8">
            <w:r>
              <w:t xml:space="preserve">Dysarthria is </w:t>
            </w:r>
            <w:r w:rsidRPr="00B94BB6">
              <w:rPr>
                <w:color w:val="FF0000"/>
              </w:rPr>
              <w:t>common</w:t>
            </w:r>
          </w:p>
        </w:tc>
      </w:tr>
      <w:tr w:rsidR="007B4089" w:rsidTr="005959F8">
        <w:tc>
          <w:tcPr>
            <w:tcW w:w="2561" w:type="dxa"/>
          </w:tcPr>
          <w:p w:rsidR="007B4089" w:rsidRPr="00960079" w:rsidRDefault="007B4089" w:rsidP="005959F8">
            <w:pPr>
              <w:rPr>
                <w:b/>
              </w:rPr>
            </w:pPr>
            <w:r>
              <w:rPr>
                <w:b/>
              </w:rPr>
              <w:t>Tremor</w:t>
            </w:r>
          </w:p>
        </w:tc>
        <w:tc>
          <w:tcPr>
            <w:tcW w:w="2561" w:type="dxa"/>
          </w:tcPr>
          <w:p w:rsidR="007B4089" w:rsidRPr="007B4089" w:rsidRDefault="007B4089" w:rsidP="007B4089">
            <w:r w:rsidRPr="007B4089">
              <w:t xml:space="preserve">Helps only tremor responsive </w:t>
            </w:r>
            <w:r>
              <w:t>to medications</w:t>
            </w:r>
          </w:p>
        </w:tc>
        <w:tc>
          <w:tcPr>
            <w:tcW w:w="2561" w:type="dxa"/>
          </w:tcPr>
          <w:p w:rsidR="007B4089" w:rsidRDefault="007B4089" w:rsidP="007B4089">
            <w:r w:rsidRPr="007B4089">
              <w:t xml:space="preserve">Helps with tremor </w:t>
            </w:r>
            <w:r w:rsidRPr="007B4089">
              <w:rPr>
                <w:color w:val="00B050"/>
              </w:rPr>
              <w:t>responsive and unresponsive to medications</w:t>
            </w:r>
          </w:p>
        </w:tc>
        <w:tc>
          <w:tcPr>
            <w:tcW w:w="2562" w:type="dxa"/>
          </w:tcPr>
          <w:p w:rsidR="007B4089" w:rsidRDefault="007B4089" w:rsidP="005959F8">
            <w:r w:rsidRPr="007B4089">
              <w:t xml:space="preserve">Helps with tremor </w:t>
            </w:r>
            <w:r w:rsidRPr="007B4089">
              <w:rPr>
                <w:color w:val="00B050"/>
              </w:rPr>
              <w:t>responsive and unresponsive to medications</w:t>
            </w:r>
          </w:p>
        </w:tc>
      </w:tr>
      <w:tr w:rsidR="005959F8" w:rsidTr="005959F8">
        <w:tc>
          <w:tcPr>
            <w:tcW w:w="2561" w:type="dxa"/>
          </w:tcPr>
          <w:p w:rsidR="005959F8" w:rsidRDefault="002877DE" w:rsidP="005959F8">
            <w:r>
              <w:t>Dystonia</w:t>
            </w:r>
          </w:p>
        </w:tc>
        <w:tc>
          <w:tcPr>
            <w:tcW w:w="2561" w:type="dxa"/>
          </w:tcPr>
          <w:p w:rsidR="005959F8" w:rsidRDefault="002877DE" w:rsidP="005959F8">
            <w:r>
              <w:t>GPi helps for both medication-responsive and –nonresponsive</w:t>
            </w:r>
            <w:r w:rsidR="00B94BB6">
              <w:t xml:space="preserve"> (GPi better for </w:t>
            </w:r>
            <w:r w:rsidR="00B94BB6" w:rsidRPr="00B94BB6">
              <w:rPr>
                <w:color w:val="00B050"/>
              </w:rPr>
              <w:t>“</w:t>
            </w:r>
            <w:r w:rsidR="00B94BB6" w:rsidRPr="00B94BB6">
              <w:rPr>
                <w:i/>
                <w:color w:val="00B050"/>
              </w:rPr>
              <w:t>on</w:t>
            </w:r>
            <w:r w:rsidR="00B94BB6" w:rsidRPr="00B94BB6">
              <w:rPr>
                <w:color w:val="00B050"/>
              </w:rPr>
              <w:t>-meds”</w:t>
            </w:r>
            <w:r w:rsidR="00B94BB6">
              <w:t xml:space="preserve"> dystonia)</w:t>
            </w:r>
          </w:p>
        </w:tc>
        <w:tc>
          <w:tcPr>
            <w:tcW w:w="2561" w:type="dxa"/>
          </w:tcPr>
          <w:p w:rsidR="00B94BB6" w:rsidRDefault="00B94BB6" w:rsidP="009B530D">
            <w:r>
              <w:t>STN helps for both medication-responsive and –nonresponsive</w:t>
            </w:r>
          </w:p>
          <w:p w:rsidR="005959F8" w:rsidRDefault="00B94BB6" w:rsidP="00B94BB6">
            <w:r>
              <w:t>(</w:t>
            </w:r>
            <w:r w:rsidR="009B530D">
              <w:t xml:space="preserve">STN </w:t>
            </w:r>
            <w:r>
              <w:t xml:space="preserve">better </w:t>
            </w:r>
            <w:r w:rsidR="009B530D">
              <w:t xml:space="preserve">helps </w:t>
            </w:r>
            <w:r w:rsidR="009B530D" w:rsidRPr="00B94BB6">
              <w:rPr>
                <w:color w:val="00B050"/>
              </w:rPr>
              <w:t>“</w:t>
            </w:r>
            <w:r w:rsidR="009B530D" w:rsidRPr="00B94BB6">
              <w:rPr>
                <w:i/>
                <w:color w:val="00B050"/>
              </w:rPr>
              <w:t>off</w:t>
            </w:r>
            <w:r w:rsidRPr="00B94BB6">
              <w:rPr>
                <w:color w:val="00B050"/>
              </w:rPr>
              <w:t>-meds”</w:t>
            </w:r>
            <w:r>
              <w:t xml:space="preserve"> dystonia</w:t>
            </w:r>
            <w:r w:rsidR="009B530D">
              <w:t>)</w:t>
            </w:r>
          </w:p>
        </w:tc>
        <w:tc>
          <w:tcPr>
            <w:tcW w:w="2562" w:type="dxa"/>
          </w:tcPr>
          <w:p w:rsidR="005959F8" w:rsidRDefault="005959F8" w:rsidP="005959F8"/>
        </w:tc>
      </w:tr>
      <w:tr w:rsidR="00DA5A6A" w:rsidTr="005959F8">
        <w:tc>
          <w:tcPr>
            <w:tcW w:w="2561" w:type="dxa"/>
          </w:tcPr>
          <w:p w:rsidR="00DA5A6A" w:rsidRDefault="00EA79E0" w:rsidP="005959F8">
            <w:r>
              <w:t>Bradykinesia</w:t>
            </w:r>
          </w:p>
        </w:tc>
        <w:tc>
          <w:tcPr>
            <w:tcW w:w="2561" w:type="dxa"/>
          </w:tcPr>
          <w:p w:rsidR="00DA5A6A" w:rsidRDefault="00DA5A6A" w:rsidP="005959F8"/>
        </w:tc>
        <w:tc>
          <w:tcPr>
            <w:tcW w:w="2561" w:type="dxa"/>
          </w:tcPr>
          <w:p w:rsidR="00DA5A6A" w:rsidRDefault="00DA5A6A" w:rsidP="009B530D">
            <w:r>
              <w:t xml:space="preserve">STN is </w:t>
            </w:r>
            <w:r w:rsidRPr="00B94BB6">
              <w:rPr>
                <w:color w:val="00B050"/>
              </w:rPr>
              <w:t xml:space="preserve">better </w:t>
            </w:r>
            <w:r>
              <w:t>than GPi</w:t>
            </w:r>
          </w:p>
        </w:tc>
        <w:tc>
          <w:tcPr>
            <w:tcW w:w="2562" w:type="dxa"/>
          </w:tcPr>
          <w:p w:rsidR="00DA5A6A" w:rsidRDefault="00DA5A6A" w:rsidP="005959F8"/>
        </w:tc>
      </w:tr>
      <w:tr w:rsidR="005959F8" w:rsidTr="005959F8">
        <w:tc>
          <w:tcPr>
            <w:tcW w:w="2561" w:type="dxa"/>
          </w:tcPr>
          <w:p w:rsidR="005959F8" w:rsidRDefault="002877DE" w:rsidP="005959F8">
            <w:r>
              <w:t>Dyskinesia</w:t>
            </w:r>
          </w:p>
        </w:tc>
        <w:tc>
          <w:tcPr>
            <w:tcW w:w="2561" w:type="dxa"/>
          </w:tcPr>
          <w:p w:rsidR="005959F8" w:rsidRDefault="002877DE" w:rsidP="002877DE">
            <w:r>
              <w:t xml:space="preserve">GPi helps for both </w:t>
            </w:r>
            <w:r w:rsidRPr="00B94BB6">
              <w:rPr>
                <w:color w:val="00B050"/>
              </w:rPr>
              <w:t>medication-</w:t>
            </w:r>
            <w:r w:rsidRPr="00B94BB6">
              <w:rPr>
                <w:i/>
                <w:color w:val="00B050"/>
              </w:rPr>
              <w:t>on</w:t>
            </w:r>
            <w:r w:rsidRPr="00B94BB6">
              <w:rPr>
                <w:color w:val="00B050"/>
              </w:rPr>
              <w:t xml:space="preserve"> and –</w:t>
            </w:r>
            <w:r w:rsidRPr="00B94BB6">
              <w:rPr>
                <w:i/>
                <w:color w:val="00B050"/>
              </w:rPr>
              <w:t>off</w:t>
            </w:r>
            <w:r w:rsidRPr="00B94BB6">
              <w:rPr>
                <w:color w:val="00B050"/>
              </w:rPr>
              <w:t xml:space="preserve"> </w:t>
            </w:r>
            <w:r>
              <w:t>dyskinesias</w:t>
            </w:r>
          </w:p>
        </w:tc>
        <w:tc>
          <w:tcPr>
            <w:tcW w:w="2561" w:type="dxa"/>
          </w:tcPr>
          <w:p w:rsidR="005959F8" w:rsidRDefault="008953BD" w:rsidP="00DA5A6A">
            <w:r>
              <w:t xml:space="preserve">STN helps by </w:t>
            </w:r>
            <w:r w:rsidRPr="00B94BB6">
              <w:rPr>
                <w:color w:val="00B050"/>
              </w:rPr>
              <w:t>decreasing levodopa dose</w:t>
            </w:r>
            <w:r w:rsidR="00DA5A6A" w:rsidRPr="00B94BB6">
              <w:rPr>
                <w:color w:val="00B050"/>
              </w:rPr>
              <w:t xml:space="preserve"> </w:t>
            </w:r>
            <w:r w:rsidR="00DA5A6A">
              <w:t xml:space="preserve">(GPi is better for </w:t>
            </w:r>
            <w:r w:rsidR="00DA5A6A" w:rsidRPr="00DA5A6A">
              <w:rPr>
                <w:i/>
              </w:rPr>
              <w:t>off</w:t>
            </w:r>
            <w:r w:rsidR="00DA5A6A">
              <w:t xml:space="preserve"> dyskinesia)</w:t>
            </w:r>
          </w:p>
          <w:p w:rsidR="00C109CD" w:rsidRDefault="00C109CD" w:rsidP="00DA5A6A">
            <w:r>
              <w:t xml:space="preserve">N.B. STN DBS </w:t>
            </w:r>
            <w:r w:rsidRPr="00C109CD">
              <w:rPr>
                <w:color w:val="FF0000"/>
              </w:rPr>
              <w:t>may induce dyskinesias</w:t>
            </w:r>
            <w:r>
              <w:t>!</w:t>
            </w:r>
          </w:p>
        </w:tc>
        <w:tc>
          <w:tcPr>
            <w:tcW w:w="2562" w:type="dxa"/>
          </w:tcPr>
          <w:p w:rsidR="005959F8" w:rsidRDefault="005959F8" w:rsidP="005959F8"/>
        </w:tc>
      </w:tr>
      <w:tr w:rsidR="00572FAF" w:rsidTr="005959F8">
        <w:tc>
          <w:tcPr>
            <w:tcW w:w="2561" w:type="dxa"/>
          </w:tcPr>
          <w:p w:rsidR="00572FAF" w:rsidRDefault="00572FAF" w:rsidP="005959F8">
            <w:r w:rsidRPr="00572FAF">
              <w:t>Falls, gait disturbance</w:t>
            </w:r>
          </w:p>
        </w:tc>
        <w:tc>
          <w:tcPr>
            <w:tcW w:w="2561" w:type="dxa"/>
          </w:tcPr>
          <w:p w:rsidR="00572FAF" w:rsidRDefault="00572FAF" w:rsidP="002877DE"/>
        </w:tc>
        <w:tc>
          <w:tcPr>
            <w:tcW w:w="2561" w:type="dxa"/>
          </w:tcPr>
          <w:p w:rsidR="00572FAF" w:rsidRDefault="00572FAF" w:rsidP="005959F8">
            <w:r w:rsidRPr="00B94BB6">
              <w:rPr>
                <w:color w:val="FF0000"/>
              </w:rPr>
              <w:t xml:space="preserve">Significant worsening </w:t>
            </w:r>
            <w:r w:rsidRPr="007731FC">
              <w:t xml:space="preserve">with STN </w:t>
            </w:r>
            <w:r>
              <w:t xml:space="preserve">DBS </w:t>
            </w:r>
            <w:r w:rsidRPr="007731FC">
              <w:t>(vs. best medical management)</w:t>
            </w:r>
          </w:p>
        </w:tc>
        <w:tc>
          <w:tcPr>
            <w:tcW w:w="2562" w:type="dxa"/>
          </w:tcPr>
          <w:p w:rsidR="00572FAF" w:rsidRDefault="00572FAF" w:rsidP="005959F8"/>
        </w:tc>
      </w:tr>
      <w:tr w:rsidR="00302201" w:rsidTr="005959F8">
        <w:tc>
          <w:tcPr>
            <w:tcW w:w="2561" w:type="dxa"/>
          </w:tcPr>
          <w:p w:rsidR="00302201" w:rsidRDefault="00302201" w:rsidP="005959F8">
            <w:r>
              <w:t xml:space="preserve">Levodopa </w:t>
            </w:r>
            <w:r w:rsidR="002D3C92">
              <w:t xml:space="preserve">usage </w:t>
            </w:r>
            <w:r>
              <w:t>reduction</w:t>
            </w:r>
          </w:p>
        </w:tc>
        <w:tc>
          <w:tcPr>
            <w:tcW w:w="2561" w:type="dxa"/>
          </w:tcPr>
          <w:p w:rsidR="00302201" w:rsidRDefault="002D3C92" w:rsidP="002877DE">
            <w:r>
              <w:t>3%</w:t>
            </w:r>
          </w:p>
        </w:tc>
        <w:tc>
          <w:tcPr>
            <w:tcW w:w="2561" w:type="dxa"/>
          </w:tcPr>
          <w:p w:rsidR="00302201" w:rsidRDefault="00302201" w:rsidP="005959F8">
            <w:r w:rsidRPr="00B94BB6">
              <w:rPr>
                <w:color w:val="00B050"/>
              </w:rPr>
              <w:t>Up to 3-fold</w:t>
            </w:r>
            <w:r w:rsidR="002D3C92" w:rsidRPr="00B94BB6">
              <w:rPr>
                <w:color w:val="00B050"/>
              </w:rPr>
              <w:t xml:space="preserve"> </w:t>
            </w:r>
            <w:r w:rsidR="002D3C92">
              <w:t>(38%)</w:t>
            </w:r>
          </w:p>
        </w:tc>
        <w:tc>
          <w:tcPr>
            <w:tcW w:w="2562" w:type="dxa"/>
          </w:tcPr>
          <w:p w:rsidR="00302201" w:rsidRDefault="00302201" w:rsidP="005959F8"/>
        </w:tc>
      </w:tr>
      <w:tr w:rsidR="00302201" w:rsidTr="005959F8">
        <w:tc>
          <w:tcPr>
            <w:tcW w:w="2561" w:type="dxa"/>
          </w:tcPr>
          <w:p w:rsidR="00302201" w:rsidRDefault="007731FC" w:rsidP="005959F8">
            <w:r>
              <w:t>N</w:t>
            </w:r>
            <w:r w:rsidR="00302201" w:rsidRPr="00302201">
              <w:t>eurocognitive measures</w:t>
            </w:r>
            <w:r>
              <w:t>*</w:t>
            </w:r>
          </w:p>
        </w:tc>
        <w:tc>
          <w:tcPr>
            <w:tcW w:w="2561" w:type="dxa"/>
          </w:tcPr>
          <w:p w:rsidR="00302201" w:rsidRDefault="00202101" w:rsidP="002877DE">
            <w:r w:rsidRPr="00B94BB6">
              <w:rPr>
                <w:color w:val="00B050"/>
              </w:rPr>
              <w:t>Better than STN</w:t>
            </w:r>
          </w:p>
        </w:tc>
        <w:tc>
          <w:tcPr>
            <w:tcW w:w="2561" w:type="dxa"/>
          </w:tcPr>
          <w:p w:rsidR="00302201" w:rsidRDefault="007731FC" w:rsidP="007731FC">
            <w:r w:rsidRPr="007731FC">
              <w:t>Slight but significant worsening</w:t>
            </w:r>
            <w:r w:rsidR="008A6C02">
              <w:t>**</w:t>
            </w:r>
            <w:r w:rsidRPr="007731FC">
              <w:t xml:space="preserve"> with STN </w:t>
            </w:r>
            <w:r>
              <w:t xml:space="preserve">DBS </w:t>
            </w:r>
            <w:r w:rsidRPr="007731FC">
              <w:t>(vs. best medical management)</w:t>
            </w:r>
          </w:p>
        </w:tc>
        <w:tc>
          <w:tcPr>
            <w:tcW w:w="2562" w:type="dxa"/>
          </w:tcPr>
          <w:p w:rsidR="00302201" w:rsidRDefault="00302201" w:rsidP="005959F8"/>
        </w:tc>
      </w:tr>
      <w:tr w:rsidR="009B0308" w:rsidTr="005959F8">
        <w:tc>
          <w:tcPr>
            <w:tcW w:w="2561" w:type="dxa"/>
          </w:tcPr>
          <w:p w:rsidR="009B0308" w:rsidRDefault="009B0308" w:rsidP="005959F8">
            <w:r>
              <w:t>Depression</w:t>
            </w:r>
          </w:p>
        </w:tc>
        <w:tc>
          <w:tcPr>
            <w:tcW w:w="2561" w:type="dxa"/>
          </w:tcPr>
          <w:p w:rsidR="009B0308" w:rsidRDefault="00202101" w:rsidP="002877DE">
            <w:r w:rsidRPr="00B94BB6">
              <w:rPr>
                <w:color w:val="00B050"/>
              </w:rPr>
              <w:t>Better than STN</w:t>
            </w:r>
          </w:p>
        </w:tc>
        <w:tc>
          <w:tcPr>
            <w:tcW w:w="2561" w:type="dxa"/>
          </w:tcPr>
          <w:p w:rsidR="009B0308" w:rsidRPr="007731FC" w:rsidRDefault="009B0308" w:rsidP="009B0308">
            <w:r w:rsidRPr="007731FC">
              <w:t xml:space="preserve">Slight worsening with STN </w:t>
            </w:r>
            <w:r>
              <w:t xml:space="preserve">DBS </w:t>
            </w:r>
            <w:r w:rsidRPr="007731FC">
              <w:t>(vs. best medical management)</w:t>
            </w:r>
          </w:p>
        </w:tc>
        <w:tc>
          <w:tcPr>
            <w:tcW w:w="2562" w:type="dxa"/>
          </w:tcPr>
          <w:p w:rsidR="009B0308" w:rsidRDefault="009B0308" w:rsidP="005959F8"/>
        </w:tc>
      </w:tr>
    </w:tbl>
    <w:p w:rsidR="005959F8" w:rsidRDefault="005959F8" w:rsidP="005959F8"/>
    <w:p w:rsidR="008A6C02" w:rsidRDefault="008A6C02" w:rsidP="008A6C02">
      <w:r>
        <w:t>*</w:t>
      </w:r>
      <w:r w:rsidRPr="007731FC">
        <w:t>working memory, processing speed, delayed recall, phonemic fluency</w:t>
      </w:r>
      <w:r w:rsidR="00B04DB6">
        <w:t xml:space="preserve"> (esp. for elderly people)</w:t>
      </w:r>
    </w:p>
    <w:p w:rsidR="008A6C02" w:rsidRDefault="008A6C02" w:rsidP="00E660E2">
      <w:r>
        <w:t>*</w:t>
      </w:r>
      <w:r w:rsidR="007731FC">
        <w:t>*</w:t>
      </w:r>
      <w:r>
        <w:t>selectively of</w:t>
      </w:r>
      <w:r w:rsidRPr="008A6C02">
        <w:t xml:space="preserve"> frontal cognitive functions</w:t>
      </w:r>
    </w:p>
    <w:p w:rsidR="00662A6E" w:rsidRDefault="00662A6E" w:rsidP="00E660E2"/>
    <w:p w:rsidR="00662A6E" w:rsidRDefault="00662A6E" w:rsidP="00E660E2">
      <w:r w:rsidRPr="00662A6E">
        <w:rPr>
          <w:rStyle w:val="Red"/>
        </w:rPr>
        <w:t>FOG (freezing of gait)</w:t>
      </w:r>
      <w:r>
        <w:t xml:space="preserve"> – improves with PPN DBS but effect lasts only several months</w:t>
      </w:r>
    </w:p>
    <w:p w:rsidR="007731FC" w:rsidRDefault="007731FC" w:rsidP="00E660E2"/>
    <w:p w:rsidR="007731FC" w:rsidRDefault="007731FC" w:rsidP="00E660E2"/>
    <w:p w:rsidR="005959F8" w:rsidRDefault="005959F8" w:rsidP="00E660E2"/>
    <w:p w:rsidR="004E6525" w:rsidRPr="004E5E0C" w:rsidRDefault="004E6525" w:rsidP="004E6525">
      <w:pPr>
        <w:pStyle w:val="Antrat"/>
      </w:pPr>
      <w:bookmarkStart w:id="25" w:name="_Toc399283034"/>
      <w:bookmarkStart w:id="26" w:name="_Toc61118753"/>
      <w:bookmarkStart w:id="27" w:name="_Toc61118791"/>
      <w:r w:rsidRPr="004E5E0C">
        <w:t>Contraindications</w:t>
      </w:r>
      <w:bookmarkEnd w:id="25"/>
      <w:bookmarkEnd w:id="26"/>
      <w:bookmarkEnd w:id="27"/>
    </w:p>
    <w:p w:rsidR="001D7987" w:rsidRPr="007355C4" w:rsidRDefault="004E6525" w:rsidP="00343DC2">
      <w:pPr>
        <w:numPr>
          <w:ilvl w:val="0"/>
          <w:numId w:val="25"/>
        </w:numPr>
      </w:pPr>
      <w:r w:rsidRPr="007355C4">
        <w:rPr>
          <w:b/>
        </w:rPr>
        <w:t>parkinsonism-plus syndromes</w:t>
      </w:r>
      <w:r w:rsidR="001D7987">
        <w:rPr>
          <w:szCs w:val="24"/>
        </w:rPr>
        <w:t xml:space="preserve"> / </w:t>
      </w:r>
      <w:r w:rsidR="007355C4" w:rsidRPr="00D37A57">
        <w:rPr>
          <w:b/>
        </w:rPr>
        <w:t>parkinsonism</w:t>
      </w:r>
      <w:r w:rsidR="007355C4" w:rsidRPr="00D37A57">
        <w:rPr>
          <w:b/>
          <w:szCs w:val="22"/>
        </w:rPr>
        <w:t xml:space="preserve"> </w:t>
      </w:r>
      <w:r w:rsidR="001D7987" w:rsidRPr="00D37A57">
        <w:rPr>
          <w:b/>
          <w:szCs w:val="22"/>
        </w:rPr>
        <w:t>unresponsiveness to levo</w:t>
      </w:r>
      <w:r w:rsidR="004A57B0" w:rsidRPr="00D37A57">
        <w:rPr>
          <w:b/>
          <w:noProof/>
          <w:szCs w:val="22"/>
        </w:rPr>
        <w:t>dopa</w:t>
      </w:r>
    </w:p>
    <w:p w:rsidR="007355C4" w:rsidRPr="004E5E0C" w:rsidRDefault="007355C4" w:rsidP="007355C4"/>
    <w:p w:rsidR="004E6525" w:rsidRPr="001D7987" w:rsidRDefault="004E6525" w:rsidP="00343DC2">
      <w:pPr>
        <w:numPr>
          <w:ilvl w:val="0"/>
          <w:numId w:val="25"/>
        </w:numPr>
        <w:rPr>
          <w:szCs w:val="22"/>
        </w:rPr>
      </w:pPr>
      <w:r w:rsidRPr="001D7987">
        <w:rPr>
          <w:szCs w:val="22"/>
        </w:rPr>
        <w:t xml:space="preserve">≥ </w:t>
      </w:r>
      <w:r w:rsidRPr="007355C4">
        <w:rPr>
          <w:b/>
          <w:szCs w:val="22"/>
        </w:rPr>
        <w:t>moderate cognitive dysfunction</w:t>
      </w:r>
    </w:p>
    <w:p w:rsidR="00997534" w:rsidRDefault="00997534" w:rsidP="00A303D2">
      <w:pPr>
        <w:ind w:left="720"/>
      </w:pPr>
      <w:r>
        <w:t>Dementia usually starts 10 years* after PD diagnosis (protective factors – tremor-predominant, no axial symptoms, young-onset PD [dementia is delayed until age 70])</w:t>
      </w:r>
    </w:p>
    <w:p w:rsidR="00997534" w:rsidRDefault="00997534" w:rsidP="00997534">
      <w:pPr>
        <w:ind w:left="720"/>
        <w:jc w:val="right"/>
      </w:pPr>
      <w:r>
        <w:t>*if much earlier – Lewy body dementia</w:t>
      </w:r>
    </w:p>
    <w:p w:rsidR="00A303D2" w:rsidRDefault="00A303D2" w:rsidP="00A303D2">
      <w:pPr>
        <w:ind w:left="720"/>
      </w:pPr>
      <w:r>
        <w:t>P</w:t>
      </w:r>
      <w:r w:rsidRPr="00A303D2">
        <w:t>atient must be able to properly operate the neurostimulator</w:t>
      </w:r>
      <w:r w:rsidR="00997534">
        <w:t>.</w:t>
      </w:r>
    </w:p>
    <w:p w:rsidR="007355C4" w:rsidRPr="007355C4" w:rsidRDefault="007355C4" w:rsidP="007355C4">
      <w:pPr>
        <w:ind w:left="720"/>
      </w:pPr>
      <w:r w:rsidRPr="007355C4">
        <w:t xml:space="preserve">Dementia, as well as cognitive deficits, are not improved by </w:t>
      </w:r>
      <w:r>
        <w:t>DBS</w:t>
      </w:r>
      <w:r w:rsidRPr="007355C4">
        <w:t xml:space="preserve"> and might even be made worse</w:t>
      </w:r>
    </w:p>
    <w:p w:rsidR="007355C4" w:rsidRDefault="007355C4" w:rsidP="007355C4">
      <w:pPr>
        <w:ind w:left="720"/>
      </w:pPr>
      <w:r w:rsidRPr="007355C4">
        <w:t>by trauma of surgery</w:t>
      </w:r>
      <w:r>
        <w:t>.</w:t>
      </w:r>
    </w:p>
    <w:p w:rsidR="00D673A1" w:rsidRDefault="0054284E" w:rsidP="0054284E">
      <w:pPr>
        <w:ind w:left="720"/>
      </w:pPr>
      <w:r>
        <w:t>N.B. p</w:t>
      </w:r>
      <w:r w:rsidRPr="0054284E">
        <w:t>atients with cognitive decline or full-blown</w:t>
      </w:r>
      <w:r>
        <w:t xml:space="preserve"> </w:t>
      </w:r>
      <w:r w:rsidRPr="0054284E">
        <w:t xml:space="preserve">dementia may be at increased risk for DBS </w:t>
      </w:r>
    </w:p>
    <w:p w:rsidR="001811B3" w:rsidRDefault="0054284E" w:rsidP="00667367">
      <w:pPr>
        <w:pStyle w:val="Articlename"/>
        <w:rPr>
          <w:rFonts w:ascii="AdvP45B8F0" w:hAnsi="AdvP45B8F0" w:cs="AdvP45B8F0"/>
        </w:rPr>
      </w:pPr>
      <w:r>
        <w:t xml:space="preserve">Limousin P, Krack P, Pollak P et al. (1998). Electrical stimulation of the subthalamic nucleus in advanced Parkinson’s disease. N Engl J Med </w:t>
      </w:r>
      <w:r>
        <w:rPr>
          <w:rFonts w:ascii="AdvP45B8F0" w:hAnsi="AdvP45B8F0" w:cs="AdvP45B8F0"/>
        </w:rPr>
        <w:t>339: 1105–1111.</w:t>
      </w:r>
    </w:p>
    <w:p w:rsidR="0054284E" w:rsidRDefault="0054284E" w:rsidP="00667367">
      <w:pPr>
        <w:pStyle w:val="Articlename"/>
      </w:pPr>
      <w:r>
        <w:t xml:space="preserve">Hariz MI, Johansson F, Shamsgovara P (2000). Bilateral subthalamic nucleus stimulation in a Parkinsonian patient with preoperative deficits in speech and cognition: persisting improvement in mobility but increased dependency: a case study. Mov Disord </w:t>
      </w:r>
      <w:r>
        <w:rPr>
          <w:rFonts w:ascii="AdvP45B8F0" w:hAnsi="AdvP45B8F0" w:cs="AdvP45B8F0"/>
        </w:rPr>
        <w:t>15: 136–139.</w:t>
      </w:r>
    </w:p>
    <w:p w:rsidR="0054284E" w:rsidRDefault="0054284E" w:rsidP="0054284E"/>
    <w:p w:rsidR="00D96D21" w:rsidRDefault="00D96D21" w:rsidP="00D96D21">
      <w:pPr>
        <w:pStyle w:val="ListParagraph"/>
        <w:numPr>
          <w:ilvl w:val="0"/>
          <w:numId w:val="25"/>
        </w:numPr>
      </w:pPr>
      <w:r w:rsidRPr="00D96D21">
        <w:rPr>
          <w:b/>
        </w:rPr>
        <w:t>anxiety</w:t>
      </w:r>
      <w:r>
        <w:t xml:space="preserve"> – difficulty postop DBS programming</w:t>
      </w:r>
      <w:r w:rsidR="00F13F70">
        <w:t>;</w:t>
      </w:r>
    </w:p>
    <w:p w:rsidR="00F13F70" w:rsidRDefault="00F13F70" w:rsidP="00F13F70">
      <w:pPr>
        <w:ind w:left="720"/>
      </w:pPr>
      <w:r w:rsidRPr="00F13F70">
        <w:t xml:space="preserve">if anxiety is </w:t>
      </w:r>
      <w:r w:rsidRPr="00F13F70">
        <w:rPr>
          <w:color w:val="00B050"/>
        </w:rPr>
        <w:t>reactive to PD</w:t>
      </w:r>
      <w:r w:rsidRPr="00F13F70">
        <w:t>, then DBS helps;</w:t>
      </w:r>
    </w:p>
    <w:p w:rsidR="00F13F70" w:rsidRDefault="00F13F70" w:rsidP="00F13F70">
      <w:pPr>
        <w:ind w:left="720"/>
      </w:pPr>
      <w:r>
        <w:t xml:space="preserve">if anxiety is </w:t>
      </w:r>
      <w:r w:rsidRPr="00F13F70">
        <w:rPr>
          <w:color w:val="00B050"/>
        </w:rPr>
        <w:t>lifelong</w:t>
      </w:r>
      <w:r>
        <w:t>, then patient knows how to cope with it;</w:t>
      </w:r>
    </w:p>
    <w:p w:rsidR="00F13F70" w:rsidRDefault="00F13F70" w:rsidP="00F13F70">
      <w:pPr>
        <w:ind w:left="720"/>
      </w:pPr>
      <w:r w:rsidRPr="00F13F70">
        <w:t>worst i</w:t>
      </w:r>
      <w:r w:rsidR="00997534">
        <w:t>f</w:t>
      </w:r>
      <w:r w:rsidRPr="00F13F70">
        <w:t xml:space="preserve"> anxiety </w:t>
      </w:r>
      <w:r w:rsidR="00997534">
        <w:t xml:space="preserve">is </w:t>
      </w:r>
      <w:r w:rsidRPr="00F13F70">
        <w:t xml:space="preserve">due to </w:t>
      </w:r>
      <w:r w:rsidRPr="00997534">
        <w:rPr>
          <w:rStyle w:val="Red"/>
        </w:rPr>
        <w:t>PD affecting limbic circuits</w:t>
      </w:r>
      <w:r w:rsidRPr="00F13F70">
        <w:t xml:space="preserve"> </w:t>
      </w:r>
      <w:r>
        <w:t>– patients very difficult to program.</w:t>
      </w:r>
    </w:p>
    <w:p w:rsidR="00D96D21" w:rsidRDefault="00D96D21" w:rsidP="00D96D21"/>
    <w:p w:rsidR="00D96D21" w:rsidRDefault="00D96D21" w:rsidP="00D96D21">
      <w:pPr>
        <w:pStyle w:val="ListParagraph"/>
        <w:numPr>
          <w:ilvl w:val="0"/>
          <w:numId w:val="25"/>
        </w:numPr>
      </w:pPr>
      <w:r w:rsidRPr="00D96D21">
        <w:rPr>
          <w:b/>
        </w:rPr>
        <w:t>depression</w:t>
      </w:r>
      <w:r>
        <w:t xml:space="preserve"> – risk of postop suicide</w:t>
      </w:r>
      <w:r w:rsidR="00997534">
        <w:t>, so must be controlled and psychiatrist established preop.</w:t>
      </w:r>
    </w:p>
    <w:p w:rsidR="00D96D21" w:rsidRPr="00D96D21" w:rsidRDefault="00D96D21" w:rsidP="00D96D21">
      <w:pPr>
        <w:rPr>
          <w:szCs w:val="22"/>
        </w:rPr>
      </w:pPr>
    </w:p>
    <w:p w:rsidR="007355C4" w:rsidRPr="007355C4" w:rsidRDefault="007355C4" w:rsidP="007355C4">
      <w:pPr>
        <w:numPr>
          <w:ilvl w:val="0"/>
          <w:numId w:val="25"/>
        </w:numPr>
        <w:rPr>
          <w:szCs w:val="22"/>
        </w:rPr>
      </w:pPr>
      <w:r w:rsidRPr="007355C4">
        <w:rPr>
          <w:b/>
          <w:szCs w:val="22"/>
        </w:rPr>
        <w:t>general surgical contraindications</w:t>
      </w:r>
      <w:r w:rsidRPr="007355C4">
        <w:rPr>
          <w:szCs w:val="22"/>
        </w:rPr>
        <w:t xml:space="preserve"> (anticoagulants, terminal cancer, infectious disease, </w:t>
      </w:r>
      <w:r>
        <w:rPr>
          <w:szCs w:val="22"/>
        </w:rPr>
        <w:t>i</w:t>
      </w:r>
      <w:r w:rsidRPr="007355C4">
        <w:rPr>
          <w:szCs w:val="22"/>
        </w:rPr>
        <w:t xml:space="preserve">mmunodeficiency, </w:t>
      </w:r>
      <w:r w:rsidR="00CD2208">
        <w:rPr>
          <w:szCs w:val="22"/>
        </w:rPr>
        <w:t xml:space="preserve">poorly controlled HTN, </w:t>
      </w:r>
      <w:r w:rsidRPr="007355C4">
        <w:rPr>
          <w:szCs w:val="22"/>
        </w:rPr>
        <w:t>and so on)</w:t>
      </w:r>
      <w:r w:rsidR="008A00BA">
        <w:rPr>
          <w:szCs w:val="22"/>
        </w:rPr>
        <w:t>; for diabetics, HbA1c has to be &lt; 8.0%</w:t>
      </w:r>
    </w:p>
    <w:p w:rsidR="007355C4" w:rsidRDefault="007355C4" w:rsidP="0054284E"/>
    <w:p w:rsidR="0054284E" w:rsidRDefault="0054284E" w:rsidP="0054284E"/>
    <w:p w:rsidR="003E1DAA" w:rsidRDefault="003E1DAA" w:rsidP="003E1DAA">
      <w:pPr>
        <w:pStyle w:val="Antrat"/>
      </w:pPr>
      <w:bookmarkStart w:id="28" w:name="_Toc61118754"/>
      <w:bookmarkStart w:id="29" w:name="_Toc61118792"/>
      <w:r>
        <w:t>Patient Counselling</w:t>
      </w:r>
      <w:bookmarkEnd w:id="28"/>
      <w:bookmarkEnd w:id="29"/>
    </w:p>
    <w:p w:rsidR="00863AD4" w:rsidRDefault="003E1DAA" w:rsidP="00863AD4">
      <w:pPr>
        <w:pStyle w:val="Nervous6"/>
        <w:ind w:right="8635"/>
      </w:pPr>
      <w:bookmarkStart w:id="30" w:name="_Toc61118793"/>
      <w:r w:rsidRPr="003E1DAA">
        <w:t>Goal of DBS</w:t>
      </w:r>
      <w:bookmarkEnd w:id="30"/>
    </w:p>
    <w:p w:rsidR="003E1DAA" w:rsidRDefault="003E1DAA" w:rsidP="00D673A1">
      <w:r>
        <w:t>– achieve the best score as patient had on meds</w:t>
      </w:r>
      <w:r w:rsidR="00BA7753">
        <w:t>*</w:t>
      </w:r>
      <w:r>
        <w:t xml:space="preserve"> preop</w:t>
      </w:r>
      <w:r w:rsidR="00383828">
        <w:t xml:space="preserve"> and smoothen fluctuations</w:t>
      </w:r>
      <w:r>
        <w:t>!</w:t>
      </w:r>
    </w:p>
    <w:p w:rsidR="00863AD4" w:rsidRDefault="00863AD4" w:rsidP="00D673A1"/>
    <w:p w:rsidR="00BA7753" w:rsidRDefault="00BA7753" w:rsidP="000C5F20">
      <w:pPr>
        <w:ind w:left="720"/>
      </w:pPr>
      <w:r>
        <w:t>*this applies only to early stages of PD; in advanced stages, PD patients are frozen no matter how much medication they get (becomes obvious if DBS battery dies)</w:t>
      </w:r>
    </w:p>
    <w:p w:rsidR="00BA7753" w:rsidRDefault="00BA7753" w:rsidP="00D673A1"/>
    <w:p w:rsidR="00BA7753" w:rsidRDefault="00BA7753" w:rsidP="00D673A1"/>
    <w:p w:rsidR="00863AD4" w:rsidRDefault="00863AD4" w:rsidP="00863AD4">
      <w:pPr>
        <w:pStyle w:val="Nervous6"/>
        <w:ind w:right="8365"/>
      </w:pPr>
      <w:bookmarkStart w:id="31" w:name="_Toc61118794"/>
      <w:r>
        <w:t>Complications</w:t>
      </w:r>
      <w:bookmarkEnd w:id="31"/>
    </w:p>
    <w:p w:rsidR="00FD5EAB" w:rsidRDefault="00FD5EAB" w:rsidP="00FD5EAB">
      <w:r>
        <w:t xml:space="preserve">See below </w:t>
      </w:r>
      <w:hyperlink w:anchor="COMPLICATIONS" w:history="1">
        <w:r w:rsidRPr="00FD5EAB">
          <w:rPr>
            <w:rStyle w:val="Hyperlink"/>
          </w:rPr>
          <w:t>&gt;&gt;</w:t>
        </w:r>
      </w:hyperlink>
    </w:p>
    <w:p w:rsidR="00863AD4" w:rsidRDefault="00863AD4" w:rsidP="00D673A1"/>
    <w:p w:rsidR="003E1DAA" w:rsidRDefault="003E1DAA" w:rsidP="00D673A1"/>
    <w:p w:rsidR="00BF4C97" w:rsidRDefault="00BF4C97" w:rsidP="00BF4C97">
      <w:pPr>
        <w:pStyle w:val="Antrat"/>
      </w:pPr>
      <w:bookmarkStart w:id="32" w:name="_Toc61118755"/>
      <w:bookmarkStart w:id="33" w:name="_Toc61118795"/>
      <w:r>
        <w:t>Preoperative</w:t>
      </w:r>
      <w:r w:rsidR="00296069">
        <w:t xml:space="preserve"> Work Up</w:t>
      </w:r>
      <w:bookmarkEnd w:id="32"/>
      <w:bookmarkEnd w:id="33"/>
    </w:p>
    <w:p w:rsidR="00BF4C97" w:rsidRDefault="00BF4C97" w:rsidP="00BF4C97">
      <w:pPr>
        <w:pStyle w:val="Nervous6"/>
        <w:tabs>
          <w:tab w:val="left" w:pos="1800"/>
        </w:tabs>
        <w:ind w:right="8365"/>
      </w:pPr>
      <w:bookmarkStart w:id="34" w:name="_Toc61118796"/>
      <w:r>
        <w:t>Off/on testing</w:t>
      </w:r>
      <w:bookmarkEnd w:id="34"/>
    </w:p>
    <w:p w:rsidR="00384516" w:rsidRDefault="00384516" w:rsidP="00BF4C97">
      <w:pPr>
        <w:numPr>
          <w:ilvl w:val="0"/>
          <w:numId w:val="28"/>
        </w:numPr>
      </w:pPr>
      <w:r>
        <w:t xml:space="preserve">to </w:t>
      </w:r>
      <w:r w:rsidRPr="00BF4C97">
        <w:rPr>
          <w:u w:val="single"/>
        </w:rPr>
        <w:t>establish baseline</w:t>
      </w:r>
    </w:p>
    <w:p w:rsidR="00BF4C97" w:rsidRDefault="00BF4C97" w:rsidP="00BF4C97">
      <w:pPr>
        <w:numPr>
          <w:ilvl w:val="0"/>
          <w:numId w:val="28"/>
        </w:numPr>
      </w:pPr>
      <w:r>
        <w:t xml:space="preserve">to </w:t>
      </w:r>
      <w:r w:rsidRPr="00384516">
        <w:rPr>
          <w:u w:val="single"/>
        </w:rPr>
        <w:t>detect other PD features</w:t>
      </w:r>
      <w:r w:rsidR="00E8567E">
        <w:t xml:space="preserve"> - </w:t>
      </w:r>
      <w:r>
        <w:t>will require GPi</w:t>
      </w:r>
      <w:r w:rsidR="00E8567E">
        <w:t xml:space="preserve"> in otherwise “only tremor” patient, i.e. </w:t>
      </w:r>
      <w:r>
        <w:t>in patients with seemingly only resting tremor (VIM would suffice)</w:t>
      </w:r>
      <w:r w:rsidR="00E8567E">
        <w:t>.</w:t>
      </w:r>
    </w:p>
    <w:p w:rsidR="004F40CE" w:rsidRDefault="004F40CE" w:rsidP="00BF4C97">
      <w:pPr>
        <w:numPr>
          <w:ilvl w:val="0"/>
          <w:numId w:val="28"/>
        </w:numPr>
      </w:pPr>
      <w:r>
        <w:t xml:space="preserve">to establish which features </w:t>
      </w:r>
      <w:r w:rsidRPr="004F40CE">
        <w:rPr>
          <w:u w:val="single"/>
        </w:rPr>
        <w:t>respond to medications</w:t>
      </w:r>
      <w:r>
        <w:t>.</w:t>
      </w:r>
    </w:p>
    <w:p w:rsidR="00073FB7" w:rsidRDefault="00073FB7" w:rsidP="00D673A1"/>
    <w:p w:rsidR="00BF4C97" w:rsidRDefault="00BF4C97" w:rsidP="00D673A1"/>
    <w:p w:rsidR="00BF4C97" w:rsidRDefault="00BF4C97" w:rsidP="00BF4C97">
      <w:pPr>
        <w:pStyle w:val="Nervous6"/>
        <w:ind w:right="6205"/>
      </w:pPr>
      <w:bookmarkStart w:id="35" w:name="_Toc61118797"/>
      <w:r>
        <w:t>Neuropsychological Evaluation</w:t>
      </w:r>
      <w:bookmarkEnd w:id="35"/>
    </w:p>
    <w:p w:rsidR="00BF4C97" w:rsidRDefault="00BF4C97" w:rsidP="00D673A1">
      <w:r>
        <w:t xml:space="preserve">- to </w:t>
      </w:r>
      <w:r w:rsidRPr="00BF4C97">
        <w:rPr>
          <w:u w:val="single"/>
        </w:rPr>
        <w:t>establish baseline</w:t>
      </w:r>
      <w:r>
        <w:t xml:space="preserve"> and </w:t>
      </w:r>
      <w:r w:rsidRPr="00BF4C97">
        <w:rPr>
          <w:u w:val="single"/>
        </w:rPr>
        <w:t>detect contraindications</w:t>
      </w:r>
      <w:r w:rsidR="00D96D21">
        <w:rPr>
          <w:u w:val="single"/>
        </w:rPr>
        <w:t xml:space="preserve"> (see above):</w:t>
      </w:r>
    </w:p>
    <w:p w:rsidR="00BF4C97" w:rsidRDefault="00BF4C97" w:rsidP="00881E1F">
      <w:pPr>
        <w:pStyle w:val="ListParagraph"/>
        <w:numPr>
          <w:ilvl w:val="0"/>
          <w:numId w:val="63"/>
        </w:numPr>
      </w:pPr>
      <w:r>
        <w:t>cognitive decline</w:t>
      </w:r>
    </w:p>
    <w:p w:rsidR="00BF4C97" w:rsidRDefault="00BF4C97" w:rsidP="00881E1F">
      <w:pPr>
        <w:pStyle w:val="ListParagraph"/>
        <w:numPr>
          <w:ilvl w:val="0"/>
          <w:numId w:val="63"/>
        </w:numPr>
      </w:pPr>
      <w:r>
        <w:t>anxiety</w:t>
      </w:r>
    </w:p>
    <w:p w:rsidR="00BF4C97" w:rsidRDefault="00BF4C97" w:rsidP="00881E1F">
      <w:pPr>
        <w:pStyle w:val="ListParagraph"/>
        <w:numPr>
          <w:ilvl w:val="0"/>
          <w:numId w:val="63"/>
        </w:numPr>
      </w:pPr>
      <w:r>
        <w:t>depression</w:t>
      </w:r>
    </w:p>
    <w:p w:rsidR="00BF4C97" w:rsidRDefault="00BF4C97" w:rsidP="00D673A1"/>
    <w:p w:rsidR="00384516" w:rsidRDefault="00384516" w:rsidP="00D673A1"/>
    <w:p w:rsidR="00384516" w:rsidRDefault="00384516" w:rsidP="00384516">
      <w:pPr>
        <w:pStyle w:val="Nervous6"/>
        <w:ind w:right="8545"/>
      </w:pPr>
      <w:bookmarkStart w:id="36" w:name="_Toc61118798"/>
      <w:r>
        <w:t>Physical exam</w:t>
      </w:r>
      <w:bookmarkEnd w:id="36"/>
    </w:p>
    <w:p w:rsidR="00384516" w:rsidRDefault="00384516" w:rsidP="00384516">
      <w:pPr>
        <w:numPr>
          <w:ilvl w:val="0"/>
          <w:numId w:val="28"/>
        </w:numPr>
      </w:pPr>
      <w:r>
        <w:t>check scalp skin (treat lesions prior to DBS)</w:t>
      </w:r>
      <w:r w:rsidR="00E8567E">
        <w:t>.</w:t>
      </w:r>
    </w:p>
    <w:p w:rsidR="00384516" w:rsidRDefault="00384516" w:rsidP="00384516">
      <w:pPr>
        <w:numPr>
          <w:ilvl w:val="0"/>
          <w:numId w:val="28"/>
        </w:numPr>
      </w:pPr>
      <w:r>
        <w:t>check chest skin; if there is pacemaker, DBS IPG should be implanted &gt; 8 cm from it (not to interfere with programming)</w:t>
      </w:r>
      <w:r w:rsidR="00E8567E">
        <w:t>.</w:t>
      </w:r>
    </w:p>
    <w:p w:rsidR="00384516" w:rsidRDefault="00384516" w:rsidP="00D673A1"/>
    <w:p w:rsidR="00384516" w:rsidRDefault="00384516" w:rsidP="00D673A1"/>
    <w:p w:rsidR="00384516" w:rsidRDefault="00384516" w:rsidP="00D673A1"/>
    <w:p w:rsidR="00073FB7" w:rsidRDefault="00073FB7" w:rsidP="00073FB7">
      <w:pPr>
        <w:pStyle w:val="Antrat"/>
      </w:pPr>
      <w:bookmarkStart w:id="37" w:name="_Toc61118756"/>
      <w:bookmarkStart w:id="38" w:name="_Toc61118799"/>
      <w:r>
        <w:t>Clinical Trials</w:t>
      </w:r>
      <w:r w:rsidR="00863AD4">
        <w:t xml:space="preserve"> - Principles</w:t>
      </w:r>
      <w:bookmarkEnd w:id="37"/>
      <w:bookmarkEnd w:id="38"/>
    </w:p>
    <w:p w:rsidR="00073FB7" w:rsidRDefault="00D05C3C" w:rsidP="00D05C3C">
      <w:pPr>
        <w:numPr>
          <w:ilvl w:val="0"/>
          <w:numId w:val="28"/>
        </w:numPr>
      </w:pPr>
      <w:r>
        <w:rPr>
          <w:u w:val="single"/>
        </w:rPr>
        <w:t>c</w:t>
      </w:r>
      <w:r w:rsidR="00073FB7" w:rsidRPr="00073FB7">
        <w:rPr>
          <w:u w:val="single"/>
        </w:rPr>
        <w:t>rossover studies are common</w:t>
      </w:r>
      <w:r w:rsidR="00073FB7">
        <w:t xml:space="preserve"> in neuromodulation: after being implanted with stimulation systems, patients are often randomized to receive active (“on”) or sham (“off”) stimulation for a period of time, followed by inverse treatment.</w:t>
      </w:r>
    </w:p>
    <w:p w:rsidR="00073FB7" w:rsidRDefault="00D05C3C" w:rsidP="00D05C3C">
      <w:pPr>
        <w:numPr>
          <w:ilvl w:val="0"/>
          <w:numId w:val="28"/>
        </w:numPr>
      </w:pPr>
      <w:r>
        <w:rPr>
          <w:u w:val="single"/>
        </w:rPr>
        <w:t>c</w:t>
      </w:r>
      <w:r w:rsidR="00073FB7" w:rsidRPr="00073FB7">
        <w:rPr>
          <w:u w:val="single"/>
        </w:rPr>
        <w:t>onfounder effects</w:t>
      </w:r>
      <w:r w:rsidR="00073FB7">
        <w:t xml:space="preserve"> in DBS studies include:</w:t>
      </w:r>
    </w:p>
    <w:p w:rsidR="00073FB7" w:rsidRDefault="00073FB7" w:rsidP="00881E1F">
      <w:pPr>
        <w:pStyle w:val="ListParagraph"/>
        <w:numPr>
          <w:ilvl w:val="0"/>
          <w:numId w:val="42"/>
        </w:numPr>
      </w:pPr>
      <w:r w:rsidRPr="00073FB7">
        <w:rPr>
          <w:b/>
          <w:color w:val="0000FF"/>
        </w:rPr>
        <w:t>carryover effect</w:t>
      </w:r>
      <w:r>
        <w:t xml:space="preserve"> (ie. persistence of clinical improvement after stimulation is discontinued)</w:t>
      </w:r>
    </w:p>
    <w:p w:rsidR="00073FB7" w:rsidRDefault="00073FB7" w:rsidP="00881E1F">
      <w:pPr>
        <w:pStyle w:val="ListParagraph"/>
        <w:numPr>
          <w:ilvl w:val="0"/>
          <w:numId w:val="42"/>
        </w:numPr>
      </w:pPr>
      <w:r w:rsidRPr="00073FB7">
        <w:rPr>
          <w:b/>
          <w:color w:val="0000FF"/>
        </w:rPr>
        <w:t>insertional effect</w:t>
      </w:r>
      <w:r>
        <w:t xml:space="preserve"> (ie, improvement in clinical scores due to implantation of electrodes and not delivery of stimulation per se).</w:t>
      </w:r>
    </w:p>
    <w:p w:rsidR="00D05C3C" w:rsidRPr="00D05C3C" w:rsidRDefault="00D05C3C" w:rsidP="00663140">
      <w:pPr>
        <w:numPr>
          <w:ilvl w:val="0"/>
          <w:numId w:val="28"/>
        </w:numPr>
      </w:pPr>
      <w:r w:rsidRPr="00D05C3C">
        <w:rPr>
          <w:u w:val="single"/>
        </w:rPr>
        <w:t>DBS effects</w:t>
      </w:r>
      <w:r w:rsidRPr="00D05C3C">
        <w:t xml:space="preserve"> are</w:t>
      </w:r>
      <w:r>
        <w:t>:</w:t>
      </w:r>
    </w:p>
    <w:p w:rsidR="00D05C3C" w:rsidRDefault="00D05C3C" w:rsidP="00881E1F">
      <w:pPr>
        <w:pStyle w:val="ListParagraph"/>
        <w:numPr>
          <w:ilvl w:val="0"/>
          <w:numId w:val="44"/>
        </w:numPr>
      </w:pPr>
      <w:r w:rsidRPr="00D05C3C">
        <w:rPr>
          <w:b/>
        </w:rPr>
        <w:t>immediate</w:t>
      </w:r>
      <w:r>
        <w:t xml:space="preserve"> (e</w:t>
      </w:r>
      <w:r w:rsidR="004E71D4">
        <w:t>.</w:t>
      </w:r>
      <w:r>
        <w:t>g</w:t>
      </w:r>
      <w:r w:rsidR="004E71D4">
        <w:t>.</w:t>
      </w:r>
      <w:r>
        <w:t xml:space="preserve"> tremor control)</w:t>
      </w:r>
    </w:p>
    <w:p w:rsidR="00D05C3C" w:rsidRDefault="00D05C3C" w:rsidP="00881E1F">
      <w:pPr>
        <w:pStyle w:val="ListParagraph"/>
        <w:numPr>
          <w:ilvl w:val="0"/>
          <w:numId w:val="44"/>
        </w:numPr>
      </w:pPr>
      <w:r w:rsidRPr="00D05C3C">
        <w:rPr>
          <w:b/>
        </w:rPr>
        <w:t>accrue over weeks to months</w:t>
      </w:r>
      <w:r w:rsidRPr="00D05C3C">
        <w:t xml:space="preserve"> (e</w:t>
      </w:r>
      <w:r w:rsidR="004E71D4">
        <w:t>.</w:t>
      </w:r>
      <w:r w:rsidRPr="00D05C3C">
        <w:t>g</w:t>
      </w:r>
      <w:r w:rsidR="004E71D4">
        <w:t>.</w:t>
      </w:r>
      <w:r w:rsidRPr="00D05C3C">
        <w:t xml:space="preserve"> dysto</w:t>
      </w:r>
      <w:r>
        <w:t>nia) – careful with crossover studies!</w:t>
      </w:r>
    </w:p>
    <w:p w:rsidR="00073FB7" w:rsidRDefault="00663140" w:rsidP="00663140">
      <w:pPr>
        <w:numPr>
          <w:ilvl w:val="0"/>
          <w:numId w:val="28"/>
        </w:numPr>
      </w:pPr>
      <w:r>
        <w:t>p</w:t>
      </w:r>
      <w:r w:rsidR="00073FB7">
        <w:t xml:space="preserve">atients must receive active or sham stimulation with </w:t>
      </w:r>
      <w:r w:rsidR="00073FB7" w:rsidRPr="00073FB7">
        <w:rPr>
          <w:b/>
          <w:color w:val="0000FF"/>
        </w:rPr>
        <w:t>washout period</w:t>
      </w:r>
      <w:r w:rsidR="00073FB7">
        <w:t xml:space="preserve"> (ie, stimulation discontinued) in between crossover arms.</w:t>
      </w:r>
    </w:p>
    <w:p w:rsidR="00073FB7" w:rsidRDefault="00663140" w:rsidP="00663140">
      <w:pPr>
        <w:numPr>
          <w:ilvl w:val="0"/>
          <w:numId w:val="28"/>
        </w:numPr>
      </w:pPr>
      <w:r>
        <w:t>s</w:t>
      </w:r>
      <w:r w:rsidR="00073FB7">
        <w:t xml:space="preserve">tudies with </w:t>
      </w:r>
      <w:r w:rsidR="00073FB7" w:rsidRPr="00073FB7">
        <w:rPr>
          <w:b/>
          <w:i/>
        </w:rPr>
        <w:t>open-label phase before blinded evaluations</w:t>
      </w:r>
      <w:r w:rsidR="00073FB7">
        <w:t xml:space="preserve"> (ie, comparing active and sham treatment) -patients exposed to therapy and know what to expect from therapy before blinding.</w:t>
      </w:r>
    </w:p>
    <w:p w:rsidR="00663140" w:rsidRDefault="00663140" w:rsidP="00663140">
      <w:pPr>
        <w:numPr>
          <w:ilvl w:val="0"/>
          <w:numId w:val="28"/>
        </w:numPr>
      </w:pPr>
      <w:r>
        <w:t xml:space="preserve">in functional neurosurgery, results from double-blind studies often vary from those recorded in open-label trials, thus, </w:t>
      </w:r>
      <w:r w:rsidRPr="00663140">
        <w:rPr>
          <w:u w:val="single"/>
        </w:rPr>
        <w:t>significant improvement is</w:t>
      </w:r>
      <w:r>
        <w:t>:</w:t>
      </w:r>
    </w:p>
    <w:p w:rsidR="00663140" w:rsidRDefault="00663140" w:rsidP="00881E1F">
      <w:pPr>
        <w:pStyle w:val="ListParagraph"/>
        <w:numPr>
          <w:ilvl w:val="0"/>
          <w:numId w:val="43"/>
        </w:numPr>
      </w:pPr>
      <w:r>
        <w:t xml:space="preserve">In </w:t>
      </w:r>
      <w:r w:rsidRPr="00663140">
        <w:rPr>
          <w:highlight w:val="yellow"/>
        </w:rPr>
        <w:t>double-blind studies</w:t>
      </w:r>
      <w:r>
        <w:t xml:space="preserve"> comparing active (“on”) vs. sham stimulation (“off”), differences between scores must reach statistical significance AND have </w:t>
      </w:r>
      <w:r w:rsidRPr="00663140">
        <w:rPr>
          <w:b/>
          <w:i/>
          <w:color w:val="7030A0"/>
        </w:rPr>
        <w:t>magnitude of ≥ 25%.</w:t>
      </w:r>
    </w:p>
    <w:p w:rsidR="003E1DAA" w:rsidRDefault="00663140" w:rsidP="00881E1F">
      <w:pPr>
        <w:pStyle w:val="ListParagraph"/>
        <w:numPr>
          <w:ilvl w:val="0"/>
          <w:numId w:val="43"/>
        </w:numPr>
      </w:pPr>
      <w:r>
        <w:t xml:space="preserve">In </w:t>
      </w:r>
      <w:r w:rsidRPr="00663140">
        <w:rPr>
          <w:highlight w:val="yellow"/>
        </w:rPr>
        <w:t>open-label studies</w:t>
      </w:r>
      <w:r>
        <w:t xml:space="preserve">, there must be </w:t>
      </w:r>
      <w:r w:rsidRPr="00663140">
        <w:rPr>
          <w:b/>
          <w:i/>
          <w:color w:val="7030A0"/>
        </w:rPr>
        <w:t>≥ 35% improvement</w:t>
      </w:r>
      <w:r>
        <w:t xml:space="preserve"> when postoperative “on” stimulation scores are compared with those recorded before surgery.</w:t>
      </w:r>
    </w:p>
    <w:p w:rsidR="00822954" w:rsidRDefault="00822954" w:rsidP="00822954"/>
    <w:p w:rsidR="00822954" w:rsidRDefault="00822954" w:rsidP="00822954">
      <w:pPr>
        <w:pStyle w:val="Nervous6"/>
      </w:pPr>
      <w:bookmarkStart w:id="39" w:name="_Toc61118800"/>
      <w:r>
        <w:t>Parkinson’s disease</w:t>
      </w:r>
      <w:bookmarkEnd w:id="39"/>
    </w:p>
    <w:p w:rsidR="00822954" w:rsidRDefault="00822954" w:rsidP="00822954">
      <w:pPr>
        <w:rPr>
          <w:rStyle w:val="Blue"/>
          <w:color w:val="auto"/>
        </w:rPr>
      </w:pPr>
      <w:r>
        <w:rPr>
          <w:rStyle w:val="Blue"/>
          <w:color w:val="auto"/>
        </w:rPr>
        <w:t>- outcomes to test:</w:t>
      </w:r>
    </w:p>
    <w:p w:rsidR="00822954" w:rsidRDefault="00822954" w:rsidP="00881E1F">
      <w:pPr>
        <w:pStyle w:val="ListParagraph"/>
        <w:numPr>
          <w:ilvl w:val="0"/>
          <w:numId w:val="61"/>
        </w:numPr>
        <w:rPr>
          <w:rStyle w:val="Blue"/>
          <w:color w:val="auto"/>
        </w:rPr>
      </w:pPr>
      <w:r w:rsidRPr="00822954">
        <w:rPr>
          <w:rStyle w:val="Blue"/>
          <w:color w:val="auto"/>
        </w:rPr>
        <w:t xml:space="preserve">improvement in UPDRS Part III </w:t>
      </w:r>
      <w:r w:rsidRPr="00822954">
        <w:rPr>
          <w:rStyle w:val="Blue"/>
          <w:rFonts w:hint="eastAsia"/>
          <w:color w:val="auto"/>
        </w:rPr>
        <w:t>“</w:t>
      </w:r>
      <w:r w:rsidRPr="00822954">
        <w:rPr>
          <w:rStyle w:val="Blue"/>
          <w:color w:val="auto"/>
        </w:rPr>
        <w:t>off</w:t>
      </w:r>
      <w:r w:rsidRPr="00822954">
        <w:rPr>
          <w:rStyle w:val="Blue"/>
          <w:rFonts w:hint="eastAsia"/>
          <w:color w:val="auto"/>
        </w:rPr>
        <w:t>”</w:t>
      </w:r>
      <w:r w:rsidRPr="00822954">
        <w:rPr>
          <w:rStyle w:val="Blue"/>
          <w:color w:val="auto"/>
        </w:rPr>
        <w:t xml:space="preserve"> medication score</w:t>
      </w:r>
    </w:p>
    <w:p w:rsidR="00822954" w:rsidRDefault="00822954" w:rsidP="00881E1F">
      <w:pPr>
        <w:pStyle w:val="ListParagraph"/>
        <w:numPr>
          <w:ilvl w:val="0"/>
          <w:numId w:val="61"/>
        </w:numPr>
        <w:rPr>
          <w:rStyle w:val="Blue"/>
          <w:color w:val="auto"/>
        </w:rPr>
      </w:pPr>
      <w:r>
        <w:rPr>
          <w:rStyle w:val="Blue"/>
          <w:color w:val="auto"/>
        </w:rPr>
        <w:t xml:space="preserve">increase in </w:t>
      </w:r>
      <w:r w:rsidRPr="00822954">
        <w:rPr>
          <w:rStyle w:val="Blue"/>
          <w:rFonts w:hint="eastAsia"/>
          <w:color w:val="auto"/>
        </w:rPr>
        <w:t>“</w:t>
      </w:r>
      <w:r>
        <w:rPr>
          <w:rStyle w:val="Blue"/>
          <w:color w:val="auto"/>
        </w:rPr>
        <w:t>o</w:t>
      </w:r>
      <w:r w:rsidRPr="00822954">
        <w:rPr>
          <w:rStyle w:val="Blue"/>
          <w:color w:val="auto"/>
        </w:rPr>
        <w:t>n</w:t>
      </w:r>
      <w:r w:rsidRPr="00822954">
        <w:rPr>
          <w:rStyle w:val="Blue"/>
          <w:rFonts w:hint="eastAsia"/>
          <w:color w:val="auto"/>
        </w:rPr>
        <w:t>”</w:t>
      </w:r>
      <w:r w:rsidRPr="00822954">
        <w:rPr>
          <w:rStyle w:val="Blue"/>
          <w:color w:val="auto"/>
        </w:rPr>
        <w:t xml:space="preserve"> medication time</w:t>
      </w:r>
      <w:r>
        <w:rPr>
          <w:rStyle w:val="Blue"/>
          <w:color w:val="auto"/>
        </w:rPr>
        <w:t xml:space="preserve"> </w:t>
      </w:r>
      <w:r w:rsidRPr="00822954">
        <w:rPr>
          <w:rStyle w:val="Blue"/>
          <w:color w:val="auto"/>
        </w:rPr>
        <w:t>without troublesome dyskinesia</w:t>
      </w:r>
    </w:p>
    <w:p w:rsidR="00822954" w:rsidRDefault="00822954" w:rsidP="00881E1F">
      <w:pPr>
        <w:pStyle w:val="ListParagraph"/>
        <w:numPr>
          <w:ilvl w:val="0"/>
          <w:numId w:val="61"/>
        </w:numPr>
        <w:rPr>
          <w:rStyle w:val="Blue"/>
          <w:color w:val="auto"/>
        </w:rPr>
      </w:pPr>
      <w:r w:rsidRPr="00822954">
        <w:rPr>
          <w:rStyle w:val="Blue"/>
          <w:color w:val="auto"/>
        </w:rPr>
        <w:t xml:space="preserve">improvement in dyskinesia rating scale </w:t>
      </w:r>
      <w:r w:rsidRPr="00822954">
        <w:rPr>
          <w:rStyle w:val="Blue"/>
          <w:rFonts w:hint="eastAsia"/>
          <w:color w:val="auto"/>
        </w:rPr>
        <w:t>“</w:t>
      </w:r>
      <w:r w:rsidRPr="00822954">
        <w:rPr>
          <w:rStyle w:val="Blue"/>
          <w:color w:val="auto"/>
        </w:rPr>
        <w:t>on</w:t>
      </w:r>
      <w:r w:rsidRPr="00822954">
        <w:rPr>
          <w:rStyle w:val="Blue"/>
          <w:rFonts w:hint="eastAsia"/>
          <w:color w:val="auto"/>
        </w:rPr>
        <w:t>”</w:t>
      </w:r>
      <w:r w:rsidRPr="00822954">
        <w:rPr>
          <w:rStyle w:val="Blue"/>
          <w:color w:val="auto"/>
        </w:rPr>
        <w:t xml:space="preserve"> medication</w:t>
      </w:r>
      <w:r>
        <w:rPr>
          <w:rStyle w:val="Blue"/>
          <w:color w:val="auto"/>
        </w:rPr>
        <w:t xml:space="preserve"> score</w:t>
      </w:r>
    </w:p>
    <w:p w:rsidR="00822954" w:rsidRDefault="00822954" w:rsidP="00881E1F">
      <w:pPr>
        <w:pStyle w:val="ListParagraph"/>
        <w:numPr>
          <w:ilvl w:val="0"/>
          <w:numId w:val="61"/>
        </w:numPr>
        <w:rPr>
          <w:rStyle w:val="Blue"/>
          <w:color w:val="auto"/>
        </w:rPr>
      </w:pPr>
      <w:r w:rsidRPr="00822954">
        <w:rPr>
          <w:rStyle w:val="Blue"/>
          <w:color w:val="auto"/>
        </w:rPr>
        <w:t>decrease</w:t>
      </w:r>
      <w:r>
        <w:rPr>
          <w:rStyle w:val="Blue"/>
          <w:color w:val="auto"/>
        </w:rPr>
        <w:t xml:space="preserve"> of </w:t>
      </w:r>
      <w:r w:rsidRPr="00822954">
        <w:rPr>
          <w:rStyle w:val="Blue"/>
          <w:color w:val="auto"/>
        </w:rPr>
        <w:t>levodopa</w:t>
      </w:r>
      <w:r>
        <w:rPr>
          <w:rStyle w:val="Blue"/>
          <w:color w:val="auto"/>
        </w:rPr>
        <w:t xml:space="preserve"> </w:t>
      </w:r>
      <w:r w:rsidRPr="00822954">
        <w:rPr>
          <w:rStyle w:val="Blue"/>
          <w:color w:val="auto"/>
        </w:rPr>
        <w:t>equivalent daily dose</w:t>
      </w:r>
      <w:r w:rsidR="0014409D">
        <w:rPr>
          <w:rStyle w:val="Blue"/>
          <w:color w:val="auto"/>
        </w:rPr>
        <w:t>*</w:t>
      </w:r>
    </w:p>
    <w:p w:rsidR="00822954" w:rsidRDefault="00822954" w:rsidP="00881E1F">
      <w:pPr>
        <w:pStyle w:val="ListParagraph"/>
        <w:numPr>
          <w:ilvl w:val="0"/>
          <w:numId w:val="61"/>
        </w:numPr>
        <w:rPr>
          <w:rStyle w:val="Blue"/>
          <w:color w:val="auto"/>
        </w:rPr>
      </w:pPr>
      <w:r w:rsidRPr="00822954">
        <w:rPr>
          <w:rStyle w:val="Blue"/>
          <w:color w:val="auto"/>
        </w:rPr>
        <w:t>UPDRS Parts II and IV, total UPDRS</w:t>
      </w:r>
    </w:p>
    <w:p w:rsidR="00822954" w:rsidRDefault="00822954" w:rsidP="00881E1F">
      <w:pPr>
        <w:pStyle w:val="ListParagraph"/>
        <w:numPr>
          <w:ilvl w:val="0"/>
          <w:numId w:val="61"/>
        </w:numPr>
        <w:rPr>
          <w:rStyle w:val="Blue"/>
          <w:color w:val="auto"/>
        </w:rPr>
      </w:pPr>
      <w:r w:rsidRPr="00822954">
        <w:rPr>
          <w:rStyle w:val="Blue"/>
          <w:color w:val="auto"/>
        </w:rPr>
        <w:t>cognitive or mood declines</w:t>
      </w:r>
    </w:p>
    <w:p w:rsidR="0014409D" w:rsidRDefault="0014409D" w:rsidP="0014409D">
      <w:pPr>
        <w:pStyle w:val="ListParagraph"/>
        <w:ind w:left="1170"/>
        <w:rPr>
          <w:rStyle w:val="Blue"/>
          <w:color w:val="auto"/>
        </w:rPr>
      </w:pPr>
    </w:p>
    <w:p w:rsidR="0014409D" w:rsidRDefault="0014409D" w:rsidP="004A4A6C">
      <w:pPr>
        <w:autoSpaceDE w:val="0"/>
        <w:autoSpaceDN w:val="0"/>
        <w:adjustRightInd w:val="0"/>
        <w:ind w:left="2160"/>
        <w:rPr>
          <w:rStyle w:val="Blue"/>
          <w:color w:val="auto"/>
        </w:rPr>
      </w:pPr>
      <w:r>
        <w:rPr>
          <w:rStyle w:val="Blue"/>
          <w:color w:val="auto"/>
        </w:rPr>
        <w:t>*</w:t>
      </w:r>
      <w:r w:rsidRPr="0014409D">
        <w:rPr>
          <w:rStyle w:val="Blue"/>
          <w:color w:val="auto"/>
        </w:rPr>
        <w:t>LEDD = a dose of 100 mg levodopa, which is equal to 125 mg controlled-release levodopa, 10 mg bromocriptine, 1 mg pergolide, 4 mg ropinirole, 100 mg amantadine,</w:t>
      </w:r>
      <w:r>
        <w:rPr>
          <w:rStyle w:val="Blue"/>
          <w:color w:val="auto"/>
        </w:rPr>
        <w:t xml:space="preserve"> </w:t>
      </w:r>
      <w:r w:rsidRPr="0014409D">
        <w:rPr>
          <w:rStyle w:val="Blue"/>
          <w:color w:val="auto"/>
        </w:rPr>
        <w:t xml:space="preserve">333 mg entacapone, 1 mg </w:t>
      </w:r>
      <w:r>
        <w:rPr>
          <w:rStyle w:val="Blue"/>
          <w:color w:val="auto"/>
        </w:rPr>
        <w:t>pramipexole, and 80 mg Stalevo (</w:t>
      </w:r>
      <w:r w:rsidRPr="0014409D">
        <w:rPr>
          <w:rStyle w:val="Blue"/>
          <w:color w:val="auto"/>
        </w:rPr>
        <w:t>according to Wenzelburger et al., 2002</w:t>
      </w:r>
      <w:r>
        <w:rPr>
          <w:rStyle w:val="Blue"/>
          <w:color w:val="auto"/>
        </w:rPr>
        <w:t>)</w:t>
      </w:r>
    </w:p>
    <w:p w:rsidR="0014409D" w:rsidRDefault="0014409D" w:rsidP="0014409D">
      <w:pPr>
        <w:pStyle w:val="ListParagraph"/>
        <w:ind w:left="1170"/>
        <w:rPr>
          <w:rStyle w:val="Blue"/>
          <w:color w:val="auto"/>
        </w:rPr>
      </w:pPr>
    </w:p>
    <w:p w:rsidR="00F830B3" w:rsidRDefault="00F830B3" w:rsidP="00F830B3">
      <w:pPr>
        <w:numPr>
          <w:ilvl w:val="0"/>
          <w:numId w:val="28"/>
        </w:numPr>
      </w:pPr>
      <w:r w:rsidRPr="00F830B3">
        <w:rPr>
          <w:rStyle w:val="Blue"/>
        </w:rPr>
        <w:t>5-point difference in UPDRS</w:t>
      </w:r>
      <w:r w:rsidRPr="00F830B3">
        <w:t xml:space="preserve"> represents </w:t>
      </w:r>
      <w:r w:rsidRPr="00F830B3">
        <w:rPr>
          <w:b/>
          <w:i/>
        </w:rPr>
        <w:t>minimum difference for clinical significance</w:t>
      </w:r>
      <w:r>
        <w:t xml:space="preserve">; given </w:t>
      </w:r>
      <w:r w:rsidRPr="00F830B3">
        <w:t xml:space="preserve">mean of 30 and </w:t>
      </w:r>
      <w:r>
        <w:t>variance of 13.7 (</w:t>
      </w:r>
      <w:r w:rsidRPr="00F830B3">
        <w:t>as reported in the study by Weaver et al.</w:t>
      </w:r>
      <w:r>
        <w:t xml:space="preserve">*) </w:t>
      </w:r>
      <w:r w:rsidRPr="00F830B3">
        <w:t>—</w:t>
      </w:r>
      <w:r>
        <w:t xml:space="preserve"> </w:t>
      </w:r>
      <w:r w:rsidRPr="00F830B3">
        <w:t xml:space="preserve">then sample size of </w:t>
      </w:r>
      <w:r>
        <w:t>&gt;</w:t>
      </w:r>
      <w:r w:rsidRPr="00F830B3">
        <w:t xml:space="preserve"> 200 subjects would be required for 80% probability of detecting a clinically meaningful difference</w:t>
      </w:r>
      <w:r>
        <w:t>**</w:t>
      </w:r>
      <w:r w:rsidRPr="00F830B3">
        <w:t xml:space="preserve"> (one-tailed unpaired t test), far more if confidence of 90% is required</w:t>
      </w:r>
      <w:r>
        <w:t>.</w:t>
      </w:r>
    </w:p>
    <w:p w:rsidR="00663140" w:rsidRDefault="00F830B3" w:rsidP="00667367">
      <w:pPr>
        <w:pStyle w:val="Articlename"/>
      </w:pPr>
      <w:r>
        <w:t>*Weaver FM, Follett K, Stern MB, et al. Bilateral deep brain stimulation vs best medical therapy for patients with advanced Parkinson disease: a randomized controlled trial. JAMA 2009;301:63–73.</w:t>
      </w:r>
    </w:p>
    <w:p w:rsidR="0014409D" w:rsidRDefault="0014409D" w:rsidP="0014409D">
      <w:pPr>
        <w:jc w:val="right"/>
      </w:pPr>
      <w:r>
        <w:t>**i.e. exclude type II error</w:t>
      </w:r>
    </w:p>
    <w:p w:rsidR="00663140" w:rsidRDefault="00663140" w:rsidP="00D673A1"/>
    <w:p w:rsidR="00F830B3" w:rsidRDefault="00F830B3" w:rsidP="00D673A1"/>
    <w:p w:rsidR="00822954" w:rsidRDefault="00822954" w:rsidP="00D673A1"/>
    <w:p w:rsidR="00D673A1" w:rsidRDefault="00B137FC" w:rsidP="00D673A1">
      <w:pPr>
        <w:pStyle w:val="Antrat"/>
      </w:pPr>
      <w:bookmarkStart w:id="40" w:name="TARGET_LOCALIZATION"/>
      <w:bookmarkStart w:id="41" w:name="_Toc61118757"/>
      <w:bookmarkStart w:id="42" w:name="_Toc61118801"/>
      <w:r>
        <w:t>Targeting (</w:t>
      </w:r>
      <w:r w:rsidR="00D673A1" w:rsidRPr="00CD491D">
        <w:t>Target Localization</w:t>
      </w:r>
      <w:r>
        <w:t>)</w:t>
      </w:r>
      <w:bookmarkEnd w:id="40"/>
      <w:bookmarkEnd w:id="41"/>
      <w:bookmarkEnd w:id="42"/>
    </w:p>
    <w:p w:rsidR="00E175BD" w:rsidRDefault="00E175BD" w:rsidP="00E175BD">
      <w:pPr>
        <w:pBdr>
          <w:top w:val="single" w:sz="4" w:space="1" w:color="auto"/>
          <w:left w:val="single" w:sz="4" w:space="4" w:color="auto"/>
          <w:bottom w:val="single" w:sz="4" w:space="1" w:color="auto"/>
          <w:right w:val="single" w:sz="4" w:space="4" w:color="auto"/>
        </w:pBdr>
        <w:ind w:left="851" w:right="991"/>
        <w:jc w:val="center"/>
      </w:pPr>
      <w:r>
        <w:t xml:space="preserve">Ideal electrode location - </w:t>
      </w:r>
      <w:r w:rsidRPr="009B7255">
        <w:t>track with the longest stretch of active, sensorimotor cells</w:t>
      </w:r>
      <w:r>
        <w:t>.</w:t>
      </w:r>
    </w:p>
    <w:p w:rsidR="00E175BD" w:rsidRDefault="00E175BD" w:rsidP="00E175BD">
      <w:pPr>
        <w:tabs>
          <w:tab w:val="num" w:pos="720"/>
        </w:tabs>
      </w:pPr>
    </w:p>
    <w:p w:rsidR="00904B56" w:rsidRDefault="00904B56" w:rsidP="00343DC2">
      <w:pPr>
        <w:numPr>
          <w:ilvl w:val="0"/>
          <w:numId w:val="13"/>
        </w:numPr>
      </w:pPr>
      <w:r>
        <w:t>Imaging</w:t>
      </w:r>
    </w:p>
    <w:p w:rsidR="00542CB1" w:rsidRDefault="00904B56" w:rsidP="00343DC2">
      <w:pPr>
        <w:numPr>
          <w:ilvl w:val="0"/>
          <w:numId w:val="13"/>
        </w:numPr>
      </w:pPr>
      <w:r>
        <w:t>Electrophysiologic signatures</w:t>
      </w:r>
      <w:r w:rsidR="00542CB1">
        <w:t xml:space="preserve"> – MER (</w:t>
      </w:r>
      <w:r w:rsidR="002B2AAF">
        <w:t>m</w:t>
      </w:r>
      <w:r w:rsidR="00542CB1">
        <w:t>icroelectrode recording)</w:t>
      </w:r>
    </w:p>
    <w:p w:rsidR="00904B56" w:rsidRDefault="00904B56" w:rsidP="00343DC2">
      <w:pPr>
        <w:numPr>
          <w:ilvl w:val="0"/>
          <w:numId w:val="13"/>
        </w:numPr>
      </w:pPr>
      <w:r>
        <w:t>Intraoperative stimulation</w:t>
      </w:r>
    </w:p>
    <w:p w:rsidR="00904B56" w:rsidRDefault="00904B56" w:rsidP="00E175BD">
      <w:pPr>
        <w:tabs>
          <w:tab w:val="num" w:pos="720"/>
        </w:tabs>
      </w:pPr>
    </w:p>
    <w:p w:rsidR="003F26E7" w:rsidRDefault="003F26E7" w:rsidP="00E175BD">
      <w:pPr>
        <w:tabs>
          <w:tab w:val="num" w:pos="720"/>
        </w:tabs>
      </w:pPr>
    </w:p>
    <w:p w:rsidR="003F26E7" w:rsidRDefault="003F26E7" w:rsidP="003F26E7">
      <w:pPr>
        <w:pStyle w:val="Nervous1"/>
      </w:pPr>
      <w:bookmarkStart w:id="43" w:name="_Toc61118802"/>
      <w:r>
        <w:t>Coordinate system</w:t>
      </w:r>
      <w:bookmarkEnd w:id="43"/>
    </w:p>
    <w:p w:rsidR="003F26E7" w:rsidRDefault="003F26E7" w:rsidP="00E175BD">
      <w:pPr>
        <w:tabs>
          <w:tab w:val="num" w:pos="720"/>
        </w:tabs>
      </w:pPr>
      <w:r>
        <w:rPr>
          <w:noProof/>
        </w:rPr>
        <w:drawing>
          <wp:inline distT="0" distB="0" distL="0" distR="0" wp14:anchorId="1E66539E" wp14:editId="5BC36F3C">
            <wp:extent cx="5303520" cy="2029968"/>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03520" cy="2029968"/>
                    </a:xfrm>
                    <a:prstGeom prst="rect">
                      <a:avLst/>
                    </a:prstGeom>
                  </pic:spPr>
                </pic:pic>
              </a:graphicData>
            </a:graphic>
          </wp:inline>
        </w:drawing>
      </w:r>
    </w:p>
    <w:p w:rsidR="003F26E7" w:rsidRDefault="003F26E7" w:rsidP="00E175BD">
      <w:pPr>
        <w:tabs>
          <w:tab w:val="num" w:pos="720"/>
        </w:tabs>
      </w:pPr>
    </w:p>
    <w:p w:rsidR="003F26E7" w:rsidRDefault="003F26E7" w:rsidP="00E175BD">
      <w:pPr>
        <w:tabs>
          <w:tab w:val="num" w:pos="720"/>
        </w:tabs>
      </w:pPr>
    </w:p>
    <w:p w:rsidR="00E175BD" w:rsidRDefault="00E175BD" w:rsidP="001A5F9D">
      <w:pPr>
        <w:pStyle w:val="Nervous1"/>
      </w:pPr>
      <w:bookmarkStart w:id="44" w:name="_Toc61118803"/>
      <w:r>
        <w:t>Imaging</w:t>
      </w:r>
      <w:bookmarkEnd w:id="44"/>
    </w:p>
    <w:p w:rsidR="00E175BD" w:rsidRDefault="00D269AF" w:rsidP="00D269AF">
      <w:pPr>
        <w:pStyle w:val="Nervous6"/>
        <w:ind w:right="7915"/>
      </w:pPr>
      <w:bookmarkStart w:id="45" w:name="_Toc61118804"/>
      <w:r>
        <w:t>Imaging modalities</w:t>
      </w:r>
      <w:bookmarkEnd w:id="45"/>
    </w:p>
    <w:p w:rsidR="00E175BD" w:rsidRDefault="00E175BD" w:rsidP="00343DC2">
      <w:pPr>
        <w:numPr>
          <w:ilvl w:val="0"/>
          <w:numId w:val="12"/>
        </w:numPr>
        <w:ind w:left="1080"/>
      </w:pPr>
      <w:r w:rsidRPr="00BF46C9">
        <w:rPr>
          <w:b/>
          <w:color w:val="0000FF"/>
        </w:rPr>
        <w:t>CT</w:t>
      </w:r>
      <w:r>
        <w:t xml:space="preserve"> </w:t>
      </w:r>
      <w:r w:rsidR="003119EB">
        <w:t xml:space="preserve">– stereotactic, </w:t>
      </w:r>
      <w:r>
        <w:t>without contrast 0.6 mm – reference exam</w:t>
      </w:r>
      <w:r w:rsidR="002B2AAF">
        <w:t xml:space="preserve">; </w:t>
      </w:r>
      <w:r w:rsidR="002B2AAF" w:rsidRPr="004E5E0C">
        <w:rPr>
          <w:color w:val="000000"/>
        </w:rPr>
        <w:t>MRI provides high ana</w:t>
      </w:r>
      <w:r w:rsidR="002B2AAF" w:rsidRPr="004E5E0C">
        <w:rPr>
          <w:color w:val="000000"/>
        </w:rPr>
        <w:softHyphen/>
        <w:t>tomical resolution, while CT eliminates MRI distortion</w:t>
      </w:r>
      <w:r w:rsidR="002B2AAF">
        <w:rPr>
          <w:color w:val="000000"/>
        </w:rPr>
        <w:t>.</w:t>
      </w:r>
    </w:p>
    <w:p w:rsidR="003119EB" w:rsidRDefault="003119EB" w:rsidP="00343DC2">
      <w:pPr>
        <w:numPr>
          <w:ilvl w:val="0"/>
          <w:numId w:val="12"/>
        </w:numPr>
        <w:ind w:left="1080"/>
      </w:pPr>
      <w:r w:rsidRPr="00BF46C9">
        <w:rPr>
          <w:b/>
          <w:color w:val="0000FF"/>
        </w:rPr>
        <w:t>T2</w:t>
      </w:r>
      <w:r>
        <w:t>:</w:t>
      </w:r>
    </w:p>
    <w:p w:rsidR="003119EB" w:rsidRDefault="003119EB" w:rsidP="00343DC2">
      <w:pPr>
        <w:numPr>
          <w:ilvl w:val="0"/>
          <w:numId w:val="29"/>
        </w:numPr>
        <w:ind w:left="1800"/>
      </w:pPr>
      <w:r>
        <w:t>axial (VCU)</w:t>
      </w:r>
    </w:p>
    <w:p w:rsidR="00E175BD" w:rsidRDefault="00E175BD" w:rsidP="00343DC2">
      <w:pPr>
        <w:numPr>
          <w:ilvl w:val="0"/>
          <w:numId w:val="29"/>
        </w:numPr>
        <w:ind w:left="1800"/>
      </w:pPr>
      <w:r w:rsidRPr="007661D3">
        <w:rPr>
          <w:b/>
        </w:rPr>
        <w:t>cube FLAIR</w:t>
      </w:r>
      <w:r>
        <w:t xml:space="preserve"> </w:t>
      </w:r>
      <w:r w:rsidR="007661D3">
        <w:t xml:space="preserve">– </w:t>
      </w:r>
      <w:r w:rsidR="007661D3" w:rsidRPr="007661D3">
        <w:rPr>
          <w:color w:val="0000FF"/>
        </w:rPr>
        <w:t>GE</w:t>
      </w:r>
      <w:r w:rsidR="007661D3">
        <w:t xml:space="preserve"> </w:t>
      </w:r>
      <w:r>
        <w:t>(VA)</w:t>
      </w:r>
    </w:p>
    <w:p w:rsidR="007661D3" w:rsidRPr="007661D3" w:rsidRDefault="007661D3" w:rsidP="00343DC2">
      <w:pPr>
        <w:numPr>
          <w:ilvl w:val="0"/>
          <w:numId w:val="29"/>
        </w:numPr>
        <w:ind w:left="1800"/>
      </w:pPr>
      <w:r w:rsidRPr="007661D3">
        <w:rPr>
          <w:b/>
        </w:rPr>
        <w:t>dark fluid SPACE</w:t>
      </w:r>
      <w:r w:rsidRPr="007661D3">
        <w:t xml:space="preserve"> </w:t>
      </w:r>
      <w:r>
        <w:t xml:space="preserve">- </w:t>
      </w:r>
      <w:r w:rsidRPr="007661D3">
        <w:rPr>
          <w:color w:val="0000FF"/>
        </w:rPr>
        <w:t>Siemens</w:t>
      </w:r>
    </w:p>
    <w:p w:rsidR="003119EB" w:rsidRDefault="00E175BD" w:rsidP="00343DC2">
      <w:pPr>
        <w:numPr>
          <w:ilvl w:val="0"/>
          <w:numId w:val="12"/>
        </w:numPr>
        <w:ind w:left="1080"/>
      </w:pPr>
      <w:r w:rsidRPr="00BF46C9">
        <w:rPr>
          <w:b/>
          <w:color w:val="0000FF"/>
        </w:rPr>
        <w:t>T1</w:t>
      </w:r>
      <w:r w:rsidR="003119EB">
        <w:t>:</w:t>
      </w:r>
    </w:p>
    <w:p w:rsidR="00E175BD" w:rsidRDefault="003119EB" w:rsidP="00343DC2">
      <w:pPr>
        <w:numPr>
          <w:ilvl w:val="0"/>
          <w:numId w:val="30"/>
        </w:numPr>
        <w:ind w:left="1800"/>
      </w:pPr>
      <w:r w:rsidRPr="003119EB">
        <w:rPr>
          <w:b/>
        </w:rPr>
        <w:t>T1-weighted 3D Magnetization Prepared-Rapid Acquisition Gradient Echo (</w:t>
      </w:r>
      <w:r w:rsidR="00E175BD" w:rsidRPr="003119EB">
        <w:rPr>
          <w:b/>
        </w:rPr>
        <w:t>MPRAGE</w:t>
      </w:r>
      <w:r w:rsidRPr="003119EB">
        <w:rPr>
          <w:b/>
        </w:rPr>
        <w:t>)</w:t>
      </w:r>
      <w:r>
        <w:t xml:space="preserve"> -</w:t>
      </w:r>
      <w:r w:rsidR="00E175BD">
        <w:t xml:space="preserve"> </w:t>
      </w:r>
      <w:r w:rsidR="00522C47">
        <w:t>sagittal</w:t>
      </w:r>
      <w:r w:rsidR="00E175BD">
        <w:t xml:space="preserve"> (VCU) or axial (VA)</w:t>
      </w:r>
      <w:r>
        <w:t>; postcontrast – to see vessels</w:t>
      </w:r>
      <w:r w:rsidR="000E1CF6">
        <w:t>.</w:t>
      </w:r>
    </w:p>
    <w:p w:rsidR="003119EB" w:rsidRDefault="003119EB" w:rsidP="00343DC2">
      <w:pPr>
        <w:numPr>
          <w:ilvl w:val="0"/>
          <w:numId w:val="30"/>
        </w:numPr>
        <w:ind w:left="1800"/>
      </w:pPr>
      <w:r w:rsidRPr="00905E6D">
        <w:rPr>
          <w:b/>
        </w:rPr>
        <w:t>Fast Gray Matter Acquisition T1 Inversion Recovery (FGATIR)</w:t>
      </w:r>
      <w:r w:rsidRPr="00905E6D">
        <w:t xml:space="preserve"> </w:t>
      </w:r>
      <w:r>
        <w:t xml:space="preserve">on </w:t>
      </w:r>
      <w:r w:rsidRPr="00905E6D">
        <w:t>3T</w:t>
      </w:r>
      <w:r w:rsidR="00D269AF">
        <w:t xml:space="preserve"> MRI scanner</w:t>
      </w:r>
    </w:p>
    <w:p w:rsidR="00522C47" w:rsidRDefault="00522C47" w:rsidP="00522C47">
      <w:pPr>
        <w:numPr>
          <w:ilvl w:val="0"/>
          <w:numId w:val="12"/>
        </w:numPr>
        <w:ind w:left="1080"/>
      </w:pPr>
      <w:r w:rsidRPr="00522C47">
        <w:rPr>
          <w:b/>
          <w:color w:val="0000FF"/>
        </w:rPr>
        <w:t>DTI</w:t>
      </w:r>
      <w:r>
        <w:t xml:space="preserve"> (2NEX scan duration 8 minutes; or 3NEX – 12 minutes)</w:t>
      </w:r>
      <w:r w:rsidR="00934670">
        <w:t xml:space="preserve"> – some experts use it routinely asa additional source of information</w:t>
      </w:r>
    </w:p>
    <w:p w:rsidR="003119EB" w:rsidRDefault="003119EB" w:rsidP="00343DC2">
      <w:pPr>
        <w:numPr>
          <w:ilvl w:val="0"/>
          <w:numId w:val="28"/>
        </w:numPr>
      </w:pPr>
      <w:r>
        <w:t>MRI scans must be 3D (volumetric), i.e. without gaps between slices.</w:t>
      </w:r>
    </w:p>
    <w:p w:rsidR="00667367" w:rsidRDefault="00667367" w:rsidP="00343DC2">
      <w:pPr>
        <w:numPr>
          <w:ilvl w:val="0"/>
          <w:numId w:val="28"/>
        </w:numPr>
      </w:pPr>
      <w:r>
        <w:t>best MRI sequences for each target – see individual nuclei below.</w:t>
      </w:r>
    </w:p>
    <w:p w:rsidR="003119EB" w:rsidRDefault="003119EB" w:rsidP="00E175BD">
      <w:pPr>
        <w:tabs>
          <w:tab w:val="num" w:pos="720"/>
        </w:tabs>
      </w:pPr>
    </w:p>
    <w:p w:rsidR="003119EB" w:rsidRDefault="003119EB" w:rsidP="00E175BD">
      <w:pPr>
        <w:tabs>
          <w:tab w:val="num" w:pos="720"/>
        </w:tabs>
      </w:pPr>
    </w:p>
    <w:p w:rsidR="003119EB" w:rsidRDefault="009F1A30" w:rsidP="00E175BD">
      <w:pPr>
        <w:tabs>
          <w:tab w:val="num" w:pos="720"/>
        </w:tabs>
      </w:pPr>
      <w:r>
        <w:rPr>
          <w:noProof/>
        </w:rPr>
        <w:drawing>
          <wp:inline distT="0" distB="0" distL="0" distR="0" wp14:anchorId="6DB9ADD0" wp14:editId="074DE78C">
            <wp:extent cx="5715000" cy="2409825"/>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5715000" cy="2409825"/>
                    </a:xfrm>
                    <a:prstGeom prst="rect">
                      <a:avLst/>
                    </a:prstGeom>
                    <a:noFill/>
                    <a:ln w="9525">
                      <a:noFill/>
                      <a:miter lim="800000"/>
                      <a:headEnd/>
                      <a:tailEnd/>
                    </a:ln>
                  </pic:spPr>
                </pic:pic>
              </a:graphicData>
            </a:graphic>
          </wp:inline>
        </w:drawing>
      </w:r>
    </w:p>
    <w:p w:rsidR="003119EB" w:rsidRDefault="003119EB" w:rsidP="00E175BD">
      <w:pPr>
        <w:tabs>
          <w:tab w:val="num" w:pos="720"/>
        </w:tabs>
      </w:pPr>
    </w:p>
    <w:p w:rsidR="00B03378" w:rsidRDefault="00B03378" w:rsidP="00281981">
      <w:pPr>
        <w:pStyle w:val="Nervous6"/>
      </w:pPr>
      <w:bookmarkStart w:id="46" w:name="_Toc61118805"/>
      <w:r>
        <w:t>Intraoperative CT</w:t>
      </w:r>
      <w:bookmarkEnd w:id="46"/>
    </w:p>
    <w:p w:rsidR="00B03378" w:rsidRDefault="00B03378" w:rsidP="00E175BD">
      <w:pPr>
        <w:tabs>
          <w:tab w:val="num" w:pos="720"/>
        </w:tabs>
      </w:pPr>
      <w:r>
        <w:t>O-arm</w:t>
      </w:r>
    </w:p>
    <w:p w:rsidR="00B03378" w:rsidRDefault="00B03378" w:rsidP="00E175BD">
      <w:pPr>
        <w:tabs>
          <w:tab w:val="num" w:pos="720"/>
        </w:tabs>
      </w:pPr>
      <w:r>
        <w:t>Ceretom – small bore</w:t>
      </w:r>
    </w:p>
    <w:p w:rsidR="00B03378" w:rsidRDefault="00281981" w:rsidP="00E175BD">
      <w:pPr>
        <w:tabs>
          <w:tab w:val="num" w:pos="720"/>
        </w:tabs>
      </w:pPr>
      <w:r>
        <w:t>Bodytom, Airo</w:t>
      </w:r>
      <w:r w:rsidR="00D269AF">
        <w:t xml:space="preserve"> </w:t>
      </w:r>
      <w:r>
        <w:t>– large bore, good soft tissue resolution</w:t>
      </w:r>
    </w:p>
    <w:p w:rsidR="00281981" w:rsidRDefault="00281981" w:rsidP="00E175BD">
      <w:pPr>
        <w:tabs>
          <w:tab w:val="num" w:pos="720"/>
        </w:tabs>
      </w:pPr>
    </w:p>
    <w:p w:rsidR="00B03378" w:rsidRPr="004F40CE" w:rsidRDefault="004F40CE" w:rsidP="004F40CE">
      <w:pPr>
        <w:numPr>
          <w:ilvl w:val="0"/>
          <w:numId w:val="28"/>
        </w:numPr>
        <w:rPr>
          <w:color w:val="000000"/>
        </w:rPr>
      </w:pPr>
      <w:r w:rsidRPr="004F40CE">
        <w:rPr>
          <w:color w:val="000000"/>
        </w:rPr>
        <w:t>if patient cannot have MRI (e.g. pacemaker), intraop ventriculogram can be used: standard EVD catheter is passed free-hand through the right frontal burr hole into the lateral ventricle → Omnipaque 3 cm3 (180 mg/mL) is injected into the ventricle → immediate O-arm;</w:t>
      </w:r>
    </w:p>
    <w:p w:rsidR="004F40CE" w:rsidRPr="004F40CE" w:rsidRDefault="004F40CE" w:rsidP="004F40CE">
      <w:pPr>
        <w:numPr>
          <w:ilvl w:val="1"/>
          <w:numId w:val="28"/>
        </w:numPr>
        <w:rPr>
          <w:color w:val="000000"/>
        </w:rPr>
      </w:pPr>
      <w:r w:rsidRPr="004F40CE">
        <w:rPr>
          <w:color w:val="000000"/>
        </w:rPr>
        <w:t xml:space="preserve">anterior commissure </w:t>
      </w:r>
      <w:r>
        <w:rPr>
          <w:color w:val="000000"/>
        </w:rPr>
        <w:t>is</w:t>
      </w:r>
      <w:r w:rsidRPr="004F40CE">
        <w:rPr>
          <w:color w:val="000000"/>
        </w:rPr>
        <w:t xml:space="preserve"> not well visualized in the ventriculogram as a result of gravitational layering of the contrast but could still be estimated from the </w:t>
      </w:r>
      <w:r>
        <w:rPr>
          <w:color w:val="000000"/>
        </w:rPr>
        <w:t xml:space="preserve">preop </w:t>
      </w:r>
      <w:r w:rsidRPr="004F40CE">
        <w:rPr>
          <w:color w:val="000000"/>
        </w:rPr>
        <w:t>CT scan</w:t>
      </w:r>
      <w:r>
        <w:rPr>
          <w:color w:val="000000"/>
        </w:rPr>
        <w:t xml:space="preserve"> (fused to O-arm).</w:t>
      </w:r>
    </w:p>
    <w:p w:rsidR="004F40CE" w:rsidRDefault="004F40CE" w:rsidP="00E175BD">
      <w:pPr>
        <w:tabs>
          <w:tab w:val="num" w:pos="720"/>
        </w:tabs>
      </w:pPr>
    </w:p>
    <w:p w:rsidR="004F40CE" w:rsidRPr="00E175BD" w:rsidRDefault="004F40CE" w:rsidP="00E175BD">
      <w:pPr>
        <w:tabs>
          <w:tab w:val="num" w:pos="720"/>
        </w:tabs>
      </w:pPr>
    </w:p>
    <w:p w:rsidR="004E6525" w:rsidRDefault="004E6525" w:rsidP="002B2AAF">
      <w:pPr>
        <w:pStyle w:val="Nervous5"/>
        <w:ind w:right="8455"/>
      </w:pPr>
      <w:bookmarkStart w:id="47" w:name="_Toc61118806"/>
      <w:r>
        <w:t xml:space="preserve">A. </w:t>
      </w:r>
      <w:r w:rsidR="00D673A1" w:rsidRPr="00DB1EF9">
        <w:t>Direct</w:t>
      </w:r>
      <w:bookmarkEnd w:id="47"/>
    </w:p>
    <w:p w:rsidR="00BF46C9" w:rsidRPr="0029099D" w:rsidRDefault="00D269AF" w:rsidP="00BF46C9">
      <w:pPr>
        <w:rPr>
          <w:szCs w:val="24"/>
        </w:rPr>
      </w:pPr>
      <w:r w:rsidRPr="00D269AF">
        <w:rPr>
          <w:szCs w:val="24"/>
        </w:rPr>
        <w:t>-</w:t>
      </w:r>
      <w:r w:rsidR="00BF46C9" w:rsidRPr="0029099D">
        <w:rPr>
          <w:szCs w:val="24"/>
        </w:rPr>
        <w:t xml:space="preserve"> </w:t>
      </w:r>
      <w:r w:rsidR="00BF46C9">
        <w:t xml:space="preserve">target visually chosen </w:t>
      </w:r>
      <w:r w:rsidR="00BF46C9" w:rsidRPr="0029099D">
        <w:rPr>
          <w:szCs w:val="24"/>
        </w:rPr>
        <w:t xml:space="preserve">directly </w:t>
      </w:r>
      <w:r w:rsidR="00BF46C9">
        <w:rPr>
          <w:szCs w:val="24"/>
        </w:rPr>
        <w:t>from</w:t>
      </w:r>
      <w:r w:rsidR="00BF46C9" w:rsidRPr="0029099D">
        <w:rPr>
          <w:szCs w:val="24"/>
        </w:rPr>
        <w:t xml:space="preserve"> CT / MRI);</w:t>
      </w:r>
    </w:p>
    <w:p w:rsidR="00BF46C9" w:rsidRPr="0029099D" w:rsidRDefault="00BF46C9" w:rsidP="00881E1F">
      <w:pPr>
        <w:pStyle w:val="ListParagraph"/>
        <w:numPr>
          <w:ilvl w:val="0"/>
          <w:numId w:val="50"/>
        </w:numPr>
      </w:pPr>
      <w:r w:rsidRPr="0029099D">
        <w:t>p</w:t>
      </w:r>
      <w:r w:rsidRPr="0029099D">
        <w:rPr>
          <w:szCs w:val="24"/>
        </w:rPr>
        <w:t xml:space="preserve">rior to </w:t>
      </w:r>
      <w:r w:rsidRPr="00D269AF">
        <w:t>introduction</w:t>
      </w:r>
      <w:r w:rsidRPr="0029099D">
        <w:rPr>
          <w:szCs w:val="24"/>
        </w:rPr>
        <w:t xml:space="preserve"> of CT / MRI, tar</w:t>
      </w:r>
      <w:r w:rsidRPr="0029099D">
        <w:rPr>
          <w:szCs w:val="24"/>
        </w:rPr>
        <w:softHyphen/>
        <w:t xml:space="preserve">get localization involved injecting </w:t>
      </w:r>
      <w:r w:rsidRPr="0029099D">
        <w:rPr>
          <w:b/>
          <w:i/>
          <w:szCs w:val="24"/>
        </w:rPr>
        <w:t>air</w:t>
      </w:r>
      <w:r w:rsidRPr="0029099D">
        <w:rPr>
          <w:szCs w:val="24"/>
        </w:rPr>
        <w:t xml:space="preserve"> or </w:t>
      </w:r>
      <w:r w:rsidRPr="0029099D">
        <w:rPr>
          <w:b/>
          <w:i/>
          <w:szCs w:val="24"/>
        </w:rPr>
        <w:t>positive contrast</w:t>
      </w:r>
      <w:r w:rsidRPr="0029099D">
        <w:rPr>
          <w:szCs w:val="24"/>
        </w:rPr>
        <w:t xml:space="preserve"> into </w:t>
      </w:r>
      <w:r w:rsidRPr="0029099D">
        <w:rPr>
          <w:color w:val="800080"/>
          <w:szCs w:val="24"/>
        </w:rPr>
        <w:t>lateral ventricle</w:t>
      </w:r>
      <w:r w:rsidRPr="0029099D">
        <w:rPr>
          <w:szCs w:val="24"/>
        </w:rPr>
        <w:t xml:space="preserve"> to outline third ventricu</w:t>
      </w:r>
      <w:r w:rsidRPr="0029099D">
        <w:rPr>
          <w:szCs w:val="24"/>
        </w:rPr>
        <w:softHyphen/>
        <w:t xml:space="preserve">lar structures </w:t>
      </w:r>
      <w:r w:rsidR="00D269AF">
        <w:rPr>
          <w:szCs w:val="24"/>
        </w:rPr>
        <w:t xml:space="preserve">(ventriculography) </w:t>
      </w:r>
      <w:r w:rsidRPr="0029099D">
        <w:rPr>
          <w:szCs w:val="24"/>
        </w:rPr>
        <w:t>adjacent to diencephalic targets</w:t>
      </w:r>
    </w:p>
    <w:p w:rsidR="000D3696" w:rsidRDefault="000D3696" w:rsidP="000D3696">
      <w:pPr>
        <w:numPr>
          <w:ilvl w:val="0"/>
          <w:numId w:val="28"/>
        </w:numPr>
        <w:rPr>
          <w:szCs w:val="24"/>
        </w:rPr>
      </w:pPr>
      <w:r>
        <w:rPr>
          <w:color w:val="000000"/>
        </w:rPr>
        <w:t xml:space="preserve">with current MRI, </w:t>
      </w:r>
      <w:r w:rsidRPr="00EE2C03">
        <w:rPr>
          <w:b/>
          <w:color w:val="000000"/>
        </w:rPr>
        <w:t>GP</w:t>
      </w:r>
      <w:r w:rsidRPr="00EE2C03">
        <w:rPr>
          <w:b/>
          <w:szCs w:val="24"/>
        </w:rPr>
        <w:t>i</w:t>
      </w:r>
      <w:r w:rsidRPr="00EE2C03">
        <w:rPr>
          <w:szCs w:val="24"/>
        </w:rPr>
        <w:t xml:space="preserve"> and </w:t>
      </w:r>
      <w:r w:rsidRPr="00EE2C03">
        <w:rPr>
          <w:b/>
          <w:szCs w:val="24"/>
        </w:rPr>
        <w:t>STN</w:t>
      </w:r>
      <w:r w:rsidRPr="00EE2C03">
        <w:rPr>
          <w:szCs w:val="24"/>
        </w:rPr>
        <w:t xml:space="preserve"> </w:t>
      </w:r>
      <w:r>
        <w:rPr>
          <w:szCs w:val="24"/>
        </w:rPr>
        <w:t>are</w:t>
      </w:r>
      <w:r w:rsidRPr="00EE2C03">
        <w:rPr>
          <w:szCs w:val="24"/>
        </w:rPr>
        <w:t xml:space="preserve"> </w:t>
      </w:r>
      <w:r w:rsidRPr="00EE2C03">
        <w:rPr>
          <w:b/>
          <w:i/>
          <w:szCs w:val="24"/>
        </w:rPr>
        <w:t>visualized directly</w:t>
      </w:r>
      <w:r w:rsidRPr="00EE2C03">
        <w:rPr>
          <w:szCs w:val="24"/>
        </w:rPr>
        <w:t xml:space="preserve">, </w:t>
      </w:r>
      <w:r>
        <w:rPr>
          <w:szCs w:val="24"/>
        </w:rPr>
        <w:t>but</w:t>
      </w:r>
      <w:r w:rsidRPr="00EE2C03">
        <w:rPr>
          <w:szCs w:val="24"/>
        </w:rPr>
        <w:t xml:space="preserve"> </w:t>
      </w:r>
      <w:r w:rsidRPr="00EE2C03">
        <w:rPr>
          <w:b/>
          <w:szCs w:val="24"/>
        </w:rPr>
        <w:t>VIM</w:t>
      </w:r>
      <w:r w:rsidRPr="00EE2C03">
        <w:rPr>
          <w:szCs w:val="24"/>
        </w:rPr>
        <w:t xml:space="preserve"> </w:t>
      </w:r>
      <w:r>
        <w:rPr>
          <w:szCs w:val="24"/>
        </w:rPr>
        <w:t>is</w:t>
      </w:r>
      <w:r w:rsidRPr="00EE2C03">
        <w:rPr>
          <w:szCs w:val="24"/>
        </w:rPr>
        <w:t xml:space="preserve"> derived from Schaltenbrand and Wahren </w:t>
      </w:r>
      <w:r w:rsidRPr="00EE2C03">
        <w:rPr>
          <w:b/>
          <w:i/>
          <w:szCs w:val="24"/>
        </w:rPr>
        <w:t>atlas</w:t>
      </w:r>
      <w:r w:rsidRPr="00EE2C03">
        <w:rPr>
          <w:szCs w:val="24"/>
        </w:rPr>
        <w:t>, utilizing intercommissural plane and mid</w:t>
      </w:r>
      <w:r>
        <w:rPr>
          <w:szCs w:val="24"/>
        </w:rPr>
        <w:t>commissural point for reference.</w:t>
      </w:r>
    </w:p>
    <w:p w:rsidR="0050740F" w:rsidRDefault="0050740F" w:rsidP="0050740F">
      <w:pPr>
        <w:numPr>
          <w:ilvl w:val="0"/>
          <w:numId w:val="28"/>
        </w:numPr>
      </w:pPr>
      <w:r>
        <w:t xml:space="preserve">ongoing debates </w:t>
      </w:r>
      <w:r w:rsidRPr="006B65E9">
        <w:rPr>
          <w:b/>
          <w:i/>
        </w:rPr>
        <w:t>should stereotaxis be just image-guided</w:t>
      </w:r>
      <w:r>
        <w:t xml:space="preserve"> (without MER);</w:t>
      </w:r>
    </w:p>
    <w:p w:rsidR="0050740F" w:rsidRDefault="0050740F" w:rsidP="00881E1F">
      <w:pPr>
        <w:pStyle w:val="ListParagraph"/>
        <w:numPr>
          <w:ilvl w:val="0"/>
          <w:numId w:val="50"/>
        </w:numPr>
      </w:pPr>
      <w:r>
        <w:t>Larson et al. place DBS on first trajectory in 98% patients</w:t>
      </w:r>
      <w:r w:rsidR="00D269AF">
        <w:t>.</w:t>
      </w:r>
    </w:p>
    <w:p w:rsidR="00905E6D" w:rsidRDefault="0050740F" w:rsidP="00881E1F">
      <w:pPr>
        <w:pStyle w:val="ListParagraph"/>
        <w:numPr>
          <w:ilvl w:val="0"/>
          <w:numId w:val="50"/>
        </w:numPr>
      </w:pPr>
      <w:r>
        <w:t>Montgomery et al. (2012) found that i</w:t>
      </w:r>
      <w:r w:rsidRPr="0050740F">
        <w:t>maging-based targeting was consistent with the physiologically define</w:t>
      </w:r>
      <w:r>
        <w:t>d target only 70% of the time; i</w:t>
      </w:r>
      <w:r w:rsidRPr="0050740F">
        <w:t xml:space="preserve">n 30% of subjects, additional </w:t>
      </w:r>
      <w:r w:rsidR="006B65E9">
        <w:t>MER trajectories were required (</w:t>
      </w:r>
      <w:r w:rsidRPr="0050740F">
        <w:t xml:space="preserve">25% required </w:t>
      </w:r>
      <w:r w:rsidR="006B65E9">
        <w:t>2</w:t>
      </w:r>
      <w:r w:rsidRPr="0050740F">
        <w:t xml:space="preserve"> additional MER penetrations and remaining 5% required </w:t>
      </w:r>
      <w:r w:rsidR="006B65E9">
        <w:t>3</w:t>
      </w:r>
      <w:r w:rsidRPr="0050740F">
        <w:t xml:space="preserve"> additional penetrations</w:t>
      </w:r>
      <w:r w:rsidR="006B65E9">
        <w:t>).</w:t>
      </w:r>
    </w:p>
    <w:p w:rsidR="00905E6D" w:rsidRDefault="00905E6D" w:rsidP="00905E6D">
      <w:pPr>
        <w:tabs>
          <w:tab w:val="num" w:pos="720"/>
        </w:tabs>
      </w:pPr>
    </w:p>
    <w:p w:rsidR="006B65E9" w:rsidRPr="00CD491D" w:rsidRDefault="006B65E9" w:rsidP="00905E6D">
      <w:pPr>
        <w:tabs>
          <w:tab w:val="num" w:pos="720"/>
        </w:tabs>
      </w:pPr>
    </w:p>
    <w:p w:rsidR="00905E6D" w:rsidRDefault="004E6525" w:rsidP="002B2AAF">
      <w:pPr>
        <w:pStyle w:val="Nervous5"/>
        <w:tabs>
          <w:tab w:val="left" w:pos="5760"/>
        </w:tabs>
        <w:ind w:right="4675"/>
      </w:pPr>
      <w:bookmarkStart w:id="48" w:name="_Toc61118807"/>
      <w:r>
        <w:t xml:space="preserve">B. </w:t>
      </w:r>
      <w:r w:rsidR="00D673A1" w:rsidRPr="00DB1EF9">
        <w:t>Indirect</w:t>
      </w:r>
      <w:r w:rsidR="00905E6D">
        <w:t xml:space="preserve"> (Atlas-based mapping)</w:t>
      </w:r>
      <w:bookmarkEnd w:id="48"/>
    </w:p>
    <w:p w:rsidR="004E6525" w:rsidRDefault="004E6525" w:rsidP="00D269AF">
      <w:pPr>
        <w:pStyle w:val="Nervous6"/>
        <w:ind w:right="9355"/>
      </w:pPr>
      <w:r>
        <w:t xml:space="preserve"> </w:t>
      </w:r>
      <w:bookmarkStart w:id="49" w:name="_Toc61118808"/>
      <w:r w:rsidR="00905E6D">
        <w:t>MRI</w:t>
      </w:r>
      <w:bookmarkEnd w:id="49"/>
    </w:p>
    <w:p w:rsidR="00D673A1" w:rsidRDefault="00D673A1" w:rsidP="004E6525">
      <w:pPr>
        <w:pStyle w:val="ListParagraph"/>
        <w:ind w:left="0"/>
      </w:pPr>
      <w:r>
        <w:t>- b</w:t>
      </w:r>
      <w:r w:rsidRPr="00CD491D">
        <w:t>ased upon</w:t>
      </w:r>
      <w:r>
        <w:t xml:space="preserve"> position of AC-PC</w:t>
      </w:r>
      <w:r w:rsidR="00DB1EF9">
        <w:t>:</w:t>
      </w:r>
    </w:p>
    <w:p w:rsidR="00D673A1" w:rsidRDefault="009F1A30" w:rsidP="00D673A1">
      <w:pPr>
        <w:pStyle w:val="ListParagraph"/>
        <w:ind w:left="360"/>
      </w:pPr>
      <w:r>
        <w:rPr>
          <w:noProof/>
        </w:rPr>
        <w:drawing>
          <wp:inline distT="0" distB="0" distL="0" distR="0" wp14:anchorId="52B89763" wp14:editId="0E948D48">
            <wp:extent cx="5514975" cy="5505450"/>
            <wp:effectExtent l="19050" t="0" r="952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5514975" cy="5505450"/>
                    </a:xfrm>
                    <a:prstGeom prst="rect">
                      <a:avLst/>
                    </a:prstGeom>
                    <a:noFill/>
                    <a:ln w="9525">
                      <a:noFill/>
                      <a:miter lim="800000"/>
                      <a:headEnd/>
                      <a:tailEnd/>
                    </a:ln>
                  </pic:spPr>
                </pic:pic>
              </a:graphicData>
            </a:graphic>
          </wp:inline>
        </w:drawing>
      </w:r>
    </w:p>
    <w:p w:rsidR="00D673A1" w:rsidRDefault="009F1A30" w:rsidP="00D673A1">
      <w:pPr>
        <w:pStyle w:val="ListParagraph"/>
        <w:ind w:left="360"/>
      </w:pPr>
      <w:r>
        <w:rPr>
          <w:noProof/>
        </w:rPr>
        <w:drawing>
          <wp:inline distT="0" distB="0" distL="0" distR="0" wp14:anchorId="73FCAE3D" wp14:editId="3FB54502">
            <wp:extent cx="6296025" cy="3390900"/>
            <wp:effectExtent l="19050" t="0" r="9525"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6296025" cy="3390900"/>
                    </a:xfrm>
                    <a:prstGeom prst="rect">
                      <a:avLst/>
                    </a:prstGeom>
                    <a:noFill/>
                    <a:ln w="9525">
                      <a:noFill/>
                      <a:miter lim="800000"/>
                      <a:headEnd/>
                      <a:tailEnd/>
                    </a:ln>
                  </pic:spPr>
                </pic:pic>
              </a:graphicData>
            </a:graphic>
          </wp:inline>
        </w:drawing>
      </w:r>
    </w:p>
    <w:p w:rsidR="00DB1EF9" w:rsidRDefault="00DB1EF9" w:rsidP="00DB1EF9"/>
    <w:p w:rsidR="00005B25" w:rsidRDefault="00005B25" w:rsidP="00343DC2">
      <w:pPr>
        <w:numPr>
          <w:ilvl w:val="0"/>
          <w:numId w:val="9"/>
        </w:numPr>
      </w:pPr>
      <w:r w:rsidRPr="00C97F82">
        <w:rPr>
          <w:rStyle w:val="Blue"/>
          <w:b/>
        </w:rPr>
        <w:t xml:space="preserve">AC-PC </w:t>
      </w:r>
      <w:r w:rsidR="00C97F82" w:rsidRPr="00C97F82">
        <w:rPr>
          <w:rStyle w:val="Blue"/>
          <w:b/>
        </w:rPr>
        <w:t>line</w:t>
      </w:r>
      <w:r w:rsidR="00C97F82">
        <w:t xml:space="preserve"> </w:t>
      </w:r>
      <w:r w:rsidRPr="00005B25">
        <w:t xml:space="preserve">approximates to </w:t>
      </w:r>
      <w:r w:rsidRPr="00C97F82">
        <w:rPr>
          <w:rStyle w:val="Blue"/>
          <w:b/>
        </w:rPr>
        <w:t>orbitomeatal line</w:t>
      </w:r>
      <w:r w:rsidRPr="00005B25">
        <w:t>.</w:t>
      </w:r>
    </w:p>
    <w:p w:rsidR="00DB1EF9" w:rsidRPr="00DB1EF9" w:rsidRDefault="00DB1EF9" w:rsidP="00343DC2">
      <w:pPr>
        <w:numPr>
          <w:ilvl w:val="0"/>
          <w:numId w:val="9"/>
        </w:numPr>
      </w:pPr>
      <w:r w:rsidRPr="00DB1EF9">
        <w:t xml:space="preserve">choose posterior AC and anterior PC edges </w:t>
      </w:r>
      <w:r w:rsidR="001D4E56">
        <w:t>that face 3</w:t>
      </w:r>
      <w:r w:rsidR="001D4E56" w:rsidRPr="001D4E56">
        <w:rPr>
          <w:vertAlign w:val="superscript"/>
        </w:rPr>
        <w:t>rd</w:t>
      </w:r>
      <w:r w:rsidR="001D4E56">
        <w:t xml:space="preserve"> ventricle </w:t>
      </w:r>
      <w:r w:rsidRPr="00DB1EF9">
        <w:t>(imitates historical ventriculogram).</w:t>
      </w:r>
    </w:p>
    <w:p w:rsidR="00DB1EF9" w:rsidRDefault="00DB1EF9" w:rsidP="00343DC2">
      <w:pPr>
        <w:numPr>
          <w:ilvl w:val="0"/>
          <w:numId w:val="9"/>
        </w:numPr>
      </w:pPr>
      <w:r w:rsidRPr="00DB1EF9">
        <w:rPr>
          <w:u w:val="single"/>
        </w:rPr>
        <w:t>average AC-PC distance</w:t>
      </w:r>
      <w:r w:rsidRPr="00CD491D">
        <w:t xml:space="preserve"> is </w:t>
      </w:r>
      <w:r w:rsidRPr="00DB1EF9">
        <w:rPr>
          <w:highlight w:val="yellow"/>
        </w:rPr>
        <w:t>23-27 mm</w:t>
      </w:r>
      <w:r w:rsidRPr="00CD491D">
        <w:t xml:space="preserve">; </w:t>
      </w:r>
      <w:r w:rsidRPr="00DB1EF9">
        <w:rPr>
          <w:color w:val="FF0000"/>
        </w:rPr>
        <w:t>greater than 30 mm</w:t>
      </w:r>
      <w:r w:rsidRPr="00CD491D">
        <w:t xml:space="preserve"> should raise accuracy concerns</w:t>
      </w:r>
      <w:r>
        <w:t>.</w:t>
      </w:r>
    </w:p>
    <w:p w:rsidR="004E6525" w:rsidRDefault="004E6525" w:rsidP="004E6525">
      <w:pPr>
        <w:pStyle w:val="ListParagraph"/>
        <w:ind w:left="0"/>
      </w:pPr>
    </w:p>
    <w:p w:rsidR="00005B25" w:rsidRDefault="00005B25" w:rsidP="004E6525">
      <w:pPr>
        <w:pStyle w:val="ListParagraph"/>
        <w:ind w:left="0"/>
      </w:pPr>
    </w:p>
    <w:p w:rsidR="004E6525" w:rsidRDefault="00905E6D" w:rsidP="00005B25">
      <w:pPr>
        <w:pStyle w:val="Nervous6"/>
        <w:ind w:right="7825"/>
      </w:pPr>
      <w:bookmarkStart w:id="50" w:name="_Toc61118809"/>
      <w:r>
        <w:t>V</w:t>
      </w:r>
      <w:r w:rsidR="004E6525" w:rsidRPr="005536C5">
        <w:t>entriculography</w:t>
      </w:r>
      <w:bookmarkEnd w:id="50"/>
    </w:p>
    <w:p w:rsidR="004E6525" w:rsidRDefault="004E6525" w:rsidP="004E6525">
      <w:pPr>
        <w:ind w:left="992" w:hanging="992"/>
        <w:rPr>
          <w:szCs w:val="24"/>
        </w:rPr>
      </w:pPr>
      <w:r w:rsidRPr="005536C5">
        <w:rPr>
          <w:szCs w:val="24"/>
        </w:rPr>
        <w:t>(historical)</w:t>
      </w:r>
      <w:r w:rsidRPr="004E5E0C">
        <w:rPr>
          <w:szCs w:val="24"/>
        </w:rPr>
        <w:t xml:space="preserve"> – relates target position to anterior and posterior commissures.</w:t>
      </w:r>
    </w:p>
    <w:p w:rsidR="004E6525" w:rsidRPr="00640FD4" w:rsidRDefault="004E6525" w:rsidP="00343DC2">
      <w:pPr>
        <w:numPr>
          <w:ilvl w:val="0"/>
          <w:numId w:val="21"/>
        </w:numPr>
        <w:shd w:val="clear" w:color="auto" w:fill="FFFFFF"/>
        <w:rPr>
          <w:noProof/>
          <w:color w:val="000000"/>
          <w:szCs w:val="22"/>
        </w:rPr>
      </w:pPr>
      <w:r w:rsidRPr="00640FD4">
        <w:rPr>
          <w:noProof/>
          <w:color w:val="000000"/>
          <w:szCs w:val="22"/>
        </w:rPr>
        <w:t>large number of centers do not use it for fear of complicatio</w:t>
      </w:r>
      <w:r>
        <w:rPr>
          <w:noProof/>
          <w:color w:val="000000"/>
          <w:szCs w:val="22"/>
        </w:rPr>
        <w:t xml:space="preserve">ns or because they consider MRI </w:t>
      </w:r>
      <w:r w:rsidRPr="00640FD4">
        <w:rPr>
          <w:noProof/>
          <w:color w:val="000000"/>
          <w:szCs w:val="22"/>
        </w:rPr>
        <w:t>l</w:t>
      </w:r>
      <w:r>
        <w:rPr>
          <w:noProof/>
          <w:color w:val="000000"/>
          <w:szCs w:val="22"/>
        </w:rPr>
        <w:t>ocalization to be satisfactory.</w:t>
      </w:r>
    </w:p>
    <w:p w:rsidR="004E6525" w:rsidRDefault="004E6525" w:rsidP="00343DC2">
      <w:pPr>
        <w:numPr>
          <w:ilvl w:val="0"/>
          <w:numId w:val="21"/>
        </w:numPr>
        <w:shd w:val="clear" w:color="auto" w:fill="FFFFFF"/>
        <w:rPr>
          <w:noProof/>
          <w:color w:val="000000"/>
          <w:szCs w:val="22"/>
        </w:rPr>
      </w:pPr>
      <w:r w:rsidRPr="00640FD4">
        <w:rPr>
          <w:noProof/>
          <w:color w:val="000000"/>
          <w:szCs w:val="22"/>
        </w:rPr>
        <w:t>hole through</w:t>
      </w:r>
      <w:r>
        <w:rPr>
          <w:noProof/>
          <w:color w:val="000000"/>
          <w:szCs w:val="22"/>
        </w:rPr>
        <w:t xml:space="preserve"> </w:t>
      </w:r>
      <w:r w:rsidRPr="00640FD4">
        <w:rPr>
          <w:noProof/>
          <w:color w:val="000000"/>
          <w:szCs w:val="22"/>
        </w:rPr>
        <w:t xml:space="preserve">skull, 9 cm from nasion and 2.5 cm from midline, is created with </w:t>
      </w:r>
      <w:r>
        <w:rPr>
          <w:noProof/>
          <w:color w:val="000000"/>
          <w:szCs w:val="22"/>
        </w:rPr>
        <w:t>twist drill.</w:t>
      </w:r>
    </w:p>
    <w:p w:rsidR="004E6525" w:rsidRDefault="004E6525" w:rsidP="00343DC2">
      <w:pPr>
        <w:numPr>
          <w:ilvl w:val="0"/>
          <w:numId w:val="21"/>
        </w:numPr>
        <w:shd w:val="clear" w:color="auto" w:fill="FFFFFF"/>
        <w:rPr>
          <w:noProof/>
          <w:color w:val="000000"/>
          <w:szCs w:val="22"/>
        </w:rPr>
      </w:pPr>
      <w:r w:rsidRPr="00640FD4">
        <w:rPr>
          <w:noProof/>
          <w:color w:val="000000"/>
          <w:szCs w:val="22"/>
        </w:rPr>
        <w:t>right frontal horn of ventricle is tapped with</w:t>
      </w:r>
      <w:r>
        <w:rPr>
          <w:noProof/>
          <w:color w:val="000000"/>
          <w:szCs w:val="22"/>
        </w:rPr>
        <w:t xml:space="preserve"> </w:t>
      </w:r>
      <w:r w:rsidRPr="00640FD4">
        <w:rPr>
          <w:noProof/>
          <w:color w:val="000000"/>
          <w:szCs w:val="22"/>
        </w:rPr>
        <w:t>Cushing cannula at</w:t>
      </w:r>
      <w:r>
        <w:rPr>
          <w:noProof/>
          <w:color w:val="000000"/>
          <w:szCs w:val="22"/>
        </w:rPr>
        <w:t xml:space="preserve"> </w:t>
      </w:r>
      <w:r w:rsidRPr="00640FD4">
        <w:rPr>
          <w:noProof/>
          <w:color w:val="000000"/>
          <w:szCs w:val="22"/>
        </w:rPr>
        <w:t>depth o</w:t>
      </w:r>
      <w:r>
        <w:rPr>
          <w:noProof/>
          <w:color w:val="000000"/>
          <w:szCs w:val="22"/>
        </w:rPr>
        <w:t>f 6.5 cm from skin surface.</w:t>
      </w:r>
    </w:p>
    <w:p w:rsidR="004E6525" w:rsidRDefault="004E6525" w:rsidP="00343DC2">
      <w:pPr>
        <w:numPr>
          <w:ilvl w:val="0"/>
          <w:numId w:val="21"/>
        </w:numPr>
        <w:shd w:val="clear" w:color="auto" w:fill="FFFFFF"/>
        <w:rPr>
          <w:noProof/>
          <w:color w:val="000000"/>
          <w:szCs w:val="22"/>
        </w:rPr>
      </w:pPr>
      <w:r w:rsidRPr="00640FD4">
        <w:rPr>
          <w:noProof/>
          <w:color w:val="000000"/>
          <w:szCs w:val="22"/>
        </w:rPr>
        <w:t>2-mL air bubble is injected to check for</w:t>
      </w:r>
      <w:r>
        <w:rPr>
          <w:noProof/>
          <w:color w:val="000000"/>
          <w:szCs w:val="22"/>
        </w:rPr>
        <w:t xml:space="preserve"> </w:t>
      </w:r>
      <w:r w:rsidRPr="00640FD4">
        <w:rPr>
          <w:noProof/>
          <w:color w:val="000000"/>
          <w:szCs w:val="22"/>
        </w:rPr>
        <w:t>correct place</w:t>
      </w:r>
      <w:r>
        <w:rPr>
          <w:noProof/>
          <w:color w:val="000000"/>
          <w:szCs w:val="22"/>
        </w:rPr>
        <w:t>ment of tip of cannula.</w:t>
      </w:r>
    </w:p>
    <w:p w:rsidR="004E6525" w:rsidRDefault="004E6525" w:rsidP="00343DC2">
      <w:pPr>
        <w:numPr>
          <w:ilvl w:val="0"/>
          <w:numId w:val="21"/>
        </w:numPr>
        <w:shd w:val="clear" w:color="auto" w:fill="FFFFFF"/>
        <w:rPr>
          <w:noProof/>
          <w:color w:val="000000"/>
          <w:szCs w:val="22"/>
        </w:rPr>
      </w:pPr>
      <w:r w:rsidRPr="00640FD4">
        <w:rPr>
          <w:noProof/>
          <w:color w:val="000000"/>
          <w:szCs w:val="22"/>
        </w:rPr>
        <w:t>during injection of 6.5 mL of contrast medium, 12-second sequence of x-ray images is recorded in</w:t>
      </w:r>
      <w:r>
        <w:rPr>
          <w:noProof/>
          <w:color w:val="000000"/>
          <w:szCs w:val="22"/>
        </w:rPr>
        <w:t xml:space="preserve"> </w:t>
      </w:r>
      <w:r w:rsidRPr="00640FD4">
        <w:rPr>
          <w:noProof/>
          <w:color w:val="000000"/>
          <w:szCs w:val="22"/>
        </w:rPr>
        <w:t>lateral direction, immediately followed by radiographs taken in</w:t>
      </w:r>
      <w:r>
        <w:rPr>
          <w:noProof/>
          <w:color w:val="000000"/>
          <w:szCs w:val="22"/>
        </w:rPr>
        <w:t xml:space="preserve"> anteroposterior direction.</w:t>
      </w:r>
    </w:p>
    <w:p w:rsidR="004E6525" w:rsidRPr="00640FD4" w:rsidRDefault="004E6525" w:rsidP="00343DC2">
      <w:pPr>
        <w:numPr>
          <w:ilvl w:val="0"/>
          <w:numId w:val="21"/>
        </w:numPr>
        <w:shd w:val="clear" w:color="auto" w:fill="FFFFFF"/>
        <w:rPr>
          <w:noProof/>
          <w:color w:val="000000"/>
          <w:szCs w:val="22"/>
        </w:rPr>
      </w:pPr>
      <w:r w:rsidRPr="00640FD4">
        <w:rPr>
          <w:noProof/>
          <w:color w:val="000000"/>
          <w:szCs w:val="22"/>
        </w:rPr>
        <w:t>these x-ray images provide internal landmarks for</w:t>
      </w:r>
      <w:r>
        <w:rPr>
          <w:noProof/>
          <w:color w:val="000000"/>
          <w:szCs w:val="22"/>
        </w:rPr>
        <w:t xml:space="preserve"> </w:t>
      </w:r>
      <w:r w:rsidRPr="00640FD4">
        <w:rPr>
          <w:noProof/>
          <w:color w:val="000000"/>
          <w:szCs w:val="22"/>
        </w:rPr>
        <w:t>third ventricle, to which various atlases and coordinates of targets can be related.</w:t>
      </w:r>
    </w:p>
    <w:p w:rsidR="004E6525" w:rsidRPr="001C11E4" w:rsidRDefault="004E6525" w:rsidP="00343DC2">
      <w:pPr>
        <w:numPr>
          <w:ilvl w:val="0"/>
          <w:numId w:val="20"/>
        </w:numPr>
        <w:shd w:val="clear" w:color="auto" w:fill="FFFFFF"/>
        <w:rPr>
          <w:color w:val="000000"/>
          <w:szCs w:val="22"/>
        </w:rPr>
      </w:pPr>
      <w:r w:rsidRPr="001C11E4">
        <w:rPr>
          <w:color w:val="000000"/>
          <w:szCs w:val="22"/>
          <w:u w:val="single"/>
        </w:rPr>
        <w:t>construction of target</w:t>
      </w:r>
      <w:r w:rsidRPr="001C11E4">
        <w:rPr>
          <w:color w:val="000000"/>
          <w:szCs w:val="22"/>
        </w:rPr>
        <w:t xml:space="preserve"> is based on ventriculographic landmarks</w:t>
      </w:r>
      <w:r>
        <w:rPr>
          <w:color w:val="000000"/>
          <w:szCs w:val="22"/>
        </w:rPr>
        <w:t>:</w:t>
      </w:r>
    </w:p>
    <w:p w:rsidR="004E6525" w:rsidRPr="001C11E4" w:rsidRDefault="004E6525" w:rsidP="00343DC2">
      <w:pPr>
        <w:numPr>
          <w:ilvl w:val="0"/>
          <w:numId w:val="22"/>
        </w:numPr>
        <w:shd w:val="clear" w:color="auto" w:fill="FFFFFF"/>
        <w:rPr>
          <w:color w:val="000000"/>
          <w:szCs w:val="22"/>
        </w:rPr>
      </w:pPr>
      <w:r w:rsidRPr="004E5E0C">
        <w:rPr>
          <w:color w:val="000000"/>
          <w:szCs w:val="22"/>
        </w:rPr>
        <w:t>anterior commissure (AC): 3-4 mm below foramen of Monro.</w:t>
      </w:r>
    </w:p>
    <w:p w:rsidR="004E6525" w:rsidRDefault="004E6525" w:rsidP="00343DC2">
      <w:pPr>
        <w:numPr>
          <w:ilvl w:val="0"/>
          <w:numId w:val="22"/>
        </w:numPr>
        <w:shd w:val="clear" w:color="auto" w:fill="FFFFFF"/>
        <w:rPr>
          <w:color w:val="000000"/>
          <w:szCs w:val="22"/>
        </w:rPr>
      </w:pPr>
      <w:r w:rsidRPr="004E5E0C">
        <w:rPr>
          <w:color w:val="000000"/>
          <w:szCs w:val="22"/>
        </w:rPr>
        <w:t>posterior commissure (PC): 1 mm above superior colliculi, 1 mm below pineal recess.</w:t>
      </w:r>
    </w:p>
    <w:p w:rsidR="004E6525" w:rsidRPr="001C11E4" w:rsidRDefault="004E6525" w:rsidP="00343DC2">
      <w:pPr>
        <w:numPr>
          <w:ilvl w:val="0"/>
          <w:numId w:val="22"/>
        </w:numPr>
        <w:shd w:val="clear" w:color="auto" w:fill="FFFFFF"/>
        <w:rPr>
          <w:color w:val="000000"/>
          <w:szCs w:val="22"/>
        </w:rPr>
      </w:pPr>
      <w:r w:rsidRPr="001C11E4">
        <w:rPr>
          <w:color w:val="000000"/>
          <w:szCs w:val="22"/>
        </w:rPr>
        <w:t>height of thalamus (floor of lateral ventricle)</w:t>
      </w:r>
    </w:p>
    <w:p w:rsidR="004E6525" w:rsidRPr="004E5E0C" w:rsidRDefault="004E6525" w:rsidP="00343DC2">
      <w:pPr>
        <w:numPr>
          <w:ilvl w:val="0"/>
          <w:numId w:val="22"/>
        </w:numPr>
        <w:shd w:val="clear" w:color="auto" w:fill="FFFFFF"/>
        <w:rPr>
          <w:color w:val="000000"/>
          <w:szCs w:val="22"/>
        </w:rPr>
      </w:pPr>
      <w:r w:rsidRPr="001C11E4">
        <w:rPr>
          <w:color w:val="000000"/>
          <w:szCs w:val="22"/>
        </w:rPr>
        <w:t>midline of third ventricle</w:t>
      </w:r>
    </w:p>
    <w:p w:rsidR="004E6525" w:rsidRDefault="004E6525" w:rsidP="004E6525"/>
    <w:p w:rsidR="004E6525" w:rsidRPr="001113E3" w:rsidRDefault="004E6525" w:rsidP="004E6525">
      <w:pPr>
        <w:autoSpaceDE w:val="0"/>
        <w:autoSpaceDN w:val="0"/>
        <w:adjustRightInd w:val="0"/>
        <w:rPr>
          <w:sz w:val="32"/>
        </w:rPr>
      </w:pPr>
      <w:r w:rsidRPr="001113E3">
        <w:rPr>
          <w:rFonts w:ascii="Arial" w:hAnsi="Arial" w:cs="Arial"/>
          <w:b/>
          <w:bCs/>
          <w:color w:val="33659B"/>
          <w:sz w:val="18"/>
          <w:szCs w:val="15"/>
        </w:rPr>
        <w:t xml:space="preserve">A, </w:t>
      </w:r>
      <w:r w:rsidRPr="001113E3">
        <w:rPr>
          <w:rFonts w:ascii="ArialMT" w:hAnsi="ArialMT" w:cs="ArialMT"/>
          <w:color w:val="33659B"/>
          <w:sz w:val="19"/>
          <w:szCs w:val="15"/>
        </w:rPr>
        <w:t>Ventriculographic determination of</w:t>
      </w:r>
      <w:r>
        <w:rPr>
          <w:rFonts w:ascii="ArialMT" w:hAnsi="ArialMT" w:cs="ArialMT"/>
          <w:color w:val="33659B"/>
          <w:sz w:val="19"/>
          <w:szCs w:val="15"/>
        </w:rPr>
        <w:t xml:space="preserve"> </w:t>
      </w:r>
      <w:r w:rsidRPr="001113E3">
        <w:rPr>
          <w:rFonts w:ascii="ArialMT" w:hAnsi="ArialMT" w:cs="ArialMT"/>
          <w:color w:val="33659B"/>
          <w:sz w:val="19"/>
          <w:szCs w:val="15"/>
        </w:rPr>
        <w:t>target coordinates and final x-ray control of</w:t>
      </w:r>
      <w:r>
        <w:rPr>
          <w:rFonts w:ascii="ArialMT" w:hAnsi="ArialMT" w:cs="ArialMT"/>
          <w:color w:val="33659B"/>
          <w:sz w:val="19"/>
          <w:szCs w:val="15"/>
        </w:rPr>
        <w:t xml:space="preserve"> </w:t>
      </w:r>
      <w:r w:rsidRPr="001113E3">
        <w:rPr>
          <w:rFonts w:ascii="ArialMT" w:hAnsi="ArialMT" w:cs="ArialMT"/>
          <w:color w:val="33659B"/>
          <w:sz w:val="19"/>
          <w:szCs w:val="15"/>
        </w:rPr>
        <w:t>electrodes and implanted generator. In</w:t>
      </w:r>
      <w:r>
        <w:rPr>
          <w:rFonts w:ascii="ArialMT" w:hAnsi="ArialMT" w:cs="ArialMT"/>
          <w:color w:val="33659B"/>
          <w:sz w:val="19"/>
          <w:szCs w:val="15"/>
        </w:rPr>
        <w:t xml:space="preserve"> </w:t>
      </w:r>
      <w:r w:rsidRPr="001113E3">
        <w:rPr>
          <w:rFonts w:ascii="ArialMT" w:hAnsi="ArialMT" w:cs="ArialMT"/>
          <w:color w:val="33659B"/>
          <w:sz w:val="19"/>
          <w:szCs w:val="15"/>
        </w:rPr>
        <w:t>this case, two electrodes had already been implanted in</w:t>
      </w:r>
      <w:r>
        <w:rPr>
          <w:rFonts w:ascii="ArialMT" w:hAnsi="ArialMT" w:cs="ArialMT"/>
          <w:color w:val="33659B"/>
          <w:sz w:val="19"/>
          <w:szCs w:val="15"/>
        </w:rPr>
        <w:t xml:space="preserve"> </w:t>
      </w:r>
      <w:r w:rsidRPr="001113E3">
        <w:rPr>
          <w:rFonts w:ascii="ArialMT" w:hAnsi="ArialMT" w:cs="ArialMT"/>
          <w:color w:val="33659B"/>
          <w:sz w:val="19"/>
          <w:szCs w:val="15"/>
        </w:rPr>
        <w:t>subthalamic nucleus in</w:t>
      </w:r>
      <w:r>
        <w:rPr>
          <w:rFonts w:ascii="ArialMT" w:hAnsi="ArialMT" w:cs="ArialMT"/>
          <w:color w:val="33659B"/>
          <w:sz w:val="19"/>
          <w:szCs w:val="15"/>
        </w:rPr>
        <w:t xml:space="preserve"> </w:t>
      </w:r>
      <w:r w:rsidRPr="001113E3">
        <w:rPr>
          <w:rFonts w:ascii="ArialMT" w:hAnsi="ArialMT" w:cs="ArialMT"/>
          <w:color w:val="33659B"/>
          <w:sz w:val="19"/>
          <w:szCs w:val="15"/>
        </w:rPr>
        <w:t>previous session and connected to</w:t>
      </w:r>
      <w:r>
        <w:rPr>
          <w:rFonts w:ascii="ArialMT" w:hAnsi="ArialMT" w:cs="ArialMT"/>
          <w:color w:val="33659B"/>
          <w:sz w:val="19"/>
          <w:szCs w:val="15"/>
        </w:rPr>
        <w:t xml:space="preserve"> </w:t>
      </w:r>
      <w:r w:rsidRPr="001113E3">
        <w:rPr>
          <w:rFonts w:ascii="ArialMT" w:hAnsi="ArialMT" w:cs="ArialMT"/>
          <w:color w:val="33659B"/>
          <w:sz w:val="19"/>
          <w:szCs w:val="15"/>
        </w:rPr>
        <w:t>Kinetra. Later, freezing</w:t>
      </w:r>
      <w:r>
        <w:rPr>
          <w:rFonts w:ascii="ArialMT" w:hAnsi="ArialMT" w:cs="ArialMT"/>
          <w:color w:val="33659B"/>
          <w:sz w:val="19"/>
          <w:szCs w:val="15"/>
        </w:rPr>
        <w:t xml:space="preserve"> </w:t>
      </w:r>
      <w:r w:rsidRPr="001113E3">
        <w:rPr>
          <w:rFonts w:ascii="ArialMT" w:hAnsi="ArialMT" w:cs="ArialMT"/>
          <w:color w:val="33659B"/>
          <w:sz w:val="19"/>
          <w:szCs w:val="15"/>
        </w:rPr>
        <w:t>of gait developed and</w:t>
      </w:r>
      <w:r>
        <w:rPr>
          <w:rFonts w:ascii="ArialMT" w:hAnsi="ArialMT" w:cs="ArialMT"/>
          <w:color w:val="33659B"/>
          <w:sz w:val="19"/>
          <w:szCs w:val="15"/>
        </w:rPr>
        <w:t xml:space="preserve"> </w:t>
      </w:r>
      <w:r w:rsidRPr="001113E3">
        <w:rPr>
          <w:rFonts w:ascii="ArialMT" w:hAnsi="ArialMT" w:cs="ArialMT"/>
          <w:color w:val="33659B"/>
          <w:sz w:val="19"/>
          <w:szCs w:val="15"/>
        </w:rPr>
        <w:t>patient was scheduled for implantation in</w:t>
      </w:r>
      <w:r>
        <w:rPr>
          <w:rFonts w:ascii="ArialMT" w:hAnsi="ArialMT" w:cs="ArialMT"/>
          <w:color w:val="33659B"/>
          <w:sz w:val="19"/>
          <w:szCs w:val="15"/>
        </w:rPr>
        <w:t xml:space="preserve"> </w:t>
      </w:r>
      <w:r w:rsidRPr="001113E3">
        <w:rPr>
          <w:rFonts w:ascii="ArialMT" w:hAnsi="ArialMT" w:cs="ArialMT"/>
          <w:color w:val="33659B"/>
          <w:sz w:val="19"/>
          <w:szCs w:val="15"/>
        </w:rPr>
        <w:t xml:space="preserve">pedunculopontine tegmental nucleus (PPN). </w:t>
      </w:r>
      <w:r w:rsidRPr="001113E3">
        <w:rPr>
          <w:rFonts w:ascii="Arial" w:hAnsi="Arial" w:cs="Arial"/>
          <w:b/>
          <w:bCs/>
          <w:color w:val="33659B"/>
          <w:sz w:val="18"/>
          <w:szCs w:val="15"/>
        </w:rPr>
        <w:t xml:space="preserve">B </w:t>
      </w:r>
      <w:r w:rsidRPr="001113E3">
        <w:rPr>
          <w:rFonts w:ascii="ArialMT" w:hAnsi="ArialMT" w:cs="ArialMT"/>
          <w:color w:val="33659B"/>
          <w:sz w:val="19"/>
          <w:szCs w:val="15"/>
        </w:rPr>
        <w:t xml:space="preserve">and </w:t>
      </w:r>
      <w:r w:rsidRPr="001113E3">
        <w:rPr>
          <w:rFonts w:ascii="Arial" w:hAnsi="Arial" w:cs="Arial"/>
          <w:b/>
          <w:bCs/>
          <w:color w:val="33659B"/>
          <w:sz w:val="18"/>
          <w:szCs w:val="15"/>
        </w:rPr>
        <w:t xml:space="preserve">C, </w:t>
      </w:r>
      <w:r w:rsidRPr="001113E3">
        <w:rPr>
          <w:rFonts w:ascii="ArialMT" w:hAnsi="ArialMT" w:cs="ArialMT"/>
          <w:color w:val="33659B"/>
          <w:sz w:val="19"/>
          <w:szCs w:val="15"/>
        </w:rPr>
        <w:t>Targeting of PPN based on</w:t>
      </w:r>
      <w:r>
        <w:rPr>
          <w:rFonts w:ascii="ArialMT" w:hAnsi="ArialMT" w:cs="ArialMT"/>
          <w:color w:val="33659B"/>
          <w:sz w:val="19"/>
          <w:szCs w:val="15"/>
        </w:rPr>
        <w:t xml:space="preserve"> </w:t>
      </w:r>
      <w:r w:rsidRPr="001113E3">
        <w:rPr>
          <w:rFonts w:ascii="ArialMT" w:hAnsi="ArialMT" w:cs="ArialMT"/>
          <w:color w:val="33659B"/>
          <w:sz w:val="19"/>
          <w:szCs w:val="15"/>
        </w:rPr>
        <w:t xml:space="preserve">ventriculogram. </w:t>
      </w:r>
      <w:r w:rsidRPr="001113E3">
        <w:rPr>
          <w:rFonts w:ascii="Arial" w:hAnsi="Arial" w:cs="Arial"/>
          <w:b/>
          <w:bCs/>
          <w:color w:val="33659B"/>
          <w:sz w:val="18"/>
          <w:szCs w:val="15"/>
        </w:rPr>
        <w:t xml:space="preserve">D </w:t>
      </w:r>
      <w:r w:rsidRPr="001113E3">
        <w:rPr>
          <w:rFonts w:ascii="ArialMT" w:hAnsi="ArialMT" w:cs="ArialMT"/>
          <w:color w:val="33659B"/>
          <w:sz w:val="19"/>
          <w:szCs w:val="15"/>
        </w:rPr>
        <w:t xml:space="preserve">and </w:t>
      </w:r>
      <w:r w:rsidRPr="001113E3">
        <w:rPr>
          <w:rFonts w:ascii="Arial" w:hAnsi="Arial" w:cs="Arial"/>
          <w:b/>
          <w:bCs/>
          <w:color w:val="33659B"/>
          <w:sz w:val="18"/>
          <w:szCs w:val="15"/>
        </w:rPr>
        <w:t xml:space="preserve">E, </w:t>
      </w:r>
      <w:r w:rsidRPr="001113E3">
        <w:rPr>
          <w:rFonts w:ascii="ArialMT" w:hAnsi="ArialMT" w:cs="ArialMT"/>
          <w:color w:val="33659B"/>
          <w:sz w:val="19"/>
          <w:szCs w:val="15"/>
        </w:rPr>
        <w:t>Final controls after PPN implantation (more medial and more posterior electrodes).</w:t>
      </w:r>
    </w:p>
    <w:p w:rsidR="004E6525" w:rsidRDefault="009F1A30" w:rsidP="004E6525">
      <w:r>
        <w:rPr>
          <w:noProof/>
        </w:rPr>
        <w:drawing>
          <wp:inline distT="0" distB="0" distL="0" distR="0" wp14:anchorId="28253877" wp14:editId="36F405CC">
            <wp:extent cx="6200775" cy="2990850"/>
            <wp:effectExtent l="1905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6200775" cy="2990850"/>
                    </a:xfrm>
                    <a:prstGeom prst="rect">
                      <a:avLst/>
                    </a:prstGeom>
                    <a:noFill/>
                    <a:ln w="9525">
                      <a:noFill/>
                      <a:miter lim="800000"/>
                      <a:headEnd/>
                      <a:tailEnd/>
                    </a:ln>
                  </pic:spPr>
                </pic:pic>
              </a:graphicData>
            </a:graphic>
          </wp:inline>
        </w:drawing>
      </w:r>
    </w:p>
    <w:p w:rsidR="004E6525" w:rsidRDefault="004E6525" w:rsidP="004E6525">
      <w:pPr>
        <w:pStyle w:val="ListParagraph"/>
        <w:ind w:left="0"/>
      </w:pPr>
    </w:p>
    <w:p w:rsidR="004E6525" w:rsidRDefault="004E6525" w:rsidP="00D673A1">
      <w:pPr>
        <w:pStyle w:val="ListParagraph"/>
        <w:ind w:left="360"/>
      </w:pPr>
    </w:p>
    <w:p w:rsidR="004E6525" w:rsidRPr="00CD491D" w:rsidRDefault="004E6525" w:rsidP="00005B25">
      <w:pPr>
        <w:pStyle w:val="Nervous5"/>
        <w:ind w:right="6655"/>
      </w:pPr>
      <w:bookmarkStart w:id="51" w:name="_Toc61118810"/>
      <w:r>
        <w:t>Target coordinates</w:t>
      </w:r>
      <w:bookmarkEnd w:id="51"/>
    </w:p>
    <w:p w:rsidR="00D673A1" w:rsidRDefault="00D673A1" w:rsidP="00343DC2">
      <w:pPr>
        <w:pStyle w:val="ListParagraph"/>
        <w:numPr>
          <w:ilvl w:val="1"/>
          <w:numId w:val="10"/>
        </w:numPr>
      </w:pPr>
      <w:r w:rsidRPr="00DB1EF9">
        <w:rPr>
          <w:b/>
          <w:color w:val="0000FF"/>
        </w:rPr>
        <w:t>Standard fixed coordinates</w:t>
      </w:r>
      <w:r w:rsidRPr="00FF799E">
        <w:t xml:space="preserve"> </w:t>
      </w:r>
      <w:r>
        <w:t>(</w:t>
      </w:r>
      <w:r w:rsidRPr="00CD491D">
        <w:t>Leksell’s pallidotomy target is classic example</w:t>
      </w:r>
      <w:r>
        <w:t xml:space="preserve">) - </w:t>
      </w:r>
      <w:r w:rsidRPr="00FF799E">
        <w:t>relative to midcommissural point</w:t>
      </w:r>
      <w:r w:rsidR="00367822">
        <w:t xml:space="preserve"> – see individual targets</w:t>
      </w:r>
    </w:p>
    <w:p w:rsidR="00D673A1" w:rsidRDefault="00D673A1" w:rsidP="00D673A1">
      <w:pPr>
        <w:tabs>
          <w:tab w:val="num" w:pos="2160"/>
        </w:tabs>
        <w:ind w:left="1800"/>
      </w:pPr>
    </w:p>
    <w:p w:rsidR="00D673A1" w:rsidRDefault="00D673A1" w:rsidP="00343DC2">
      <w:pPr>
        <w:pStyle w:val="ListParagraph"/>
        <w:numPr>
          <w:ilvl w:val="1"/>
          <w:numId w:val="10"/>
        </w:numPr>
        <w:autoSpaceDE w:val="0"/>
        <w:autoSpaceDN w:val="0"/>
        <w:adjustRightInd w:val="0"/>
      </w:pPr>
      <w:r w:rsidRPr="00DB1EF9">
        <w:rPr>
          <w:b/>
          <w:color w:val="0000FF"/>
        </w:rPr>
        <w:t>Adjusted map</w:t>
      </w:r>
      <w:r>
        <w:t xml:space="preserve"> (</w:t>
      </w:r>
      <w:r w:rsidRPr="00DB1EF9">
        <w:rPr>
          <w:b/>
          <w:color w:val="00B050"/>
        </w:rPr>
        <w:t>Schaltenbrand-Wahren</w:t>
      </w:r>
      <w:r w:rsidR="00367822">
        <w:t xml:space="preserve">) and </w:t>
      </w:r>
      <w:r w:rsidR="00367822" w:rsidRPr="00367822">
        <w:rPr>
          <w:rStyle w:val="Blue"/>
          <w:b/>
        </w:rPr>
        <w:t>grids to adjust map</w:t>
      </w:r>
      <w:r w:rsidR="00367822">
        <w:t xml:space="preserve"> (</w:t>
      </w:r>
      <w:r w:rsidRPr="00DB1EF9">
        <w:rPr>
          <w:b/>
          <w:color w:val="00B050"/>
        </w:rPr>
        <w:t>Talairach-Tournoux</w:t>
      </w:r>
      <w:r>
        <w:t>)</w:t>
      </w:r>
    </w:p>
    <w:p w:rsidR="00D673A1" w:rsidRDefault="00D673A1" w:rsidP="00D673A1"/>
    <w:p w:rsidR="00D673A1" w:rsidRDefault="009F1A30" w:rsidP="001F6AD3">
      <w:pPr>
        <w:ind w:left="1080"/>
      </w:pPr>
      <w:r>
        <w:rPr>
          <w:noProof/>
        </w:rPr>
        <w:drawing>
          <wp:inline distT="0" distB="0" distL="0" distR="0" wp14:anchorId="4A8F3169" wp14:editId="72675BDD">
            <wp:extent cx="4429125" cy="4048125"/>
            <wp:effectExtent l="19050" t="0" r="9525" b="0"/>
            <wp:docPr id="5" name="Picture 3" descr="C:\Data\Book_Chapters completed\Karger_Microelectrode_recordings\Rezai_bw.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ata\Book_Chapters completed\Karger_Microelectrode_recordings\Rezai_bw.tif"/>
                    <pic:cNvPicPr>
                      <a:picLocks noChangeAspect="1" noChangeArrowheads="1"/>
                    </pic:cNvPicPr>
                  </pic:nvPicPr>
                  <pic:blipFill>
                    <a:blip r:embed="rId25" cstate="print"/>
                    <a:srcRect/>
                    <a:stretch>
                      <a:fillRect/>
                    </a:stretch>
                  </pic:blipFill>
                  <pic:spPr bwMode="auto">
                    <a:xfrm>
                      <a:off x="0" y="0"/>
                      <a:ext cx="4429125" cy="4048125"/>
                    </a:xfrm>
                    <a:prstGeom prst="rect">
                      <a:avLst/>
                    </a:prstGeom>
                    <a:noFill/>
                    <a:ln w="9525">
                      <a:noFill/>
                      <a:miter lim="800000"/>
                      <a:headEnd/>
                      <a:tailEnd/>
                    </a:ln>
                  </pic:spPr>
                </pic:pic>
              </a:graphicData>
            </a:graphic>
          </wp:inline>
        </w:drawing>
      </w:r>
    </w:p>
    <w:p w:rsidR="00D673A1" w:rsidRDefault="00D673A1" w:rsidP="00E660E2"/>
    <w:p w:rsidR="00D673A1" w:rsidRDefault="00D673A1" w:rsidP="00E660E2"/>
    <w:p w:rsidR="00542CB1" w:rsidRDefault="00542CB1" w:rsidP="001A5F9D">
      <w:pPr>
        <w:pStyle w:val="Nervous1"/>
      </w:pPr>
      <w:bookmarkStart w:id="52" w:name="ELECTROPHYSIOLOGIC_SIGNATURES"/>
      <w:bookmarkStart w:id="53" w:name="_Toc367552612"/>
      <w:bookmarkStart w:id="54" w:name="_Toc61118811"/>
      <w:r>
        <w:t>Electrophysiologic Signatures</w:t>
      </w:r>
      <w:bookmarkEnd w:id="52"/>
      <w:r>
        <w:t xml:space="preserve"> – MER (Microelectrode recording)</w:t>
      </w:r>
      <w:bookmarkEnd w:id="53"/>
      <w:bookmarkEnd w:id="54"/>
    </w:p>
    <w:p w:rsidR="00542CB1" w:rsidRDefault="00542CB1" w:rsidP="00343DC2">
      <w:pPr>
        <w:numPr>
          <w:ilvl w:val="0"/>
          <w:numId w:val="16"/>
        </w:numPr>
      </w:pPr>
      <w:r>
        <w:t>differentiation of (</w:t>
      </w:r>
      <w:r w:rsidRPr="00D5179E">
        <w:t>sub</w:t>
      </w:r>
      <w:r>
        <w:t>)</w:t>
      </w:r>
      <w:r w:rsidRPr="00D5179E">
        <w:t>nuclei on basis of intrinsic neuronal firing properties</w:t>
      </w:r>
    </w:p>
    <w:p w:rsidR="00542CB1" w:rsidRDefault="00542CB1" w:rsidP="00343DC2">
      <w:pPr>
        <w:numPr>
          <w:ilvl w:val="0"/>
          <w:numId w:val="16"/>
        </w:numPr>
      </w:pPr>
      <w:r w:rsidRPr="00D5179E">
        <w:t>localization of white matter tracts with particular respons</w:t>
      </w:r>
      <w:r>
        <w:t>es to stimulation</w:t>
      </w:r>
    </w:p>
    <w:p w:rsidR="00542CB1" w:rsidRDefault="00542CB1" w:rsidP="00542CB1">
      <w:pPr>
        <w:ind w:left="360"/>
        <w:rPr>
          <w:noProof/>
        </w:rPr>
      </w:pPr>
    </w:p>
    <w:p w:rsidR="00436359" w:rsidRPr="00436359" w:rsidRDefault="00436359" w:rsidP="009A2852">
      <w:pPr>
        <w:pBdr>
          <w:top w:val="single" w:sz="4" w:space="1" w:color="auto"/>
          <w:left w:val="single" w:sz="4" w:space="4" w:color="auto"/>
          <w:bottom w:val="single" w:sz="4" w:space="1" w:color="auto"/>
          <w:right w:val="single" w:sz="4" w:space="4" w:color="auto"/>
        </w:pBdr>
        <w:shd w:val="clear" w:color="auto" w:fill="FFFFFF"/>
        <w:spacing w:before="120"/>
        <w:ind w:left="340" w:right="1608"/>
        <w:jc w:val="center"/>
        <w:rPr>
          <w:color w:val="000000"/>
          <w:szCs w:val="22"/>
        </w:rPr>
      </w:pPr>
      <w:r w:rsidRPr="00436359">
        <w:rPr>
          <w:color w:val="000000"/>
          <w:szCs w:val="22"/>
        </w:rPr>
        <w:t xml:space="preserve">MER records single units (single cell, extracellular recordings) – resolution 0.2 mm (vs. local field potentials – 1 </w:t>
      </w:r>
      <w:r w:rsidR="009A2852">
        <w:rPr>
          <w:color w:val="000000"/>
          <w:szCs w:val="22"/>
        </w:rPr>
        <w:t>mm; ECoG – 1 cm; EEG – 3 cm).</w:t>
      </w:r>
    </w:p>
    <w:p w:rsidR="00436359" w:rsidRDefault="00436359" w:rsidP="00436359">
      <w:pPr>
        <w:rPr>
          <w:noProof/>
        </w:rPr>
      </w:pPr>
    </w:p>
    <w:p w:rsidR="00436359" w:rsidRDefault="00436359" w:rsidP="00542CB1">
      <w:pPr>
        <w:ind w:left="360"/>
        <w:rPr>
          <w:noProof/>
        </w:rPr>
      </w:pPr>
    </w:p>
    <w:p w:rsidR="00542CB1" w:rsidRDefault="00542CB1" w:rsidP="00343DC2">
      <w:pPr>
        <w:numPr>
          <w:ilvl w:val="0"/>
          <w:numId w:val="15"/>
        </w:numPr>
        <w:rPr>
          <w:noProof/>
        </w:rPr>
      </w:pPr>
      <w:r>
        <w:rPr>
          <w:noProof/>
        </w:rPr>
        <w:t xml:space="preserve">microelectrodes are </w:t>
      </w:r>
      <w:r w:rsidRPr="008D436E">
        <w:rPr>
          <w:noProof/>
        </w:rPr>
        <w:t xml:space="preserve">designed to </w:t>
      </w:r>
      <w:r w:rsidRPr="008D436E">
        <w:rPr>
          <w:b/>
          <w:i/>
          <w:noProof/>
        </w:rPr>
        <w:t>isolate single action potentials</w:t>
      </w:r>
      <w:r>
        <w:rPr>
          <w:noProof/>
        </w:rPr>
        <w:t xml:space="preserve"> </w:t>
      </w:r>
      <w:r w:rsidRPr="008D436E">
        <w:rPr>
          <w:noProof/>
        </w:rPr>
        <w:t xml:space="preserve">and to </w:t>
      </w:r>
      <w:r w:rsidRPr="008D436E">
        <w:rPr>
          <w:b/>
          <w:i/>
          <w:noProof/>
        </w:rPr>
        <w:t>withstand microstimulation</w:t>
      </w:r>
      <w:r w:rsidRPr="008D436E">
        <w:rPr>
          <w:noProof/>
        </w:rPr>
        <w:t xml:space="preserve">, which degrades </w:t>
      </w:r>
      <w:r>
        <w:rPr>
          <w:noProof/>
        </w:rPr>
        <w:t xml:space="preserve">electrode - </w:t>
      </w:r>
      <w:r w:rsidRPr="008D436E">
        <w:rPr>
          <w:noProof/>
        </w:rPr>
        <w:t xml:space="preserve">achieved by constructing electrodes from </w:t>
      </w:r>
      <w:r w:rsidRPr="008D436E">
        <w:rPr>
          <w:noProof/>
          <w:color w:val="0000FF"/>
        </w:rPr>
        <w:t>platinum-iridium alloy</w:t>
      </w:r>
      <w:r w:rsidRPr="008D436E">
        <w:rPr>
          <w:noProof/>
        </w:rPr>
        <w:t xml:space="preserve"> or from </w:t>
      </w:r>
      <w:r w:rsidRPr="008D436E">
        <w:rPr>
          <w:noProof/>
          <w:color w:val="0000FF"/>
        </w:rPr>
        <w:t>tungsten</w:t>
      </w:r>
      <w:r w:rsidRPr="008D436E">
        <w:rPr>
          <w:noProof/>
        </w:rPr>
        <w:t>, producing tapered</w:t>
      </w:r>
      <w:r>
        <w:rPr>
          <w:noProof/>
        </w:rPr>
        <w:t xml:space="preserve"> tip, and insulating with glass.</w:t>
      </w:r>
    </w:p>
    <w:p w:rsidR="00542CB1" w:rsidRDefault="00542CB1" w:rsidP="00343DC2">
      <w:pPr>
        <w:numPr>
          <w:ilvl w:val="0"/>
          <w:numId w:val="15"/>
        </w:numPr>
        <w:rPr>
          <w:noProof/>
        </w:rPr>
      </w:pPr>
      <w:r>
        <w:rPr>
          <w:noProof/>
        </w:rPr>
        <w:t xml:space="preserve">microelectrode </w:t>
      </w:r>
      <w:r w:rsidRPr="008D436E">
        <w:rPr>
          <w:noProof/>
        </w:rPr>
        <w:t xml:space="preserve">impedance </w:t>
      </w:r>
      <w:r w:rsidR="00EB5B98">
        <w:rPr>
          <w:noProof/>
        </w:rPr>
        <w:t>should be 500-1200</w:t>
      </w:r>
      <w:r>
        <w:rPr>
          <w:noProof/>
        </w:rPr>
        <w:t xml:space="preserve"> kOhm</w:t>
      </w:r>
      <w:r w:rsidRPr="008D436E">
        <w:rPr>
          <w:noProof/>
        </w:rPr>
        <w:t xml:space="preserve"> which is required to isolate single units</w:t>
      </w:r>
      <w:r>
        <w:rPr>
          <w:noProof/>
        </w:rPr>
        <w:t>.</w:t>
      </w:r>
    </w:p>
    <w:p w:rsidR="00EB5B98" w:rsidRDefault="00EB5B98" w:rsidP="00EB5B98">
      <w:pPr>
        <w:autoSpaceDE w:val="0"/>
        <w:autoSpaceDN w:val="0"/>
        <w:adjustRightInd w:val="0"/>
        <w:ind w:left="1440"/>
        <w:rPr>
          <w:noProof/>
        </w:rPr>
      </w:pPr>
      <w:r>
        <w:rPr>
          <w:noProof/>
        </w:rPr>
        <w:t xml:space="preserve">if &lt; 500 - </w:t>
      </w:r>
      <w:r w:rsidRPr="00EB5B98">
        <w:rPr>
          <w:noProof/>
        </w:rPr>
        <w:t>multi-unit recording will result, and it is therefore more difficult to identify motor responsiveness with the background noise</w:t>
      </w:r>
      <w:r>
        <w:rPr>
          <w:noProof/>
        </w:rPr>
        <w:t>;</w:t>
      </w:r>
    </w:p>
    <w:p w:rsidR="00EB5B98" w:rsidRDefault="00EB5B98" w:rsidP="00EB5B98">
      <w:pPr>
        <w:autoSpaceDE w:val="0"/>
        <w:autoSpaceDN w:val="0"/>
        <w:adjustRightInd w:val="0"/>
        <w:ind w:left="1440"/>
        <w:rPr>
          <w:noProof/>
        </w:rPr>
      </w:pPr>
      <w:r>
        <w:rPr>
          <w:noProof/>
        </w:rPr>
        <w:t xml:space="preserve">if &gt; 1200 – </w:t>
      </w:r>
      <w:r w:rsidRPr="00EB5B98">
        <w:rPr>
          <w:noProof/>
        </w:rPr>
        <w:t>difficult</w:t>
      </w:r>
      <w:r>
        <w:rPr>
          <w:noProof/>
        </w:rPr>
        <w:t xml:space="preserve"> </w:t>
      </w:r>
      <w:r w:rsidRPr="00EB5B98">
        <w:rPr>
          <w:noProof/>
        </w:rPr>
        <w:t>to capture neuronal responses and electrical interference</w:t>
      </w:r>
      <w:r>
        <w:rPr>
          <w:noProof/>
        </w:rPr>
        <w:t xml:space="preserve"> </w:t>
      </w:r>
      <w:r w:rsidRPr="00EB5B98">
        <w:rPr>
          <w:noProof/>
        </w:rPr>
        <w:t>is problematic</w:t>
      </w:r>
    </w:p>
    <w:p w:rsidR="00602E25" w:rsidRDefault="00602E25" w:rsidP="00343DC2">
      <w:pPr>
        <w:numPr>
          <w:ilvl w:val="0"/>
          <w:numId w:val="18"/>
        </w:numPr>
        <w:shd w:val="clear" w:color="auto" w:fill="FFFFFF"/>
        <w:rPr>
          <w:szCs w:val="24"/>
        </w:rPr>
      </w:pPr>
      <w:r w:rsidRPr="004E5E0C">
        <w:rPr>
          <w:noProof/>
          <w:color w:val="000000"/>
          <w:szCs w:val="22"/>
        </w:rPr>
        <w:t xml:space="preserve">electrophysiological </w:t>
      </w:r>
      <w:r w:rsidRPr="004E5E0C">
        <w:rPr>
          <w:color w:val="000000"/>
          <w:szCs w:val="22"/>
        </w:rPr>
        <w:t xml:space="preserve">map is compared with </w:t>
      </w:r>
      <w:r>
        <w:rPr>
          <w:color w:val="000000"/>
          <w:szCs w:val="22"/>
        </w:rPr>
        <w:t>SW atlas</w:t>
      </w:r>
      <w:r w:rsidRPr="004E5E0C">
        <w:rPr>
          <w:color w:val="000000"/>
          <w:szCs w:val="22"/>
        </w:rPr>
        <w:t xml:space="preserve"> → </w:t>
      </w:r>
      <w:r>
        <w:rPr>
          <w:color w:val="000000"/>
          <w:szCs w:val="22"/>
        </w:rPr>
        <w:t xml:space="preserve">DBS </w:t>
      </w:r>
      <w:r w:rsidRPr="004E5E0C">
        <w:rPr>
          <w:color w:val="000000"/>
          <w:szCs w:val="22"/>
        </w:rPr>
        <w:t xml:space="preserve">electrode </w:t>
      </w:r>
      <w:r>
        <w:rPr>
          <w:color w:val="000000"/>
          <w:szCs w:val="22"/>
        </w:rPr>
        <w:t>is placed</w:t>
      </w:r>
      <w:r w:rsidRPr="004E5E0C">
        <w:rPr>
          <w:color w:val="000000"/>
          <w:szCs w:val="22"/>
        </w:rPr>
        <w:t xml:space="preserve"> to optimal position.</w:t>
      </w:r>
    </w:p>
    <w:p w:rsidR="00602E25" w:rsidRPr="007A349A" w:rsidRDefault="00602E25" w:rsidP="00343DC2">
      <w:pPr>
        <w:numPr>
          <w:ilvl w:val="0"/>
          <w:numId w:val="18"/>
        </w:numPr>
        <w:shd w:val="clear" w:color="auto" w:fill="FFFFFF"/>
        <w:rPr>
          <w:noProof/>
          <w:color w:val="000000"/>
          <w:szCs w:val="22"/>
        </w:rPr>
      </w:pPr>
      <w:r w:rsidRPr="007A349A">
        <w:rPr>
          <w:i/>
          <w:noProof/>
          <w:color w:val="000000"/>
          <w:szCs w:val="22"/>
        </w:rPr>
        <w:t>atlas maps can be transformed</w:t>
      </w:r>
      <w:r w:rsidRPr="007A349A">
        <w:rPr>
          <w:noProof/>
          <w:color w:val="000000"/>
          <w:szCs w:val="22"/>
        </w:rPr>
        <w:t xml:space="preserve"> to match either AC-PC line in isolation or AC-PC line along with other structures, such as margins of third ventricle or internal capsule</w:t>
      </w:r>
      <w:r>
        <w:rPr>
          <w:noProof/>
          <w:color w:val="000000"/>
          <w:szCs w:val="22"/>
        </w:rPr>
        <w:t>.</w:t>
      </w:r>
    </w:p>
    <w:p w:rsidR="00602E25" w:rsidRPr="004E5E0C" w:rsidRDefault="00602E25" w:rsidP="004E71D4">
      <w:pPr>
        <w:pBdr>
          <w:top w:val="single" w:sz="4" w:space="1" w:color="auto"/>
          <w:left w:val="single" w:sz="4" w:space="4" w:color="auto"/>
          <w:bottom w:val="single" w:sz="4" w:space="1" w:color="auto"/>
          <w:right w:val="single" w:sz="4" w:space="4" w:color="auto"/>
        </w:pBdr>
        <w:shd w:val="clear" w:color="auto" w:fill="FFFFFF"/>
        <w:spacing w:before="120"/>
        <w:ind w:left="340" w:right="2695"/>
        <w:jc w:val="center"/>
        <w:rPr>
          <w:color w:val="000000"/>
          <w:szCs w:val="24"/>
        </w:rPr>
      </w:pPr>
      <w:r w:rsidRPr="004E5E0C">
        <w:rPr>
          <w:color w:val="000000"/>
          <w:szCs w:val="22"/>
        </w:rPr>
        <w:t>MRI gets you near target, but physiology proves that you have exact spot!</w:t>
      </w:r>
    </w:p>
    <w:p w:rsidR="00602E25" w:rsidRDefault="00602E25" w:rsidP="00E660E2"/>
    <w:p w:rsidR="00FF2779" w:rsidRPr="00FF2779" w:rsidRDefault="00FF2779" w:rsidP="00FF2779">
      <w:pPr>
        <w:pBdr>
          <w:top w:val="single" w:sz="4" w:space="1" w:color="auto"/>
          <w:left w:val="single" w:sz="4" w:space="4" w:color="auto"/>
          <w:bottom w:val="single" w:sz="4" w:space="1" w:color="auto"/>
          <w:right w:val="single" w:sz="4" w:space="4" w:color="auto"/>
        </w:pBdr>
        <w:shd w:val="clear" w:color="auto" w:fill="FFFFFF"/>
        <w:spacing w:before="120"/>
        <w:ind w:left="340" w:right="5577"/>
        <w:jc w:val="center"/>
        <w:rPr>
          <w:color w:val="000000"/>
          <w:szCs w:val="22"/>
        </w:rPr>
      </w:pPr>
      <w:r w:rsidRPr="00FF2779">
        <w:rPr>
          <w:color w:val="000000"/>
          <w:szCs w:val="22"/>
        </w:rPr>
        <w:t xml:space="preserve">Maximum precision – </w:t>
      </w:r>
      <w:r w:rsidRPr="00FF2779">
        <w:rPr>
          <w:b/>
          <w:color w:val="000000"/>
          <w:szCs w:val="22"/>
        </w:rPr>
        <w:t>MER + iCT or iMRI</w:t>
      </w:r>
    </w:p>
    <w:p w:rsidR="00FF2779" w:rsidRDefault="00FF2779" w:rsidP="00E660E2"/>
    <w:p w:rsidR="001A5F9D" w:rsidRDefault="000535BA" w:rsidP="000535BA">
      <w:pPr>
        <w:numPr>
          <w:ilvl w:val="0"/>
          <w:numId w:val="18"/>
        </w:numPr>
        <w:shd w:val="clear" w:color="auto" w:fill="FFFFFF"/>
        <w:rPr>
          <w:noProof/>
          <w:color w:val="000000"/>
          <w:szCs w:val="22"/>
        </w:rPr>
      </w:pPr>
      <w:r w:rsidRPr="000535BA">
        <w:rPr>
          <w:noProof/>
          <w:color w:val="000000"/>
          <w:szCs w:val="22"/>
        </w:rPr>
        <w:t xml:space="preserve">MERs can be done using </w:t>
      </w:r>
      <w:r w:rsidR="00E531EF" w:rsidRPr="00E531EF">
        <w:rPr>
          <w:rStyle w:val="Drugname2Char"/>
        </w:rPr>
        <w:t>propofol</w:t>
      </w:r>
      <w:r w:rsidR="00E531EF">
        <w:rPr>
          <w:noProof/>
          <w:color w:val="000000"/>
          <w:szCs w:val="22"/>
        </w:rPr>
        <w:t xml:space="preserve"> or </w:t>
      </w:r>
      <w:r w:rsidRPr="000535BA">
        <w:rPr>
          <w:rStyle w:val="Drugname2Char"/>
        </w:rPr>
        <w:t>dexmedetomidine</w:t>
      </w:r>
      <w:r w:rsidR="00E531EF">
        <w:rPr>
          <w:noProof/>
          <w:color w:val="000000"/>
          <w:szCs w:val="22"/>
        </w:rPr>
        <w:t xml:space="preserve"> for sedation; if needed MER can be done under </w:t>
      </w:r>
      <w:r w:rsidR="00E531EF" w:rsidRPr="000535BA">
        <w:rPr>
          <w:rStyle w:val="Drugname2Char"/>
        </w:rPr>
        <w:t>dexmedetomidine</w:t>
      </w:r>
      <w:r w:rsidR="00E531EF">
        <w:rPr>
          <w:noProof/>
          <w:color w:val="000000"/>
          <w:szCs w:val="22"/>
        </w:rPr>
        <w:t xml:space="preserve"> anesthesia.</w:t>
      </w:r>
    </w:p>
    <w:p w:rsidR="00FF2779" w:rsidRPr="000535BA" w:rsidRDefault="00FF2779" w:rsidP="000535BA">
      <w:pPr>
        <w:numPr>
          <w:ilvl w:val="0"/>
          <w:numId w:val="18"/>
        </w:numPr>
        <w:shd w:val="clear" w:color="auto" w:fill="FFFFFF"/>
        <w:rPr>
          <w:noProof/>
          <w:color w:val="000000"/>
          <w:szCs w:val="22"/>
        </w:rPr>
      </w:pPr>
      <w:r>
        <w:rPr>
          <w:noProof/>
          <w:color w:val="000000"/>
          <w:szCs w:val="22"/>
        </w:rPr>
        <w:t>MER is used in 83% USA DBS centers (2013 data).</w:t>
      </w:r>
    </w:p>
    <w:p w:rsidR="001A5F9D" w:rsidRDefault="001A5F9D" w:rsidP="00E660E2"/>
    <w:p w:rsidR="00436359" w:rsidRDefault="00436359" w:rsidP="00E660E2"/>
    <w:p w:rsidR="00E531EF" w:rsidRDefault="00E531EF" w:rsidP="00E531EF">
      <w:pPr>
        <w:pStyle w:val="Nervous6"/>
        <w:ind w:right="7645"/>
      </w:pPr>
      <w:bookmarkStart w:id="55" w:name="_Toc61118812"/>
      <w:r>
        <w:t>Multiple MER tracks</w:t>
      </w:r>
      <w:bookmarkEnd w:id="55"/>
    </w:p>
    <w:p w:rsidR="00E531EF" w:rsidRDefault="00E531EF" w:rsidP="00E531EF">
      <w:pPr>
        <w:numPr>
          <w:ilvl w:val="0"/>
          <w:numId w:val="18"/>
        </w:numPr>
        <w:shd w:val="clear" w:color="auto" w:fill="FFFFFF"/>
      </w:pPr>
      <w:r w:rsidRPr="00E531EF">
        <w:rPr>
          <w:noProof/>
          <w:color w:val="000000"/>
          <w:szCs w:val="22"/>
        </w:rPr>
        <w:t>introducing</w:t>
      </w:r>
      <w:r>
        <w:t xml:space="preserve"> </w:t>
      </w:r>
      <w:r w:rsidRPr="00E531EF">
        <w:rPr>
          <w:b/>
          <w:i/>
        </w:rPr>
        <w:t>simultaneous</w:t>
      </w:r>
      <w:r>
        <w:t xml:space="preserve"> parallel ME tracks does not reduce target localization errors (as compared to </w:t>
      </w:r>
      <w:r w:rsidRPr="00E531EF">
        <w:rPr>
          <w:b/>
          <w:i/>
        </w:rPr>
        <w:t>sequential</w:t>
      </w:r>
      <w:r>
        <w:t xml:space="preserve"> tracks) but makes it easier to interpret physiological data as there is more clarity on the relative position of each ME.</w:t>
      </w:r>
    </w:p>
    <w:p w:rsidR="00FF2779" w:rsidRDefault="00FF2779" w:rsidP="00E531EF">
      <w:pPr>
        <w:numPr>
          <w:ilvl w:val="0"/>
          <w:numId w:val="18"/>
        </w:numPr>
        <w:shd w:val="clear" w:color="auto" w:fill="FFFFFF"/>
      </w:pPr>
      <w:r w:rsidRPr="005F414C">
        <w:rPr>
          <w:color w:val="7030A0"/>
        </w:rPr>
        <w:t>Dr. Abosch</w:t>
      </w:r>
      <w:r w:rsidR="005F414C" w:rsidRPr="005F414C">
        <w:rPr>
          <w:color w:val="7030A0"/>
        </w:rPr>
        <w:t xml:space="preserve"> </w:t>
      </w:r>
      <w:r w:rsidR="005F414C">
        <w:t>uses 3 simultaneous tracks for STN</w:t>
      </w:r>
      <w:r>
        <w:t xml:space="preserve"> </w:t>
      </w:r>
    </w:p>
    <w:p w:rsidR="00E531EF" w:rsidRDefault="00E531EF" w:rsidP="00E660E2"/>
    <w:p w:rsidR="00F50CF4" w:rsidRDefault="00F50CF4" w:rsidP="00E660E2"/>
    <w:p w:rsidR="00F50CF4" w:rsidRPr="00F50CF4" w:rsidRDefault="00F50CF4" w:rsidP="00F50CF4">
      <w:pPr>
        <w:pStyle w:val="Nervous5"/>
        <w:ind w:right="6115"/>
      </w:pPr>
      <w:bookmarkStart w:id="56" w:name="_Toc61118813"/>
      <w:r w:rsidRPr="00F50CF4">
        <w:t>Commercial platforms</w:t>
      </w:r>
      <w:bookmarkEnd w:id="56"/>
    </w:p>
    <w:p w:rsidR="00F50CF4" w:rsidRDefault="00F50CF4" w:rsidP="00F50CF4">
      <w:pPr>
        <w:pStyle w:val="Nervous6"/>
        <w:ind w:right="6565"/>
      </w:pPr>
      <w:bookmarkStart w:id="57" w:name="_Toc61118814"/>
      <w:r>
        <w:t>Leadpoint system (Medtronic)</w:t>
      </w:r>
      <w:bookmarkEnd w:id="57"/>
    </w:p>
    <w:p w:rsidR="00F50CF4" w:rsidRDefault="00F50CF4" w:rsidP="00E660E2">
      <w:pPr>
        <w:rPr>
          <w:szCs w:val="24"/>
        </w:rPr>
      </w:pPr>
    </w:p>
    <w:p w:rsidR="00F50CF4" w:rsidRPr="00F50CF4" w:rsidRDefault="00F50CF4" w:rsidP="00F50CF4">
      <w:pPr>
        <w:pStyle w:val="Nervous6"/>
        <w:ind w:right="4405"/>
      </w:pPr>
      <w:bookmarkStart w:id="58" w:name="_Toc61118815"/>
      <w:r w:rsidRPr="00F50CF4">
        <w:t xml:space="preserve">Micro guide Pro </w:t>
      </w:r>
      <w:r>
        <w:t>(Alpha Omega, Nazareth, Israel)</w:t>
      </w:r>
      <w:bookmarkEnd w:id="58"/>
    </w:p>
    <w:p w:rsidR="00B737BD" w:rsidRDefault="00B737BD" w:rsidP="00E660E2"/>
    <w:p w:rsidR="00D673A1" w:rsidRDefault="00D673A1" w:rsidP="00E660E2"/>
    <w:p w:rsidR="00B03820" w:rsidRDefault="00B03820" w:rsidP="00B03820">
      <w:pPr>
        <w:pStyle w:val="Nervous1"/>
      </w:pPr>
      <w:bookmarkStart w:id="59" w:name="_Toc61118816"/>
      <w:r>
        <w:t>Stimulation</w:t>
      </w:r>
      <w:bookmarkEnd w:id="59"/>
    </w:p>
    <w:p w:rsidR="00B03820" w:rsidRDefault="00B03820" w:rsidP="00881E1F">
      <w:pPr>
        <w:pStyle w:val="ListParagraph"/>
        <w:numPr>
          <w:ilvl w:val="0"/>
          <w:numId w:val="67"/>
        </w:numPr>
      </w:pPr>
      <w:r>
        <w:t xml:space="preserve">see below </w:t>
      </w:r>
      <w:hyperlink w:anchor="STIMULATION" w:history="1">
        <w:r w:rsidRPr="00B03820">
          <w:rPr>
            <w:rStyle w:val="Hyperlink"/>
          </w:rPr>
          <w:t>&gt;&gt;</w:t>
        </w:r>
      </w:hyperlink>
    </w:p>
    <w:p w:rsidR="00CE569E" w:rsidRDefault="00CE569E" w:rsidP="00E660E2"/>
    <w:p w:rsidR="00B03820" w:rsidRDefault="00B03820" w:rsidP="00E660E2"/>
    <w:p w:rsidR="001F4B15" w:rsidRDefault="001F4B15" w:rsidP="001F4B15">
      <w:pPr>
        <w:pStyle w:val="Nervous1"/>
      </w:pPr>
      <w:bookmarkStart w:id="60" w:name="_Toc61118817"/>
      <w:r>
        <w:t>Errors in targeting</w:t>
      </w:r>
      <w:bookmarkEnd w:id="60"/>
    </w:p>
    <w:p w:rsidR="001F4B15" w:rsidRDefault="001F4B15" w:rsidP="00E660E2">
      <w:r>
        <w:t>See chapter 15 (Palys, Holloway 2016)</w:t>
      </w:r>
    </w:p>
    <w:p w:rsidR="00A07D1B" w:rsidRDefault="00A07D1B" w:rsidP="00E660E2"/>
    <w:p w:rsidR="00A07D1B" w:rsidRDefault="00A07D1B" w:rsidP="00E660E2">
      <w:r w:rsidRPr="00A07D1B">
        <w:rPr>
          <w:rStyle w:val="Red"/>
        </w:rPr>
        <w:t>Often leads end up posteromedially</w:t>
      </w:r>
      <w:r>
        <w:t xml:space="preserve"> – due to friction forces (when inserting cannula) pushing brain in opposite direction</w:t>
      </w:r>
      <w:r w:rsidR="00445528">
        <w:t>.</w:t>
      </w:r>
    </w:p>
    <w:p w:rsidR="001F4B15" w:rsidRDefault="001F4B15" w:rsidP="00E660E2"/>
    <w:p w:rsidR="000A389C" w:rsidRPr="000A389C" w:rsidRDefault="001F4B15" w:rsidP="00E660E2">
      <w:pPr>
        <w:rPr>
          <w:b/>
          <w:u w:val="single"/>
        </w:rPr>
      </w:pPr>
      <w:r w:rsidRPr="000A389C">
        <w:rPr>
          <w:b/>
          <w:u w:val="single"/>
        </w:rPr>
        <w:t xml:space="preserve">Hardware </w:t>
      </w:r>
      <w:r w:rsidR="000A389C" w:rsidRPr="000A389C">
        <w:rPr>
          <w:b/>
          <w:u w:val="single"/>
        </w:rPr>
        <w:t>imperfections</w:t>
      </w:r>
    </w:p>
    <w:p w:rsidR="001F4B15" w:rsidRDefault="001F4B15" w:rsidP="00E660E2">
      <w:r>
        <w:t>with Nexframe tends to deviate medially, posteriorly, and superiorly:</w:t>
      </w:r>
    </w:p>
    <w:p w:rsidR="001F4B15" w:rsidRDefault="001F4B15" w:rsidP="00E660E2"/>
    <w:p w:rsidR="001F4B15" w:rsidRDefault="001F4B15" w:rsidP="00E660E2">
      <w:r>
        <w:rPr>
          <w:noProof/>
        </w:rPr>
        <w:drawing>
          <wp:inline distT="0" distB="0" distL="0" distR="0" wp14:anchorId="2E0886C9" wp14:editId="18554E6F">
            <wp:extent cx="6511925" cy="1296670"/>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511925" cy="1296670"/>
                    </a:xfrm>
                    <a:prstGeom prst="rect">
                      <a:avLst/>
                    </a:prstGeom>
                  </pic:spPr>
                </pic:pic>
              </a:graphicData>
            </a:graphic>
          </wp:inline>
        </w:drawing>
      </w:r>
    </w:p>
    <w:p w:rsidR="001F4B15" w:rsidRPr="001F4B15" w:rsidRDefault="001F4B15" w:rsidP="001F4B15">
      <w:pPr>
        <w:jc w:val="right"/>
        <w:rPr>
          <w:sz w:val="18"/>
        </w:rPr>
      </w:pPr>
      <w:r w:rsidRPr="001F4B15">
        <w:rPr>
          <w:sz w:val="18"/>
        </w:rPr>
        <w:t>Holloway et al. 2013</w:t>
      </w:r>
    </w:p>
    <w:p w:rsidR="001F4B15" w:rsidRDefault="001F4B15" w:rsidP="00E660E2"/>
    <w:p w:rsidR="000A389C" w:rsidRDefault="000A389C" w:rsidP="00E660E2">
      <w:r w:rsidRPr="000A389C">
        <w:rPr>
          <w:b/>
          <w:u w:val="single"/>
        </w:rPr>
        <w:t>Pneumocephalus</w:t>
      </w:r>
      <w:r>
        <w:t xml:space="preserve"> – usually causes significant shifts only on the second side.</w:t>
      </w:r>
    </w:p>
    <w:p w:rsidR="00EA31BB" w:rsidRDefault="004242D2" w:rsidP="00881E1F">
      <w:pPr>
        <w:pStyle w:val="ListParagraph"/>
        <w:numPr>
          <w:ilvl w:val="0"/>
          <w:numId w:val="64"/>
        </w:numPr>
      </w:pPr>
      <w:r>
        <w:t>i</w:t>
      </w:r>
      <w:r w:rsidR="00EA31BB" w:rsidRPr="00877E95">
        <w:t>f a second side is to be done</w:t>
      </w:r>
      <w:r>
        <w:t xml:space="preserve"> for DBS implantation during the same procedure</w:t>
      </w:r>
      <w:r w:rsidR="00EA31BB" w:rsidRPr="00877E95">
        <w:t xml:space="preserve">, </w:t>
      </w:r>
      <w:r w:rsidR="00EA31BB">
        <w:t>it is not</w:t>
      </w:r>
      <w:r w:rsidR="00EA31BB" w:rsidRPr="00877E95">
        <w:t xml:space="preserve"> useful to adjust the initial sec</w:t>
      </w:r>
      <w:r>
        <w:t>ond side target based on the first side results</w:t>
      </w:r>
      <w:r w:rsidR="00EA31BB" w:rsidRPr="00877E95">
        <w:t>.</w:t>
      </w:r>
    </w:p>
    <w:p w:rsidR="00EA31BB" w:rsidRDefault="00EA31BB" w:rsidP="00E660E2"/>
    <w:p w:rsidR="00780AE6" w:rsidRDefault="00780AE6" w:rsidP="00E660E2"/>
    <w:p w:rsidR="00EB1C61" w:rsidRDefault="00EB1C61" w:rsidP="00EB1C61">
      <w:pPr>
        <w:pStyle w:val="Nervous1"/>
      </w:pPr>
      <w:bookmarkStart w:id="61" w:name="_Toc61118818"/>
      <w:r>
        <w:t>Awake vs. Asleep DBS</w:t>
      </w:r>
      <w:bookmarkEnd w:id="61"/>
    </w:p>
    <w:p w:rsidR="00EB1C61" w:rsidRDefault="00EB1C61" w:rsidP="00E660E2">
      <w:r>
        <w:t>There are strong expert advocates of either approach.</w:t>
      </w:r>
    </w:p>
    <w:p w:rsidR="00EB1C61" w:rsidRDefault="00EB1C61" w:rsidP="00EB1C61">
      <w:pPr>
        <w:numPr>
          <w:ilvl w:val="0"/>
          <w:numId w:val="32"/>
        </w:numPr>
      </w:pPr>
      <w:r>
        <w:t>awake was a must in early DBS era; current imaging quality permits asleep DBS.</w:t>
      </w:r>
    </w:p>
    <w:p w:rsidR="00EB1C61" w:rsidRDefault="00EB1C61" w:rsidP="00EB1C61">
      <w:pPr>
        <w:numPr>
          <w:ilvl w:val="0"/>
          <w:numId w:val="32"/>
        </w:numPr>
      </w:pPr>
      <w:r>
        <w:t>some argue that asleep DBS is good only in experts hands who trained on awake DBS.</w:t>
      </w:r>
    </w:p>
    <w:p w:rsidR="00EB1C61" w:rsidRDefault="00EB1C61" w:rsidP="00EB1C61"/>
    <w:tbl>
      <w:tblPr>
        <w:tblStyle w:val="TableGrid"/>
        <w:tblW w:w="0" w:type="auto"/>
        <w:tblLook w:val="04A0" w:firstRow="1" w:lastRow="0" w:firstColumn="1" w:lastColumn="0" w:noHBand="0" w:noVBand="1"/>
      </w:tblPr>
      <w:tblGrid>
        <w:gridCol w:w="2263"/>
        <w:gridCol w:w="4111"/>
        <w:gridCol w:w="3871"/>
      </w:tblGrid>
      <w:tr w:rsidR="00EB1C61" w:rsidTr="00EB1C61">
        <w:tc>
          <w:tcPr>
            <w:tcW w:w="2263" w:type="dxa"/>
          </w:tcPr>
          <w:p w:rsidR="00EB1C61" w:rsidRDefault="00EB1C61" w:rsidP="00EB1C61">
            <w:r>
              <w:t>Awake DBS</w:t>
            </w:r>
          </w:p>
        </w:tc>
        <w:tc>
          <w:tcPr>
            <w:tcW w:w="4111" w:type="dxa"/>
          </w:tcPr>
          <w:p w:rsidR="00EB1C61" w:rsidRDefault="00EB1C61" w:rsidP="00EB1C61">
            <w:r>
              <w:t>Advantage</w:t>
            </w:r>
          </w:p>
        </w:tc>
        <w:tc>
          <w:tcPr>
            <w:tcW w:w="3871" w:type="dxa"/>
          </w:tcPr>
          <w:p w:rsidR="00EB1C61" w:rsidRDefault="00EB1C61" w:rsidP="00EB1C61">
            <w:r>
              <w:t>Disadvantage</w:t>
            </w:r>
          </w:p>
        </w:tc>
      </w:tr>
      <w:tr w:rsidR="00EB1C61" w:rsidTr="00EB1C61">
        <w:tc>
          <w:tcPr>
            <w:tcW w:w="2263" w:type="dxa"/>
          </w:tcPr>
          <w:p w:rsidR="00EB1C61" w:rsidRDefault="00EB1C61" w:rsidP="00EB1C61">
            <w:r>
              <w:t>Outcomes</w:t>
            </w:r>
          </w:p>
        </w:tc>
        <w:tc>
          <w:tcPr>
            <w:tcW w:w="4111" w:type="dxa"/>
          </w:tcPr>
          <w:p w:rsidR="00EB1C61" w:rsidRDefault="00EB1C61" w:rsidP="00EB1C61">
            <w:r>
              <w:t>Only UPDRS-IV off meds is better (all other outcomes are similar to asleep DBS)</w:t>
            </w:r>
          </w:p>
        </w:tc>
        <w:tc>
          <w:tcPr>
            <w:tcW w:w="3871" w:type="dxa"/>
          </w:tcPr>
          <w:p w:rsidR="00EB1C61" w:rsidRDefault="00EB1C61" w:rsidP="00EB1C61"/>
        </w:tc>
      </w:tr>
      <w:tr w:rsidR="00EB1C61" w:rsidTr="00EB1C61">
        <w:tc>
          <w:tcPr>
            <w:tcW w:w="2263" w:type="dxa"/>
          </w:tcPr>
          <w:p w:rsidR="00EB1C61" w:rsidRDefault="00EB1C61" w:rsidP="00EB1C61">
            <w:r>
              <w:t>Complications</w:t>
            </w:r>
          </w:p>
        </w:tc>
        <w:tc>
          <w:tcPr>
            <w:tcW w:w="4111" w:type="dxa"/>
          </w:tcPr>
          <w:p w:rsidR="00EB1C61" w:rsidRDefault="00EB1C61" w:rsidP="00EB1C61"/>
        </w:tc>
        <w:tc>
          <w:tcPr>
            <w:tcW w:w="3871" w:type="dxa"/>
          </w:tcPr>
          <w:p w:rsidR="00EB1C61" w:rsidRDefault="00EB1C61" w:rsidP="00EB1C61">
            <w:r>
              <w:t>Higher bleeding rate</w:t>
            </w:r>
          </w:p>
          <w:p w:rsidR="00EB1C61" w:rsidRDefault="00EB1C61" w:rsidP="00EB1C61">
            <w:r>
              <w:t>Higher infection rate</w:t>
            </w:r>
          </w:p>
        </w:tc>
      </w:tr>
      <w:tr w:rsidR="00EB1C61" w:rsidTr="00EB1C61">
        <w:tc>
          <w:tcPr>
            <w:tcW w:w="2263" w:type="dxa"/>
          </w:tcPr>
          <w:p w:rsidR="00EB1C61" w:rsidRDefault="00EB1C61" w:rsidP="00EB1C61"/>
        </w:tc>
        <w:tc>
          <w:tcPr>
            <w:tcW w:w="4111" w:type="dxa"/>
          </w:tcPr>
          <w:p w:rsidR="00EB1C61" w:rsidRDefault="00EB1C61" w:rsidP="00EB1C61"/>
        </w:tc>
        <w:tc>
          <w:tcPr>
            <w:tcW w:w="3871" w:type="dxa"/>
          </w:tcPr>
          <w:p w:rsidR="00EB1C61" w:rsidRDefault="00EB1C61" w:rsidP="00EB1C61"/>
        </w:tc>
      </w:tr>
      <w:tr w:rsidR="00EB1C61" w:rsidTr="00EB1C61">
        <w:tc>
          <w:tcPr>
            <w:tcW w:w="2263" w:type="dxa"/>
          </w:tcPr>
          <w:p w:rsidR="00EB1C61" w:rsidRDefault="00EB1C61" w:rsidP="00EB1C61"/>
        </w:tc>
        <w:tc>
          <w:tcPr>
            <w:tcW w:w="4111" w:type="dxa"/>
          </w:tcPr>
          <w:p w:rsidR="00EB1C61" w:rsidRDefault="00EB1C61" w:rsidP="00EB1C61"/>
        </w:tc>
        <w:tc>
          <w:tcPr>
            <w:tcW w:w="3871" w:type="dxa"/>
          </w:tcPr>
          <w:p w:rsidR="00EB1C61" w:rsidRDefault="00EB1C61" w:rsidP="00EB1C61"/>
        </w:tc>
      </w:tr>
      <w:tr w:rsidR="00EB1C61" w:rsidTr="00EB1C61">
        <w:tc>
          <w:tcPr>
            <w:tcW w:w="2263" w:type="dxa"/>
          </w:tcPr>
          <w:p w:rsidR="00EB1C61" w:rsidRDefault="00EB1C61" w:rsidP="00EB1C61"/>
        </w:tc>
        <w:tc>
          <w:tcPr>
            <w:tcW w:w="4111" w:type="dxa"/>
          </w:tcPr>
          <w:p w:rsidR="00EB1C61" w:rsidRDefault="00EB1C61" w:rsidP="00EB1C61"/>
        </w:tc>
        <w:tc>
          <w:tcPr>
            <w:tcW w:w="3871" w:type="dxa"/>
          </w:tcPr>
          <w:p w:rsidR="00EB1C61" w:rsidRDefault="00EB1C61" w:rsidP="00EB1C61"/>
        </w:tc>
      </w:tr>
    </w:tbl>
    <w:p w:rsidR="00EB1C61" w:rsidRDefault="00EB1C61" w:rsidP="00EB1C61"/>
    <w:p w:rsidR="00EB1C61" w:rsidRDefault="00EB1C61" w:rsidP="00E660E2"/>
    <w:p w:rsidR="00EB1C61" w:rsidRDefault="00EB1C61" w:rsidP="00E660E2"/>
    <w:p w:rsidR="000A389C" w:rsidRDefault="000A389C" w:rsidP="00E660E2"/>
    <w:p w:rsidR="00780AE6" w:rsidRDefault="00780AE6" w:rsidP="00780AE6">
      <w:pPr>
        <w:pStyle w:val="Antrat"/>
      </w:pPr>
      <w:bookmarkStart w:id="62" w:name="_Toc61118758"/>
      <w:bookmarkStart w:id="63" w:name="_Toc61118819"/>
      <w:r>
        <w:t>Trajectories (principles)</w:t>
      </w:r>
      <w:bookmarkEnd w:id="62"/>
      <w:bookmarkEnd w:id="63"/>
    </w:p>
    <w:p w:rsidR="00780AE6" w:rsidRDefault="00780AE6" w:rsidP="00780AE6">
      <w:pPr>
        <w:numPr>
          <w:ilvl w:val="0"/>
          <w:numId w:val="32"/>
        </w:numPr>
      </w:pPr>
      <w:r w:rsidRPr="0029099D">
        <w:t>safe trajec</w:t>
      </w:r>
      <w:r w:rsidRPr="0029099D">
        <w:softHyphen/>
        <w:t xml:space="preserve">tory avoids </w:t>
      </w:r>
      <w:r w:rsidRPr="0029099D">
        <w:rPr>
          <w:i/>
          <w:color w:val="FF0000"/>
        </w:rPr>
        <w:t xml:space="preserve">major </w:t>
      </w:r>
      <w:r>
        <w:rPr>
          <w:i/>
          <w:color w:val="FF0000"/>
        </w:rPr>
        <w:t>blood</w:t>
      </w:r>
      <w:r w:rsidRPr="0029099D">
        <w:rPr>
          <w:i/>
          <w:color w:val="FF0000"/>
        </w:rPr>
        <w:t xml:space="preserve"> vessels</w:t>
      </w:r>
      <w:r>
        <w:t xml:space="preserve">, </w:t>
      </w:r>
      <w:r w:rsidRPr="003B16A5">
        <w:rPr>
          <w:i/>
          <w:color w:val="FF0000"/>
        </w:rPr>
        <w:t>sulci</w:t>
      </w:r>
      <w:r>
        <w:t xml:space="preserve">, </w:t>
      </w:r>
      <w:r w:rsidRPr="003B16A5">
        <w:rPr>
          <w:i/>
          <w:color w:val="FF0000"/>
        </w:rPr>
        <w:t>ventricles</w:t>
      </w:r>
      <w:r>
        <w:t xml:space="preserve">, </w:t>
      </w:r>
      <w:r w:rsidRPr="0029099D">
        <w:t xml:space="preserve">and areas of </w:t>
      </w:r>
      <w:r>
        <w:rPr>
          <w:i/>
          <w:color w:val="FF0000"/>
        </w:rPr>
        <w:t>eloquent brain</w:t>
      </w:r>
      <w:r w:rsidRPr="0029099D">
        <w:t>.</w:t>
      </w:r>
    </w:p>
    <w:p w:rsidR="00780AE6" w:rsidRDefault="00780AE6" w:rsidP="00780AE6">
      <w:pPr>
        <w:numPr>
          <w:ilvl w:val="0"/>
          <w:numId w:val="32"/>
        </w:numPr>
      </w:pPr>
      <w:r w:rsidRPr="0029099D">
        <w:t>safe</w:t>
      </w:r>
      <w:r w:rsidRPr="0029099D">
        <w:rPr>
          <w:b/>
          <w:smallCaps/>
        </w:rPr>
        <w:t xml:space="preserve"> entry point</w:t>
      </w:r>
      <w:r w:rsidRPr="0029099D">
        <w:t xml:space="preserve"> - within watershed zone between ACA and MCA (or PCA and MCA); this zone is usually centered ≈ 3</w:t>
      </w:r>
      <w:r>
        <w:t xml:space="preserve"> (2-4)</w:t>
      </w:r>
      <w:r w:rsidRPr="0029099D">
        <w:t xml:space="preserve"> cm off midline; most frequ</w:t>
      </w:r>
      <w:r>
        <w:t xml:space="preserve">ently, level of coronal suture </w:t>
      </w:r>
      <w:r w:rsidRPr="0029099D">
        <w:t xml:space="preserve">or </w:t>
      </w:r>
      <w:r>
        <w:t>within 1-2 cm anterior to it</w:t>
      </w:r>
      <w:r w:rsidRPr="0029099D">
        <w:t xml:space="preserve"> - paucity of draining veins in this area.</w:t>
      </w:r>
    </w:p>
    <w:p w:rsidR="0064715B" w:rsidRPr="0029099D" w:rsidRDefault="0064715B" w:rsidP="0064715B">
      <w:pPr>
        <w:numPr>
          <w:ilvl w:val="0"/>
          <w:numId w:val="32"/>
        </w:numPr>
      </w:pPr>
      <w:r w:rsidRPr="0029099D">
        <w:rPr>
          <w:b/>
        </w:rPr>
        <w:t>burr holes</w:t>
      </w:r>
      <w:r w:rsidRPr="0029099D">
        <w:t xml:space="preserve"> or </w:t>
      </w:r>
      <w:r w:rsidRPr="0029099D">
        <w:rPr>
          <w:b/>
        </w:rPr>
        <w:t>larger openings</w:t>
      </w:r>
      <w:r w:rsidRPr="0029099D">
        <w:t xml:space="preserve"> allow CSF escape + air entry → shift of intracranial structures → suboptimal probe placement; H: use </w:t>
      </w:r>
      <w:r w:rsidRPr="0029099D">
        <w:rPr>
          <w:b/>
          <w:color w:val="008000"/>
        </w:rPr>
        <w:t>small twist drill hole</w:t>
      </w:r>
      <w:r w:rsidRPr="0029099D">
        <w:t xml:space="preserve"> instead.</w:t>
      </w:r>
    </w:p>
    <w:p w:rsidR="00780AE6" w:rsidRPr="0029099D" w:rsidRDefault="00780AE6" w:rsidP="00780AE6">
      <w:pPr>
        <w:numPr>
          <w:ilvl w:val="0"/>
          <w:numId w:val="32"/>
        </w:numPr>
      </w:pPr>
      <w:r w:rsidRPr="0029099D">
        <w:t>risk of hemorrhage is decreased by study</w:t>
      </w:r>
      <w:r w:rsidRPr="0029099D">
        <w:softHyphen/>
        <w:t xml:space="preserve">ing preoperative </w:t>
      </w:r>
      <w:r w:rsidRPr="0029099D">
        <w:rPr>
          <w:b/>
          <w:i/>
        </w:rPr>
        <w:t>angiograms</w:t>
      </w:r>
      <w:r w:rsidRPr="0029099D">
        <w:t xml:space="preserve"> and minimized by preoperative </w:t>
      </w:r>
      <w:r w:rsidRPr="0029099D">
        <w:rPr>
          <w:b/>
          <w:i/>
        </w:rPr>
        <w:t>stereoangiography</w:t>
      </w:r>
      <w:r w:rsidRPr="0029099D">
        <w:t>.</w:t>
      </w:r>
    </w:p>
    <w:p w:rsidR="00780AE6" w:rsidRPr="0029099D" w:rsidRDefault="00780AE6" w:rsidP="00780AE6">
      <w:pPr>
        <w:ind w:left="1440"/>
      </w:pPr>
      <w:r w:rsidRPr="0029099D">
        <w:t xml:space="preserve">e.g. </w:t>
      </w:r>
      <w:r w:rsidRPr="0029099D">
        <w:rPr>
          <w:color w:val="0000FF"/>
          <w:szCs w:val="24"/>
        </w:rPr>
        <w:t>CT or MRI localizer</w:t>
      </w:r>
      <w:r w:rsidRPr="0029099D">
        <w:rPr>
          <w:szCs w:val="24"/>
        </w:rPr>
        <w:t xml:space="preserve"> is replaced with </w:t>
      </w:r>
      <w:r w:rsidRPr="0029099D">
        <w:rPr>
          <w:color w:val="0000FF"/>
          <w:szCs w:val="24"/>
        </w:rPr>
        <w:t>angiographic localizer</w:t>
      </w:r>
      <w:r w:rsidRPr="0029099D">
        <w:rPr>
          <w:szCs w:val="24"/>
        </w:rPr>
        <w:t xml:space="preserve"> → digital subtraction angiography → selected views are transferred to computer → computer derives stereotactic coordinates of avascular cortical entry point.</w:t>
      </w:r>
    </w:p>
    <w:p w:rsidR="00780AE6" w:rsidRPr="0029099D" w:rsidRDefault="00780AE6" w:rsidP="00780AE6">
      <w:pPr>
        <w:numPr>
          <w:ilvl w:val="0"/>
          <w:numId w:val="32"/>
        </w:numPr>
      </w:pPr>
      <w:r w:rsidRPr="0029099D">
        <w:t xml:space="preserve">trajectory (probe tract) goes through white matter - </w:t>
      </w:r>
      <w:r w:rsidRPr="0029099D">
        <w:rPr>
          <w:color w:val="0000FF"/>
        </w:rPr>
        <w:t>blunt probe tip</w:t>
      </w:r>
      <w:r w:rsidRPr="0029099D">
        <w:t xml:space="preserve"> pushes axons aside (rather than transecting them).</w:t>
      </w:r>
    </w:p>
    <w:p w:rsidR="00780AE6" w:rsidRDefault="00780AE6" w:rsidP="00780AE6"/>
    <w:p w:rsidR="00780AE6" w:rsidRPr="0029099D" w:rsidRDefault="00780AE6" w:rsidP="00780AE6">
      <w:r w:rsidRPr="0029099D">
        <w:rPr>
          <w:u w:val="single"/>
        </w:rPr>
        <w:t>Trajectory planning is accomplished in either of two ways</w:t>
      </w:r>
      <w:r w:rsidRPr="0029099D">
        <w:t>:</w:t>
      </w:r>
    </w:p>
    <w:p w:rsidR="00780AE6" w:rsidRPr="0029099D" w:rsidRDefault="00780AE6" w:rsidP="00780AE6">
      <w:pPr>
        <w:numPr>
          <w:ilvl w:val="0"/>
          <w:numId w:val="33"/>
        </w:numPr>
      </w:pPr>
      <w:r w:rsidRPr="0029099D">
        <w:rPr>
          <w:b/>
          <w:i/>
          <w:smallCaps/>
          <w:color w:val="0000FF"/>
        </w:rPr>
        <w:t xml:space="preserve">entry point </w:t>
      </w:r>
      <w:r w:rsidRPr="00A30C2F">
        <w:rPr>
          <w:b/>
          <w:i/>
          <w:color w:val="0000FF"/>
        </w:rPr>
        <w:t>technique</w:t>
      </w:r>
      <w:r w:rsidRPr="0029099D">
        <w:t xml:space="preserve"> - choosing entry point on scalp; target and entry points define straight trajectory.</w:t>
      </w:r>
    </w:p>
    <w:p w:rsidR="00780AE6" w:rsidRPr="0029099D" w:rsidRDefault="00780AE6" w:rsidP="00780AE6">
      <w:pPr>
        <w:numPr>
          <w:ilvl w:val="0"/>
          <w:numId w:val="33"/>
        </w:numPr>
      </w:pPr>
      <w:r w:rsidRPr="0029099D">
        <w:rPr>
          <w:b/>
          <w:i/>
          <w:smallCaps/>
          <w:color w:val="0000FF"/>
        </w:rPr>
        <w:t xml:space="preserve">entry angles </w:t>
      </w:r>
      <w:r w:rsidRPr="00A30C2F">
        <w:rPr>
          <w:b/>
          <w:i/>
          <w:color w:val="0000FF"/>
        </w:rPr>
        <w:t>technique</w:t>
      </w:r>
      <w:r w:rsidRPr="0029099D">
        <w:t xml:space="preserve"> (particularly useful when operating on superficial lesions*) - best accomplished with </w:t>
      </w:r>
      <w:r w:rsidRPr="0029099D">
        <w:rPr>
          <w:i/>
        </w:rPr>
        <w:t>com</w:t>
      </w:r>
      <w:r w:rsidRPr="0029099D">
        <w:rPr>
          <w:i/>
        </w:rPr>
        <w:softHyphen/>
        <w:t>puter-generated graphic simulation</w:t>
      </w:r>
      <w:r w:rsidRPr="0029099D">
        <w:t xml:space="preserve"> (if initial angles of trajectory appear unfavorable, computer may be used to modify them, and new angles can then be transferred to stereotactic device); can be utilized with:</w:t>
      </w:r>
    </w:p>
    <w:p w:rsidR="00780AE6" w:rsidRPr="0029099D" w:rsidRDefault="00780AE6" w:rsidP="00780AE6">
      <w:pPr>
        <w:numPr>
          <w:ilvl w:val="1"/>
          <w:numId w:val="33"/>
        </w:numPr>
      </w:pPr>
      <w:r w:rsidRPr="0029099D">
        <w:rPr>
          <w:b/>
          <w:i/>
          <w:color w:val="0000FF"/>
        </w:rPr>
        <w:t>arc-radius system</w:t>
      </w:r>
      <w:r w:rsidRPr="0029099D">
        <w:t xml:space="preserve"> - type of instrument, AP and lateral angles are used to construct trajectory.</w:t>
      </w:r>
    </w:p>
    <w:p w:rsidR="00780AE6" w:rsidRPr="0029099D" w:rsidRDefault="00780AE6" w:rsidP="00780AE6">
      <w:pPr>
        <w:numPr>
          <w:ilvl w:val="1"/>
          <w:numId w:val="33"/>
        </w:numPr>
      </w:pPr>
      <w:r w:rsidRPr="0029099D">
        <w:rPr>
          <w:b/>
          <w:i/>
          <w:color w:val="0000FF"/>
        </w:rPr>
        <w:t>polar coordinate system</w:t>
      </w:r>
      <w:r w:rsidRPr="0029099D">
        <w:t xml:space="preserve"> - some use AP and lateral entry angles; others use horizontal (azimuth) and vertical (declina</w:t>
      </w:r>
      <w:r w:rsidRPr="0029099D">
        <w:softHyphen/>
        <w:t>tion) angles of entry.</w:t>
      </w:r>
    </w:p>
    <w:p w:rsidR="00780AE6" w:rsidRPr="0029099D" w:rsidRDefault="00780AE6" w:rsidP="00780AE6">
      <w:pPr>
        <w:ind w:left="2160"/>
      </w:pPr>
      <w:r w:rsidRPr="0029099D">
        <w:t>*even slight misplacing of entry point may make trajectory almost tangential to skull (twist drill will need enlarg</w:t>
      </w:r>
      <w:r w:rsidRPr="0029099D">
        <w:softHyphen/>
        <w:t>ing in order for probe to pass to target</w:t>
      </w:r>
      <w:r>
        <w:t>).</w:t>
      </w:r>
    </w:p>
    <w:p w:rsidR="00780AE6" w:rsidRDefault="00780AE6" w:rsidP="00780AE6">
      <w:pPr>
        <w:tabs>
          <w:tab w:val="left" w:pos="1110"/>
        </w:tabs>
      </w:pPr>
    </w:p>
    <w:p w:rsidR="00780AE6" w:rsidRDefault="00780AE6" w:rsidP="00780AE6">
      <w:pPr>
        <w:tabs>
          <w:tab w:val="left" w:pos="1110"/>
        </w:tabs>
      </w:pPr>
    </w:p>
    <w:p w:rsidR="000A389C" w:rsidRDefault="000A389C" w:rsidP="00E660E2"/>
    <w:p w:rsidR="00E175BD" w:rsidRDefault="00E175BD" w:rsidP="00E175BD">
      <w:pPr>
        <w:pStyle w:val="Antrat"/>
      </w:pPr>
      <w:bookmarkStart w:id="64" w:name="TARGETS"/>
      <w:bookmarkStart w:id="65" w:name="_Toc61118759"/>
      <w:bookmarkStart w:id="66" w:name="_Toc61118820"/>
      <w:r>
        <w:t>Targets</w:t>
      </w:r>
      <w:bookmarkEnd w:id="64"/>
      <w:bookmarkEnd w:id="65"/>
      <w:bookmarkEnd w:id="66"/>
    </w:p>
    <w:p w:rsidR="00E175BD" w:rsidRDefault="00904B56" w:rsidP="00904B56">
      <w:pPr>
        <w:pStyle w:val="Nervous1"/>
      </w:pPr>
      <w:bookmarkStart w:id="67" w:name="_Toc61118821"/>
      <w:r>
        <w:t>STN</w:t>
      </w:r>
      <w:bookmarkEnd w:id="67"/>
    </w:p>
    <w:p w:rsidR="00960079" w:rsidRDefault="00960079" w:rsidP="00960079">
      <w:r>
        <w:t xml:space="preserve">Comparisons of different nuclei – </w:t>
      </w:r>
      <w:hyperlink w:anchor="Comparisons_of_different_nuclei" w:history="1">
        <w:r w:rsidRPr="00960079">
          <w:rPr>
            <w:rStyle w:val="Hyperlink"/>
          </w:rPr>
          <w:t>see &gt;&gt;</w:t>
        </w:r>
      </w:hyperlink>
    </w:p>
    <w:p w:rsidR="001D7987" w:rsidRDefault="001D7987" w:rsidP="00343DC2">
      <w:pPr>
        <w:numPr>
          <w:ilvl w:val="0"/>
          <w:numId w:val="3"/>
        </w:numPr>
      </w:pPr>
      <w:r>
        <w:t xml:space="preserve">STN </w:t>
      </w:r>
      <w:r w:rsidRPr="00B747E3">
        <w:t>has average dimension of</w:t>
      </w:r>
      <w:r>
        <w:t xml:space="preserve"> </w:t>
      </w:r>
      <w:r w:rsidRPr="00B747E3">
        <w:t>3 × 6 × 4 mm</w:t>
      </w:r>
    </w:p>
    <w:p w:rsidR="00D37A57" w:rsidRDefault="00D37A57" w:rsidP="00D37A57">
      <w:pPr>
        <w:numPr>
          <w:ilvl w:val="0"/>
          <w:numId w:val="3"/>
        </w:numPr>
        <w:shd w:val="clear" w:color="auto" w:fill="FFFFFF"/>
        <w:rPr>
          <w:color w:val="000000"/>
          <w:szCs w:val="22"/>
        </w:rPr>
      </w:pPr>
      <w:r w:rsidRPr="00E334A5">
        <w:rPr>
          <w:smallCaps/>
          <w:color w:val="000000"/>
          <w:szCs w:val="22"/>
        </w:rPr>
        <w:t>anatomy, histology &amp; physiology</w:t>
      </w:r>
      <w:r>
        <w:rPr>
          <w:color w:val="000000"/>
          <w:szCs w:val="22"/>
        </w:rPr>
        <w:t xml:space="preserve"> → </w:t>
      </w:r>
      <w:hyperlink r:id="rId27" w:anchor="STN" w:history="1">
        <w:r w:rsidR="0069454C" w:rsidRPr="00B3423B">
          <w:rPr>
            <w:rStyle w:val="Hyperlink"/>
          </w:rPr>
          <w:t>A103 &gt;&gt;</w:t>
        </w:r>
      </w:hyperlink>
      <w:r w:rsidR="0069454C">
        <w:rPr>
          <w:rStyle w:val="Hyperlink"/>
        </w:rPr>
        <w:t xml:space="preserve">, </w:t>
      </w:r>
      <w:hyperlink r:id="rId28" w:history="1">
        <w:r w:rsidR="0069454C" w:rsidRPr="00E44BBB">
          <w:rPr>
            <w:rStyle w:val="Hyperlink"/>
          </w:rPr>
          <w:t>A110 (1) &gt;&gt;</w:t>
        </w:r>
      </w:hyperlink>
    </w:p>
    <w:p w:rsidR="00D37A57" w:rsidRDefault="00D37A57" w:rsidP="00D37A57">
      <w:pPr>
        <w:shd w:val="clear" w:color="auto" w:fill="FFFFFF"/>
        <w:rPr>
          <w:color w:val="000000"/>
          <w:szCs w:val="22"/>
        </w:rPr>
      </w:pPr>
    </w:p>
    <w:p w:rsidR="000D0547" w:rsidRDefault="00662A6E" w:rsidP="00D37A57">
      <w:pPr>
        <w:shd w:val="clear" w:color="auto" w:fill="FFFFFF"/>
        <w:rPr>
          <w:color w:val="000000"/>
          <w:szCs w:val="22"/>
        </w:rPr>
      </w:pPr>
      <w:r>
        <w:rPr>
          <w:color w:val="000000"/>
          <w:szCs w:val="22"/>
        </w:rPr>
        <w:t xml:space="preserve">N.B. modern discovery – STN has direct communication with motor cortex via internal capsule collaterals – </w:t>
      </w:r>
      <w:r w:rsidRPr="00662A6E">
        <w:rPr>
          <w:rStyle w:val="Eponym"/>
        </w:rPr>
        <w:t>hyperdirect pathway</w:t>
      </w:r>
      <w:r>
        <w:rPr>
          <w:color w:val="000000"/>
          <w:szCs w:val="22"/>
        </w:rPr>
        <w:t xml:space="preserve"> – gets stimulated earlier that pyramidal fibers!</w:t>
      </w:r>
    </w:p>
    <w:p w:rsidR="00662A6E" w:rsidRDefault="00662A6E" w:rsidP="00D37A57">
      <w:pPr>
        <w:shd w:val="clear" w:color="auto" w:fill="FFFFFF"/>
        <w:rPr>
          <w:color w:val="000000"/>
          <w:szCs w:val="22"/>
        </w:rPr>
      </w:pPr>
    </w:p>
    <w:p w:rsidR="00662A6E" w:rsidRDefault="00662A6E" w:rsidP="00D37A57">
      <w:pPr>
        <w:shd w:val="clear" w:color="auto" w:fill="FFFFFF"/>
        <w:rPr>
          <w:color w:val="000000"/>
          <w:szCs w:val="22"/>
        </w:rPr>
      </w:pPr>
    </w:p>
    <w:p w:rsidR="000D0547" w:rsidRDefault="000D0547" w:rsidP="000D0547">
      <w:pPr>
        <w:pStyle w:val="Nervous5"/>
        <w:ind w:right="8545"/>
      </w:pPr>
      <w:bookmarkStart w:id="68" w:name="_Toc61118822"/>
      <w:r>
        <w:t>History</w:t>
      </w:r>
      <w:bookmarkEnd w:id="68"/>
    </w:p>
    <w:p w:rsidR="000D0547" w:rsidRDefault="000D0547" w:rsidP="00F119B9">
      <w:pPr>
        <w:numPr>
          <w:ilvl w:val="0"/>
          <w:numId w:val="3"/>
        </w:numPr>
      </w:pPr>
      <w:r w:rsidRPr="000D0547">
        <w:t>identification</w:t>
      </w:r>
      <w:r>
        <w:t xml:space="preserve"> </w:t>
      </w:r>
      <w:r w:rsidRPr="000D0547">
        <w:t>of the STN as a target for DBS in the treatment of PD was the direct result of findings</w:t>
      </w:r>
      <w:r>
        <w:t xml:space="preserve"> </w:t>
      </w:r>
      <w:r w:rsidRPr="000D0547">
        <w:t xml:space="preserve">in primate models (Bergman et al ., 1990 ; Aziz et al </w:t>
      </w:r>
      <w:r>
        <w:t>., 1991 ).</w:t>
      </w:r>
    </w:p>
    <w:p w:rsidR="001D7987" w:rsidRDefault="000D0547" w:rsidP="00F119B9">
      <w:pPr>
        <w:numPr>
          <w:ilvl w:val="0"/>
          <w:numId w:val="3"/>
        </w:numPr>
      </w:pPr>
      <w:r w:rsidRPr="000D0547">
        <w:t>Pollak et al. were the first</w:t>
      </w:r>
      <w:r>
        <w:t xml:space="preserve"> </w:t>
      </w:r>
      <w:r w:rsidRPr="000D0547">
        <w:t xml:space="preserve">to report STN DBS for the treatment of PD (Pollak et al </w:t>
      </w:r>
      <w:r>
        <w:t xml:space="preserve">. </w:t>
      </w:r>
      <w:r w:rsidRPr="000D0547">
        <w:t>1993 ).</w:t>
      </w:r>
    </w:p>
    <w:p w:rsidR="000D0547" w:rsidRDefault="000D0547" w:rsidP="001D7987"/>
    <w:p w:rsidR="000D0547" w:rsidRDefault="000D0547" w:rsidP="001D7987"/>
    <w:p w:rsidR="00BF28B4" w:rsidRDefault="003E1DAA" w:rsidP="00E54317">
      <w:pPr>
        <w:pStyle w:val="Nervous5"/>
        <w:ind w:right="6115"/>
      </w:pPr>
      <w:bookmarkStart w:id="69" w:name="_Toc61118823"/>
      <w:r>
        <w:t>Indications, Side Effec</w:t>
      </w:r>
      <w:r w:rsidR="00BF28B4">
        <w:t>ts</w:t>
      </w:r>
      <w:bookmarkEnd w:id="69"/>
    </w:p>
    <w:p w:rsidR="00F0706F" w:rsidRDefault="00E175BD" w:rsidP="00E175BD">
      <w:pPr>
        <w:numPr>
          <w:ilvl w:val="0"/>
          <w:numId w:val="23"/>
        </w:numPr>
        <w:rPr>
          <w:noProof/>
          <w:szCs w:val="24"/>
        </w:rPr>
      </w:pPr>
      <w:r w:rsidRPr="00F0706F">
        <w:rPr>
          <w:rStyle w:val="Blue"/>
          <w:b/>
        </w:rPr>
        <w:t>tremor</w:t>
      </w:r>
      <w:r w:rsidR="00F0706F">
        <w:t xml:space="preserve"> unresponsive to medications </w:t>
      </w:r>
      <w:r w:rsidR="00F0706F">
        <w:rPr>
          <w:color w:val="000000"/>
          <w:szCs w:val="22"/>
        </w:rPr>
        <w:t>(vs. GPi – tremor needs to be responsive to medications)</w:t>
      </w:r>
    </w:p>
    <w:p w:rsidR="00E175BD" w:rsidRPr="00B90621" w:rsidRDefault="00E175BD" w:rsidP="00E175BD">
      <w:pPr>
        <w:numPr>
          <w:ilvl w:val="0"/>
          <w:numId w:val="23"/>
        </w:numPr>
        <w:rPr>
          <w:noProof/>
          <w:szCs w:val="24"/>
        </w:rPr>
      </w:pPr>
      <w:r w:rsidRPr="00EC0EE4">
        <w:t>rigidity, bradykinesia.</w:t>
      </w:r>
    </w:p>
    <w:p w:rsidR="00B90621" w:rsidRPr="00F0706F" w:rsidRDefault="00B90621" w:rsidP="00B90621">
      <w:pPr>
        <w:rPr>
          <w:noProof/>
          <w:szCs w:val="24"/>
        </w:rPr>
      </w:pPr>
    </w:p>
    <w:p w:rsidR="00F16F61" w:rsidRDefault="00F16F61" w:rsidP="00F05372">
      <w:pPr>
        <w:numPr>
          <w:ilvl w:val="0"/>
          <w:numId w:val="14"/>
        </w:numPr>
      </w:pPr>
      <w:r>
        <w:t xml:space="preserve">STN does job of both VIM and GPi but worse </w:t>
      </w:r>
      <w:r w:rsidRPr="00091FDF">
        <w:rPr>
          <w:rStyle w:val="Red"/>
          <w:i/>
        </w:rPr>
        <w:t xml:space="preserve">cognitive &amp; mood </w:t>
      </w:r>
      <w:r>
        <w:rPr>
          <w:rStyle w:val="Red"/>
          <w:i/>
        </w:rPr>
        <w:t>outcomes, increased risk of falls.</w:t>
      </w:r>
    </w:p>
    <w:p w:rsidR="00F05372" w:rsidRDefault="00F05372" w:rsidP="00F05372">
      <w:pPr>
        <w:numPr>
          <w:ilvl w:val="0"/>
          <w:numId w:val="14"/>
        </w:numPr>
      </w:pPr>
      <w:r w:rsidRPr="00F05372">
        <w:t>preoperative L –dopa responsiveness predicts STN DBS efficacy</w:t>
      </w:r>
      <w:r>
        <w:t>.</w:t>
      </w:r>
    </w:p>
    <w:p w:rsidR="00367822" w:rsidRDefault="00367822" w:rsidP="00367822">
      <w:pPr>
        <w:numPr>
          <w:ilvl w:val="0"/>
          <w:numId w:val="14"/>
        </w:numPr>
      </w:pPr>
      <w:r w:rsidRPr="00367822">
        <w:t>80% chance of 80% reduction in tremor</w:t>
      </w:r>
      <w:r w:rsidR="005F70FE">
        <w:t xml:space="preserve"> (ma</w:t>
      </w:r>
      <w:r w:rsidR="00B90621">
        <w:t>y add second lead to VIM)</w:t>
      </w:r>
      <w:r w:rsidRPr="00367822">
        <w:t xml:space="preserve">, but other features of Parkinson's will improve in </w:t>
      </w:r>
      <w:r>
        <w:t>range of 40</w:t>
      </w:r>
      <w:r w:rsidR="00BE76A7">
        <w:t>-60%.</w:t>
      </w:r>
    </w:p>
    <w:p w:rsidR="00BE76A7" w:rsidRPr="00367822" w:rsidRDefault="00BE76A7" w:rsidP="00BE76A7">
      <w:pPr>
        <w:numPr>
          <w:ilvl w:val="0"/>
          <w:numId w:val="14"/>
        </w:numPr>
      </w:pPr>
      <w:r>
        <w:t xml:space="preserve">STN DBS </w:t>
      </w:r>
      <w:r w:rsidRPr="00BE76A7">
        <w:t xml:space="preserve">reduces motor complications equally in all </w:t>
      </w:r>
      <w:r>
        <w:t xml:space="preserve">PD </w:t>
      </w:r>
      <w:r w:rsidRPr="00BE76A7">
        <w:t>patients, QOL improves postoperatively only in patients younger than 65 years.</w:t>
      </w:r>
    </w:p>
    <w:p w:rsidR="00E175BD" w:rsidRPr="000949ED" w:rsidRDefault="00E175BD" w:rsidP="00343DC2">
      <w:pPr>
        <w:numPr>
          <w:ilvl w:val="0"/>
          <w:numId w:val="14"/>
        </w:numPr>
      </w:pPr>
      <w:r>
        <w:t xml:space="preserve">bilateral STN – risk of </w:t>
      </w:r>
      <w:r w:rsidRPr="00091FDF">
        <w:rPr>
          <w:rStyle w:val="Red"/>
          <w:i/>
        </w:rPr>
        <w:t>cognitive &amp; mood problems</w:t>
      </w:r>
      <w:r>
        <w:t xml:space="preserve"> (</w:t>
      </w:r>
      <w:r w:rsidR="00091FDF">
        <w:t xml:space="preserve">for patients with a </w:t>
      </w:r>
      <w:r w:rsidR="00091FDF" w:rsidRPr="00091FDF">
        <w:t xml:space="preserve">hint of psychotic or dementia-related issues </w:t>
      </w:r>
      <w:r>
        <w:t xml:space="preserve">– </w:t>
      </w:r>
      <w:r w:rsidR="00091FDF">
        <w:t xml:space="preserve">better choose </w:t>
      </w:r>
      <w:r>
        <w:t>bilateral GPi).</w:t>
      </w:r>
    </w:p>
    <w:p w:rsidR="00904B56" w:rsidRDefault="00B90621" w:rsidP="00B90621">
      <w:pPr>
        <w:spacing w:before="120"/>
      </w:pPr>
      <w:r>
        <w:t xml:space="preserve">N.B. STN and GPi have similar efficacy in tremor control but </w:t>
      </w:r>
      <w:r w:rsidRPr="00B90621">
        <w:rPr>
          <w:rStyle w:val="Red"/>
          <w:i/>
        </w:rPr>
        <w:t>STN causes longterm cognitive problems</w:t>
      </w:r>
      <w:r>
        <w:t>, so STN will be used less and less</w:t>
      </w:r>
      <w:r w:rsidR="00791F61">
        <w:t>.</w:t>
      </w:r>
    </w:p>
    <w:p w:rsidR="00D64BB0" w:rsidRDefault="0098498A" w:rsidP="0098498A">
      <w:pPr>
        <w:ind w:left="1440"/>
      </w:pPr>
      <w:r w:rsidRPr="0098498A">
        <w:t xml:space="preserve">0.5% of patients implanted with </w:t>
      </w:r>
      <w:r>
        <w:t>STN</w:t>
      </w:r>
      <w:r w:rsidRPr="0098498A">
        <w:t xml:space="preserve"> DBS commit suicide due to the development of a</w:t>
      </w:r>
      <w:r>
        <w:t xml:space="preserve"> </w:t>
      </w:r>
      <w:r w:rsidRPr="0098498A">
        <w:t>major depression (Voon et al., 2008).</w:t>
      </w:r>
    </w:p>
    <w:p w:rsidR="0098498A" w:rsidRDefault="0098498A" w:rsidP="00E175BD"/>
    <w:p w:rsidR="00091FDF" w:rsidRDefault="00091FDF" w:rsidP="00091FDF">
      <w:pPr>
        <w:autoSpaceDE w:val="0"/>
        <w:autoSpaceDN w:val="0"/>
        <w:adjustRightInd w:val="0"/>
      </w:pPr>
    </w:p>
    <w:p w:rsidR="00B90621" w:rsidRDefault="00B90621" w:rsidP="00E175BD"/>
    <w:p w:rsidR="00840B3C" w:rsidRDefault="00840B3C" w:rsidP="00840B3C">
      <w:pPr>
        <w:rPr>
          <w:rFonts w:cs="AGaramond"/>
          <w:color w:val="000000"/>
          <w:sz w:val="20"/>
        </w:rPr>
      </w:pPr>
      <w:r w:rsidRPr="00840B3C">
        <w:rPr>
          <w:rStyle w:val="Trialname"/>
        </w:rPr>
        <w:t>EARLYSTIM</w:t>
      </w:r>
      <w:r>
        <w:rPr>
          <w:rFonts w:cs="AGaramond"/>
          <w:color w:val="000000"/>
          <w:sz w:val="20"/>
        </w:rPr>
        <w:t xml:space="preserve"> </w:t>
      </w:r>
      <w:r w:rsidRPr="00840B3C">
        <w:rPr>
          <w:rStyle w:val="Trialname"/>
        </w:rPr>
        <w:t>trial</w:t>
      </w:r>
    </w:p>
    <w:p w:rsidR="00840B3C" w:rsidRDefault="00840B3C" w:rsidP="00840B3C">
      <w:r>
        <w:rPr>
          <w:rFonts w:cs="AGaramond"/>
          <w:color w:val="000000"/>
          <w:sz w:val="20"/>
        </w:rPr>
        <w:t>Schuepbach, et. al. N Engl J Med 368:610- 622</w:t>
      </w:r>
    </w:p>
    <w:p w:rsidR="00840B3C" w:rsidRDefault="00840B3C" w:rsidP="00840B3C">
      <w:r w:rsidRPr="00DB17B1">
        <w:t>251 patients with an average disease duration of seven years and early motor complications to either subthalamic nucleus (STN) DBS or best medical therapy. This on average was a relatively younger group of patients (mean age of 52 years) with shorter disease duration and more limited motor complications than those patients included in several of the large, randomized studies which previously compared DBS to best medical therapy. Two years following randomization, the DBS group improved an average of 7.8 points on the PDQ-39 questionnaire, which was the primary quality of life outcome measure, while the best medical group worsened by 0.2 points (p=0.002). Interestingly, several secondary outcome measures not generally believed to improve in traditional DBS patients seemed to respond to neurostimulation in this earlier population. This included on-medication motor function (26 percent improved in DBS vs. 11 percent worse in best medical group; p&lt;0.001) and several patient-reported and objective measures of depression and cognition. As with the intestinal gel study, there was a roughly 98 percent overall adverse-event rate, which did not differ between groups. However, there was a 17.8-percent device-related complication rate, of which included a roughly five-percent rate of infection/wound complications and a 1.6-percent reoperation rate. While this data supports the use of DBS in patients with slightly more mild disease than prior large studies, common practice often includes patients such as those enrolled in this study. Therefore, this study may not dramatically change practice but rather may reinforce the rationale for minimizing delay in considering DBS among patients who are beginning to have motor complications.</w:t>
      </w:r>
    </w:p>
    <w:p w:rsidR="00840B3C" w:rsidRDefault="00840B3C" w:rsidP="00E175BD"/>
    <w:p w:rsidR="00840B3C" w:rsidRDefault="00840B3C" w:rsidP="00E175BD"/>
    <w:p w:rsidR="0084654F" w:rsidRDefault="0084654F" w:rsidP="0084654F">
      <w:pPr>
        <w:pStyle w:val="Nervous5"/>
        <w:ind w:right="8815"/>
      </w:pPr>
      <w:bookmarkStart w:id="70" w:name="_Toc61118824"/>
      <w:r>
        <w:t>Imaging</w:t>
      </w:r>
      <w:bookmarkEnd w:id="70"/>
    </w:p>
    <w:p w:rsidR="0084654F" w:rsidRPr="00ED1110" w:rsidRDefault="0084654F" w:rsidP="00B768BF">
      <w:pPr>
        <w:numPr>
          <w:ilvl w:val="0"/>
          <w:numId w:val="14"/>
        </w:numPr>
      </w:pPr>
      <w:r w:rsidRPr="00D54F83">
        <w:rPr>
          <w:b/>
          <w:highlight w:val="yellow"/>
        </w:rPr>
        <w:t xml:space="preserve">T2-weighted </w:t>
      </w:r>
      <w:r w:rsidR="00ED1110" w:rsidRPr="00D54F83">
        <w:rPr>
          <w:b/>
          <w:highlight w:val="yellow"/>
        </w:rPr>
        <w:t>MRI</w:t>
      </w:r>
      <w:r>
        <w:t xml:space="preserve"> -</w:t>
      </w:r>
      <w:r w:rsidRPr="0084654F">
        <w:t xml:space="preserve"> gold standard</w:t>
      </w:r>
      <w:r>
        <w:t xml:space="preserve"> but </w:t>
      </w:r>
      <w:r w:rsidRPr="0084654F">
        <w:t>STN cannot be reliably visualized</w:t>
      </w:r>
      <w:r w:rsidR="00ED1110">
        <w:t xml:space="preserve"> (</w:t>
      </w:r>
      <w:r w:rsidR="00ED1110" w:rsidRPr="00CB48F6">
        <w:rPr>
          <w:color w:val="000000"/>
          <w:szCs w:val="22"/>
        </w:rPr>
        <w:t xml:space="preserve">hypointense </w:t>
      </w:r>
      <w:r w:rsidR="00ED1110" w:rsidRPr="00F12F0B">
        <w:t>almond-shaped structure located anterolateral to the red nucleus on coronal, axial, and sagittal planes</w:t>
      </w:r>
      <w:r w:rsidR="00ED1110">
        <w:rPr>
          <w:color w:val="000000"/>
          <w:szCs w:val="22"/>
        </w:rPr>
        <w:t xml:space="preserve">; </w:t>
      </w:r>
      <w:r w:rsidR="00ED1110" w:rsidRPr="00CB48F6">
        <w:rPr>
          <w:color w:val="000000"/>
          <w:szCs w:val="22"/>
        </w:rPr>
        <w:t>surrounded by white matter (zona incerta above and fields of Forel bundles below) separating STN from SNr</w:t>
      </w:r>
      <w:r w:rsidR="00ED1110">
        <w:rPr>
          <w:color w:val="000000"/>
          <w:szCs w:val="22"/>
        </w:rPr>
        <w:t>).</w:t>
      </w:r>
    </w:p>
    <w:p w:rsidR="00ED1110" w:rsidRDefault="00ED1110" w:rsidP="00ED1110">
      <w:pPr>
        <w:tabs>
          <w:tab w:val="left" w:pos="1980"/>
        </w:tabs>
        <w:ind w:left="720"/>
      </w:pPr>
      <w:r w:rsidRPr="00ED1110">
        <w:rPr>
          <w:szCs w:val="24"/>
        </w:rPr>
        <w:t xml:space="preserve">e.g. </w:t>
      </w:r>
      <w:r w:rsidRPr="00824309">
        <w:rPr>
          <w:color w:val="0000FF"/>
          <w:szCs w:val="24"/>
        </w:rPr>
        <w:t>FLAIR</w:t>
      </w:r>
      <w:r w:rsidRPr="005536C5">
        <w:rPr>
          <w:szCs w:val="24"/>
        </w:rPr>
        <w:t xml:space="preserve"> sequence with TE 140 msec, TR 14,000 msec, slice thickness 2.5 mm, vox</w:t>
      </w:r>
      <w:r>
        <w:rPr>
          <w:szCs w:val="24"/>
        </w:rPr>
        <w:t>el size 1.02, matrix 256 × 256</w:t>
      </w:r>
    </w:p>
    <w:p w:rsidR="00ED1110" w:rsidRDefault="00ED1110" w:rsidP="00ED1110">
      <w:pPr>
        <w:numPr>
          <w:ilvl w:val="0"/>
          <w:numId w:val="14"/>
        </w:numPr>
      </w:pPr>
      <w:r>
        <w:t>STN is best seen in coronal plane.</w:t>
      </w:r>
    </w:p>
    <w:p w:rsidR="00ED1110" w:rsidRDefault="00ED1110" w:rsidP="00ED1110">
      <w:pPr>
        <w:numPr>
          <w:ilvl w:val="0"/>
          <w:numId w:val="14"/>
        </w:numPr>
      </w:pPr>
      <w:r>
        <w:t>STN is not seen on T1.</w:t>
      </w:r>
    </w:p>
    <w:p w:rsidR="007B332B" w:rsidRDefault="00ED1110" w:rsidP="007B332B">
      <w:pPr>
        <w:numPr>
          <w:ilvl w:val="0"/>
          <w:numId w:val="14"/>
        </w:numPr>
      </w:pPr>
      <w:r>
        <w:t>hypothesis -</w:t>
      </w:r>
      <w:r w:rsidR="007B332B" w:rsidRPr="007B332B">
        <w:t xml:space="preserve"> contrast of STN relative to surrounding structures is result of iron-concentration specificities of basal ganglia and that T2 effect has to be exploited.</w:t>
      </w:r>
    </w:p>
    <w:p w:rsidR="00B768BF" w:rsidRDefault="00B768BF" w:rsidP="00B768BF">
      <w:pPr>
        <w:numPr>
          <w:ilvl w:val="0"/>
          <w:numId w:val="14"/>
        </w:numPr>
      </w:pPr>
      <w:r w:rsidRPr="00B768BF">
        <w:t>even at 7 T (more distortions), STN cannot be delineated without special contrast medium, such as ultrasmall superparamagnetic iron oxide</w:t>
      </w:r>
      <w:r w:rsidR="00F12F0B">
        <w:t>.</w:t>
      </w:r>
    </w:p>
    <w:p w:rsidR="0084654F" w:rsidRDefault="0084654F" w:rsidP="00E175BD"/>
    <w:p w:rsidR="00B768BF" w:rsidRDefault="00B768BF" w:rsidP="00B768BF">
      <w:pPr>
        <w:autoSpaceDE w:val="0"/>
        <w:autoSpaceDN w:val="0"/>
        <w:adjustRightInd w:val="0"/>
      </w:pPr>
      <w:r>
        <w:t xml:space="preserve">Siemens protocol - </w:t>
      </w:r>
      <w:r>
        <w:rPr>
          <w:rFonts w:ascii="Times-Roman" w:hAnsi="Times-Roman" w:cs="Times-Roman"/>
          <w:sz w:val="21"/>
          <w:szCs w:val="21"/>
        </w:rPr>
        <w:t>sampling perfection with application-optimized contrasts using different flip angle evolutions (SPACE,</w:t>
      </w:r>
      <w:r w:rsidRPr="00B768BF">
        <w:rPr>
          <w:rFonts w:ascii="Times-Roman" w:hAnsi="Times-Roman" w:cs="Times-Roman"/>
          <w:sz w:val="21"/>
          <w:szCs w:val="21"/>
        </w:rPr>
        <w:t xml:space="preserve"> </w:t>
      </w:r>
      <w:r>
        <w:rPr>
          <w:rFonts w:ascii="Times-Roman" w:hAnsi="Times-Roman" w:cs="Times-Roman"/>
          <w:sz w:val="21"/>
          <w:szCs w:val="21"/>
        </w:rPr>
        <w:t>Siemens), use nonspatially selective refocusing pulses with short-echo spacing to achieve extended echo trains and subsequent volumetric acquisition of a single slab of thin-slice sections. Such turbo spin echo sequences offer the advantages of being less sensitive to susceptibility artifacts and less sensitive to geometrical distortion artifacts than T2WI sequences at 3 T.</w:t>
      </w:r>
      <w:r>
        <w:rPr>
          <w:rFonts w:ascii="Times-Roman" w:hAnsi="Times-Roman" w:cs="Times-Roman"/>
          <w:sz w:val="12"/>
          <w:szCs w:val="12"/>
        </w:rPr>
        <w:t xml:space="preserve">24 </w:t>
      </w:r>
      <w:r>
        <w:rPr>
          <w:rFonts w:ascii="Times-Roman" w:hAnsi="Times-Roman" w:cs="Times-Roman"/>
          <w:sz w:val="21"/>
          <w:szCs w:val="21"/>
        </w:rPr>
        <w:t>With such a sequence, a higher magnetic field may be used to directly visualize the STN and stereotactically target it accurately and reliably</w:t>
      </w:r>
    </w:p>
    <w:p w:rsidR="00B768BF" w:rsidRPr="00414E14" w:rsidRDefault="00BE6D14" w:rsidP="00414E14">
      <w:pPr>
        <w:autoSpaceDE w:val="0"/>
        <w:autoSpaceDN w:val="0"/>
        <w:adjustRightInd w:val="0"/>
        <w:rPr>
          <w:rFonts w:ascii="Times-Roman" w:hAnsi="Times-Roman" w:cs="Times-Roman"/>
          <w:sz w:val="21"/>
          <w:szCs w:val="21"/>
        </w:rPr>
      </w:pPr>
      <w:r w:rsidRPr="00414E14">
        <w:rPr>
          <w:rFonts w:ascii="Times-Roman" w:hAnsi="Times-Roman" w:cs="Times-Roman"/>
          <w:sz w:val="21"/>
          <w:szCs w:val="21"/>
        </w:rPr>
        <w:t xml:space="preserve">It </w:t>
      </w:r>
      <w:r>
        <w:rPr>
          <w:rFonts w:ascii="Times-Roman" w:hAnsi="Times-Roman" w:cs="Times-Roman"/>
          <w:sz w:val="21"/>
          <w:szCs w:val="21"/>
        </w:rPr>
        <w:t>involves both T2 and T1 effects!</w:t>
      </w:r>
    </w:p>
    <w:p w:rsidR="0084654F" w:rsidRDefault="0084654F" w:rsidP="00E175BD"/>
    <w:p w:rsidR="002C4396" w:rsidRDefault="00667367" w:rsidP="002C4396">
      <w:pPr>
        <w:numPr>
          <w:ilvl w:val="0"/>
          <w:numId w:val="14"/>
        </w:numPr>
      </w:pPr>
      <w:r w:rsidRPr="00D54F83">
        <w:rPr>
          <w:b/>
          <w:highlight w:val="yellow"/>
        </w:rPr>
        <w:t>s</w:t>
      </w:r>
      <w:r w:rsidR="002C4396" w:rsidRPr="00D54F83">
        <w:rPr>
          <w:b/>
          <w:highlight w:val="yellow"/>
        </w:rPr>
        <w:t>usceptibility-weighted imaging (SWI)</w:t>
      </w:r>
      <w:r w:rsidR="002C4396" w:rsidRPr="002C4396">
        <w:t xml:space="preserve"> </w:t>
      </w:r>
      <w:r w:rsidR="002C4396">
        <w:t>-</w:t>
      </w:r>
      <w:r w:rsidR="002C4396" w:rsidRPr="002C4396">
        <w:t xml:space="preserve"> significantly improved visibility of </w:t>
      </w:r>
      <w:r w:rsidR="002C4396">
        <w:t>STN compared with traditional T2</w:t>
      </w:r>
      <w:r w:rsidR="002C4396" w:rsidRPr="002C4396">
        <w:t>. However, STN representation on SWI does not correspond to electrophysiological STN borders</w:t>
      </w:r>
      <w:r w:rsidR="002C4396">
        <w:t xml:space="preserve"> (</w:t>
      </w:r>
      <w:r w:rsidR="002C4396" w:rsidRPr="002C4396">
        <w:t xml:space="preserve">21% incongruence </w:t>
      </w:r>
      <w:r w:rsidR="002C4396">
        <w:t xml:space="preserve">- </w:t>
      </w:r>
      <w:r w:rsidR="002C4396" w:rsidRPr="002C4396">
        <w:t>SWI does not correctly displa</w:t>
      </w:r>
      <w:r w:rsidR="002C4396">
        <w:t>y the lateral part of the STN for</w:t>
      </w:r>
      <w:r w:rsidR="002C4396" w:rsidRPr="002C4396">
        <w:t xml:space="preserve"> aiming to target the superolateral sensorimotor part</w:t>
      </w:r>
      <w:r w:rsidR="002C4396">
        <w:t>).</w:t>
      </w:r>
    </w:p>
    <w:p w:rsidR="002C4396" w:rsidRPr="00414E14" w:rsidRDefault="002C4396" w:rsidP="00667367">
      <w:pPr>
        <w:pStyle w:val="Articlename"/>
      </w:pPr>
      <w:r w:rsidRPr="00414E14">
        <w:t>Bot, Maarten “</w:t>
      </w:r>
      <w:r w:rsidRPr="002C4396">
        <w:t xml:space="preserve">Can We Rely on Susceptibility-Weighted Imaging for Subthalamic Nucleus Identification in Deep Brain Stimulation Surgery?” </w:t>
      </w:r>
      <w:r w:rsidRPr="00414E14">
        <w:t>Neurosurgery: March 2016 - Volume 78 - Issue 3 - p 353–360</w:t>
      </w:r>
    </w:p>
    <w:p w:rsidR="00D54F83" w:rsidRPr="00D54F83" w:rsidRDefault="00D54F83" w:rsidP="00D54F83"/>
    <w:p w:rsidR="002C4396" w:rsidRDefault="00667367" w:rsidP="00D54F83">
      <w:pPr>
        <w:numPr>
          <w:ilvl w:val="0"/>
          <w:numId w:val="14"/>
        </w:numPr>
      </w:pPr>
      <w:r w:rsidRPr="00D54F83">
        <w:rPr>
          <w:b/>
          <w:highlight w:val="yellow"/>
        </w:rPr>
        <w:t>quantitative susceptibility mapping (QSM)</w:t>
      </w:r>
      <w:r w:rsidR="00D54F83" w:rsidRPr="00D54F83">
        <w:t xml:space="preserve"> – offers </w:t>
      </w:r>
      <w:r w:rsidR="00D54F83">
        <w:t xml:space="preserve">STN visualization for </w:t>
      </w:r>
      <w:r w:rsidR="00D54F83" w:rsidRPr="00D54F83">
        <w:t>direct targeting of the sensorimotor STN (QSM demonstrates MER correlation</w:t>
      </w:r>
      <w:r w:rsidR="00E83E08">
        <w:t xml:space="preserve"> thus obviating the need for MER</w:t>
      </w:r>
      <w:r w:rsidR="00D54F83" w:rsidRPr="00D54F83">
        <w:t>)</w:t>
      </w:r>
      <w:r w:rsidR="00D54F83">
        <w:t>.</w:t>
      </w:r>
    </w:p>
    <w:p w:rsidR="00D54F83" w:rsidRDefault="00D54F83" w:rsidP="00D54F83">
      <w:pPr>
        <w:pStyle w:val="Articlename"/>
      </w:pPr>
      <w:r>
        <w:t xml:space="preserve">Rasouli J, Kopell BH et al. </w:t>
      </w:r>
      <w:r w:rsidRPr="00D54F83">
        <w:t>Utilization of Quantitative Susceptibility Mapping for Direct Targeting of the Subthalamic Nucleus During Deep Brain S</w:t>
      </w:r>
      <w:r>
        <w:t xml:space="preserve">timulation Surgery. </w:t>
      </w:r>
      <w:r w:rsidR="00E83E08" w:rsidRPr="00E83E08">
        <w:rPr>
          <w:i w:val="0"/>
          <w:iCs/>
        </w:rPr>
        <w:t>Operative Neurosurgery</w:t>
      </w:r>
      <w:r w:rsidR="00E83E08" w:rsidRPr="00E83E08">
        <w:t>, Volume 14, Issue 4, 1 April 2018, Pages 412–419</w:t>
      </w:r>
    </w:p>
    <w:p w:rsidR="00C242DE" w:rsidRPr="00C242DE" w:rsidRDefault="00C242DE" w:rsidP="00C242DE">
      <w:pPr>
        <w:pStyle w:val="Articlename"/>
      </w:pPr>
      <w:r w:rsidRPr="00C242DE">
        <w:t>Ron L Alterman</w:t>
      </w:r>
      <w:r>
        <w:t>.</w:t>
      </w:r>
      <w:r w:rsidRPr="00C242DE">
        <w:t xml:space="preserve"> </w:t>
      </w:r>
      <w:r w:rsidRPr="00406522">
        <w:rPr>
          <w:color w:val="FF0000"/>
        </w:rPr>
        <w:t>Commentary</w:t>
      </w:r>
      <w:r w:rsidRPr="00C242DE">
        <w:t>: Utilization of Quantitative Susceptibility Mapping for Direct Targeting of the Subthalamic Nucleus During Deep Brain Stimulation Surgery</w:t>
      </w:r>
      <w:r>
        <w:t xml:space="preserve">. </w:t>
      </w:r>
      <w:r w:rsidRPr="00C242DE">
        <w:rPr>
          <w:i w:val="0"/>
          <w:iCs/>
        </w:rPr>
        <w:t>Operative Neurosurgery</w:t>
      </w:r>
      <w:r w:rsidRPr="00C242DE">
        <w:t>, Volume 14, Issue 4, 1 April 2018, Pages 420–421</w:t>
      </w:r>
    </w:p>
    <w:p w:rsidR="00C242DE" w:rsidRDefault="00C242DE" w:rsidP="00D54F83">
      <w:pPr>
        <w:pStyle w:val="Articlename"/>
      </w:pPr>
    </w:p>
    <w:p w:rsidR="00667367" w:rsidRDefault="006047B0" w:rsidP="00E175BD">
      <w:r>
        <w:t xml:space="preserve">N.B. if patient cannot get MRI, it is </w:t>
      </w:r>
      <w:r w:rsidRPr="006047B0">
        <w:rPr>
          <w:color w:val="00B050"/>
        </w:rPr>
        <w:t>easier to target VIM (than STN) from CT</w:t>
      </w:r>
      <w:r>
        <w:t>.</w:t>
      </w:r>
    </w:p>
    <w:p w:rsidR="006047B0" w:rsidRDefault="006047B0" w:rsidP="00E175BD"/>
    <w:p w:rsidR="00E54317" w:rsidRDefault="00E54317" w:rsidP="00E175BD"/>
    <w:p w:rsidR="00BF28B4" w:rsidRDefault="00BF28B4" w:rsidP="00BF28B4">
      <w:pPr>
        <w:pStyle w:val="Nervous5"/>
        <w:ind w:right="7795"/>
      </w:pPr>
      <w:bookmarkStart w:id="71" w:name="_Toc61118825"/>
      <w:r>
        <w:t>Coordinates</w:t>
      </w:r>
      <w:bookmarkEnd w:id="71"/>
    </w:p>
    <w:p w:rsidR="00BF28B4" w:rsidRPr="000E1CF6" w:rsidRDefault="00BF28B4" w:rsidP="000E1CF6">
      <w:pPr>
        <w:rPr>
          <w:u w:val="single"/>
        </w:rPr>
      </w:pPr>
      <w:r w:rsidRPr="000E1CF6">
        <w:rPr>
          <w:u w:val="single"/>
        </w:rPr>
        <w:t>Relative to midcommissural point</w:t>
      </w:r>
      <w:r w:rsidR="000E1CF6">
        <w:rPr>
          <w:u w:val="single"/>
        </w:rPr>
        <w:t>:</w:t>
      </w:r>
    </w:p>
    <w:p w:rsidR="00BF28B4" w:rsidRPr="00FF799E" w:rsidRDefault="0003114F" w:rsidP="00343DC2">
      <w:pPr>
        <w:numPr>
          <w:ilvl w:val="5"/>
          <w:numId w:val="10"/>
        </w:numPr>
      </w:pPr>
      <w:r>
        <w:t>4 (</w:t>
      </w:r>
      <w:r w:rsidR="00F12F0B">
        <w:t>1</w:t>
      </w:r>
      <w:r w:rsidR="00BF28B4" w:rsidRPr="00FF799E">
        <w:t>-5</w:t>
      </w:r>
      <w:r>
        <w:t>)</w:t>
      </w:r>
      <w:r w:rsidR="00BF28B4">
        <w:t xml:space="preserve"> </w:t>
      </w:r>
      <w:r w:rsidR="00BF28B4" w:rsidRPr="00FF799E">
        <w:t>mm posterior</w:t>
      </w:r>
    </w:p>
    <w:p w:rsidR="00BF28B4" w:rsidRPr="00FF799E" w:rsidRDefault="00D37A57" w:rsidP="00343DC2">
      <w:pPr>
        <w:numPr>
          <w:ilvl w:val="5"/>
          <w:numId w:val="10"/>
        </w:numPr>
      </w:pPr>
      <w:r>
        <w:t>4</w:t>
      </w:r>
      <w:r w:rsidR="0003114F">
        <w:t xml:space="preserve"> (</w:t>
      </w:r>
      <w:r w:rsidR="00F12F0B">
        <w:t>3</w:t>
      </w:r>
      <w:r w:rsidR="00BF28B4" w:rsidRPr="00FF799E">
        <w:t>-6</w:t>
      </w:r>
      <w:r w:rsidR="0003114F">
        <w:t>)</w:t>
      </w:r>
      <w:r w:rsidR="00BF28B4">
        <w:t xml:space="preserve"> </w:t>
      </w:r>
      <w:r w:rsidR="00BF28B4" w:rsidRPr="00FF799E">
        <w:t>mm inferior</w:t>
      </w:r>
    </w:p>
    <w:p w:rsidR="00BF28B4" w:rsidRPr="00FF799E" w:rsidRDefault="0003114F" w:rsidP="00343DC2">
      <w:pPr>
        <w:numPr>
          <w:ilvl w:val="5"/>
          <w:numId w:val="10"/>
        </w:numPr>
      </w:pPr>
      <w:r>
        <w:t>12 (</w:t>
      </w:r>
      <w:r w:rsidR="00BF28B4" w:rsidRPr="00FF799E">
        <w:t>11-14</w:t>
      </w:r>
      <w:r>
        <w:t>)</w:t>
      </w:r>
      <w:r w:rsidR="00BF28B4">
        <w:t xml:space="preserve"> </w:t>
      </w:r>
      <w:r w:rsidR="00BF28B4" w:rsidRPr="00FF799E">
        <w:t xml:space="preserve">mm lateral </w:t>
      </w:r>
    </w:p>
    <w:p w:rsidR="00A664B4" w:rsidRDefault="00A664B4" w:rsidP="007D7161">
      <w:pPr>
        <w:numPr>
          <w:ilvl w:val="0"/>
          <w:numId w:val="14"/>
        </w:numPr>
      </w:pPr>
      <w:r>
        <w:t>4-4-12 coordinates rarely need any adjustment.</w:t>
      </w:r>
    </w:p>
    <w:p w:rsidR="00BF28B4" w:rsidRDefault="007D7161" w:rsidP="007D7161">
      <w:pPr>
        <w:numPr>
          <w:ilvl w:val="0"/>
          <w:numId w:val="14"/>
        </w:numPr>
      </w:pPr>
      <w:r w:rsidRPr="007D7161">
        <w:t>surgeon could elect to modify this position, depending on individual’s unique anatomy (e.g., width of third ventricle)</w:t>
      </w:r>
      <w:r>
        <w:t>.</w:t>
      </w:r>
    </w:p>
    <w:p w:rsidR="007D7161" w:rsidRDefault="007D7161" w:rsidP="00BF28B4"/>
    <w:p w:rsidR="002A60C6" w:rsidRDefault="002A60C6" w:rsidP="00BF28B4"/>
    <w:p w:rsidR="000E1CF6" w:rsidRDefault="000E1CF6" w:rsidP="00BF28B4">
      <w:r w:rsidRPr="000E1CF6">
        <w:rPr>
          <w:u w:val="single"/>
        </w:rPr>
        <w:t>Anatomically</w:t>
      </w:r>
      <w:r>
        <w:t xml:space="preserve">: </w:t>
      </w:r>
      <w:r w:rsidRPr="00786B1D">
        <w:rPr>
          <w:rStyle w:val="Blue"/>
          <w:b/>
        </w:rPr>
        <w:t>motor (dorsolateral) STN</w:t>
      </w:r>
      <w:r w:rsidR="009A43B5">
        <w:t xml:space="preserve"> (on MRI – medial border is well visible vs. lateral border)</w:t>
      </w:r>
    </w:p>
    <w:p w:rsidR="00BF28B4" w:rsidRPr="009B7255" w:rsidRDefault="00BF28B4" w:rsidP="000E1CF6">
      <w:pPr>
        <w:ind w:left="2160"/>
      </w:pPr>
      <w:r w:rsidRPr="009B7255">
        <w:t>center of STN in AP direction</w:t>
      </w:r>
      <w:r>
        <w:t>;</w:t>
      </w:r>
    </w:p>
    <w:p w:rsidR="00BF28B4" w:rsidRDefault="00BF28B4" w:rsidP="000E1CF6">
      <w:pPr>
        <w:ind w:left="2160"/>
      </w:pPr>
      <w:r w:rsidRPr="009B7255">
        <w:t xml:space="preserve">slightly lateral in ML </w:t>
      </w:r>
      <w:r>
        <w:t>direction</w:t>
      </w:r>
      <w:r w:rsidRPr="009B7255">
        <w:t>.</w:t>
      </w:r>
    </w:p>
    <w:p w:rsidR="00BF28B4" w:rsidRDefault="00E64BA3" w:rsidP="00343DC2">
      <w:pPr>
        <w:numPr>
          <w:ilvl w:val="0"/>
          <w:numId w:val="14"/>
        </w:numPr>
      </w:pPr>
      <w:r>
        <w:t>3-</w:t>
      </w:r>
      <w:r w:rsidRPr="00E64BA3">
        <w:t xml:space="preserve">3.5 mm posterior to the anterior </w:t>
      </w:r>
      <w:r>
        <w:t>border and 2.5-</w:t>
      </w:r>
      <w:r w:rsidRPr="00E64BA3">
        <w:t>3 mm medial to internal capsule boundary with deepest electrode contact placed at STN/SNr boundary</w:t>
      </w:r>
      <w:r w:rsidR="00CB7A4D">
        <w:t xml:space="preserve"> (but not into SNr)</w:t>
      </w:r>
    </w:p>
    <w:p w:rsidR="00D64BB0" w:rsidRDefault="00D64BB0" w:rsidP="00343DC2">
      <w:pPr>
        <w:numPr>
          <w:ilvl w:val="0"/>
          <w:numId w:val="14"/>
        </w:numPr>
      </w:pPr>
      <w:r>
        <w:t>best angle of trajectory in sagittal plane - 45°</w:t>
      </w:r>
    </w:p>
    <w:p w:rsidR="00602E25" w:rsidRDefault="00602E25" w:rsidP="00E175BD"/>
    <w:p w:rsidR="002A60C6" w:rsidRDefault="002A60C6" w:rsidP="00E175BD"/>
    <w:p w:rsidR="00C16290" w:rsidRDefault="002A60C6" w:rsidP="00E175BD">
      <w:r>
        <w:rPr>
          <w:u w:val="single"/>
        </w:rPr>
        <w:t xml:space="preserve">Alternative – targeting </w:t>
      </w:r>
      <w:r w:rsidR="00C16290" w:rsidRPr="00C16290">
        <w:rPr>
          <w:u w:val="single"/>
        </w:rPr>
        <w:t>relative to red nucleus</w:t>
      </w:r>
      <w:r w:rsidR="00C16290">
        <w:t>:</w:t>
      </w:r>
    </w:p>
    <w:p w:rsidR="00C16290" w:rsidRDefault="002A60C6" w:rsidP="00C16290">
      <w:r w:rsidRPr="002A60C6">
        <w:rPr>
          <w:b/>
        </w:rPr>
        <w:t>A</w:t>
      </w:r>
      <w:r w:rsidR="00C16290" w:rsidRPr="002A60C6">
        <w:rPr>
          <w:b/>
        </w:rPr>
        <w:t>xial plane</w:t>
      </w:r>
      <w:r>
        <w:t>:</w:t>
      </w:r>
      <w:r w:rsidR="00C16290" w:rsidRPr="00C16290">
        <w:t xml:space="preserve"> line is drawn perpendicular to midline, tangent to anterior border of red nucleus, extending </w:t>
      </w:r>
      <w:r w:rsidR="00C16290" w:rsidRPr="00F12F0B">
        <w:rPr>
          <w:highlight w:val="yellow"/>
        </w:rPr>
        <w:t>2 mm lateral to medial border of STN</w:t>
      </w:r>
      <w:r w:rsidR="00C16290">
        <w:t>:</w:t>
      </w:r>
    </w:p>
    <w:p w:rsidR="00E57261" w:rsidRDefault="00C16290" w:rsidP="00E175BD">
      <w:r>
        <w:rPr>
          <w:noProof/>
        </w:rPr>
        <w:drawing>
          <wp:inline distT="0" distB="0" distL="0" distR="0" wp14:anchorId="03EC2723" wp14:editId="15A61746">
            <wp:extent cx="3076575" cy="40957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76575" cy="4095750"/>
                    </a:xfrm>
                    <a:prstGeom prst="rect">
                      <a:avLst/>
                    </a:prstGeom>
                  </pic:spPr>
                </pic:pic>
              </a:graphicData>
            </a:graphic>
          </wp:inline>
        </w:drawing>
      </w:r>
    </w:p>
    <w:p w:rsidR="00C16290" w:rsidRDefault="00C16290" w:rsidP="00E57261"/>
    <w:p w:rsidR="00E57261" w:rsidRPr="00E57261" w:rsidRDefault="00E57261" w:rsidP="00E57261">
      <w:r w:rsidRPr="00E57261">
        <w:t>A, axial projection; B</w:t>
      </w:r>
      <w:r w:rsidR="00C16290">
        <w:t>, coronal projection</w:t>
      </w:r>
      <w:r>
        <w:t>:</w:t>
      </w:r>
    </w:p>
    <w:p w:rsidR="00E57261" w:rsidRDefault="00E57261" w:rsidP="00E57261">
      <w:pPr>
        <w:ind w:left="1440"/>
      </w:pPr>
      <w:r w:rsidRPr="00E57261">
        <w:t xml:space="preserve">x </w:t>
      </w:r>
      <w:r>
        <w:t>-</w:t>
      </w:r>
      <w:r w:rsidRPr="00E57261">
        <w:t xml:space="preserve"> </w:t>
      </w:r>
      <w:r w:rsidRPr="00F12F0B">
        <w:rPr>
          <w:highlight w:val="yellow"/>
        </w:rPr>
        <w:t>3 mm lateral to the lateral border of red nucleus</w:t>
      </w:r>
    </w:p>
    <w:p w:rsidR="00E57261" w:rsidRDefault="00E57261" w:rsidP="00E57261">
      <w:pPr>
        <w:ind w:left="1440"/>
      </w:pPr>
      <w:r w:rsidRPr="00E57261">
        <w:t xml:space="preserve">y </w:t>
      </w:r>
      <w:r>
        <w:t>–</w:t>
      </w:r>
      <w:r w:rsidRPr="00E57261">
        <w:t xml:space="preserve"> anterior</w:t>
      </w:r>
      <w:r>
        <w:t xml:space="preserve"> </w:t>
      </w:r>
      <w:r w:rsidRPr="00E57261">
        <w:t>border</w:t>
      </w:r>
      <w:r>
        <w:t xml:space="preserve"> of red nucleus</w:t>
      </w:r>
    </w:p>
    <w:p w:rsidR="00E57261" w:rsidRDefault="00E57261" w:rsidP="00E57261">
      <w:pPr>
        <w:ind w:left="1440"/>
      </w:pPr>
      <w:r w:rsidRPr="00E57261">
        <w:t xml:space="preserve">z </w:t>
      </w:r>
      <w:r>
        <w:t xml:space="preserve">- </w:t>
      </w:r>
      <w:r w:rsidRPr="002A60C6">
        <w:rPr>
          <w:highlight w:val="yellow"/>
        </w:rPr>
        <w:t>2 mm inferior to the superior border of red nucleus</w:t>
      </w:r>
    </w:p>
    <w:p w:rsidR="00E57261" w:rsidRDefault="00E57261" w:rsidP="00E175BD">
      <w:r w:rsidRPr="00E57261">
        <w:rPr>
          <w:noProof/>
        </w:rPr>
        <w:drawing>
          <wp:inline distT="0" distB="0" distL="0" distR="0" wp14:anchorId="1FD79CB1" wp14:editId="2DA2F7FC">
            <wp:extent cx="6511925" cy="3622442"/>
            <wp:effectExtent l="0" t="0" r="317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511925" cy="3622442"/>
                    </a:xfrm>
                    <a:prstGeom prst="rect">
                      <a:avLst/>
                    </a:prstGeom>
                    <a:noFill/>
                    <a:ln>
                      <a:noFill/>
                    </a:ln>
                  </pic:spPr>
                </pic:pic>
              </a:graphicData>
            </a:graphic>
          </wp:inline>
        </w:drawing>
      </w:r>
    </w:p>
    <w:p w:rsidR="00E57261" w:rsidRDefault="00E57261" w:rsidP="00667367">
      <w:pPr>
        <w:pStyle w:val="Articlename"/>
      </w:pPr>
      <w:r>
        <w:t>Andrade-Souza,Y.M.; Schwalb,J.M.; Hamani,C.; Eltahawy,H.; Hoque,T.; Saint-Cyr,J.; Lozano,A.M.</w:t>
      </w:r>
    </w:p>
    <w:p w:rsidR="00E57261" w:rsidRDefault="00E57261" w:rsidP="00667367">
      <w:pPr>
        <w:pStyle w:val="Articlename"/>
      </w:pPr>
      <w:r>
        <w:t>“Comparison of three methods of targeting the subthalamic nucleus for chronic stimulation in Parkinson's disease” Neurosurgery, 2008, 62 Suppl 2, 875-883</w:t>
      </w:r>
    </w:p>
    <w:p w:rsidR="00E57261" w:rsidRDefault="00E57261" w:rsidP="00E175BD"/>
    <w:p w:rsidR="00CB7A4D" w:rsidRDefault="00CB7A4D" w:rsidP="00E175BD">
      <w:r>
        <w:t>Sagittal:</w:t>
      </w:r>
    </w:p>
    <w:p w:rsidR="00CB7A4D" w:rsidRDefault="00CB7A4D" w:rsidP="00E175BD">
      <w:r>
        <w:rPr>
          <w:noProof/>
        </w:rPr>
        <w:drawing>
          <wp:inline distT="0" distB="0" distL="0" distR="0" wp14:anchorId="7DD2C928" wp14:editId="61923552">
            <wp:extent cx="6511925" cy="4351020"/>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511925" cy="4351020"/>
                    </a:xfrm>
                    <a:prstGeom prst="rect">
                      <a:avLst/>
                    </a:prstGeom>
                  </pic:spPr>
                </pic:pic>
              </a:graphicData>
            </a:graphic>
          </wp:inline>
        </w:drawing>
      </w:r>
    </w:p>
    <w:p w:rsidR="00CB7A4D" w:rsidRDefault="00CB7A4D" w:rsidP="00E175BD"/>
    <w:p w:rsidR="009967F8" w:rsidRDefault="009967F8" w:rsidP="00E175BD">
      <w:r>
        <w:t>Sagittal (</w:t>
      </w:r>
      <w:r w:rsidRPr="002A60C6">
        <w:rPr>
          <w:rStyle w:val="Red"/>
        </w:rPr>
        <w:t>not target</w:t>
      </w:r>
      <w:r>
        <w:t>; just location of nucleus on SW atlas):</w:t>
      </w:r>
    </w:p>
    <w:p w:rsidR="009967F8" w:rsidRDefault="009967F8" w:rsidP="00E175BD">
      <w:r>
        <w:rPr>
          <w:noProof/>
        </w:rPr>
        <w:drawing>
          <wp:inline distT="0" distB="0" distL="0" distR="0" wp14:anchorId="60105589" wp14:editId="6DAE648C">
            <wp:extent cx="6511925" cy="410337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511925" cy="4103370"/>
                    </a:xfrm>
                    <a:prstGeom prst="rect">
                      <a:avLst/>
                    </a:prstGeom>
                  </pic:spPr>
                </pic:pic>
              </a:graphicData>
            </a:graphic>
          </wp:inline>
        </w:drawing>
      </w:r>
    </w:p>
    <w:p w:rsidR="009967F8" w:rsidRDefault="009967F8" w:rsidP="00E175BD"/>
    <w:p w:rsidR="009967F8" w:rsidRDefault="00CB7A4D" w:rsidP="00E175BD">
      <w:r>
        <w:t>Axial:</w:t>
      </w:r>
    </w:p>
    <w:p w:rsidR="00CB7A4D" w:rsidRDefault="00CB7A4D" w:rsidP="00E175BD">
      <w:r>
        <w:rPr>
          <w:noProof/>
        </w:rPr>
        <w:drawing>
          <wp:inline distT="0" distB="0" distL="0" distR="0" wp14:anchorId="7A8E7E71" wp14:editId="35A0DA90">
            <wp:extent cx="6511925" cy="5227320"/>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511925" cy="5227320"/>
                    </a:xfrm>
                    <a:prstGeom prst="rect">
                      <a:avLst/>
                    </a:prstGeom>
                  </pic:spPr>
                </pic:pic>
              </a:graphicData>
            </a:graphic>
          </wp:inline>
        </w:drawing>
      </w:r>
    </w:p>
    <w:p w:rsidR="00CB7A4D" w:rsidRDefault="00CB7A4D" w:rsidP="00E175BD"/>
    <w:p w:rsidR="009967F8" w:rsidRDefault="009967F8" w:rsidP="009967F8">
      <w:r>
        <w:t>Axial (</w:t>
      </w:r>
      <w:r w:rsidRPr="002A60C6">
        <w:rPr>
          <w:rStyle w:val="Red"/>
        </w:rPr>
        <w:t>not target</w:t>
      </w:r>
      <w:r>
        <w:t>; just location of nucleus on SW atlas):</w:t>
      </w:r>
    </w:p>
    <w:p w:rsidR="009967F8" w:rsidRDefault="009967F8" w:rsidP="00E175BD">
      <w:r>
        <w:rPr>
          <w:noProof/>
        </w:rPr>
        <w:drawing>
          <wp:inline distT="0" distB="0" distL="0" distR="0" wp14:anchorId="565451C2" wp14:editId="7BD165E6">
            <wp:extent cx="6511925" cy="88671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511925" cy="8867140"/>
                    </a:xfrm>
                    <a:prstGeom prst="rect">
                      <a:avLst/>
                    </a:prstGeom>
                  </pic:spPr>
                </pic:pic>
              </a:graphicData>
            </a:graphic>
          </wp:inline>
        </w:drawing>
      </w:r>
    </w:p>
    <w:p w:rsidR="009967F8" w:rsidRDefault="009967F8" w:rsidP="00E175BD"/>
    <w:p w:rsidR="00EC1459" w:rsidRDefault="00EC1459" w:rsidP="00E175BD"/>
    <w:p w:rsidR="00EC1459" w:rsidRDefault="00EC1459" w:rsidP="00E175BD"/>
    <w:p w:rsidR="00EC1459" w:rsidRDefault="00EC1459" w:rsidP="00E175BD">
      <w:r>
        <w:t>Coronal:</w:t>
      </w:r>
    </w:p>
    <w:p w:rsidR="00EC1459" w:rsidRDefault="00EC1459" w:rsidP="00E175BD">
      <w:r>
        <w:rPr>
          <w:noProof/>
        </w:rPr>
        <w:drawing>
          <wp:inline distT="0" distB="0" distL="0" distR="0" wp14:anchorId="29679EF5" wp14:editId="5E43A6E3">
            <wp:extent cx="6511925" cy="5126355"/>
            <wp:effectExtent l="0" t="0" r="317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511925" cy="5126355"/>
                    </a:xfrm>
                    <a:prstGeom prst="rect">
                      <a:avLst/>
                    </a:prstGeom>
                  </pic:spPr>
                </pic:pic>
              </a:graphicData>
            </a:graphic>
          </wp:inline>
        </w:drawing>
      </w:r>
    </w:p>
    <w:p w:rsidR="00EC1459" w:rsidRDefault="00EC1459" w:rsidP="00E175BD"/>
    <w:p w:rsidR="009967F8" w:rsidRDefault="009967F8" w:rsidP="009967F8">
      <w:r>
        <w:t>Coronal (</w:t>
      </w:r>
      <w:r w:rsidRPr="00E37712">
        <w:rPr>
          <w:rStyle w:val="Red"/>
        </w:rPr>
        <w:t>not target</w:t>
      </w:r>
      <w:r>
        <w:t>; just location of nucleus on SW atlas):</w:t>
      </w:r>
    </w:p>
    <w:p w:rsidR="009967F8" w:rsidRDefault="009967F8" w:rsidP="00E175BD">
      <w:r>
        <w:rPr>
          <w:noProof/>
        </w:rPr>
        <w:drawing>
          <wp:inline distT="0" distB="0" distL="0" distR="0" wp14:anchorId="2B3F345F" wp14:editId="32C8F841">
            <wp:extent cx="6511925" cy="55206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511925" cy="5520690"/>
                    </a:xfrm>
                    <a:prstGeom prst="rect">
                      <a:avLst/>
                    </a:prstGeom>
                  </pic:spPr>
                </pic:pic>
              </a:graphicData>
            </a:graphic>
          </wp:inline>
        </w:drawing>
      </w:r>
    </w:p>
    <w:p w:rsidR="009967F8" w:rsidRDefault="009967F8" w:rsidP="00E175BD"/>
    <w:p w:rsidR="009967F8" w:rsidRDefault="009967F8" w:rsidP="00E175BD"/>
    <w:p w:rsidR="00602E25" w:rsidRDefault="00602E25" w:rsidP="000D0547">
      <w:pPr>
        <w:pStyle w:val="Nervous5"/>
        <w:ind w:right="6835"/>
      </w:pPr>
      <w:bookmarkStart w:id="72" w:name="_Toc61118826"/>
      <w:r>
        <w:t>Electrophysiology</w:t>
      </w:r>
      <w:bookmarkEnd w:id="72"/>
    </w:p>
    <w:p w:rsidR="004F64B0" w:rsidRDefault="004F64B0" w:rsidP="005F414C">
      <w:pPr>
        <w:numPr>
          <w:ilvl w:val="0"/>
          <w:numId w:val="18"/>
        </w:numPr>
        <w:shd w:val="clear" w:color="auto" w:fill="FFFFFF"/>
      </w:pPr>
      <w:r w:rsidRPr="004F64B0">
        <w:rPr>
          <w:color w:val="7030A0"/>
        </w:rPr>
        <w:t xml:space="preserve">Dr. Holloway </w:t>
      </w:r>
      <w:r>
        <w:t>starts with microelectrode cannula 10 mm above the target; advancing microelectrode travels down to target while recording.</w:t>
      </w:r>
    </w:p>
    <w:p w:rsidR="005F414C" w:rsidRDefault="005F414C" w:rsidP="005F414C">
      <w:pPr>
        <w:numPr>
          <w:ilvl w:val="0"/>
          <w:numId w:val="18"/>
        </w:numPr>
        <w:shd w:val="clear" w:color="auto" w:fill="FFFFFF"/>
      </w:pPr>
      <w:r w:rsidRPr="005F414C">
        <w:rPr>
          <w:color w:val="7030A0"/>
        </w:rPr>
        <w:t xml:space="preserve">Dr. Abosch </w:t>
      </w:r>
      <w:r>
        <w:t>uses 3 simultaneous tracks for STN</w:t>
      </w:r>
      <w:r w:rsidR="009A2852">
        <w:t>.</w:t>
      </w:r>
    </w:p>
    <w:p w:rsidR="009A2852" w:rsidRDefault="009A2852" w:rsidP="005F414C">
      <w:pPr>
        <w:numPr>
          <w:ilvl w:val="0"/>
          <w:numId w:val="18"/>
        </w:numPr>
        <w:shd w:val="clear" w:color="auto" w:fill="FFFFFF"/>
      </w:pPr>
      <w:r w:rsidRPr="009A2852">
        <w:t>start recording 15 mm above target.</w:t>
      </w:r>
    </w:p>
    <w:p w:rsidR="005F414C" w:rsidRDefault="005F414C" w:rsidP="004F64B0"/>
    <w:p w:rsidR="004F64B0" w:rsidRDefault="004F64B0" w:rsidP="004F64B0"/>
    <w:p w:rsidR="00436359" w:rsidRDefault="00436359" w:rsidP="004F64B0">
      <w:r w:rsidRPr="00436359">
        <w:rPr>
          <w:rStyle w:val="Eponym"/>
        </w:rPr>
        <w:t>HaGuide</w:t>
      </w:r>
      <w:r>
        <w:t xml:space="preserve"> (Alfa Omega) – software for </w:t>
      </w:r>
      <w:r w:rsidRPr="00436359">
        <w:rPr>
          <w:rStyle w:val="Blue"/>
        </w:rPr>
        <w:t>real time automatic MER+LFP analysis</w:t>
      </w:r>
      <w:r>
        <w:t xml:space="preserve"> – defines </w:t>
      </w:r>
      <w:r w:rsidR="009A2852">
        <w:t>visually STN entry and exit (very high correlation with DBS expert STN coordinates)</w:t>
      </w:r>
    </w:p>
    <w:p w:rsidR="00436359" w:rsidRDefault="00436359" w:rsidP="004F64B0"/>
    <w:p w:rsidR="00602E25" w:rsidRDefault="00602E25" w:rsidP="00602E25">
      <w:r w:rsidRPr="003C2700">
        <w:rPr>
          <w:b/>
          <w:u w:val="single"/>
        </w:rPr>
        <w:t>STN</w:t>
      </w:r>
      <w:r>
        <w:t xml:space="preserve"> - </w:t>
      </w:r>
      <w:r w:rsidRPr="004E5E0C">
        <w:rPr>
          <w:color w:val="000000"/>
          <w:szCs w:val="22"/>
        </w:rPr>
        <w:t xml:space="preserve">large asymmetrical spikes at </w:t>
      </w:r>
      <w:r>
        <w:t>rather high frequency</w:t>
      </w:r>
      <w:r w:rsidRPr="004E5E0C">
        <w:rPr>
          <w:color w:val="000000"/>
          <w:szCs w:val="22"/>
        </w:rPr>
        <w:t xml:space="preserve"> </w:t>
      </w:r>
      <w:r>
        <w:rPr>
          <w:color w:val="000000"/>
          <w:szCs w:val="22"/>
        </w:rPr>
        <w:t>(</w:t>
      </w:r>
      <w:r w:rsidRPr="004E5E0C">
        <w:rPr>
          <w:color w:val="000000"/>
          <w:szCs w:val="22"/>
        </w:rPr>
        <w:t>30-40 Hz</w:t>
      </w:r>
      <w:r>
        <w:rPr>
          <w:color w:val="000000"/>
          <w:szCs w:val="22"/>
        </w:rPr>
        <w:t>)</w:t>
      </w:r>
      <w:r w:rsidRPr="004E5E0C">
        <w:rPr>
          <w:color w:val="000000"/>
          <w:szCs w:val="22"/>
        </w:rPr>
        <w:t xml:space="preserve"> and biphasic spikes at 10-13 Hz responsive to passive movement and tremor</w:t>
      </w:r>
      <w:r>
        <w:t>;</w:t>
      </w:r>
    </w:p>
    <w:p w:rsidR="00602E25" w:rsidRDefault="00602E25" w:rsidP="00343DC2">
      <w:pPr>
        <w:numPr>
          <w:ilvl w:val="0"/>
          <w:numId w:val="17"/>
        </w:numPr>
      </w:pPr>
      <w:r w:rsidRPr="00C50437">
        <w:rPr>
          <w:color w:val="000000"/>
          <w:szCs w:val="22"/>
        </w:rPr>
        <w:t xml:space="preserve">STN cells have high spontaneous tonic activity with irregular bursts of activity; during typical electrode track through, STN is characterized by </w:t>
      </w:r>
      <w:r w:rsidRPr="00C50437">
        <w:rPr>
          <w:i/>
          <w:color w:val="FF0000"/>
          <w:szCs w:val="22"/>
        </w:rPr>
        <w:t>sudden increase in background noise</w:t>
      </w:r>
      <w:r w:rsidRPr="00C50437">
        <w:rPr>
          <w:color w:val="000000"/>
          <w:szCs w:val="22"/>
        </w:rPr>
        <w:t xml:space="preserve"> (from relatively quiet of zona incerta</w:t>
      </w:r>
      <w:r w:rsidR="00CE385D">
        <w:rPr>
          <w:color w:val="000000"/>
          <w:szCs w:val="22"/>
        </w:rPr>
        <w:t>; ZI sounds like STN but very sparse</w:t>
      </w:r>
      <w:r w:rsidRPr="00C50437">
        <w:rPr>
          <w:color w:val="000000"/>
          <w:szCs w:val="22"/>
        </w:rPr>
        <w:t>)</w:t>
      </w:r>
      <w:r>
        <w:rPr>
          <w:color w:val="000000"/>
          <w:szCs w:val="22"/>
        </w:rPr>
        <w:t>;</w:t>
      </w:r>
    </w:p>
    <w:p w:rsidR="00602E25" w:rsidRDefault="00602E25" w:rsidP="00343DC2">
      <w:pPr>
        <w:numPr>
          <w:ilvl w:val="0"/>
          <w:numId w:val="17"/>
        </w:numPr>
      </w:pPr>
      <w:r w:rsidRPr="009A69A6">
        <w:rPr>
          <w:color w:val="000000"/>
          <w:szCs w:val="22"/>
        </w:rPr>
        <w:t xml:space="preserve">location of electrode within sensorimotor sector of STN is verified by </w:t>
      </w:r>
      <w:r w:rsidRPr="009A69A6">
        <w:rPr>
          <w:i/>
          <w:color w:val="FF0000"/>
          <w:szCs w:val="22"/>
        </w:rPr>
        <w:t>response</w:t>
      </w:r>
      <w:r w:rsidRPr="009A69A6">
        <w:rPr>
          <w:color w:val="000000"/>
          <w:szCs w:val="22"/>
        </w:rPr>
        <w:t xml:space="preserve"> (increased audible firing) </w:t>
      </w:r>
      <w:r w:rsidRPr="009A69A6">
        <w:rPr>
          <w:i/>
          <w:color w:val="FF0000"/>
          <w:szCs w:val="22"/>
        </w:rPr>
        <w:t>to passive movement of contralateral limbs</w:t>
      </w:r>
      <w:r w:rsidRPr="009A69A6">
        <w:rPr>
          <w:color w:val="000000"/>
          <w:szCs w:val="22"/>
        </w:rPr>
        <w:t xml:space="preserve"> (in fact, there is segregated map of body found within </w:t>
      </w:r>
      <w:r>
        <w:rPr>
          <w:color w:val="000000"/>
          <w:szCs w:val="22"/>
        </w:rPr>
        <w:t xml:space="preserve">STN); also </w:t>
      </w:r>
      <w:r w:rsidRPr="00E34342">
        <w:t>respond</w:t>
      </w:r>
      <w:r>
        <w:t>s</w:t>
      </w:r>
      <w:r w:rsidRPr="00E34342">
        <w:t xml:space="preserve"> to</w:t>
      </w:r>
      <w:r>
        <w:t xml:space="preserve"> </w:t>
      </w:r>
      <w:r w:rsidRPr="00E34342">
        <w:t>passive contralateral limb movements and proprioceptive input, such as muscle pressure</w:t>
      </w:r>
    </w:p>
    <w:p w:rsidR="00602E25" w:rsidRDefault="00602E25" w:rsidP="00343DC2">
      <w:pPr>
        <w:numPr>
          <w:ilvl w:val="0"/>
          <w:numId w:val="17"/>
        </w:numPr>
      </w:pPr>
      <w:r>
        <w:t>exhibits burst patterns in PD</w:t>
      </w:r>
      <w:r w:rsidRPr="003C2700">
        <w:t xml:space="preserve"> </w:t>
      </w:r>
      <w:r>
        <w:t xml:space="preserve">- </w:t>
      </w:r>
      <w:r w:rsidRPr="00E34342">
        <w:t>exhibit</w:t>
      </w:r>
      <w:r>
        <w:t xml:space="preserve"> </w:t>
      </w:r>
      <w:r w:rsidRPr="00E34342">
        <w:t>synchronous contralateral tremor activity</w:t>
      </w:r>
    </w:p>
    <w:p w:rsidR="00602E25" w:rsidRDefault="00602E25" w:rsidP="00343DC2">
      <w:pPr>
        <w:numPr>
          <w:ilvl w:val="0"/>
          <w:numId w:val="17"/>
        </w:numPr>
      </w:pPr>
      <w:r>
        <w:t>r</w:t>
      </w:r>
      <w:r w:rsidRPr="00E34342">
        <w:t>ecording length in STN varies from 5 to 6 mm between two silent</w:t>
      </w:r>
      <w:r>
        <w:t xml:space="preserve"> </w:t>
      </w:r>
      <w:r w:rsidRPr="00E34342">
        <w:t xml:space="preserve">zones corresponding to white matter, </w:t>
      </w:r>
      <w:r>
        <w:t xml:space="preserve">- </w:t>
      </w:r>
      <w:r w:rsidRPr="00E34342">
        <w:t>first one between 0 and 2</w:t>
      </w:r>
      <w:r>
        <w:t>-</w:t>
      </w:r>
      <w:r w:rsidRPr="00E34342">
        <w:t>3 mm below AC-PC plane (subthalamic</w:t>
      </w:r>
      <w:r>
        <w:t xml:space="preserve"> </w:t>
      </w:r>
      <w:r w:rsidRPr="00E34342">
        <w:t>area and anterior zona incerta) and other one corresponding to white matter between 9 and 11 mm just</w:t>
      </w:r>
      <w:r>
        <w:t xml:space="preserve"> above SNr.</w:t>
      </w:r>
    </w:p>
    <w:p w:rsidR="00E72141" w:rsidRPr="00E72141" w:rsidRDefault="00E72141" w:rsidP="00E72141">
      <w:pPr>
        <w:numPr>
          <w:ilvl w:val="1"/>
          <w:numId w:val="17"/>
        </w:numPr>
      </w:pPr>
      <w:r w:rsidRPr="00E72141">
        <w:rPr>
          <w:rFonts w:ascii="Merriweather" w:hAnsi="Merriweather"/>
          <w:lang w:val="en"/>
        </w:rPr>
        <w:t xml:space="preserve">successful neurophysiological identification of the STN is considered accomplished if a pass of </w:t>
      </w:r>
      <w:r w:rsidRPr="00E37712">
        <w:rPr>
          <w:rFonts w:ascii="Merriweather" w:hAnsi="Merriweather"/>
          <w:color w:val="00B050"/>
          <w:lang w:val="en"/>
        </w:rPr>
        <w:t xml:space="preserve">≥ 4 mm of STN </w:t>
      </w:r>
      <w:r>
        <w:rPr>
          <w:rFonts w:ascii="Merriweather" w:hAnsi="Merriweather"/>
          <w:lang w:val="en"/>
        </w:rPr>
        <w:t xml:space="preserve">is encountered; if </w:t>
      </w:r>
      <w:r w:rsidRPr="00E72141">
        <w:rPr>
          <w:rFonts w:ascii="Merriweather" w:hAnsi="Merriweather"/>
          <w:lang w:val="en"/>
        </w:rPr>
        <w:t>&lt;</w:t>
      </w:r>
      <w:r>
        <w:rPr>
          <w:rFonts w:ascii="Merriweather" w:hAnsi="Merriweather"/>
          <w:lang w:val="en"/>
        </w:rPr>
        <w:t xml:space="preserve"> 4 mm → </w:t>
      </w:r>
      <w:r w:rsidRPr="00E72141">
        <w:rPr>
          <w:rFonts w:ascii="Merriweather" w:hAnsi="Merriweather"/>
          <w:lang w:val="en"/>
        </w:rPr>
        <w:t xml:space="preserve">O-arm </w:t>
      </w:r>
      <w:r>
        <w:rPr>
          <w:rFonts w:ascii="Merriweather" w:hAnsi="Merriweather"/>
          <w:lang w:val="en"/>
        </w:rPr>
        <w:t>is</w:t>
      </w:r>
      <w:r w:rsidRPr="00E72141">
        <w:rPr>
          <w:rFonts w:ascii="Merriweather" w:hAnsi="Merriweather"/>
          <w:lang w:val="en"/>
        </w:rPr>
        <w:t xml:space="preserve"> obtained of the micro</w:t>
      </w:r>
      <w:r>
        <w:rPr>
          <w:rFonts w:ascii="Merriweather" w:hAnsi="Merriweather"/>
          <w:lang w:val="en"/>
        </w:rPr>
        <w:t xml:space="preserve">electrode at the direct target → </w:t>
      </w:r>
      <w:r w:rsidRPr="00E72141">
        <w:rPr>
          <w:rFonts w:ascii="Merriweather" w:hAnsi="Merriweather"/>
          <w:lang w:val="en"/>
        </w:rPr>
        <w:t xml:space="preserve">second microelectrode trajectory </w:t>
      </w:r>
      <w:r>
        <w:rPr>
          <w:rFonts w:ascii="Merriweather" w:hAnsi="Merriweather"/>
          <w:lang w:val="en"/>
        </w:rPr>
        <w:t xml:space="preserve">is chosen </w:t>
      </w:r>
      <w:r w:rsidRPr="00E72141">
        <w:rPr>
          <w:rFonts w:ascii="Merriweather" w:hAnsi="Merriweather"/>
          <w:lang w:val="en"/>
        </w:rPr>
        <w:t>on the basis of the</w:t>
      </w:r>
      <w:r>
        <w:rPr>
          <w:rFonts w:ascii="Merriweather" w:hAnsi="Merriweather"/>
          <w:lang w:val="en"/>
        </w:rPr>
        <w:t xml:space="preserve"> location of the microelectrode.</w:t>
      </w:r>
    </w:p>
    <w:p w:rsidR="00602E25" w:rsidRDefault="00602E25" w:rsidP="00602E25"/>
    <w:p w:rsidR="00E57261" w:rsidRDefault="00E57261" w:rsidP="00E57261">
      <w:pPr>
        <w:rPr>
          <w:color w:val="000000"/>
          <w:szCs w:val="22"/>
        </w:rPr>
      </w:pPr>
      <w:r w:rsidRPr="00E57261">
        <w:rPr>
          <w:color w:val="000000"/>
          <w:szCs w:val="22"/>
        </w:rPr>
        <w:t xml:space="preserve">N.B. </w:t>
      </w:r>
      <w:r>
        <w:rPr>
          <w:color w:val="000000"/>
          <w:szCs w:val="22"/>
        </w:rPr>
        <w:t>j</w:t>
      </w:r>
      <w:r w:rsidRPr="00E57261">
        <w:rPr>
          <w:color w:val="000000"/>
          <w:szCs w:val="22"/>
        </w:rPr>
        <w:t>ust recording cells from STN is not sufficient to</w:t>
      </w:r>
      <w:r>
        <w:rPr>
          <w:color w:val="000000"/>
          <w:szCs w:val="22"/>
        </w:rPr>
        <w:t xml:space="preserve"> </w:t>
      </w:r>
      <w:r w:rsidRPr="00E57261">
        <w:rPr>
          <w:color w:val="000000"/>
          <w:szCs w:val="22"/>
        </w:rPr>
        <w:t xml:space="preserve">delineate sensorimotor </w:t>
      </w:r>
      <w:r>
        <w:rPr>
          <w:color w:val="000000"/>
          <w:szCs w:val="22"/>
        </w:rPr>
        <w:t>STN</w:t>
      </w:r>
      <w:r w:rsidRPr="00E57261">
        <w:rPr>
          <w:color w:val="000000"/>
          <w:szCs w:val="22"/>
        </w:rPr>
        <w:t xml:space="preserve"> </w:t>
      </w:r>
      <w:r>
        <w:rPr>
          <w:color w:val="000000"/>
          <w:szCs w:val="22"/>
        </w:rPr>
        <w:t xml:space="preserve">as </w:t>
      </w:r>
      <w:r w:rsidRPr="00E57261">
        <w:rPr>
          <w:color w:val="000000"/>
          <w:szCs w:val="22"/>
        </w:rPr>
        <w:t>one cannot electrophysiologically recognize a sensorimotor cell from</w:t>
      </w:r>
      <w:r>
        <w:rPr>
          <w:color w:val="000000"/>
          <w:szCs w:val="22"/>
        </w:rPr>
        <w:t xml:space="preserve"> </w:t>
      </w:r>
      <w:r w:rsidRPr="00E57261">
        <w:rPr>
          <w:color w:val="000000"/>
          <w:szCs w:val="22"/>
        </w:rPr>
        <w:t>a non-sensorimotor cell</w:t>
      </w:r>
      <w:r>
        <w:rPr>
          <w:color w:val="000000"/>
          <w:szCs w:val="22"/>
        </w:rPr>
        <w:t xml:space="preserve">; thus, </w:t>
      </w:r>
      <w:r w:rsidRPr="00E37712">
        <w:rPr>
          <w:rStyle w:val="Red"/>
        </w:rPr>
        <w:t>looking for kinesthetic cells is necessary</w:t>
      </w:r>
      <w:r>
        <w:rPr>
          <w:color w:val="000000"/>
          <w:szCs w:val="22"/>
        </w:rPr>
        <w:t>!</w:t>
      </w:r>
    </w:p>
    <w:p w:rsidR="00E57261" w:rsidRDefault="00E57261" w:rsidP="00E57261">
      <w:pPr>
        <w:rPr>
          <w:color w:val="000000"/>
          <w:szCs w:val="22"/>
        </w:rPr>
      </w:pPr>
    </w:p>
    <w:p w:rsidR="00751F45" w:rsidRDefault="00751F45" w:rsidP="00751F45">
      <w:pPr>
        <w:numPr>
          <w:ilvl w:val="0"/>
          <w:numId w:val="17"/>
        </w:numPr>
      </w:pPr>
      <w:r w:rsidRPr="00751F45">
        <w:t xml:space="preserve">microelectrode </w:t>
      </w:r>
      <w:r>
        <w:t>is</w:t>
      </w:r>
      <w:r w:rsidRPr="00751F45">
        <w:t xml:space="preserve"> passed several millimeters past the ventral margin of the STN until a typical high-frequency solitary neuron in the substantia nigra pars reticularis </w:t>
      </w:r>
      <w:r>
        <w:t>is</w:t>
      </w:r>
      <w:r w:rsidRPr="00751F45">
        <w:t xml:space="preserve"> identified.</w:t>
      </w:r>
    </w:p>
    <w:p w:rsidR="00751F45" w:rsidRPr="00751F45" w:rsidRDefault="00751F45" w:rsidP="00751F45">
      <w:pPr>
        <w:numPr>
          <w:ilvl w:val="0"/>
          <w:numId w:val="17"/>
        </w:numPr>
      </w:pPr>
      <w:r w:rsidRPr="00751F45">
        <w:t>place DBS with the distal edge of contact 0 at the ventral margin of the STN but excluding the tip from the substantia nigra pars reticularis as a priority.</w:t>
      </w:r>
    </w:p>
    <w:p w:rsidR="00DC5004" w:rsidRDefault="00DC5004" w:rsidP="00E57261">
      <w:pPr>
        <w:rPr>
          <w:color w:val="000000"/>
          <w:szCs w:val="22"/>
        </w:rPr>
      </w:pPr>
    </w:p>
    <w:p w:rsidR="00602E25" w:rsidRDefault="00602E25" w:rsidP="00602E25">
      <w:r w:rsidRPr="003C2700">
        <w:rPr>
          <w:b/>
          <w:u w:val="single"/>
        </w:rPr>
        <w:t>SNr neurons</w:t>
      </w:r>
      <w:r w:rsidRPr="00E34342">
        <w:t xml:space="preserve"> fire in </w:t>
      </w:r>
      <w:r w:rsidR="00E64BA3">
        <w:t xml:space="preserve">tonic pattern: </w:t>
      </w:r>
      <w:r w:rsidRPr="00E34342">
        <w:t>regular, symmetrical, large-amplitude spikes that are generally unresponsive</w:t>
      </w:r>
      <w:r>
        <w:t xml:space="preserve"> </w:t>
      </w:r>
      <w:r w:rsidRPr="00E34342">
        <w:t>to external stimuli</w:t>
      </w:r>
      <w:r>
        <w:t>.</w:t>
      </w:r>
    </w:p>
    <w:p w:rsidR="00353C3E" w:rsidRDefault="00353C3E" w:rsidP="00602E25"/>
    <w:p w:rsidR="00602E25" w:rsidRDefault="00602E25" w:rsidP="00E175BD"/>
    <w:tbl>
      <w:tblPr>
        <w:tblW w:w="0" w:type="auto"/>
        <w:tblLook w:val="04A0" w:firstRow="1" w:lastRow="0" w:firstColumn="1" w:lastColumn="0" w:noHBand="0" w:noVBand="1"/>
      </w:tblPr>
      <w:tblGrid>
        <w:gridCol w:w="2660"/>
        <w:gridCol w:w="7478"/>
      </w:tblGrid>
      <w:tr w:rsidR="001A5F9D" w:rsidTr="00312093">
        <w:tc>
          <w:tcPr>
            <w:tcW w:w="2660" w:type="dxa"/>
          </w:tcPr>
          <w:p w:rsidR="001A5F9D" w:rsidRDefault="009F1A30" w:rsidP="00E175BD">
            <w:r>
              <w:rPr>
                <w:noProof/>
              </w:rPr>
              <w:drawing>
                <wp:inline distT="0" distB="0" distL="0" distR="0" wp14:anchorId="62E8A3FD" wp14:editId="11E7FA9A">
                  <wp:extent cx="1466850" cy="1905000"/>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1466850" cy="1905000"/>
                          </a:xfrm>
                          <a:prstGeom prst="rect">
                            <a:avLst/>
                          </a:prstGeom>
                          <a:noFill/>
                          <a:ln w="9525">
                            <a:noFill/>
                            <a:miter lim="800000"/>
                            <a:headEnd/>
                            <a:tailEnd/>
                          </a:ln>
                        </pic:spPr>
                      </pic:pic>
                    </a:graphicData>
                  </a:graphic>
                </wp:inline>
              </w:drawing>
            </w:r>
          </w:p>
        </w:tc>
        <w:tc>
          <w:tcPr>
            <w:tcW w:w="7478" w:type="dxa"/>
          </w:tcPr>
          <w:p w:rsidR="001A5F9D" w:rsidRDefault="001A5F9D" w:rsidP="00312093">
            <w:pPr>
              <w:spacing w:before="120"/>
            </w:pPr>
            <w:r>
              <w:t>thalamic neurons</w:t>
            </w:r>
          </w:p>
          <w:p w:rsidR="001A5F9D" w:rsidRDefault="001A5F9D" w:rsidP="00312093">
            <w:pPr>
              <w:spacing w:before="80"/>
            </w:pPr>
            <w:r>
              <w:t>silent zona incerta</w:t>
            </w:r>
          </w:p>
          <w:p w:rsidR="001A5F9D" w:rsidRDefault="001A5F9D" w:rsidP="00312093">
            <w:pPr>
              <w:spacing w:before="80"/>
            </w:pPr>
            <w:r>
              <w:t>STN</w:t>
            </w:r>
          </w:p>
          <w:p w:rsidR="001A5F9D" w:rsidRDefault="001A5F9D" w:rsidP="00312093">
            <w:pPr>
              <w:spacing w:before="120"/>
            </w:pPr>
            <w:r>
              <w:t>STN</w:t>
            </w:r>
          </w:p>
          <w:p w:rsidR="001A5F9D" w:rsidRDefault="001A5F9D" w:rsidP="001A5F9D"/>
          <w:p w:rsidR="001A5F9D" w:rsidRDefault="001A5F9D" w:rsidP="00312093">
            <w:pPr>
              <w:spacing w:before="80"/>
            </w:pPr>
            <w:r>
              <w:t>STN</w:t>
            </w:r>
          </w:p>
          <w:p w:rsidR="001A5F9D" w:rsidRDefault="001A5F9D" w:rsidP="001A5F9D"/>
          <w:p w:rsidR="001A5F9D" w:rsidRDefault="001A5F9D" w:rsidP="00312093">
            <w:pPr>
              <w:spacing w:before="120"/>
            </w:pPr>
            <w:r w:rsidRPr="001A5F9D">
              <w:t>substantia nigra pars reticulata (−8 mm).</w:t>
            </w:r>
          </w:p>
          <w:p w:rsidR="00DC5004" w:rsidRDefault="00DC5004" w:rsidP="00312093">
            <w:pPr>
              <w:spacing w:before="120"/>
            </w:pPr>
          </w:p>
        </w:tc>
      </w:tr>
    </w:tbl>
    <w:p w:rsidR="00602E25" w:rsidRDefault="00DC5004" w:rsidP="00E175BD">
      <w:r>
        <w:rPr>
          <w:noProof/>
        </w:rPr>
        <w:drawing>
          <wp:inline distT="0" distB="0" distL="0" distR="0" wp14:anchorId="08874CE8" wp14:editId="499E1A93">
            <wp:extent cx="3809365" cy="3169285"/>
            <wp:effectExtent l="0" t="0" r="635" b="0"/>
            <wp:docPr id="49" name="Picture 4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09365" cy="3169285"/>
                    </a:xfrm>
                    <a:prstGeom prst="rect">
                      <a:avLst/>
                    </a:prstGeom>
                    <a:noFill/>
                    <a:ln>
                      <a:noFill/>
                    </a:ln>
                  </pic:spPr>
                </pic:pic>
              </a:graphicData>
            </a:graphic>
          </wp:inline>
        </w:drawing>
      </w:r>
    </w:p>
    <w:p w:rsidR="00DC5004" w:rsidRDefault="00DC5004" w:rsidP="00E175BD"/>
    <w:p w:rsidR="00DC5004" w:rsidRDefault="00DC5004" w:rsidP="00E175BD"/>
    <w:p w:rsidR="00731046" w:rsidRDefault="00731046" w:rsidP="00E175BD"/>
    <w:p w:rsidR="000771F2" w:rsidRDefault="000771F2" w:rsidP="00E175BD">
      <w:r w:rsidRPr="000771F2">
        <w:rPr>
          <w:b/>
          <w:u w:val="single"/>
        </w:rPr>
        <w:t>Computer aid</w:t>
      </w:r>
      <w:r>
        <w:t xml:space="preserve"> – integrates MER and MRI data to guide adjustments PRN.</w:t>
      </w:r>
    </w:p>
    <w:p w:rsidR="000771F2" w:rsidRDefault="000771F2" w:rsidP="000771F2">
      <w:pPr>
        <w:pStyle w:val="Articlename"/>
      </w:pPr>
      <w:r w:rsidRPr="000771F2">
        <w:t>Sunjay S. Dodani, PhD Charles W. Lu, MS J. Wayne Aldridge, PhD Kelvin L. Chou, MD Parag G. Patil, MD, PhD</w:t>
      </w:r>
      <w:r>
        <w:t>.</w:t>
      </w:r>
      <w:r w:rsidRPr="000771F2">
        <w:t xml:space="preserve"> A Computerized Microelectrode Recording to Magnetic Resonance Imaging Mapping System for Subthalamic Nucleus Deep Brain Stimulation Surgery Operative Neurosurgery, opx169, https://doi.org/10.1093/ons/opx169 Published: 05 August 2017</w:t>
      </w:r>
    </w:p>
    <w:p w:rsidR="000771F2" w:rsidRDefault="000771F2" w:rsidP="00E175BD"/>
    <w:p w:rsidR="000771F2" w:rsidRDefault="000771F2" w:rsidP="00E175BD"/>
    <w:p w:rsidR="00731046" w:rsidRDefault="00731046" w:rsidP="00B737BD">
      <w:pPr>
        <w:pStyle w:val="Nervous5"/>
        <w:ind w:right="8095"/>
      </w:pPr>
      <w:bookmarkStart w:id="73" w:name="_Toc61118827"/>
      <w:r>
        <w:t>Stimulation</w:t>
      </w:r>
      <w:bookmarkEnd w:id="73"/>
    </w:p>
    <w:p w:rsidR="004F64B0" w:rsidRDefault="004F64B0" w:rsidP="00533C61">
      <w:pPr>
        <w:pStyle w:val="ListParagraph"/>
        <w:numPr>
          <w:ilvl w:val="0"/>
          <w:numId w:val="3"/>
        </w:numPr>
      </w:pPr>
      <w:r w:rsidRPr="004F64B0">
        <w:rPr>
          <w:color w:val="7030A0"/>
        </w:rPr>
        <w:t xml:space="preserve">Dr. Holloway: </w:t>
      </w:r>
      <w:r w:rsidRPr="004F64B0">
        <w:t xml:space="preserve">when </w:t>
      </w:r>
      <w:r>
        <w:t>MER reaches target, retract microelectrode into its cannula and use its collar for monopolar stimulation (thus, stimulation starts 10 mm above the target).</w:t>
      </w:r>
    </w:p>
    <w:p w:rsidR="00533C61" w:rsidRPr="004F64B0" w:rsidRDefault="00533C61" w:rsidP="00533C61">
      <w:pPr>
        <w:pStyle w:val="ListParagraph"/>
        <w:numPr>
          <w:ilvl w:val="0"/>
          <w:numId w:val="3"/>
        </w:numPr>
      </w:pPr>
      <w:r>
        <w:t>once new final target depth is established, microelectrode cannula is removed (if were using two parallel microelectrode tracks, the other cannula is left in place to stabilize brain and prevent DBS lead sliding into wrong track) and replaced with DBS cannula (“at target” length).</w:t>
      </w:r>
    </w:p>
    <w:p w:rsidR="00D64BB0" w:rsidRDefault="00D64BB0" w:rsidP="00D64BB0">
      <w:pPr>
        <w:numPr>
          <w:ilvl w:val="0"/>
          <w:numId w:val="3"/>
        </w:numPr>
      </w:pPr>
      <w:r w:rsidRPr="00353C3E">
        <w:rPr>
          <w:rStyle w:val="Red"/>
        </w:rPr>
        <w:t>stimulation of S</w:t>
      </w:r>
      <w:r w:rsidR="00CE385D" w:rsidRPr="00353C3E">
        <w:rPr>
          <w:rStyle w:val="Red"/>
        </w:rPr>
        <w:t>TN normally induces dyskinesias</w:t>
      </w:r>
      <w:r w:rsidR="00CE385D">
        <w:t xml:space="preserve"> (sign of electrode location at target)</w:t>
      </w:r>
    </w:p>
    <w:p w:rsidR="00D64BB0" w:rsidRDefault="00D64BB0" w:rsidP="00D64BB0"/>
    <w:p w:rsidR="00D64BB0" w:rsidRDefault="00D64BB0" w:rsidP="00D64BB0">
      <w:pPr>
        <w:pStyle w:val="Nervous6"/>
        <w:ind w:right="7015"/>
      </w:pPr>
      <w:bookmarkStart w:id="74" w:name="_Toc61118828"/>
      <w:r w:rsidRPr="00C32414">
        <w:t>Malpositioned electrode</w:t>
      </w:r>
      <w:bookmarkEnd w:id="74"/>
    </w:p>
    <w:p w:rsidR="00731046" w:rsidRDefault="00731046" w:rsidP="00343DC2">
      <w:pPr>
        <w:numPr>
          <w:ilvl w:val="0"/>
          <w:numId w:val="27"/>
        </w:numPr>
      </w:pPr>
      <w:r w:rsidRPr="00B03820">
        <w:rPr>
          <w:rStyle w:val="Blue"/>
        </w:rPr>
        <w:t>lateral</w:t>
      </w:r>
      <w:r>
        <w:t xml:space="preserve"> to STN, muscular contraction (face and upper limb primarily) is induced by excitation of </w:t>
      </w:r>
      <w:r w:rsidRPr="00983BFA">
        <w:rPr>
          <w:b/>
        </w:rPr>
        <w:t>corticospinal fibers</w:t>
      </w:r>
      <w:r>
        <w:t xml:space="preserve">; stimulation of </w:t>
      </w:r>
      <w:r w:rsidRPr="00983BFA">
        <w:rPr>
          <w:b/>
        </w:rPr>
        <w:t>corticonuclear fibers</w:t>
      </w:r>
      <w:r>
        <w:t xml:space="preserve"> induces conjugated binocular deviation toward contralateral side.</w:t>
      </w:r>
    </w:p>
    <w:p w:rsidR="00731046" w:rsidRDefault="00731046" w:rsidP="00343DC2">
      <w:pPr>
        <w:numPr>
          <w:ilvl w:val="0"/>
          <w:numId w:val="27"/>
        </w:numPr>
      </w:pPr>
      <w:r w:rsidRPr="00B03820">
        <w:rPr>
          <w:rStyle w:val="Blue"/>
        </w:rPr>
        <w:t>medial</w:t>
      </w:r>
      <w:r>
        <w:t xml:space="preserve"> to STN and </w:t>
      </w:r>
      <w:r w:rsidRPr="00B03820">
        <w:rPr>
          <w:rStyle w:val="Blue"/>
        </w:rPr>
        <w:t>deeper</w:t>
      </w:r>
      <w:r>
        <w:t xml:space="preserve">, stimulation of </w:t>
      </w:r>
      <w:r w:rsidRPr="00983BFA">
        <w:rPr>
          <w:b/>
        </w:rPr>
        <w:t>oculomotor nerve</w:t>
      </w:r>
      <w:r>
        <w:t xml:space="preserve"> induces</w:t>
      </w:r>
      <w:r w:rsidRPr="00983BFA">
        <w:t xml:space="preserve"> </w:t>
      </w:r>
      <w:r>
        <w:t>monocular deviation toward midline or either upward or downward</w:t>
      </w:r>
      <w:r w:rsidR="00D64BB0">
        <w:t>.</w:t>
      </w:r>
    </w:p>
    <w:p w:rsidR="00D64BB0" w:rsidRDefault="00D64BB0" w:rsidP="00D64BB0">
      <w:pPr>
        <w:ind w:left="720"/>
      </w:pPr>
      <w:r>
        <w:t>N.B. eye deviation with stimulation:</w:t>
      </w:r>
    </w:p>
    <w:p w:rsidR="00D64BB0" w:rsidRDefault="00D64BB0" w:rsidP="00881E1F">
      <w:pPr>
        <w:pStyle w:val="ListParagraph"/>
        <w:numPr>
          <w:ilvl w:val="0"/>
          <w:numId w:val="47"/>
        </w:numPr>
      </w:pPr>
      <w:r>
        <w:t>one eye only – too medial (CN3)</w:t>
      </w:r>
    </w:p>
    <w:p w:rsidR="00D64BB0" w:rsidRDefault="00D64BB0" w:rsidP="00881E1F">
      <w:pPr>
        <w:pStyle w:val="ListParagraph"/>
        <w:numPr>
          <w:ilvl w:val="0"/>
          <w:numId w:val="47"/>
        </w:numPr>
      </w:pPr>
      <w:r>
        <w:t>both eyes (conjugate) – too lateral (</w:t>
      </w:r>
      <w:r w:rsidRPr="00D64BB0">
        <w:t>corticonuclear fibers</w:t>
      </w:r>
      <w:r>
        <w:t xml:space="preserve"> from frontal eye field)</w:t>
      </w:r>
    </w:p>
    <w:p w:rsidR="00B03820" w:rsidRDefault="00B03820" w:rsidP="00D64BB0">
      <w:pPr>
        <w:numPr>
          <w:ilvl w:val="0"/>
          <w:numId w:val="27"/>
        </w:numPr>
      </w:pPr>
      <w:r>
        <w:t xml:space="preserve">too </w:t>
      </w:r>
      <w:r w:rsidRPr="00B03820">
        <w:rPr>
          <w:rStyle w:val="Blue"/>
        </w:rPr>
        <w:t>anterior</w:t>
      </w:r>
      <w:r>
        <w:t xml:space="preserve"> – risk of permanent hypophonia.</w:t>
      </w:r>
    </w:p>
    <w:p w:rsidR="00D64BB0" w:rsidRDefault="00D64BB0" w:rsidP="00D64BB0">
      <w:pPr>
        <w:numPr>
          <w:ilvl w:val="0"/>
          <w:numId w:val="27"/>
        </w:numPr>
      </w:pPr>
      <w:r>
        <w:t xml:space="preserve">more </w:t>
      </w:r>
      <w:r w:rsidRPr="00B03820">
        <w:rPr>
          <w:rStyle w:val="Blue"/>
        </w:rPr>
        <w:t>posteriorly</w:t>
      </w:r>
      <w:r w:rsidRPr="00983BFA">
        <w:t xml:space="preserve"> </w:t>
      </w:r>
      <w:r>
        <w:t xml:space="preserve">to STN, stimulation of </w:t>
      </w:r>
      <w:r w:rsidRPr="00983BFA">
        <w:rPr>
          <w:b/>
        </w:rPr>
        <w:t>lemniscus medialis</w:t>
      </w:r>
      <w:r>
        <w:t xml:space="preserve"> fibers induces paresthesias. </w:t>
      </w:r>
    </w:p>
    <w:p w:rsidR="00D64BB0" w:rsidRDefault="00D64BB0" w:rsidP="00343DC2">
      <w:pPr>
        <w:numPr>
          <w:ilvl w:val="0"/>
          <w:numId w:val="27"/>
        </w:numPr>
      </w:pPr>
      <w:r>
        <w:t xml:space="preserve">stimulation of </w:t>
      </w:r>
      <w:r w:rsidRPr="00D64BB0">
        <w:rPr>
          <w:b/>
        </w:rPr>
        <w:t>SNr</w:t>
      </w:r>
      <w:r>
        <w:t xml:space="preserve"> induces profound depression. </w:t>
      </w:r>
    </w:p>
    <w:p w:rsidR="00731046" w:rsidRDefault="00731046" w:rsidP="00E175BD"/>
    <w:p w:rsidR="00BF28B4" w:rsidRDefault="00BF28B4" w:rsidP="00E175BD"/>
    <w:p w:rsidR="00904B56" w:rsidRDefault="00904B56" w:rsidP="00E175BD"/>
    <w:p w:rsidR="00C876A7" w:rsidRDefault="00C876A7" w:rsidP="00C876A7">
      <w:pPr>
        <w:pStyle w:val="Nervous1"/>
      </w:pPr>
      <w:bookmarkStart w:id="75" w:name="_Toc61118829"/>
      <w:r w:rsidRPr="00C876A7">
        <w:t>Ventralis intermedius</w:t>
      </w:r>
      <w:r w:rsidR="00172488">
        <w:t xml:space="preserve"> (VIM</w:t>
      </w:r>
      <w:r w:rsidRPr="00C876A7">
        <w:t>)</w:t>
      </w:r>
      <w:r>
        <w:t xml:space="preserve"> </w:t>
      </w:r>
      <w:r w:rsidRPr="00C876A7">
        <w:rPr>
          <w:caps w:val="0"/>
        </w:rPr>
        <w:t>nucleus of thalamus</w:t>
      </w:r>
      <w:r>
        <w:rPr>
          <w:caps w:val="0"/>
        </w:rPr>
        <w:t xml:space="preserve"> (s. ventral lateral nucleus)</w:t>
      </w:r>
      <w:bookmarkEnd w:id="75"/>
    </w:p>
    <w:p w:rsidR="00960079" w:rsidRDefault="00960079" w:rsidP="00960079">
      <w:r>
        <w:t xml:space="preserve">Comparisons of different nuclei – </w:t>
      </w:r>
      <w:hyperlink w:anchor="Comparisons_of_different_nuclei" w:history="1">
        <w:r w:rsidRPr="00960079">
          <w:rPr>
            <w:rStyle w:val="Hyperlink"/>
          </w:rPr>
          <w:t>see &gt;&gt;</w:t>
        </w:r>
      </w:hyperlink>
    </w:p>
    <w:p w:rsidR="00960079" w:rsidRPr="00960079" w:rsidRDefault="00960079" w:rsidP="00960079">
      <w:pPr>
        <w:rPr>
          <w:szCs w:val="24"/>
        </w:rPr>
      </w:pPr>
    </w:p>
    <w:p w:rsidR="00C876A7" w:rsidRDefault="00C876A7" w:rsidP="00343DC2">
      <w:pPr>
        <w:numPr>
          <w:ilvl w:val="0"/>
          <w:numId w:val="3"/>
        </w:numPr>
        <w:rPr>
          <w:szCs w:val="24"/>
        </w:rPr>
      </w:pPr>
      <w:r w:rsidRPr="00C876A7">
        <w:rPr>
          <w:szCs w:val="24"/>
          <w:u w:val="single"/>
        </w:rPr>
        <w:t>afferents</w:t>
      </w:r>
      <w:r>
        <w:rPr>
          <w:szCs w:val="24"/>
        </w:rPr>
        <w:t>:</w:t>
      </w:r>
    </w:p>
    <w:p w:rsidR="004E6525" w:rsidRDefault="00C876A7" w:rsidP="002C057C">
      <w:pPr>
        <w:pStyle w:val="ListParagraph"/>
        <w:numPr>
          <w:ilvl w:val="2"/>
          <w:numId w:val="32"/>
        </w:numPr>
        <w:ind w:left="936"/>
        <w:rPr>
          <w:szCs w:val="24"/>
        </w:rPr>
      </w:pPr>
      <w:r>
        <w:rPr>
          <w:szCs w:val="24"/>
        </w:rPr>
        <w:t>C</w:t>
      </w:r>
      <w:r w:rsidRPr="00C876A7">
        <w:rPr>
          <w:szCs w:val="24"/>
        </w:rPr>
        <w:t xml:space="preserve">ontralateral </w:t>
      </w:r>
      <w:r w:rsidR="002C057C" w:rsidRPr="00274F57">
        <w:rPr>
          <w:rStyle w:val="Blue"/>
          <w:b/>
        </w:rPr>
        <w:t>c</w:t>
      </w:r>
      <w:r w:rsidRPr="00274F57">
        <w:rPr>
          <w:rStyle w:val="Blue"/>
          <w:b/>
        </w:rPr>
        <w:t>erebellum</w:t>
      </w:r>
      <w:r w:rsidRPr="00C876A7">
        <w:rPr>
          <w:szCs w:val="24"/>
        </w:rPr>
        <w:t xml:space="preserve">: </w:t>
      </w:r>
      <w:r w:rsidR="004E6525">
        <w:t xml:space="preserve">VIM is cerebellar relay nucleus to motor cortex (i.e. VIM is </w:t>
      </w:r>
      <w:r w:rsidR="004E6525" w:rsidRPr="00A74AA3">
        <w:t>terminus</w:t>
      </w:r>
      <w:r w:rsidR="004E6525" w:rsidRPr="00C876A7">
        <w:rPr>
          <w:szCs w:val="24"/>
        </w:rPr>
        <w:t xml:space="preserve"> of cerebellar afferents – dentatorubrothalamic tract</w:t>
      </w:r>
      <w:r w:rsidRPr="00C876A7">
        <w:rPr>
          <w:szCs w:val="24"/>
        </w:rPr>
        <w:t xml:space="preserve"> via </w:t>
      </w:r>
      <w:r w:rsidRPr="00C876A7">
        <w:rPr>
          <w:color w:val="000000"/>
          <w:szCs w:val="24"/>
        </w:rPr>
        <w:t>superior cerebellar peduncle</w:t>
      </w:r>
      <w:r w:rsidR="004E6525" w:rsidRPr="00C876A7">
        <w:rPr>
          <w:szCs w:val="24"/>
        </w:rPr>
        <w:t>).</w:t>
      </w:r>
    </w:p>
    <w:p w:rsidR="00C876A7" w:rsidRPr="00274F57" w:rsidRDefault="00C876A7" w:rsidP="002C057C">
      <w:pPr>
        <w:pStyle w:val="ListParagraph"/>
        <w:numPr>
          <w:ilvl w:val="2"/>
          <w:numId w:val="32"/>
        </w:numPr>
        <w:ind w:left="936"/>
        <w:rPr>
          <w:rStyle w:val="Blue"/>
          <w:color w:val="auto"/>
          <w:szCs w:val="24"/>
        </w:rPr>
      </w:pPr>
      <w:r>
        <w:rPr>
          <w:color w:val="000000"/>
          <w:szCs w:val="24"/>
        </w:rPr>
        <w:t xml:space="preserve">Ipsilateral </w:t>
      </w:r>
      <w:r w:rsidRPr="00274F57">
        <w:rPr>
          <w:rStyle w:val="Blue"/>
          <w:b/>
        </w:rPr>
        <w:t>globus pallidus</w:t>
      </w:r>
    </w:p>
    <w:p w:rsidR="00274F57" w:rsidRPr="00274F57" w:rsidRDefault="00274F57" w:rsidP="00274F57">
      <w:pPr>
        <w:rPr>
          <w:szCs w:val="24"/>
        </w:rPr>
      </w:pPr>
    </w:p>
    <w:p w:rsidR="00C876A7" w:rsidRPr="00CC1976" w:rsidRDefault="002C057C" w:rsidP="00C876A7">
      <w:pPr>
        <w:numPr>
          <w:ilvl w:val="0"/>
          <w:numId w:val="32"/>
        </w:numPr>
        <w:rPr>
          <w:szCs w:val="24"/>
        </w:rPr>
      </w:pPr>
      <w:r w:rsidRPr="002C057C">
        <w:rPr>
          <w:szCs w:val="24"/>
          <w:u w:val="single"/>
        </w:rPr>
        <w:t>efferentes</w:t>
      </w:r>
      <w:r w:rsidR="00C876A7">
        <w:rPr>
          <w:szCs w:val="24"/>
        </w:rPr>
        <w:t xml:space="preserve">: </w:t>
      </w:r>
      <w:r>
        <w:rPr>
          <w:color w:val="000000"/>
          <w:szCs w:val="24"/>
        </w:rPr>
        <w:t xml:space="preserve">all parts of VIM project to ipsilateral </w:t>
      </w:r>
      <w:r w:rsidRPr="00274F57">
        <w:rPr>
          <w:rStyle w:val="Blue"/>
          <w:b/>
        </w:rPr>
        <w:t>motor cortex</w:t>
      </w:r>
      <w:r>
        <w:rPr>
          <w:color w:val="000000"/>
          <w:szCs w:val="24"/>
        </w:rPr>
        <w:t>.</w:t>
      </w:r>
    </w:p>
    <w:p w:rsidR="00CC1976" w:rsidRDefault="00CC1976" w:rsidP="00CC1976">
      <w:pPr>
        <w:ind w:left="360"/>
        <w:rPr>
          <w:szCs w:val="24"/>
          <w:u w:val="single"/>
        </w:rPr>
      </w:pPr>
    </w:p>
    <w:p w:rsidR="00FC5D40" w:rsidRDefault="00FC5D40" w:rsidP="00CC1976">
      <w:pPr>
        <w:ind w:left="360"/>
        <w:rPr>
          <w:szCs w:val="24"/>
          <w:u w:val="single"/>
        </w:rPr>
      </w:pPr>
    </w:p>
    <w:p w:rsidR="00FC5D40" w:rsidRDefault="00FC5D40" w:rsidP="00CC1976">
      <w:pPr>
        <w:ind w:left="360"/>
        <w:rPr>
          <w:szCs w:val="24"/>
          <w:u w:val="single"/>
        </w:rPr>
      </w:pPr>
      <w:r>
        <w:rPr>
          <w:noProof/>
        </w:rPr>
        <w:drawing>
          <wp:inline distT="0" distB="0" distL="0" distR="0" wp14:anchorId="0B85A9AF" wp14:editId="21CB59D8">
            <wp:extent cx="6511925" cy="3460750"/>
            <wp:effectExtent l="0" t="0" r="3175"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511925" cy="3460750"/>
                    </a:xfrm>
                    <a:prstGeom prst="rect">
                      <a:avLst/>
                    </a:prstGeom>
                  </pic:spPr>
                </pic:pic>
              </a:graphicData>
            </a:graphic>
          </wp:inline>
        </w:drawing>
      </w:r>
    </w:p>
    <w:p w:rsidR="00FC5D40" w:rsidRDefault="00FC5D40" w:rsidP="00CC1976">
      <w:pPr>
        <w:ind w:left="360"/>
        <w:rPr>
          <w:szCs w:val="24"/>
          <w:u w:val="single"/>
        </w:rPr>
      </w:pPr>
    </w:p>
    <w:p w:rsidR="00CC1976" w:rsidRDefault="00CC1976" w:rsidP="00CC1976">
      <w:pPr>
        <w:ind w:left="360"/>
        <w:rPr>
          <w:szCs w:val="24"/>
          <w:u w:val="single"/>
        </w:rPr>
      </w:pPr>
      <w:r>
        <w:rPr>
          <w:b/>
          <w:bCs/>
          <w:smallCaps/>
          <w:noProof/>
          <w:szCs w:val="24"/>
        </w:rPr>
        <w:drawing>
          <wp:inline distT="0" distB="0" distL="0" distR="0" wp14:anchorId="114280F3" wp14:editId="3F5996B6">
            <wp:extent cx="5657850" cy="3686175"/>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srcRect/>
                    <a:stretch>
                      <a:fillRect/>
                    </a:stretch>
                  </pic:blipFill>
                  <pic:spPr bwMode="auto">
                    <a:xfrm>
                      <a:off x="0" y="0"/>
                      <a:ext cx="5657850" cy="3686175"/>
                    </a:xfrm>
                    <a:prstGeom prst="rect">
                      <a:avLst/>
                    </a:prstGeom>
                    <a:noFill/>
                    <a:ln w="9525">
                      <a:noFill/>
                      <a:miter lim="800000"/>
                      <a:headEnd/>
                      <a:tailEnd/>
                    </a:ln>
                  </pic:spPr>
                </pic:pic>
              </a:graphicData>
            </a:graphic>
          </wp:inline>
        </w:drawing>
      </w:r>
    </w:p>
    <w:p w:rsidR="00CC1976" w:rsidRDefault="00CC1976" w:rsidP="00CC1976">
      <w:pPr>
        <w:ind w:left="360"/>
        <w:rPr>
          <w:szCs w:val="24"/>
        </w:rPr>
      </w:pPr>
      <w:r>
        <w:rPr>
          <w:noProof/>
        </w:rPr>
        <w:drawing>
          <wp:inline distT="0" distB="0" distL="0" distR="0" wp14:anchorId="6AF792F1" wp14:editId="36CD04B0">
            <wp:extent cx="2779776" cy="187452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79776" cy="1874520"/>
                    </a:xfrm>
                    <a:prstGeom prst="rect">
                      <a:avLst/>
                    </a:prstGeom>
                  </pic:spPr>
                </pic:pic>
              </a:graphicData>
            </a:graphic>
          </wp:inline>
        </w:drawing>
      </w:r>
      <w:r>
        <w:rPr>
          <w:noProof/>
        </w:rPr>
        <w:drawing>
          <wp:inline distT="0" distB="0" distL="0" distR="0" wp14:anchorId="7239A562" wp14:editId="288A8B73">
            <wp:extent cx="2706624" cy="1901952"/>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06624" cy="1901952"/>
                    </a:xfrm>
                    <a:prstGeom prst="rect">
                      <a:avLst/>
                    </a:prstGeom>
                  </pic:spPr>
                </pic:pic>
              </a:graphicData>
            </a:graphic>
          </wp:inline>
        </w:drawing>
      </w:r>
    </w:p>
    <w:p w:rsidR="00CC1976" w:rsidRDefault="00CC1976" w:rsidP="00CC1976">
      <w:pPr>
        <w:ind w:left="360"/>
        <w:rPr>
          <w:szCs w:val="24"/>
        </w:rPr>
      </w:pPr>
      <w:r>
        <w:rPr>
          <w:noProof/>
        </w:rPr>
        <w:drawing>
          <wp:inline distT="0" distB="0" distL="0" distR="0" wp14:anchorId="66149583" wp14:editId="3EB8C185">
            <wp:extent cx="4983480" cy="2157984"/>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83480" cy="2157984"/>
                    </a:xfrm>
                    <a:prstGeom prst="rect">
                      <a:avLst/>
                    </a:prstGeom>
                  </pic:spPr>
                </pic:pic>
              </a:graphicData>
            </a:graphic>
          </wp:inline>
        </w:drawing>
      </w:r>
    </w:p>
    <w:p w:rsidR="00CC1976" w:rsidRPr="001E14E1" w:rsidRDefault="00CC1976" w:rsidP="00CC1976">
      <w:pPr>
        <w:ind w:left="360"/>
        <w:rPr>
          <w:szCs w:val="24"/>
        </w:rPr>
      </w:pPr>
    </w:p>
    <w:p w:rsidR="001E14E1" w:rsidRPr="001E14E1" w:rsidRDefault="001E14E1" w:rsidP="001E14E1">
      <w:pPr>
        <w:numPr>
          <w:ilvl w:val="0"/>
          <w:numId w:val="32"/>
        </w:numPr>
        <w:rPr>
          <w:szCs w:val="24"/>
          <w:u w:val="single"/>
        </w:rPr>
      </w:pPr>
      <w:r w:rsidRPr="001E14E1">
        <w:rPr>
          <w:szCs w:val="24"/>
          <w:u w:val="single"/>
        </w:rPr>
        <w:t>blood supply</w:t>
      </w:r>
      <w:r>
        <w:rPr>
          <w:szCs w:val="24"/>
          <w:u w:val="single"/>
        </w:rPr>
        <w:t xml:space="preserve"> to thalamus</w:t>
      </w:r>
    </w:p>
    <w:p w:rsidR="001E14E1" w:rsidRDefault="001E14E1" w:rsidP="001E14E1">
      <w:pPr>
        <w:ind w:left="720"/>
      </w:pPr>
      <w:r w:rsidRPr="00CC6E90">
        <w:rPr>
          <w:b/>
        </w:rPr>
        <w:t xml:space="preserve">Anteromedial </w:t>
      </w:r>
      <w:r w:rsidRPr="00CC6E90">
        <w:t>part</w:t>
      </w:r>
      <w:r>
        <w:t xml:space="preserve"> – </w:t>
      </w:r>
      <w:r w:rsidRPr="00CC6E90">
        <w:rPr>
          <w:color w:val="FF0000"/>
        </w:rPr>
        <w:t>posteromedial central</w:t>
      </w:r>
      <w:r>
        <w:t xml:space="preserve"> (s. </w:t>
      </w:r>
      <w:r w:rsidRPr="00CC6E90">
        <w:rPr>
          <w:color w:val="FF0000"/>
        </w:rPr>
        <w:t>thalamo-perforating</w:t>
      </w:r>
      <w:r>
        <w:t xml:space="preserve">) </w:t>
      </w:r>
      <w:r w:rsidRPr="00CC6E90">
        <w:rPr>
          <w:color w:val="FF0000"/>
        </w:rPr>
        <w:t>arteries</w:t>
      </w:r>
      <w:r w:rsidRPr="00CC6E90">
        <w:rPr>
          <w:color w:val="999999"/>
        </w:rPr>
        <w:t xml:space="preserve"> ← PCA</w:t>
      </w:r>
      <w:r>
        <w:rPr>
          <w:color w:val="999999"/>
        </w:rPr>
        <w:t>, PComA</w:t>
      </w:r>
    </w:p>
    <w:p w:rsidR="001E14E1" w:rsidRDefault="001E14E1" w:rsidP="001E14E1">
      <w:pPr>
        <w:ind w:left="720"/>
      </w:pPr>
      <w:r w:rsidRPr="00CC6E90">
        <w:rPr>
          <w:b/>
        </w:rPr>
        <w:t xml:space="preserve">Posterolateral </w:t>
      </w:r>
      <w:r w:rsidRPr="00CC6E90">
        <w:t>part</w:t>
      </w:r>
      <w:r>
        <w:t xml:space="preserve"> – </w:t>
      </w:r>
      <w:r w:rsidRPr="00CC6E90">
        <w:rPr>
          <w:color w:val="FF0000"/>
        </w:rPr>
        <w:t>posterolateral central</w:t>
      </w:r>
      <w:r>
        <w:t xml:space="preserve"> (s. </w:t>
      </w:r>
      <w:r w:rsidRPr="00CC6E90">
        <w:rPr>
          <w:color w:val="FF0000"/>
        </w:rPr>
        <w:t>thalamogeniculate</w:t>
      </w:r>
      <w:r>
        <w:t xml:space="preserve">) </w:t>
      </w:r>
      <w:r w:rsidRPr="00CC6E90">
        <w:rPr>
          <w:color w:val="FF0000"/>
        </w:rPr>
        <w:t>arteries</w:t>
      </w:r>
      <w:r w:rsidRPr="00CC6E90">
        <w:rPr>
          <w:color w:val="999999"/>
        </w:rPr>
        <w:t xml:space="preserve"> ← PCA</w:t>
      </w:r>
    </w:p>
    <w:p w:rsidR="001E14E1" w:rsidRDefault="001E14E1" w:rsidP="001E14E1">
      <w:pPr>
        <w:ind w:left="720"/>
      </w:pPr>
      <w:r w:rsidRPr="00CC6E90">
        <w:rPr>
          <w:b/>
        </w:rPr>
        <w:t>Ventrolateral</w:t>
      </w:r>
      <w:r>
        <w:t xml:space="preserve"> part – </w:t>
      </w:r>
      <w:r w:rsidRPr="00EC3C2D">
        <w:rPr>
          <w:color w:val="FF0000"/>
        </w:rPr>
        <w:t>anterior choroidal artery</w:t>
      </w:r>
      <w:r w:rsidRPr="00CC6E90">
        <w:rPr>
          <w:color w:val="999999"/>
        </w:rPr>
        <w:t xml:space="preserve"> ← </w:t>
      </w:r>
      <w:r>
        <w:rPr>
          <w:color w:val="999999"/>
        </w:rPr>
        <w:t>ICA</w:t>
      </w:r>
    </w:p>
    <w:p w:rsidR="001E14E1" w:rsidRDefault="001E14E1" w:rsidP="001E14E1">
      <w:pPr>
        <w:ind w:left="720"/>
      </w:pPr>
      <w:r w:rsidRPr="00CC6E90">
        <w:rPr>
          <w:b/>
        </w:rPr>
        <w:t>Dorsomedial</w:t>
      </w:r>
      <w:r>
        <w:t xml:space="preserve"> part – </w:t>
      </w:r>
      <w:r>
        <w:rPr>
          <w:color w:val="FF0000"/>
        </w:rPr>
        <w:t>posterior medial</w:t>
      </w:r>
      <w:r w:rsidRPr="00EC3C2D">
        <w:rPr>
          <w:color w:val="FF0000"/>
        </w:rPr>
        <w:t xml:space="preserve"> choroidal artery</w:t>
      </w:r>
      <w:r>
        <w:t xml:space="preserve"> </w:t>
      </w:r>
      <w:r w:rsidRPr="00CC6E90">
        <w:rPr>
          <w:color w:val="999999"/>
        </w:rPr>
        <w:t>← PCA</w:t>
      </w:r>
    </w:p>
    <w:p w:rsidR="00CC1976" w:rsidRDefault="00FC1A30" w:rsidP="00CC1976">
      <w:pPr>
        <w:ind w:left="360"/>
        <w:rPr>
          <w:szCs w:val="24"/>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3.2pt;height:252pt">
            <v:imagedata r:id="rId44" o:title=""/>
          </v:shape>
        </w:pict>
      </w:r>
    </w:p>
    <w:p w:rsidR="00CC1976" w:rsidRDefault="00CC1976" w:rsidP="00CC1976">
      <w:pPr>
        <w:rPr>
          <w:szCs w:val="24"/>
        </w:rPr>
      </w:pPr>
    </w:p>
    <w:p w:rsidR="00CC1976" w:rsidRDefault="00CC1976" w:rsidP="004E6525"/>
    <w:p w:rsidR="00BF28B4" w:rsidRDefault="00BF28B4" w:rsidP="004E6525">
      <w:pPr>
        <w:pStyle w:val="Nervous5"/>
        <w:ind w:right="7795"/>
      </w:pPr>
      <w:bookmarkStart w:id="76" w:name="_Toc61118830"/>
      <w:r>
        <w:t>Indications</w:t>
      </w:r>
      <w:bookmarkEnd w:id="76"/>
    </w:p>
    <w:p w:rsidR="004E6525" w:rsidRPr="004E5E0C" w:rsidRDefault="004E6525" w:rsidP="00881E1F">
      <w:pPr>
        <w:numPr>
          <w:ilvl w:val="0"/>
          <w:numId w:val="46"/>
        </w:numPr>
        <w:rPr>
          <w:noProof/>
          <w:szCs w:val="24"/>
        </w:rPr>
      </w:pPr>
      <w:r w:rsidRPr="004E5E0C">
        <w:rPr>
          <w:b/>
          <w:bCs/>
          <w:color w:val="0000FF"/>
          <w:szCs w:val="24"/>
        </w:rPr>
        <w:t>tremor</w:t>
      </w:r>
      <w:r w:rsidRPr="004E5E0C">
        <w:rPr>
          <w:szCs w:val="24"/>
        </w:rPr>
        <w:t xml:space="preserve"> (</w:t>
      </w:r>
      <w:r w:rsidRPr="004E5E0C">
        <w:rPr>
          <w:noProof/>
          <w:color w:val="000000"/>
          <w:szCs w:val="22"/>
        </w:rPr>
        <w:t xml:space="preserve">parkinsonian, </w:t>
      </w:r>
      <w:r w:rsidRPr="004E5E0C">
        <w:rPr>
          <w:color w:val="000000"/>
          <w:szCs w:val="22"/>
        </w:rPr>
        <w:t>intention, essential) refractory to medication</w:t>
      </w:r>
      <w:r w:rsidR="00F0706F">
        <w:rPr>
          <w:color w:val="000000"/>
          <w:szCs w:val="22"/>
        </w:rPr>
        <w:t xml:space="preserve"> (vs. GPi – tremor needs to be responsive to medications)</w:t>
      </w:r>
    </w:p>
    <w:p w:rsidR="004E6525" w:rsidRPr="00A74AA3" w:rsidRDefault="004E6525" w:rsidP="004E6525">
      <w:pPr>
        <w:ind w:left="1440"/>
        <w:rPr>
          <w:szCs w:val="24"/>
        </w:rPr>
      </w:pPr>
      <w:r w:rsidRPr="00A74AA3">
        <w:rPr>
          <w:color w:val="000000"/>
          <w:szCs w:val="22"/>
          <w:u w:val="double" w:color="FF0000"/>
        </w:rPr>
        <w:t xml:space="preserve">VIM is </w:t>
      </w:r>
      <w:r w:rsidRPr="00A74AA3">
        <w:rPr>
          <w:szCs w:val="24"/>
          <w:u w:val="double" w:color="FF0000"/>
        </w:rPr>
        <w:t>target of choice for treatment of all types of tremor</w:t>
      </w:r>
      <w:r>
        <w:rPr>
          <w:szCs w:val="24"/>
        </w:rPr>
        <w:t>!</w:t>
      </w:r>
    </w:p>
    <w:p w:rsidR="004E6525" w:rsidRPr="004E5E0C" w:rsidRDefault="004E6525" w:rsidP="004E6525">
      <w:pPr>
        <w:ind w:left="1440"/>
        <w:rPr>
          <w:noProof/>
          <w:szCs w:val="24"/>
        </w:rPr>
      </w:pPr>
      <w:r>
        <w:rPr>
          <w:color w:val="000000"/>
          <w:szCs w:val="22"/>
        </w:rPr>
        <w:t xml:space="preserve">Distal upper </w:t>
      </w:r>
      <w:r w:rsidRPr="004E5E0C">
        <w:rPr>
          <w:color w:val="000000"/>
          <w:szCs w:val="22"/>
        </w:rPr>
        <w:t>extremity tremor responds best!</w:t>
      </w:r>
    </w:p>
    <w:p w:rsidR="004E6525" w:rsidRPr="004E5E0C" w:rsidRDefault="004E6525" w:rsidP="00881E1F">
      <w:pPr>
        <w:numPr>
          <w:ilvl w:val="0"/>
          <w:numId w:val="46"/>
        </w:numPr>
        <w:rPr>
          <w:noProof/>
          <w:szCs w:val="24"/>
        </w:rPr>
      </w:pPr>
      <w:r w:rsidRPr="004E5E0C">
        <w:rPr>
          <w:noProof/>
          <w:szCs w:val="24"/>
        </w:rPr>
        <w:t xml:space="preserve">dystonia, </w:t>
      </w:r>
      <w:r w:rsidRPr="004E5E0C">
        <w:rPr>
          <w:szCs w:val="24"/>
        </w:rPr>
        <w:t xml:space="preserve">chorea, hemiballism, </w:t>
      </w:r>
      <w:r w:rsidRPr="004E5E0C">
        <w:rPr>
          <w:noProof/>
          <w:szCs w:val="24"/>
        </w:rPr>
        <w:t xml:space="preserve">athetosis, </w:t>
      </w:r>
      <w:r w:rsidRPr="004E5E0C">
        <w:rPr>
          <w:szCs w:val="24"/>
        </w:rPr>
        <w:t xml:space="preserve">some types of </w:t>
      </w:r>
      <w:r w:rsidRPr="004E5E0C">
        <w:rPr>
          <w:noProof/>
          <w:szCs w:val="24"/>
        </w:rPr>
        <w:t>myoclonus.</w:t>
      </w:r>
    </w:p>
    <w:p w:rsidR="004E6525" w:rsidRDefault="004E6525" w:rsidP="004E6525"/>
    <w:p w:rsidR="004E6525" w:rsidRDefault="004E6525" w:rsidP="004E6525"/>
    <w:p w:rsidR="00ED1110" w:rsidRDefault="00ED1110" w:rsidP="00ED1110">
      <w:pPr>
        <w:pStyle w:val="Nervous5"/>
        <w:ind w:right="8635"/>
      </w:pPr>
      <w:bookmarkStart w:id="77" w:name="_Toc61118831"/>
      <w:r>
        <w:t>Imaging</w:t>
      </w:r>
      <w:bookmarkEnd w:id="77"/>
    </w:p>
    <w:p w:rsidR="00ED1110" w:rsidRDefault="00ED1110" w:rsidP="00ED1110">
      <w:pPr>
        <w:shd w:val="clear" w:color="auto" w:fill="FFFFFF"/>
        <w:rPr>
          <w:szCs w:val="24"/>
        </w:rPr>
      </w:pPr>
      <w:r>
        <w:rPr>
          <w:szCs w:val="24"/>
        </w:rPr>
        <w:t>S</w:t>
      </w:r>
      <w:r w:rsidRPr="005536C5">
        <w:rPr>
          <w:szCs w:val="24"/>
        </w:rPr>
        <w:t xml:space="preserve">tandard </w:t>
      </w:r>
      <w:r w:rsidRPr="00824309">
        <w:rPr>
          <w:color w:val="0000FF"/>
          <w:szCs w:val="24"/>
        </w:rPr>
        <w:t>3D T1-weighted</w:t>
      </w:r>
      <w:r w:rsidRPr="005536C5">
        <w:rPr>
          <w:szCs w:val="24"/>
        </w:rPr>
        <w:t xml:space="preserve"> image with TE 4.61 msec, TR shortest, flip angle 30, vox</w:t>
      </w:r>
      <w:r>
        <w:rPr>
          <w:szCs w:val="24"/>
        </w:rPr>
        <w:t>el size 1.02, matrix 256 × 256</w:t>
      </w:r>
    </w:p>
    <w:p w:rsidR="00934670" w:rsidRDefault="00934670" w:rsidP="00ED1110">
      <w:pPr>
        <w:shd w:val="clear" w:color="auto" w:fill="FFFFFF"/>
        <w:rPr>
          <w:szCs w:val="24"/>
        </w:rPr>
      </w:pPr>
    </w:p>
    <w:p w:rsidR="00934670" w:rsidRDefault="00934670" w:rsidP="00ED1110">
      <w:pPr>
        <w:shd w:val="clear" w:color="auto" w:fill="FFFFFF"/>
        <w:rPr>
          <w:szCs w:val="24"/>
        </w:rPr>
      </w:pPr>
      <w:r w:rsidRPr="00934670">
        <w:rPr>
          <w:rStyle w:val="Blue"/>
        </w:rPr>
        <w:t>DTI</w:t>
      </w:r>
      <w:r>
        <w:rPr>
          <w:szCs w:val="24"/>
        </w:rPr>
        <w:t xml:space="preserve"> may allow </w:t>
      </w:r>
      <w:r w:rsidRPr="00934670">
        <w:rPr>
          <w:b/>
          <w:i/>
          <w:szCs w:val="24"/>
        </w:rPr>
        <w:t>direct targeting</w:t>
      </w:r>
      <w:r>
        <w:rPr>
          <w:szCs w:val="24"/>
        </w:rPr>
        <w:t xml:space="preserve"> of VIM – seed from dentate nucleus to precentral gyrus</w:t>
      </w:r>
    </w:p>
    <w:p w:rsidR="00ED1110" w:rsidRDefault="00ED1110" w:rsidP="004E6525"/>
    <w:p w:rsidR="00ED1110" w:rsidRDefault="00ED1110" w:rsidP="004E6525"/>
    <w:p w:rsidR="004E6525" w:rsidRDefault="004E6525" w:rsidP="004E6525">
      <w:pPr>
        <w:pStyle w:val="Nervous5"/>
        <w:ind w:right="7795"/>
      </w:pPr>
      <w:bookmarkStart w:id="78" w:name="_Toc61118832"/>
      <w:r>
        <w:t>Side Effects</w:t>
      </w:r>
      <w:bookmarkEnd w:id="78"/>
    </w:p>
    <w:p w:rsidR="004E6525" w:rsidRDefault="004E6525" w:rsidP="00343DC2">
      <w:pPr>
        <w:numPr>
          <w:ilvl w:val="0"/>
          <w:numId w:val="14"/>
        </w:numPr>
      </w:pPr>
      <w:r w:rsidRPr="007D584F">
        <w:t>bilat</w:t>
      </w:r>
      <w:r>
        <w:t>eral surgery i</w:t>
      </w:r>
      <w:r w:rsidRPr="007D584F">
        <w:t>s too often associated with neurocognitive deficits</w:t>
      </w:r>
      <w:r w:rsidR="0056570D">
        <w:t xml:space="preserve"> and dysarthria (patients are taught to increase voltage when they need fine motorics in hands and decrease when they need to speak)</w:t>
      </w:r>
      <w:r w:rsidR="0036187E">
        <w:t>; bilateral VIM may also cause mutism (but it is rare)</w:t>
      </w:r>
    </w:p>
    <w:p w:rsidR="004E6525" w:rsidRDefault="004E6525" w:rsidP="004E6525">
      <w:pPr>
        <w:ind w:left="1440"/>
        <w:rPr>
          <w:i/>
        </w:rPr>
      </w:pPr>
      <w:r w:rsidRPr="00563F32">
        <w:rPr>
          <w:i/>
        </w:rPr>
        <w:t xml:space="preserve">Don’t do </w:t>
      </w:r>
      <w:r w:rsidRPr="002A34F9">
        <w:rPr>
          <w:i/>
          <w:color w:val="FF0000"/>
        </w:rPr>
        <w:t>bilateral thalamotomy</w:t>
      </w:r>
      <w:r w:rsidRPr="00563F32">
        <w:rPr>
          <w:i/>
        </w:rPr>
        <w:t>!</w:t>
      </w:r>
      <w:r w:rsidR="005722E0">
        <w:rPr>
          <w:i/>
        </w:rPr>
        <w:t xml:space="preserve"> (</w:t>
      </w:r>
      <w:r w:rsidR="001B30F5">
        <w:rPr>
          <w:i/>
        </w:rPr>
        <w:t>for DBS -</w:t>
      </w:r>
      <w:r w:rsidR="005722E0">
        <w:rPr>
          <w:i/>
        </w:rPr>
        <w:t xml:space="preserve"> space implantations apart by several months</w:t>
      </w:r>
      <w:r w:rsidR="001B30F5">
        <w:rPr>
          <w:i/>
        </w:rPr>
        <w:t>*</w:t>
      </w:r>
      <w:r w:rsidR="005722E0">
        <w:rPr>
          <w:i/>
        </w:rPr>
        <w:t>)</w:t>
      </w:r>
    </w:p>
    <w:p w:rsidR="00DB6FB6" w:rsidRPr="00563F32" w:rsidRDefault="001B30F5" w:rsidP="001B30F5">
      <w:pPr>
        <w:ind w:left="2160"/>
        <w:rPr>
          <w:i/>
        </w:rPr>
      </w:pPr>
      <w:r>
        <w:rPr>
          <w:i/>
        </w:rPr>
        <w:t>*i</w:t>
      </w:r>
      <w:r w:rsidR="00DB6FB6">
        <w:rPr>
          <w:i/>
        </w:rPr>
        <w:t xml:space="preserve">t is OK to do </w:t>
      </w:r>
      <w:r w:rsidR="00DB6FB6" w:rsidRPr="00DB6FB6">
        <w:rPr>
          <w:i/>
          <w:color w:val="00B050"/>
        </w:rPr>
        <w:t xml:space="preserve">bilateral </w:t>
      </w:r>
      <w:r w:rsidR="0097739D">
        <w:rPr>
          <w:i/>
          <w:color w:val="00B050"/>
        </w:rPr>
        <w:t xml:space="preserve">simultaneous </w:t>
      </w:r>
      <w:r w:rsidR="00DB6FB6" w:rsidRPr="00DB6FB6">
        <w:rPr>
          <w:i/>
          <w:color w:val="00B050"/>
        </w:rPr>
        <w:t>VIM DBS implants</w:t>
      </w:r>
      <w:r w:rsidR="0097739D">
        <w:rPr>
          <w:i/>
          <w:color w:val="00B050"/>
        </w:rPr>
        <w:t xml:space="preserve"> in patients &lt; 55 yo</w:t>
      </w:r>
      <w:r w:rsidR="00DB6FB6" w:rsidRPr="00DB6FB6">
        <w:rPr>
          <w:i/>
        </w:rPr>
        <w:t>, but programming has some specificities</w:t>
      </w:r>
      <w:r w:rsidR="00DB6FB6">
        <w:t xml:space="preserve"> </w:t>
      </w:r>
      <w:hyperlink w:anchor="Programming" w:history="1">
        <w:r w:rsidR="00DB6FB6" w:rsidRPr="00DB6FB6">
          <w:rPr>
            <w:rStyle w:val="Hyperlink"/>
          </w:rPr>
          <w:t>&gt;&gt;</w:t>
        </w:r>
      </w:hyperlink>
    </w:p>
    <w:p w:rsidR="00E175BD" w:rsidRDefault="00E175BD" w:rsidP="00343DC2">
      <w:pPr>
        <w:numPr>
          <w:ilvl w:val="0"/>
          <w:numId w:val="14"/>
        </w:numPr>
      </w:pPr>
      <w:r w:rsidRPr="000949ED">
        <w:t>generally better tolerated in demented patient with quicker recovery and has s</w:t>
      </w:r>
      <w:r>
        <w:t>ame success with tremor control as STN.</w:t>
      </w:r>
    </w:p>
    <w:p w:rsidR="00904B56" w:rsidRDefault="00904B56" w:rsidP="00E175BD"/>
    <w:p w:rsidR="004E6525" w:rsidRDefault="004E6525" w:rsidP="00E175BD"/>
    <w:p w:rsidR="00BF28B4" w:rsidRDefault="00BF28B4" w:rsidP="00BF28B4">
      <w:pPr>
        <w:pStyle w:val="Nervous5"/>
        <w:ind w:right="7795"/>
      </w:pPr>
      <w:bookmarkStart w:id="79" w:name="_Toc61118833"/>
      <w:r>
        <w:t>Coordinates</w:t>
      </w:r>
      <w:bookmarkEnd w:id="79"/>
    </w:p>
    <w:p w:rsidR="001B30F5" w:rsidRDefault="001B30F5" w:rsidP="001B30F5">
      <w:pPr>
        <w:shd w:val="clear" w:color="auto" w:fill="92D050"/>
        <w:ind w:right="715"/>
      </w:pPr>
      <w:r>
        <w:t>N.B. do not modify target point when doing planning – default coordinates always work (vs. GPi)!</w:t>
      </w:r>
    </w:p>
    <w:p w:rsidR="001B30F5" w:rsidRPr="001B30F5" w:rsidRDefault="001B30F5" w:rsidP="004E6525"/>
    <w:p w:rsidR="00BF28B4" w:rsidRDefault="00BF28B4" w:rsidP="004E6525">
      <w:r w:rsidRPr="004E6525">
        <w:rPr>
          <w:u w:val="single"/>
        </w:rPr>
        <w:t>Relative to midcommissural point</w:t>
      </w:r>
      <w:r w:rsidR="004E6525">
        <w:t>:</w:t>
      </w:r>
    </w:p>
    <w:p w:rsidR="00BF28B4" w:rsidRPr="00FF799E" w:rsidRDefault="00BF28B4" w:rsidP="00343DC2">
      <w:pPr>
        <w:numPr>
          <w:ilvl w:val="5"/>
          <w:numId w:val="10"/>
        </w:numPr>
      </w:pPr>
      <w:r w:rsidRPr="00FF799E">
        <w:t>1-7</w:t>
      </w:r>
      <w:r>
        <w:t xml:space="preserve"> </w:t>
      </w:r>
      <w:r w:rsidRPr="00FF799E">
        <w:t>mm posterior</w:t>
      </w:r>
      <w:r w:rsidR="00EB2D1C">
        <w:t xml:space="preserve"> (anterior to PC by 20% of AC-PC length)</w:t>
      </w:r>
    </w:p>
    <w:p w:rsidR="00BF28B4" w:rsidRPr="00FF799E" w:rsidRDefault="00BF28B4" w:rsidP="00343DC2">
      <w:pPr>
        <w:numPr>
          <w:ilvl w:val="5"/>
          <w:numId w:val="10"/>
        </w:numPr>
      </w:pPr>
      <w:r w:rsidRPr="00FF799E">
        <w:t>0-3</w:t>
      </w:r>
      <w:r>
        <w:t xml:space="preserve"> </w:t>
      </w:r>
      <w:r w:rsidRPr="00FF799E">
        <w:t>mm superior</w:t>
      </w:r>
    </w:p>
    <w:p w:rsidR="00BF28B4" w:rsidRPr="00FF799E" w:rsidRDefault="00BF28B4" w:rsidP="00343DC2">
      <w:pPr>
        <w:numPr>
          <w:ilvl w:val="5"/>
          <w:numId w:val="10"/>
        </w:numPr>
      </w:pPr>
      <w:r w:rsidRPr="00FF799E">
        <w:t>12-17</w:t>
      </w:r>
      <w:r>
        <w:t xml:space="preserve"> </w:t>
      </w:r>
      <w:r w:rsidRPr="00FF799E">
        <w:t>mm lateral</w:t>
      </w:r>
      <w:r w:rsidR="00EB2D1C">
        <w:t xml:space="preserve"> (11.5 mm lateral + ½ width of 3</w:t>
      </w:r>
      <w:r w:rsidR="00EB2D1C" w:rsidRPr="00EB2D1C">
        <w:rPr>
          <w:vertAlign w:val="superscript"/>
        </w:rPr>
        <w:t>rd</w:t>
      </w:r>
      <w:r w:rsidR="00EB2D1C">
        <w:t xml:space="preserve"> ventricle)</w:t>
      </w:r>
    </w:p>
    <w:p w:rsidR="00904B56" w:rsidRDefault="00904B56" w:rsidP="00E175BD"/>
    <w:p w:rsidR="00FC5D40" w:rsidRDefault="00FC5D40" w:rsidP="00E175BD">
      <w:r w:rsidRPr="00FC5D40">
        <w:rPr>
          <w:u w:val="single"/>
        </w:rPr>
        <w:t>Trajectory</w:t>
      </w:r>
      <w:r>
        <w:t>:</w:t>
      </w:r>
    </w:p>
    <w:p w:rsidR="00FC5D40" w:rsidRDefault="00FC5D40" w:rsidP="00493A87">
      <w:pPr>
        <w:ind w:left="1440"/>
      </w:pPr>
      <w:r>
        <w:t>Sagittal - 60-80 degrees</w:t>
      </w:r>
    </w:p>
    <w:p w:rsidR="00FC5D40" w:rsidRDefault="00FC5D40" w:rsidP="00493A87">
      <w:pPr>
        <w:ind w:left="1440"/>
      </w:pPr>
      <w:r>
        <w:t>Coronal – parallel to sagittal plane</w:t>
      </w:r>
    </w:p>
    <w:p w:rsidR="00493A87" w:rsidRDefault="00493A87" w:rsidP="00493A87">
      <w:r w:rsidRPr="00493A87">
        <w:t>Trajectory that takes too steep an anteroposterior angle may limit the ability to choose DBS contacts that limit side-effects, whereas an approach that is too shallow may limit the number of contacts that show beneficial effect.</w:t>
      </w:r>
    </w:p>
    <w:p w:rsidR="00493A87" w:rsidRDefault="00493A87" w:rsidP="00E175BD"/>
    <w:p w:rsidR="008542B5" w:rsidRDefault="008542B5" w:rsidP="00E175BD">
      <w:r w:rsidRPr="000E1CF6">
        <w:rPr>
          <w:u w:val="single"/>
        </w:rPr>
        <w:t>Anatomically</w:t>
      </w:r>
      <w:r>
        <w:t>:</w:t>
      </w:r>
    </w:p>
    <w:p w:rsidR="00274F57" w:rsidRDefault="008542B5" w:rsidP="00274F57">
      <w:pPr>
        <w:numPr>
          <w:ilvl w:val="0"/>
          <w:numId w:val="14"/>
        </w:numPr>
      </w:pPr>
      <w:r>
        <w:t xml:space="preserve">target - </w:t>
      </w:r>
      <w:r w:rsidR="00274F57">
        <w:t>m</w:t>
      </w:r>
      <w:r w:rsidR="00274F57" w:rsidRPr="00274F57">
        <w:t>iddle of nucleus, 1-</w:t>
      </w:r>
      <w:r w:rsidRPr="008542B5">
        <w:t xml:space="preserve">2 mm anterior to </w:t>
      </w:r>
      <w:r w:rsidR="00274F57" w:rsidRPr="00274F57">
        <w:t>VC border</w:t>
      </w:r>
      <w:r w:rsidR="00274F57" w:rsidRPr="008542B5">
        <w:t xml:space="preserve"> </w:t>
      </w:r>
      <w:r w:rsidR="00274F57">
        <w:t>(</w:t>
      </w:r>
      <w:r w:rsidRPr="008542B5">
        <w:t xml:space="preserve">hand region of </w:t>
      </w:r>
      <w:r w:rsidR="00274F57">
        <w:t xml:space="preserve">VC), </w:t>
      </w:r>
      <w:r w:rsidR="00274F57" w:rsidRPr="00274F57">
        <w:t xml:space="preserve">contact 0 at base of </w:t>
      </w:r>
      <w:r w:rsidR="00274F57">
        <w:t>VIM</w:t>
      </w:r>
    </w:p>
    <w:p w:rsidR="007877BD" w:rsidRDefault="007877BD" w:rsidP="007877BD">
      <w:pPr>
        <w:ind w:left="360"/>
      </w:pPr>
      <w:r w:rsidRPr="007877BD">
        <w:rPr>
          <w:color w:val="7030A0"/>
        </w:rPr>
        <w:t xml:space="preserve">Dr. Kopell </w:t>
      </w:r>
      <w:r>
        <w:t>places more anteriorly to avoid paresthesias (not anymore with directional lead).</w:t>
      </w:r>
    </w:p>
    <w:p w:rsidR="00274F57" w:rsidRDefault="00274F57" w:rsidP="00343DC2">
      <w:pPr>
        <w:numPr>
          <w:ilvl w:val="0"/>
          <w:numId w:val="14"/>
        </w:numPr>
      </w:pPr>
      <w:r>
        <w:t>VIM</w:t>
      </w:r>
      <w:r w:rsidRPr="00274F57">
        <w:t xml:space="preserve"> is somatotopically organized along </w:t>
      </w:r>
      <w:r>
        <w:t>medial-lateral axis - f</w:t>
      </w:r>
      <w:r w:rsidRPr="00274F57">
        <w:t>ace/tongue representation is medial, foot is lateral</w:t>
      </w:r>
      <w:r>
        <w:t>.</w:t>
      </w:r>
    </w:p>
    <w:p w:rsidR="008542B5" w:rsidRDefault="00777F1D" w:rsidP="00E175BD">
      <w:r w:rsidRPr="00777F1D">
        <w:rPr>
          <w:noProof/>
        </w:rPr>
        <w:drawing>
          <wp:inline distT="0" distB="0" distL="0" distR="0" wp14:anchorId="50E4D99E" wp14:editId="767D551E">
            <wp:extent cx="6511925" cy="3904946"/>
            <wp:effectExtent l="0" t="0" r="3175"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11925" cy="3904946"/>
                    </a:xfrm>
                    <a:prstGeom prst="rect">
                      <a:avLst/>
                    </a:prstGeom>
                    <a:noFill/>
                    <a:ln>
                      <a:noFill/>
                    </a:ln>
                  </pic:spPr>
                </pic:pic>
              </a:graphicData>
            </a:graphic>
          </wp:inline>
        </w:drawing>
      </w:r>
    </w:p>
    <w:p w:rsidR="00777F1D" w:rsidRDefault="00777F1D" w:rsidP="00E175BD"/>
    <w:p w:rsidR="00777F1D" w:rsidRDefault="00777F1D" w:rsidP="00E175BD">
      <w:r>
        <w:rPr>
          <w:noProof/>
        </w:rPr>
        <w:drawing>
          <wp:inline distT="0" distB="0" distL="0" distR="0" wp14:anchorId="41374E1E" wp14:editId="01BCB63C">
            <wp:extent cx="6511925" cy="3899535"/>
            <wp:effectExtent l="0" t="0" r="3175"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511925" cy="3899535"/>
                    </a:xfrm>
                    <a:prstGeom prst="rect">
                      <a:avLst/>
                    </a:prstGeom>
                  </pic:spPr>
                </pic:pic>
              </a:graphicData>
            </a:graphic>
          </wp:inline>
        </w:drawing>
      </w:r>
    </w:p>
    <w:p w:rsidR="00777F1D" w:rsidRDefault="00777F1D" w:rsidP="00E175BD"/>
    <w:p w:rsidR="00DC4A32" w:rsidRDefault="00DC4A32" w:rsidP="00E175BD">
      <w:r>
        <w:t>Coronal:</w:t>
      </w:r>
    </w:p>
    <w:p w:rsidR="00DC4A32" w:rsidRDefault="00DC4A32" w:rsidP="00E175BD">
      <w:r>
        <w:rPr>
          <w:noProof/>
        </w:rPr>
        <w:drawing>
          <wp:inline distT="0" distB="0" distL="0" distR="0" wp14:anchorId="3FA7CD66" wp14:editId="237FA557">
            <wp:extent cx="6511925" cy="539051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511925" cy="5390515"/>
                    </a:xfrm>
                    <a:prstGeom prst="rect">
                      <a:avLst/>
                    </a:prstGeom>
                  </pic:spPr>
                </pic:pic>
              </a:graphicData>
            </a:graphic>
          </wp:inline>
        </w:drawing>
      </w:r>
    </w:p>
    <w:p w:rsidR="00DC4A32" w:rsidRDefault="00DC4A32" w:rsidP="00E175BD"/>
    <w:p w:rsidR="00DC4A32" w:rsidRDefault="00DC4A32" w:rsidP="00E175BD">
      <w:r>
        <w:t>Sagittal:</w:t>
      </w:r>
    </w:p>
    <w:p w:rsidR="00DC4A32" w:rsidRDefault="00DC4A32" w:rsidP="00E175BD">
      <w:r>
        <w:rPr>
          <w:noProof/>
        </w:rPr>
        <w:drawing>
          <wp:inline distT="0" distB="0" distL="0" distR="0" wp14:anchorId="72F6B892" wp14:editId="7E139B31">
            <wp:extent cx="6511925" cy="451421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511925" cy="4514215"/>
                    </a:xfrm>
                    <a:prstGeom prst="rect">
                      <a:avLst/>
                    </a:prstGeom>
                  </pic:spPr>
                </pic:pic>
              </a:graphicData>
            </a:graphic>
          </wp:inline>
        </w:drawing>
      </w:r>
    </w:p>
    <w:p w:rsidR="00DC4A32" w:rsidRDefault="00DC4A32" w:rsidP="00E175BD"/>
    <w:p w:rsidR="00DC4A32" w:rsidRDefault="00DC4A32" w:rsidP="00E175BD">
      <w:r>
        <w:t>Axial:</w:t>
      </w:r>
    </w:p>
    <w:p w:rsidR="00DC4A32" w:rsidRDefault="00DC4A32" w:rsidP="00E175BD">
      <w:r>
        <w:rPr>
          <w:noProof/>
        </w:rPr>
        <w:drawing>
          <wp:inline distT="0" distB="0" distL="0" distR="0" wp14:anchorId="5135A534" wp14:editId="120FA638">
            <wp:extent cx="6511925" cy="526161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511925" cy="5261610"/>
                    </a:xfrm>
                    <a:prstGeom prst="rect">
                      <a:avLst/>
                    </a:prstGeom>
                  </pic:spPr>
                </pic:pic>
              </a:graphicData>
            </a:graphic>
          </wp:inline>
        </w:drawing>
      </w:r>
    </w:p>
    <w:p w:rsidR="00DC4A32" w:rsidRDefault="00DC4A32" w:rsidP="00E175BD"/>
    <w:p w:rsidR="008542B5" w:rsidRDefault="008542B5" w:rsidP="00E175BD"/>
    <w:p w:rsidR="008542B5" w:rsidRDefault="008542B5" w:rsidP="008542B5">
      <w:pPr>
        <w:pStyle w:val="Nervous5"/>
        <w:ind w:right="6378"/>
      </w:pPr>
      <w:bookmarkStart w:id="80" w:name="_Toc61118834"/>
      <w:r>
        <w:t>Electrophysiology</w:t>
      </w:r>
      <w:bookmarkEnd w:id="80"/>
    </w:p>
    <w:p w:rsidR="005722E0" w:rsidRDefault="005722E0" w:rsidP="005722E0">
      <w:r>
        <w:t>- typically not done</w:t>
      </w:r>
      <w:r w:rsidR="00533C61">
        <w:t xml:space="preserve">; so </w:t>
      </w:r>
      <w:r w:rsidR="00533C61" w:rsidRPr="001455C8">
        <w:rPr>
          <w:rStyle w:val="Blue"/>
        </w:rPr>
        <w:t>DBS cannula is inserted to 6 mm above intended target and DBS lead is advanced towards target while macrostimulating</w:t>
      </w:r>
      <w:r w:rsidR="00533C61">
        <w:t>.</w:t>
      </w:r>
    </w:p>
    <w:p w:rsidR="00533C61" w:rsidRDefault="00533C61" w:rsidP="005722E0"/>
    <w:p w:rsidR="00C32414" w:rsidRDefault="00C32414" w:rsidP="00C32414">
      <w:pPr>
        <w:numPr>
          <w:ilvl w:val="0"/>
          <w:numId w:val="14"/>
        </w:numPr>
        <w:rPr>
          <w:szCs w:val="24"/>
        </w:rPr>
      </w:pPr>
      <w:r>
        <w:rPr>
          <w:szCs w:val="24"/>
        </w:rPr>
        <w:t xml:space="preserve">VIM </w:t>
      </w:r>
      <w:r w:rsidRPr="00A74AA3">
        <w:rPr>
          <w:szCs w:val="24"/>
        </w:rPr>
        <w:t xml:space="preserve">has </w:t>
      </w:r>
      <w:r w:rsidR="0086217A">
        <w:rPr>
          <w:szCs w:val="24"/>
        </w:rPr>
        <w:t>highest concentration of tremor cells</w:t>
      </w:r>
      <w:r w:rsidR="0086217A" w:rsidRPr="00A74AA3">
        <w:rPr>
          <w:szCs w:val="24"/>
        </w:rPr>
        <w:t xml:space="preserve"> </w:t>
      </w:r>
      <w:r w:rsidR="0086217A">
        <w:rPr>
          <w:szCs w:val="24"/>
        </w:rPr>
        <w:t>(</w:t>
      </w:r>
      <w:r w:rsidRPr="00A74AA3">
        <w:rPr>
          <w:szCs w:val="24"/>
        </w:rPr>
        <w:t>rhythmic bursting activity close to frequency of tremor</w:t>
      </w:r>
      <w:r w:rsidR="00FC5D40">
        <w:rPr>
          <w:szCs w:val="24"/>
        </w:rPr>
        <w:t>)</w:t>
      </w:r>
      <w:r w:rsidR="0086217A">
        <w:rPr>
          <w:szCs w:val="24"/>
        </w:rPr>
        <w:t>.</w:t>
      </w:r>
    </w:p>
    <w:p w:rsidR="00FC5D40" w:rsidRPr="004E6525" w:rsidRDefault="00FC5D40" w:rsidP="00C32414">
      <w:pPr>
        <w:numPr>
          <w:ilvl w:val="0"/>
          <w:numId w:val="14"/>
        </w:numPr>
        <w:rPr>
          <w:szCs w:val="24"/>
        </w:rPr>
      </w:pPr>
      <w:r>
        <w:rPr>
          <w:szCs w:val="24"/>
        </w:rPr>
        <w:t>kinesthetic cells present.</w:t>
      </w:r>
    </w:p>
    <w:p w:rsidR="008542B5" w:rsidRDefault="008542B5" w:rsidP="00343DC2">
      <w:pPr>
        <w:numPr>
          <w:ilvl w:val="0"/>
          <w:numId w:val="14"/>
        </w:numPr>
      </w:pPr>
      <w:r w:rsidRPr="008542B5">
        <w:t xml:space="preserve">electrode </w:t>
      </w:r>
      <w:r>
        <w:t>is</w:t>
      </w:r>
      <w:r w:rsidRPr="008542B5">
        <w:t xml:space="preserve"> inserted at slightly shallower angle than that of plane of </w:t>
      </w:r>
      <w:r>
        <w:t xml:space="preserve">typical </w:t>
      </w:r>
      <w:r w:rsidR="00C32414">
        <w:t>VC</w:t>
      </w:r>
      <w:r w:rsidR="00C32414" w:rsidRPr="008542B5">
        <w:t xml:space="preserve"> </w:t>
      </w:r>
      <w:r>
        <w:t>/</w:t>
      </w:r>
      <w:r w:rsidR="00C32414" w:rsidRPr="00C32414">
        <w:rPr>
          <w:szCs w:val="24"/>
        </w:rPr>
        <w:t xml:space="preserve"> </w:t>
      </w:r>
      <w:r w:rsidR="00C32414">
        <w:rPr>
          <w:szCs w:val="24"/>
        </w:rPr>
        <w:t xml:space="preserve">VIM </w:t>
      </w:r>
      <w:r>
        <w:t xml:space="preserve">boundary – allows </w:t>
      </w:r>
      <w:r w:rsidRPr="008542B5">
        <w:t xml:space="preserve">to locate anterior border of </w:t>
      </w:r>
      <w:r w:rsidR="00C32414">
        <w:t>VC</w:t>
      </w:r>
      <w:r w:rsidR="00C32414" w:rsidRPr="008542B5">
        <w:t xml:space="preserve"> </w:t>
      </w:r>
      <w:r w:rsidRPr="008542B5">
        <w:t xml:space="preserve">as </w:t>
      </w:r>
      <w:r>
        <w:t>electrode passes</w:t>
      </w:r>
      <w:r w:rsidRPr="008542B5">
        <w:t xml:space="preserve"> through </w:t>
      </w:r>
      <w:r w:rsidR="00C32414">
        <w:rPr>
          <w:szCs w:val="24"/>
        </w:rPr>
        <w:t xml:space="preserve">VIM </w:t>
      </w:r>
      <w:r w:rsidRPr="008542B5">
        <w:t xml:space="preserve">side of </w:t>
      </w:r>
      <w:r w:rsidR="00C32414">
        <w:t>VC</w:t>
      </w:r>
      <w:r w:rsidR="00C32414" w:rsidRPr="008542B5">
        <w:t xml:space="preserve"> </w:t>
      </w:r>
      <w:r w:rsidRPr="008542B5">
        <w:t>/</w:t>
      </w:r>
      <w:r w:rsidR="00C32414" w:rsidRPr="00C32414">
        <w:rPr>
          <w:szCs w:val="24"/>
        </w:rPr>
        <w:t xml:space="preserve"> </w:t>
      </w:r>
      <w:r w:rsidR="00C32414">
        <w:rPr>
          <w:szCs w:val="24"/>
        </w:rPr>
        <w:t xml:space="preserve">VIM </w:t>
      </w:r>
      <w:r w:rsidRPr="008542B5">
        <w:t xml:space="preserve">border superiorly and </w:t>
      </w:r>
      <w:r w:rsidR="00C32414">
        <w:t>VC</w:t>
      </w:r>
      <w:r w:rsidR="00C32414" w:rsidRPr="008542B5">
        <w:t xml:space="preserve"> </w:t>
      </w:r>
      <w:r>
        <w:t>side of that border inferiorly.</w:t>
      </w:r>
    </w:p>
    <w:p w:rsidR="008542B5" w:rsidRDefault="008542B5" w:rsidP="00343DC2">
      <w:pPr>
        <w:numPr>
          <w:ilvl w:val="0"/>
          <w:numId w:val="14"/>
        </w:numPr>
      </w:pPr>
      <w:r w:rsidRPr="008542B5">
        <w:t xml:space="preserve">transition from </w:t>
      </w:r>
      <w:r w:rsidR="00C32414">
        <w:rPr>
          <w:szCs w:val="24"/>
        </w:rPr>
        <w:t xml:space="preserve">VIM </w:t>
      </w:r>
      <w:r w:rsidRPr="008542B5">
        <w:t xml:space="preserve">to </w:t>
      </w:r>
      <w:r w:rsidR="00C32414">
        <w:t>VC</w:t>
      </w:r>
      <w:r w:rsidRPr="008542B5">
        <w:t xml:space="preserve"> </w:t>
      </w:r>
      <w:r>
        <w:t>-</w:t>
      </w:r>
      <w:r w:rsidRPr="008542B5">
        <w:t xml:space="preserve"> change from motor-responsive to sensory-responsive cells.</w:t>
      </w:r>
    </w:p>
    <w:p w:rsidR="008542B5" w:rsidRDefault="008542B5" w:rsidP="00E175BD"/>
    <w:p w:rsidR="00E11232" w:rsidRDefault="00E11232" w:rsidP="00E175BD">
      <w:r>
        <w:rPr>
          <w:noProof/>
        </w:rPr>
        <w:drawing>
          <wp:inline distT="0" distB="0" distL="0" distR="0" wp14:anchorId="7D685C26" wp14:editId="27A42BA5">
            <wp:extent cx="6511925" cy="2202815"/>
            <wp:effectExtent l="0" t="0" r="3175"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511925" cy="2202815"/>
                    </a:xfrm>
                    <a:prstGeom prst="rect">
                      <a:avLst/>
                    </a:prstGeom>
                  </pic:spPr>
                </pic:pic>
              </a:graphicData>
            </a:graphic>
          </wp:inline>
        </w:drawing>
      </w:r>
    </w:p>
    <w:p w:rsidR="00F25EF0" w:rsidRDefault="00F25EF0" w:rsidP="00E175BD"/>
    <w:p w:rsidR="0086217A" w:rsidRDefault="0086217A" w:rsidP="00E175BD">
      <w:r>
        <w:rPr>
          <w:noProof/>
        </w:rPr>
        <w:drawing>
          <wp:inline distT="0" distB="0" distL="0" distR="0" wp14:anchorId="602B2CEF" wp14:editId="7367BE6A">
            <wp:extent cx="5895975" cy="494347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95975" cy="4943475"/>
                    </a:xfrm>
                    <a:prstGeom prst="rect">
                      <a:avLst/>
                    </a:prstGeom>
                  </pic:spPr>
                </pic:pic>
              </a:graphicData>
            </a:graphic>
          </wp:inline>
        </w:drawing>
      </w:r>
    </w:p>
    <w:p w:rsidR="0086217A" w:rsidRDefault="0086217A" w:rsidP="00E175BD"/>
    <w:p w:rsidR="00F25EF0" w:rsidRDefault="00F25EF0" w:rsidP="00E175BD">
      <w:r>
        <w:rPr>
          <w:noProof/>
        </w:rPr>
        <w:drawing>
          <wp:inline distT="0" distB="0" distL="0" distR="0" wp14:anchorId="6E00D06E" wp14:editId="304909C4">
            <wp:extent cx="6511925" cy="3053715"/>
            <wp:effectExtent l="0" t="0" r="317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511925" cy="3053715"/>
                    </a:xfrm>
                    <a:prstGeom prst="rect">
                      <a:avLst/>
                    </a:prstGeom>
                  </pic:spPr>
                </pic:pic>
              </a:graphicData>
            </a:graphic>
          </wp:inline>
        </w:drawing>
      </w:r>
    </w:p>
    <w:p w:rsidR="00E11232" w:rsidRDefault="00E11232" w:rsidP="00E175BD"/>
    <w:p w:rsidR="005722E0" w:rsidRDefault="005722E0" w:rsidP="00E175BD"/>
    <w:p w:rsidR="005722E0" w:rsidRDefault="005722E0" w:rsidP="005722E0">
      <w:pPr>
        <w:pStyle w:val="Nervous5"/>
      </w:pPr>
      <w:bookmarkStart w:id="81" w:name="_Toc61118835"/>
      <w:r>
        <w:t>Stimulation</w:t>
      </w:r>
      <w:bookmarkEnd w:id="81"/>
    </w:p>
    <w:p w:rsidR="00C32414" w:rsidRDefault="00C32414" w:rsidP="005722E0">
      <w:pPr>
        <w:numPr>
          <w:ilvl w:val="0"/>
          <w:numId w:val="14"/>
        </w:numPr>
      </w:pPr>
      <w:r>
        <w:t>tremor arrest</w:t>
      </w:r>
    </w:p>
    <w:p w:rsidR="00B90621" w:rsidRDefault="00B90621" w:rsidP="005722E0">
      <w:pPr>
        <w:numPr>
          <w:ilvl w:val="0"/>
          <w:numId w:val="14"/>
        </w:numPr>
      </w:pPr>
      <w:r>
        <w:t xml:space="preserve">expect </w:t>
      </w:r>
      <w:r w:rsidRPr="00425B05">
        <w:rPr>
          <w:color w:val="00B050"/>
        </w:rPr>
        <w:t xml:space="preserve">transient (!) paresthesias </w:t>
      </w:r>
      <w:r>
        <w:t>– sign of correct position!</w:t>
      </w:r>
    </w:p>
    <w:p w:rsidR="005722E0" w:rsidRDefault="005722E0" w:rsidP="005722E0">
      <w:pPr>
        <w:numPr>
          <w:ilvl w:val="0"/>
          <w:numId w:val="14"/>
        </w:numPr>
      </w:pPr>
      <w:r>
        <w:t xml:space="preserve">if overshoot with voltage for tremor control, then start seeing </w:t>
      </w:r>
      <w:r w:rsidRPr="00425B05">
        <w:rPr>
          <w:rStyle w:val="Red"/>
        </w:rPr>
        <w:t>dysmetria</w:t>
      </w:r>
      <w:r>
        <w:t>.</w:t>
      </w:r>
    </w:p>
    <w:p w:rsidR="005722E0" w:rsidRDefault="005722E0" w:rsidP="00E175BD"/>
    <w:p w:rsidR="00425B05" w:rsidRDefault="00425B05" w:rsidP="00E175BD"/>
    <w:p w:rsidR="00C32414" w:rsidRDefault="00C32414" w:rsidP="007848FF">
      <w:pPr>
        <w:pStyle w:val="Nervous6"/>
        <w:ind w:right="7015"/>
      </w:pPr>
      <w:bookmarkStart w:id="82" w:name="_Toc61118836"/>
      <w:r w:rsidRPr="00C32414">
        <w:t>Malpositioned electrode</w:t>
      </w:r>
      <w:bookmarkEnd w:id="82"/>
    </w:p>
    <w:p w:rsidR="003E39C4" w:rsidRDefault="003E39C4"/>
    <w:tbl>
      <w:tblPr>
        <w:tblStyle w:val="TableGrid"/>
        <w:tblW w:w="10255" w:type="dxa"/>
        <w:tblInd w:w="113" w:type="dxa"/>
        <w:tblLayout w:type="fixed"/>
        <w:tblLook w:val="04A0" w:firstRow="1" w:lastRow="0" w:firstColumn="1" w:lastColumn="0" w:noHBand="0" w:noVBand="1"/>
      </w:tblPr>
      <w:tblGrid>
        <w:gridCol w:w="1795"/>
        <w:gridCol w:w="1080"/>
        <w:gridCol w:w="3667"/>
        <w:gridCol w:w="3713"/>
      </w:tblGrid>
      <w:tr w:rsidR="003E39C4" w:rsidRPr="00C32414" w:rsidTr="00D64BB0">
        <w:tc>
          <w:tcPr>
            <w:tcW w:w="1795" w:type="dxa"/>
            <w:shd w:val="clear" w:color="auto" w:fill="BFBFBF" w:themeFill="background1" w:themeFillShade="BF"/>
            <w:vAlign w:val="center"/>
          </w:tcPr>
          <w:p w:rsidR="003E39C4" w:rsidRPr="00C32414" w:rsidRDefault="003E39C4" w:rsidP="00D64BB0">
            <w:pPr>
              <w:spacing w:before="120" w:after="120"/>
              <w:jc w:val="center"/>
              <w:rPr>
                <w:b/>
              </w:rPr>
            </w:pPr>
            <w:r w:rsidRPr="00C32414">
              <w:rPr>
                <w:b/>
              </w:rPr>
              <w:t xml:space="preserve">Location relative to </w:t>
            </w:r>
            <w:r>
              <w:rPr>
                <w:b/>
              </w:rPr>
              <w:t>VIM</w:t>
            </w:r>
          </w:p>
        </w:tc>
        <w:tc>
          <w:tcPr>
            <w:tcW w:w="1080" w:type="dxa"/>
            <w:shd w:val="clear" w:color="auto" w:fill="BFBFBF" w:themeFill="background1" w:themeFillShade="BF"/>
            <w:vAlign w:val="center"/>
          </w:tcPr>
          <w:p w:rsidR="003E39C4" w:rsidRPr="00C32414" w:rsidRDefault="003E39C4" w:rsidP="00D64BB0">
            <w:pPr>
              <w:spacing w:before="120" w:after="120"/>
              <w:jc w:val="center"/>
              <w:rPr>
                <w:b/>
              </w:rPr>
            </w:pPr>
            <w:r w:rsidRPr="00C32414">
              <w:rPr>
                <w:b/>
              </w:rPr>
              <w:t>Nucleus</w:t>
            </w:r>
          </w:p>
        </w:tc>
        <w:tc>
          <w:tcPr>
            <w:tcW w:w="3667" w:type="dxa"/>
            <w:shd w:val="clear" w:color="auto" w:fill="BFBFBF" w:themeFill="background1" w:themeFillShade="BF"/>
            <w:vAlign w:val="center"/>
          </w:tcPr>
          <w:p w:rsidR="003E39C4" w:rsidRPr="00C32414" w:rsidRDefault="003E39C4" w:rsidP="00D64BB0">
            <w:pPr>
              <w:spacing w:before="120" w:after="120"/>
              <w:jc w:val="center"/>
              <w:rPr>
                <w:b/>
              </w:rPr>
            </w:pPr>
            <w:r>
              <w:rPr>
                <w:b/>
              </w:rPr>
              <w:t>MER</w:t>
            </w:r>
          </w:p>
        </w:tc>
        <w:tc>
          <w:tcPr>
            <w:tcW w:w="3713" w:type="dxa"/>
            <w:shd w:val="clear" w:color="auto" w:fill="BFBFBF" w:themeFill="background1" w:themeFillShade="BF"/>
            <w:vAlign w:val="center"/>
          </w:tcPr>
          <w:p w:rsidR="003E39C4" w:rsidRPr="00C32414" w:rsidRDefault="003E39C4" w:rsidP="00D64BB0">
            <w:pPr>
              <w:spacing w:before="120" w:after="120"/>
              <w:jc w:val="center"/>
              <w:rPr>
                <w:b/>
              </w:rPr>
            </w:pPr>
            <w:r w:rsidRPr="00C32414">
              <w:rPr>
                <w:b/>
              </w:rPr>
              <w:t>Observed Effect If Stimulated</w:t>
            </w:r>
          </w:p>
        </w:tc>
      </w:tr>
      <w:tr w:rsidR="003E39C4" w:rsidTr="00D64BB0">
        <w:tc>
          <w:tcPr>
            <w:tcW w:w="1795" w:type="dxa"/>
          </w:tcPr>
          <w:p w:rsidR="003E39C4" w:rsidRDefault="003E39C4" w:rsidP="00D64BB0">
            <w:pPr>
              <w:spacing w:before="60" w:after="60"/>
            </w:pPr>
            <w:r>
              <w:t>Anterior</w:t>
            </w:r>
          </w:p>
        </w:tc>
        <w:tc>
          <w:tcPr>
            <w:tcW w:w="1080" w:type="dxa"/>
          </w:tcPr>
          <w:p w:rsidR="003E39C4" w:rsidRDefault="003E39C4" w:rsidP="00D64BB0">
            <w:pPr>
              <w:spacing w:before="60" w:after="60"/>
            </w:pPr>
            <w:r>
              <w:t>Vop</w:t>
            </w:r>
          </w:p>
        </w:tc>
        <w:tc>
          <w:tcPr>
            <w:tcW w:w="3667" w:type="dxa"/>
          </w:tcPr>
          <w:p w:rsidR="003E39C4" w:rsidRPr="001B0DC4" w:rsidRDefault="003E39C4" w:rsidP="00D64BB0">
            <w:pPr>
              <w:spacing w:before="60" w:after="60"/>
            </w:pPr>
            <w:r>
              <w:t>Bottom of thalamus higher than expected. Minimal kinesthetic activity. Bursting cells, low frequency and sporadic firing</w:t>
            </w:r>
          </w:p>
        </w:tc>
        <w:tc>
          <w:tcPr>
            <w:tcW w:w="3713" w:type="dxa"/>
          </w:tcPr>
          <w:p w:rsidR="003E39C4" w:rsidRDefault="003E39C4" w:rsidP="00D64BB0">
            <w:pPr>
              <w:spacing w:before="60" w:after="60"/>
            </w:pPr>
            <w:r>
              <w:t>Possible reduction in tremor at voltages higher than typically used in VIM</w:t>
            </w:r>
          </w:p>
        </w:tc>
      </w:tr>
      <w:tr w:rsidR="003E39C4" w:rsidTr="00D64BB0">
        <w:tc>
          <w:tcPr>
            <w:tcW w:w="1795" w:type="dxa"/>
          </w:tcPr>
          <w:p w:rsidR="003E39C4" w:rsidRDefault="003E39C4" w:rsidP="00D64BB0">
            <w:pPr>
              <w:spacing w:before="60" w:after="60"/>
            </w:pPr>
            <w:r w:rsidRPr="007848FF">
              <w:t>Anterior to Vop</w:t>
            </w:r>
          </w:p>
        </w:tc>
        <w:tc>
          <w:tcPr>
            <w:tcW w:w="1080" w:type="dxa"/>
          </w:tcPr>
          <w:p w:rsidR="003E39C4" w:rsidRDefault="003E39C4" w:rsidP="00D64BB0">
            <w:pPr>
              <w:spacing w:before="60" w:after="60"/>
            </w:pPr>
            <w:r w:rsidRPr="007848FF">
              <w:t>Voa</w:t>
            </w:r>
          </w:p>
        </w:tc>
        <w:tc>
          <w:tcPr>
            <w:tcW w:w="3667" w:type="dxa"/>
          </w:tcPr>
          <w:p w:rsidR="003E39C4" w:rsidRPr="001B0DC4" w:rsidRDefault="003E39C4" w:rsidP="00D64BB0">
            <w:pPr>
              <w:spacing w:before="60" w:after="60"/>
            </w:pPr>
          </w:p>
        </w:tc>
        <w:tc>
          <w:tcPr>
            <w:tcW w:w="3713" w:type="dxa"/>
          </w:tcPr>
          <w:p w:rsidR="003E39C4" w:rsidRDefault="003E39C4" w:rsidP="00D64BB0">
            <w:pPr>
              <w:spacing w:before="60" w:after="60"/>
            </w:pPr>
            <w:r w:rsidRPr="007848FF">
              <w:t>No effect</w:t>
            </w:r>
          </w:p>
        </w:tc>
      </w:tr>
    </w:tbl>
    <w:p w:rsidR="003E39C4" w:rsidRDefault="003E39C4"/>
    <w:p w:rsidR="007848FF" w:rsidRDefault="007848FF">
      <w:r>
        <w:rPr>
          <w:noProof/>
        </w:rPr>
        <w:drawing>
          <wp:inline distT="0" distB="0" distL="0" distR="0" wp14:anchorId="7D087D24" wp14:editId="49B5BF38">
            <wp:extent cx="6511925" cy="5308600"/>
            <wp:effectExtent l="0" t="0" r="3175"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511925" cy="5308600"/>
                    </a:xfrm>
                    <a:prstGeom prst="rect">
                      <a:avLst/>
                    </a:prstGeom>
                  </pic:spPr>
                </pic:pic>
              </a:graphicData>
            </a:graphic>
          </wp:inline>
        </w:drawing>
      </w:r>
    </w:p>
    <w:p w:rsidR="007848FF" w:rsidRDefault="007848FF"/>
    <w:p w:rsidR="005722E0" w:rsidRDefault="005722E0" w:rsidP="00E175BD"/>
    <w:tbl>
      <w:tblPr>
        <w:tblStyle w:val="TableGrid"/>
        <w:tblW w:w="10255" w:type="dxa"/>
        <w:tblInd w:w="113" w:type="dxa"/>
        <w:tblLayout w:type="fixed"/>
        <w:tblLook w:val="04A0" w:firstRow="1" w:lastRow="0" w:firstColumn="1" w:lastColumn="0" w:noHBand="0" w:noVBand="1"/>
      </w:tblPr>
      <w:tblGrid>
        <w:gridCol w:w="1795"/>
        <w:gridCol w:w="1080"/>
        <w:gridCol w:w="3667"/>
        <w:gridCol w:w="3713"/>
      </w:tblGrid>
      <w:tr w:rsidR="003E39C4" w:rsidRPr="00C32414" w:rsidTr="003E39C4">
        <w:tc>
          <w:tcPr>
            <w:tcW w:w="1795" w:type="dxa"/>
            <w:shd w:val="clear" w:color="auto" w:fill="BFBFBF" w:themeFill="background1" w:themeFillShade="BF"/>
            <w:vAlign w:val="center"/>
          </w:tcPr>
          <w:p w:rsidR="003E39C4" w:rsidRPr="00C32414" w:rsidRDefault="003E39C4" w:rsidP="00FC5D40">
            <w:pPr>
              <w:spacing w:before="120" w:after="120"/>
              <w:jc w:val="center"/>
              <w:rPr>
                <w:b/>
              </w:rPr>
            </w:pPr>
            <w:r w:rsidRPr="00C32414">
              <w:rPr>
                <w:b/>
              </w:rPr>
              <w:t xml:space="preserve">Location relative to </w:t>
            </w:r>
            <w:r>
              <w:rPr>
                <w:b/>
              </w:rPr>
              <w:t>VIM</w:t>
            </w:r>
          </w:p>
        </w:tc>
        <w:tc>
          <w:tcPr>
            <w:tcW w:w="1080" w:type="dxa"/>
            <w:shd w:val="clear" w:color="auto" w:fill="BFBFBF" w:themeFill="background1" w:themeFillShade="BF"/>
            <w:vAlign w:val="center"/>
          </w:tcPr>
          <w:p w:rsidR="003E39C4" w:rsidRPr="00C32414" w:rsidRDefault="003E39C4" w:rsidP="00FC5D40">
            <w:pPr>
              <w:spacing w:before="120" w:after="120"/>
              <w:jc w:val="center"/>
              <w:rPr>
                <w:b/>
              </w:rPr>
            </w:pPr>
            <w:r w:rsidRPr="00C32414">
              <w:rPr>
                <w:b/>
              </w:rPr>
              <w:t>Nucleus</w:t>
            </w:r>
          </w:p>
        </w:tc>
        <w:tc>
          <w:tcPr>
            <w:tcW w:w="3667" w:type="dxa"/>
            <w:shd w:val="clear" w:color="auto" w:fill="BFBFBF" w:themeFill="background1" w:themeFillShade="BF"/>
            <w:vAlign w:val="center"/>
          </w:tcPr>
          <w:p w:rsidR="003E39C4" w:rsidRPr="00C32414" w:rsidRDefault="003E39C4" w:rsidP="003E39C4">
            <w:pPr>
              <w:spacing w:before="120" w:after="120"/>
              <w:jc w:val="center"/>
              <w:rPr>
                <w:b/>
              </w:rPr>
            </w:pPr>
            <w:r>
              <w:rPr>
                <w:b/>
              </w:rPr>
              <w:t>MER</w:t>
            </w:r>
          </w:p>
        </w:tc>
        <w:tc>
          <w:tcPr>
            <w:tcW w:w="3713" w:type="dxa"/>
            <w:shd w:val="clear" w:color="auto" w:fill="BFBFBF" w:themeFill="background1" w:themeFillShade="BF"/>
            <w:vAlign w:val="center"/>
          </w:tcPr>
          <w:p w:rsidR="003E39C4" w:rsidRPr="00C32414" w:rsidRDefault="003E39C4" w:rsidP="00FC5D40">
            <w:pPr>
              <w:spacing w:before="120" w:after="120"/>
              <w:jc w:val="center"/>
              <w:rPr>
                <w:b/>
              </w:rPr>
            </w:pPr>
            <w:r w:rsidRPr="00C32414">
              <w:rPr>
                <w:b/>
              </w:rPr>
              <w:t>Observed Effect If Stimulated</w:t>
            </w:r>
          </w:p>
        </w:tc>
      </w:tr>
      <w:tr w:rsidR="003E39C4" w:rsidTr="003E39C4">
        <w:tc>
          <w:tcPr>
            <w:tcW w:w="1795" w:type="dxa"/>
          </w:tcPr>
          <w:p w:rsidR="003E39C4" w:rsidRDefault="003E39C4" w:rsidP="001B0DC4">
            <w:pPr>
              <w:spacing w:before="60" w:after="60"/>
            </w:pPr>
            <w:r w:rsidRPr="001B0DC4">
              <w:t>Posterior</w:t>
            </w:r>
          </w:p>
        </w:tc>
        <w:tc>
          <w:tcPr>
            <w:tcW w:w="1080" w:type="dxa"/>
          </w:tcPr>
          <w:p w:rsidR="003E39C4" w:rsidRDefault="003E39C4" w:rsidP="001B0DC4">
            <w:pPr>
              <w:spacing w:before="60" w:after="60"/>
            </w:pPr>
            <w:r>
              <w:t>VC</w:t>
            </w:r>
          </w:p>
        </w:tc>
        <w:tc>
          <w:tcPr>
            <w:tcW w:w="3667" w:type="dxa"/>
          </w:tcPr>
          <w:p w:rsidR="003E39C4" w:rsidRPr="001B0DC4" w:rsidRDefault="003E39C4" w:rsidP="003E39C4">
            <w:pPr>
              <w:spacing w:before="60" w:after="60"/>
            </w:pPr>
            <w:r>
              <w:t>Bottom of thalamus lower than anticipated. Tactile cells. Low background noise</w:t>
            </w:r>
          </w:p>
        </w:tc>
        <w:tc>
          <w:tcPr>
            <w:tcW w:w="3713" w:type="dxa"/>
          </w:tcPr>
          <w:p w:rsidR="003E39C4" w:rsidRDefault="003E39C4" w:rsidP="001B0DC4">
            <w:pPr>
              <w:spacing w:before="60" w:after="60"/>
            </w:pPr>
            <w:r w:rsidRPr="001B0DC4">
              <w:t>Paresthesias</w:t>
            </w:r>
            <w:r>
              <w:t xml:space="preserve"> (long lasting)</w:t>
            </w:r>
            <w:r w:rsidRPr="001B0DC4">
              <w:t xml:space="preserve"> that increase in severity with increasing voltage</w:t>
            </w:r>
          </w:p>
        </w:tc>
      </w:tr>
    </w:tbl>
    <w:p w:rsidR="001B0DC4" w:rsidRDefault="001B0DC4" w:rsidP="00E175BD"/>
    <w:p w:rsidR="001B0DC4" w:rsidRPr="001B0DC4" w:rsidRDefault="001B0DC4" w:rsidP="001B0DC4">
      <w:pPr>
        <w:autoSpaceDE w:val="0"/>
        <w:autoSpaceDN w:val="0"/>
        <w:adjustRightInd w:val="0"/>
      </w:pPr>
      <w:r>
        <w:t>N.B.</w:t>
      </w:r>
      <w:r w:rsidRPr="001B0DC4">
        <w:t xml:space="preserve"> </w:t>
      </w:r>
      <w:r>
        <w:t>VC</w:t>
      </w:r>
      <w:r w:rsidRPr="001B0DC4">
        <w:t xml:space="preserve"> is somatotopically organized along medial-lateral axis - </w:t>
      </w:r>
      <w:r>
        <w:t>f</w:t>
      </w:r>
      <w:r w:rsidRPr="001B0DC4">
        <w:t>ace/tongue representation is medial, foot is lateral.</w:t>
      </w:r>
    </w:p>
    <w:p w:rsidR="001B0DC4" w:rsidRDefault="001B0DC4" w:rsidP="001B0DC4">
      <w:pPr>
        <w:autoSpaceDE w:val="0"/>
        <w:autoSpaceDN w:val="0"/>
        <w:adjustRightInd w:val="0"/>
      </w:pPr>
      <w:r w:rsidRPr="001B0DC4">
        <w:t>Transient paresthesias do not necessarily indicate a lead that is too posterior.</w:t>
      </w:r>
    </w:p>
    <w:p w:rsidR="001B0DC4" w:rsidRDefault="001B0DC4" w:rsidP="00E175BD"/>
    <w:p w:rsidR="001B0DC4" w:rsidRDefault="001B0DC4" w:rsidP="00E175BD">
      <w:r>
        <w:rPr>
          <w:noProof/>
        </w:rPr>
        <w:drawing>
          <wp:inline distT="0" distB="0" distL="0" distR="0" wp14:anchorId="5C75ABF9" wp14:editId="29534720">
            <wp:extent cx="6511925" cy="4257675"/>
            <wp:effectExtent l="0" t="0" r="317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511925" cy="4257675"/>
                    </a:xfrm>
                    <a:prstGeom prst="rect">
                      <a:avLst/>
                    </a:prstGeom>
                  </pic:spPr>
                </pic:pic>
              </a:graphicData>
            </a:graphic>
          </wp:inline>
        </w:drawing>
      </w:r>
    </w:p>
    <w:p w:rsidR="001B0DC4" w:rsidRDefault="001B0DC4" w:rsidP="00E175BD"/>
    <w:p w:rsidR="006A53CA" w:rsidRDefault="006A53CA" w:rsidP="00E175BD"/>
    <w:p w:rsidR="003E39C4" w:rsidRDefault="003E39C4" w:rsidP="006A53CA"/>
    <w:tbl>
      <w:tblPr>
        <w:tblStyle w:val="TableGrid"/>
        <w:tblW w:w="10373" w:type="dxa"/>
        <w:tblInd w:w="-5" w:type="dxa"/>
        <w:tblLayout w:type="fixed"/>
        <w:tblLook w:val="04A0" w:firstRow="1" w:lastRow="0" w:firstColumn="1" w:lastColumn="0" w:noHBand="0" w:noVBand="1"/>
      </w:tblPr>
      <w:tblGrid>
        <w:gridCol w:w="1620"/>
        <w:gridCol w:w="1440"/>
        <w:gridCol w:w="3600"/>
        <w:gridCol w:w="3713"/>
      </w:tblGrid>
      <w:tr w:rsidR="003E39C4" w:rsidRPr="00C32414" w:rsidTr="00D64BB0">
        <w:tc>
          <w:tcPr>
            <w:tcW w:w="1620" w:type="dxa"/>
            <w:shd w:val="clear" w:color="auto" w:fill="BFBFBF" w:themeFill="background1" w:themeFillShade="BF"/>
            <w:vAlign w:val="center"/>
          </w:tcPr>
          <w:p w:rsidR="003E39C4" w:rsidRPr="00C32414" w:rsidRDefault="003E39C4" w:rsidP="00D64BB0">
            <w:pPr>
              <w:spacing w:before="120" w:after="120"/>
              <w:jc w:val="center"/>
              <w:rPr>
                <w:b/>
              </w:rPr>
            </w:pPr>
            <w:r w:rsidRPr="00C32414">
              <w:rPr>
                <w:b/>
              </w:rPr>
              <w:t xml:space="preserve">Location relative to </w:t>
            </w:r>
            <w:r>
              <w:rPr>
                <w:b/>
              </w:rPr>
              <w:t>VIM</w:t>
            </w:r>
          </w:p>
        </w:tc>
        <w:tc>
          <w:tcPr>
            <w:tcW w:w="1440" w:type="dxa"/>
            <w:shd w:val="clear" w:color="auto" w:fill="BFBFBF" w:themeFill="background1" w:themeFillShade="BF"/>
            <w:vAlign w:val="center"/>
          </w:tcPr>
          <w:p w:rsidR="003E39C4" w:rsidRPr="00C32414" w:rsidRDefault="003E39C4" w:rsidP="00D64BB0">
            <w:pPr>
              <w:spacing w:before="120" w:after="120"/>
              <w:jc w:val="center"/>
              <w:rPr>
                <w:b/>
              </w:rPr>
            </w:pPr>
            <w:r>
              <w:rPr>
                <w:b/>
              </w:rPr>
              <w:t>Structure</w:t>
            </w:r>
          </w:p>
        </w:tc>
        <w:tc>
          <w:tcPr>
            <w:tcW w:w="3600" w:type="dxa"/>
            <w:shd w:val="clear" w:color="auto" w:fill="BFBFBF" w:themeFill="background1" w:themeFillShade="BF"/>
            <w:vAlign w:val="center"/>
          </w:tcPr>
          <w:p w:rsidR="003E39C4" w:rsidRPr="00C32414" w:rsidRDefault="003E39C4" w:rsidP="00D64BB0">
            <w:pPr>
              <w:spacing w:before="120" w:after="120"/>
              <w:jc w:val="center"/>
              <w:rPr>
                <w:b/>
              </w:rPr>
            </w:pPr>
            <w:r>
              <w:rPr>
                <w:b/>
              </w:rPr>
              <w:t>MER</w:t>
            </w:r>
          </w:p>
        </w:tc>
        <w:tc>
          <w:tcPr>
            <w:tcW w:w="3713" w:type="dxa"/>
            <w:shd w:val="clear" w:color="auto" w:fill="BFBFBF" w:themeFill="background1" w:themeFillShade="BF"/>
            <w:vAlign w:val="center"/>
          </w:tcPr>
          <w:p w:rsidR="003E39C4" w:rsidRPr="00C32414" w:rsidRDefault="003E39C4" w:rsidP="00D64BB0">
            <w:pPr>
              <w:spacing w:before="120" w:after="120"/>
              <w:jc w:val="center"/>
              <w:rPr>
                <w:b/>
              </w:rPr>
            </w:pPr>
            <w:r w:rsidRPr="00C32414">
              <w:rPr>
                <w:b/>
              </w:rPr>
              <w:t>Observed Effect If Stimulated</w:t>
            </w:r>
          </w:p>
        </w:tc>
      </w:tr>
      <w:tr w:rsidR="003E39C4" w:rsidTr="00D64BB0">
        <w:tc>
          <w:tcPr>
            <w:tcW w:w="1620" w:type="dxa"/>
            <w:vMerge w:val="restart"/>
          </w:tcPr>
          <w:p w:rsidR="003E39C4" w:rsidRDefault="003E39C4" w:rsidP="00D64BB0">
            <w:pPr>
              <w:spacing w:before="60" w:after="60"/>
            </w:pPr>
            <w:r>
              <w:t>Medial</w:t>
            </w:r>
          </w:p>
        </w:tc>
        <w:tc>
          <w:tcPr>
            <w:tcW w:w="1440" w:type="dxa"/>
          </w:tcPr>
          <w:p w:rsidR="003E39C4" w:rsidRDefault="003E39C4" w:rsidP="00D64BB0">
            <w:pPr>
              <w:spacing w:before="60" w:after="60"/>
            </w:pPr>
            <w:r w:rsidRPr="00FC5D40">
              <w:t>Medial aspect of VIM</w:t>
            </w:r>
          </w:p>
        </w:tc>
        <w:tc>
          <w:tcPr>
            <w:tcW w:w="3600" w:type="dxa"/>
          </w:tcPr>
          <w:p w:rsidR="003E39C4" w:rsidRPr="001B0DC4" w:rsidRDefault="003E39C4" w:rsidP="00D64BB0">
            <w:pPr>
              <w:spacing w:before="60" w:after="60"/>
            </w:pPr>
            <w:r>
              <w:t>Jaw kinesthetic cells</w:t>
            </w:r>
            <w:r w:rsidR="0013143F">
              <w:t>. Face tactile cells (VC)</w:t>
            </w:r>
          </w:p>
        </w:tc>
        <w:tc>
          <w:tcPr>
            <w:tcW w:w="3713" w:type="dxa"/>
          </w:tcPr>
          <w:p w:rsidR="003E39C4" w:rsidRDefault="003E39C4" w:rsidP="00D64BB0">
            <w:pPr>
              <w:spacing w:before="60" w:after="60"/>
            </w:pPr>
            <w:r w:rsidRPr="00FC5D40">
              <w:t>Dysarthria</w:t>
            </w:r>
            <w:r>
              <w:t>, dysphagia</w:t>
            </w:r>
            <w:r w:rsidRPr="00FC5D40">
              <w:t xml:space="preserve"> in addition to tremor control</w:t>
            </w:r>
          </w:p>
        </w:tc>
      </w:tr>
      <w:tr w:rsidR="003E39C4" w:rsidTr="00D64BB0">
        <w:tc>
          <w:tcPr>
            <w:tcW w:w="1620" w:type="dxa"/>
            <w:vMerge/>
          </w:tcPr>
          <w:p w:rsidR="003E39C4" w:rsidRDefault="003E39C4" w:rsidP="00D64BB0">
            <w:pPr>
              <w:spacing w:before="60" w:after="60"/>
            </w:pPr>
          </w:p>
        </w:tc>
        <w:tc>
          <w:tcPr>
            <w:tcW w:w="1440" w:type="dxa"/>
          </w:tcPr>
          <w:p w:rsidR="003E39C4" w:rsidRDefault="003E39C4" w:rsidP="00D64BB0">
            <w:pPr>
              <w:spacing w:before="60" w:after="60"/>
            </w:pPr>
            <w:r w:rsidRPr="00FC5D40">
              <w:t>Centromedian/Parafascicular Complex</w:t>
            </w:r>
          </w:p>
        </w:tc>
        <w:tc>
          <w:tcPr>
            <w:tcW w:w="3600" w:type="dxa"/>
          </w:tcPr>
          <w:p w:rsidR="003E39C4" w:rsidRPr="001B0DC4" w:rsidRDefault="003E39C4" w:rsidP="00D64BB0">
            <w:pPr>
              <w:spacing w:before="60" w:after="60"/>
            </w:pPr>
          </w:p>
        </w:tc>
        <w:tc>
          <w:tcPr>
            <w:tcW w:w="3713" w:type="dxa"/>
          </w:tcPr>
          <w:p w:rsidR="003E39C4" w:rsidRDefault="003E39C4" w:rsidP="00D64BB0">
            <w:pPr>
              <w:spacing w:before="60" w:after="60"/>
            </w:pPr>
            <w:r w:rsidRPr="00FC5D40">
              <w:t>No effect</w:t>
            </w:r>
          </w:p>
        </w:tc>
      </w:tr>
    </w:tbl>
    <w:p w:rsidR="003E39C4" w:rsidRDefault="003E39C4" w:rsidP="006A53CA"/>
    <w:p w:rsidR="003E39C4" w:rsidRDefault="003E39C4" w:rsidP="006A53CA"/>
    <w:p w:rsidR="001B0DC4" w:rsidRDefault="006A53CA" w:rsidP="00E175BD">
      <w:r>
        <w:rPr>
          <w:noProof/>
        </w:rPr>
        <w:drawing>
          <wp:inline distT="0" distB="0" distL="0" distR="0" wp14:anchorId="7ADC5E07" wp14:editId="731036B7">
            <wp:extent cx="6511925" cy="3724910"/>
            <wp:effectExtent l="0" t="0" r="3175"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511925" cy="3724910"/>
                    </a:xfrm>
                    <a:prstGeom prst="rect">
                      <a:avLst/>
                    </a:prstGeom>
                  </pic:spPr>
                </pic:pic>
              </a:graphicData>
            </a:graphic>
          </wp:inline>
        </w:drawing>
      </w:r>
    </w:p>
    <w:p w:rsidR="001B0DC4" w:rsidRDefault="001B0DC4" w:rsidP="00E175BD"/>
    <w:p w:rsidR="006A53CA" w:rsidRDefault="006A53CA" w:rsidP="00E175BD"/>
    <w:p w:rsidR="003E39C4" w:rsidRDefault="003E39C4" w:rsidP="006A53CA"/>
    <w:tbl>
      <w:tblPr>
        <w:tblStyle w:val="TableGrid"/>
        <w:tblW w:w="10373" w:type="dxa"/>
        <w:tblInd w:w="-5" w:type="dxa"/>
        <w:tblLayout w:type="fixed"/>
        <w:tblLook w:val="04A0" w:firstRow="1" w:lastRow="0" w:firstColumn="1" w:lastColumn="0" w:noHBand="0" w:noVBand="1"/>
      </w:tblPr>
      <w:tblGrid>
        <w:gridCol w:w="1620"/>
        <w:gridCol w:w="1440"/>
        <w:gridCol w:w="3600"/>
        <w:gridCol w:w="3713"/>
      </w:tblGrid>
      <w:tr w:rsidR="003E39C4" w:rsidRPr="00C32414" w:rsidTr="003E39C4">
        <w:tc>
          <w:tcPr>
            <w:tcW w:w="1620" w:type="dxa"/>
            <w:shd w:val="clear" w:color="auto" w:fill="BFBFBF" w:themeFill="background1" w:themeFillShade="BF"/>
            <w:vAlign w:val="center"/>
          </w:tcPr>
          <w:p w:rsidR="003E39C4" w:rsidRPr="00C32414" w:rsidRDefault="003E39C4" w:rsidP="00D64BB0">
            <w:pPr>
              <w:spacing w:before="120" w:after="120"/>
              <w:jc w:val="center"/>
              <w:rPr>
                <w:b/>
              </w:rPr>
            </w:pPr>
            <w:r w:rsidRPr="00C32414">
              <w:rPr>
                <w:b/>
              </w:rPr>
              <w:t xml:space="preserve">Location relative to </w:t>
            </w:r>
            <w:r>
              <w:rPr>
                <w:b/>
              </w:rPr>
              <w:t>VIM</w:t>
            </w:r>
          </w:p>
        </w:tc>
        <w:tc>
          <w:tcPr>
            <w:tcW w:w="1440" w:type="dxa"/>
            <w:shd w:val="clear" w:color="auto" w:fill="BFBFBF" w:themeFill="background1" w:themeFillShade="BF"/>
            <w:vAlign w:val="center"/>
          </w:tcPr>
          <w:p w:rsidR="003E39C4" w:rsidRPr="00C32414" w:rsidRDefault="003E39C4" w:rsidP="00D64BB0">
            <w:pPr>
              <w:spacing w:before="120" w:after="120"/>
              <w:jc w:val="center"/>
              <w:rPr>
                <w:b/>
              </w:rPr>
            </w:pPr>
            <w:r>
              <w:rPr>
                <w:b/>
              </w:rPr>
              <w:t>Structure</w:t>
            </w:r>
          </w:p>
        </w:tc>
        <w:tc>
          <w:tcPr>
            <w:tcW w:w="3600" w:type="dxa"/>
            <w:shd w:val="clear" w:color="auto" w:fill="BFBFBF" w:themeFill="background1" w:themeFillShade="BF"/>
            <w:vAlign w:val="center"/>
          </w:tcPr>
          <w:p w:rsidR="003E39C4" w:rsidRPr="00C32414" w:rsidRDefault="003E39C4" w:rsidP="00D64BB0">
            <w:pPr>
              <w:spacing w:before="120" w:after="120"/>
              <w:jc w:val="center"/>
              <w:rPr>
                <w:b/>
              </w:rPr>
            </w:pPr>
            <w:r>
              <w:rPr>
                <w:b/>
              </w:rPr>
              <w:t>MER</w:t>
            </w:r>
          </w:p>
        </w:tc>
        <w:tc>
          <w:tcPr>
            <w:tcW w:w="3713" w:type="dxa"/>
            <w:shd w:val="clear" w:color="auto" w:fill="BFBFBF" w:themeFill="background1" w:themeFillShade="BF"/>
            <w:vAlign w:val="center"/>
          </w:tcPr>
          <w:p w:rsidR="003E39C4" w:rsidRPr="00C32414" w:rsidRDefault="003E39C4" w:rsidP="00D64BB0">
            <w:pPr>
              <w:spacing w:before="120" w:after="120"/>
              <w:jc w:val="center"/>
              <w:rPr>
                <w:b/>
              </w:rPr>
            </w:pPr>
            <w:r w:rsidRPr="00C32414">
              <w:rPr>
                <w:b/>
              </w:rPr>
              <w:t>Observed Effect If Stimulated</w:t>
            </w:r>
          </w:p>
        </w:tc>
      </w:tr>
      <w:tr w:rsidR="003E39C4" w:rsidTr="003E39C4">
        <w:tc>
          <w:tcPr>
            <w:tcW w:w="1620" w:type="dxa"/>
          </w:tcPr>
          <w:p w:rsidR="003E39C4" w:rsidRDefault="003E39C4" w:rsidP="00D64BB0">
            <w:pPr>
              <w:spacing w:before="60" w:after="60"/>
            </w:pPr>
            <w:r>
              <w:t>Lateral</w:t>
            </w:r>
          </w:p>
        </w:tc>
        <w:tc>
          <w:tcPr>
            <w:tcW w:w="1440" w:type="dxa"/>
          </w:tcPr>
          <w:p w:rsidR="003E39C4" w:rsidRDefault="003E39C4" w:rsidP="00D64BB0">
            <w:pPr>
              <w:spacing w:before="60" w:after="60"/>
            </w:pPr>
            <w:r w:rsidRPr="004405AC">
              <w:t>Posterior limb of internal capsule</w:t>
            </w:r>
          </w:p>
        </w:tc>
        <w:tc>
          <w:tcPr>
            <w:tcW w:w="3600" w:type="dxa"/>
          </w:tcPr>
          <w:p w:rsidR="003E39C4" w:rsidRPr="001B0DC4" w:rsidRDefault="003E39C4" w:rsidP="00D64BB0">
            <w:pPr>
              <w:spacing w:before="60" w:after="60"/>
            </w:pPr>
            <w:r>
              <w:t>No or sparse cellular activity. Kinesthetic cells only to leg.</w:t>
            </w:r>
          </w:p>
        </w:tc>
        <w:tc>
          <w:tcPr>
            <w:tcW w:w="3713" w:type="dxa"/>
          </w:tcPr>
          <w:p w:rsidR="003E39C4" w:rsidRDefault="003E39C4" w:rsidP="00D64BB0">
            <w:pPr>
              <w:spacing w:before="60" w:after="60"/>
            </w:pPr>
            <w:r w:rsidRPr="004405AC">
              <w:t>Dysarthria, facial pulling, muscle contractions</w:t>
            </w:r>
          </w:p>
        </w:tc>
      </w:tr>
    </w:tbl>
    <w:p w:rsidR="003E39C4" w:rsidRDefault="003E39C4" w:rsidP="006A53CA"/>
    <w:p w:rsidR="004405AC" w:rsidRDefault="004405AC" w:rsidP="004405AC">
      <w:pPr>
        <w:autoSpaceDE w:val="0"/>
        <w:autoSpaceDN w:val="0"/>
        <w:adjustRightInd w:val="0"/>
      </w:pPr>
      <w:r>
        <w:t>N.B.</w:t>
      </w:r>
      <w:r w:rsidRPr="004405AC">
        <w:t xml:space="preserve"> Internal capsule is somatotopically organized along anterior-posterior axis - face representation is anterior, foot is posterior.</w:t>
      </w:r>
    </w:p>
    <w:p w:rsidR="006A53CA" w:rsidRDefault="006A53CA" w:rsidP="00E175BD">
      <w:r>
        <w:rPr>
          <w:noProof/>
        </w:rPr>
        <w:drawing>
          <wp:inline distT="0" distB="0" distL="0" distR="0" wp14:anchorId="500FF434" wp14:editId="0F18541F">
            <wp:extent cx="6511925" cy="4314190"/>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511925" cy="4314190"/>
                    </a:xfrm>
                    <a:prstGeom prst="rect">
                      <a:avLst/>
                    </a:prstGeom>
                  </pic:spPr>
                </pic:pic>
              </a:graphicData>
            </a:graphic>
          </wp:inline>
        </w:drawing>
      </w:r>
    </w:p>
    <w:p w:rsidR="006A53CA" w:rsidRDefault="006A53CA" w:rsidP="00E175BD"/>
    <w:p w:rsidR="001B0DC4" w:rsidRDefault="001B0DC4" w:rsidP="00E175BD"/>
    <w:p w:rsidR="00C376A3" w:rsidRDefault="00C376A3" w:rsidP="00E175BD"/>
    <w:tbl>
      <w:tblPr>
        <w:tblStyle w:val="TableGrid"/>
        <w:tblW w:w="0" w:type="auto"/>
        <w:tblLayout w:type="fixed"/>
        <w:tblLook w:val="04A0" w:firstRow="1" w:lastRow="0" w:firstColumn="1" w:lastColumn="0" w:noHBand="0" w:noVBand="1"/>
      </w:tblPr>
      <w:tblGrid>
        <w:gridCol w:w="2875"/>
        <w:gridCol w:w="3240"/>
        <w:gridCol w:w="4130"/>
      </w:tblGrid>
      <w:tr w:rsidR="00C376A3" w:rsidRPr="00C32414" w:rsidTr="004405AC">
        <w:tc>
          <w:tcPr>
            <w:tcW w:w="2875" w:type="dxa"/>
            <w:shd w:val="clear" w:color="auto" w:fill="BFBFBF" w:themeFill="background1" w:themeFillShade="BF"/>
            <w:vAlign w:val="center"/>
          </w:tcPr>
          <w:p w:rsidR="00C376A3" w:rsidRPr="00C32414" w:rsidRDefault="00C376A3" w:rsidP="00FC5D40">
            <w:pPr>
              <w:spacing w:before="120" w:after="120"/>
              <w:jc w:val="center"/>
              <w:rPr>
                <w:b/>
              </w:rPr>
            </w:pPr>
            <w:r w:rsidRPr="00C32414">
              <w:rPr>
                <w:b/>
              </w:rPr>
              <w:t xml:space="preserve">Location relative to </w:t>
            </w:r>
            <w:r>
              <w:rPr>
                <w:b/>
              </w:rPr>
              <w:t>VIM</w:t>
            </w:r>
          </w:p>
        </w:tc>
        <w:tc>
          <w:tcPr>
            <w:tcW w:w="3240" w:type="dxa"/>
            <w:shd w:val="clear" w:color="auto" w:fill="BFBFBF" w:themeFill="background1" w:themeFillShade="BF"/>
            <w:vAlign w:val="center"/>
          </w:tcPr>
          <w:p w:rsidR="00C376A3" w:rsidRPr="00C32414" w:rsidRDefault="004405AC" w:rsidP="00FC5D40">
            <w:pPr>
              <w:spacing w:before="120" w:after="120"/>
              <w:jc w:val="center"/>
              <w:rPr>
                <w:b/>
              </w:rPr>
            </w:pPr>
            <w:r>
              <w:rPr>
                <w:b/>
              </w:rPr>
              <w:t>Structure</w:t>
            </w:r>
          </w:p>
        </w:tc>
        <w:tc>
          <w:tcPr>
            <w:tcW w:w="4130" w:type="dxa"/>
            <w:shd w:val="clear" w:color="auto" w:fill="BFBFBF" w:themeFill="background1" w:themeFillShade="BF"/>
            <w:vAlign w:val="center"/>
          </w:tcPr>
          <w:p w:rsidR="00C376A3" w:rsidRPr="00C32414" w:rsidRDefault="00C376A3" w:rsidP="00FC5D40">
            <w:pPr>
              <w:spacing w:before="120" w:after="120"/>
              <w:jc w:val="center"/>
              <w:rPr>
                <w:b/>
              </w:rPr>
            </w:pPr>
            <w:r w:rsidRPr="00C32414">
              <w:rPr>
                <w:b/>
              </w:rPr>
              <w:t>Observed Effect If Stimulated</w:t>
            </w:r>
          </w:p>
        </w:tc>
      </w:tr>
      <w:tr w:rsidR="00C376A3" w:rsidTr="004405AC">
        <w:tc>
          <w:tcPr>
            <w:tcW w:w="2875" w:type="dxa"/>
          </w:tcPr>
          <w:p w:rsidR="00C376A3" w:rsidRPr="004405AC" w:rsidRDefault="004405AC" w:rsidP="004405AC">
            <w:pPr>
              <w:spacing w:before="60" w:after="60"/>
            </w:pPr>
            <w:r>
              <w:t xml:space="preserve">Ventral and medial </w:t>
            </w:r>
          </w:p>
        </w:tc>
        <w:tc>
          <w:tcPr>
            <w:tcW w:w="3240" w:type="dxa"/>
          </w:tcPr>
          <w:p w:rsidR="00C376A3" w:rsidRDefault="004405AC" w:rsidP="004405AC">
            <w:pPr>
              <w:spacing w:before="60" w:after="60"/>
            </w:pPr>
            <w:r>
              <w:t>Brachium conjunctivum (cerebellar fibers)</w:t>
            </w:r>
          </w:p>
        </w:tc>
        <w:tc>
          <w:tcPr>
            <w:tcW w:w="4130" w:type="dxa"/>
          </w:tcPr>
          <w:p w:rsidR="00C376A3" w:rsidRDefault="004405AC" w:rsidP="004405AC">
            <w:pPr>
              <w:spacing w:before="60" w:after="60"/>
            </w:pPr>
            <w:r>
              <w:t>Ataxia</w:t>
            </w:r>
          </w:p>
        </w:tc>
      </w:tr>
      <w:tr w:rsidR="004405AC" w:rsidTr="004405AC">
        <w:tc>
          <w:tcPr>
            <w:tcW w:w="2875" w:type="dxa"/>
          </w:tcPr>
          <w:p w:rsidR="004405AC" w:rsidRDefault="004405AC" w:rsidP="004405AC">
            <w:pPr>
              <w:spacing w:before="60" w:after="60"/>
            </w:pPr>
            <w:r>
              <w:t>Ventral</w:t>
            </w:r>
          </w:p>
        </w:tc>
        <w:tc>
          <w:tcPr>
            <w:tcW w:w="3240" w:type="dxa"/>
          </w:tcPr>
          <w:p w:rsidR="004405AC" w:rsidRDefault="004405AC" w:rsidP="004405AC">
            <w:pPr>
              <w:spacing w:before="60" w:after="60"/>
            </w:pPr>
            <w:r>
              <w:t>Zona incerta</w:t>
            </w:r>
          </w:p>
        </w:tc>
        <w:tc>
          <w:tcPr>
            <w:tcW w:w="4130" w:type="dxa"/>
          </w:tcPr>
          <w:p w:rsidR="004405AC" w:rsidRDefault="004405AC" w:rsidP="004405AC">
            <w:pPr>
              <w:spacing w:before="60" w:after="60"/>
            </w:pPr>
            <w:r>
              <w:t>No effect on tremor</w:t>
            </w:r>
          </w:p>
        </w:tc>
      </w:tr>
      <w:tr w:rsidR="004405AC" w:rsidTr="004405AC">
        <w:tc>
          <w:tcPr>
            <w:tcW w:w="2875" w:type="dxa"/>
          </w:tcPr>
          <w:p w:rsidR="004405AC" w:rsidRDefault="004405AC" w:rsidP="004405AC">
            <w:pPr>
              <w:spacing w:before="60" w:after="60"/>
            </w:pPr>
            <w:r>
              <w:t>Ventral and posterior</w:t>
            </w:r>
          </w:p>
        </w:tc>
        <w:tc>
          <w:tcPr>
            <w:tcW w:w="3240" w:type="dxa"/>
          </w:tcPr>
          <w:p w:rsidR="004405AC" w:rsidRDefault="004405AC" w:rsidP="004405AC">
            <w:pPr>
              <w:spacing w:before="60" w:after="60"/>
            </w:pPr>
            <w:r>
              <w:t>Medial lemniscus</w:t>
            </w:r>
          </w:p>
        </w:tc>
        <w:tc>
          <w:tcPr>
            <w:tcW w:w="4130" w:type="dxa"/>
          </w:tcPr>
          <w:p w:rsidR="004405AC" w:rsidRDefault="004405AC" w:rsidP="004405AC">
            <w:pPr>
              <w:spacing w:before="60" w:after="60"/>
            </w:pPr>
            <w:r>
              <w:t>Paresthesias</w:t>
            </w:r>
          </w:p>
        </w:tc>
      </w:tr>
      <w:tr w:rsidR="004405AC" w:rsidTr="004405AC">
        <w:tc>
          <w:tcPr>
            <w:tcW w:w="2875" w:type="dxa"/>
          </w:tcPr>
          <w:p w:rsidR="004405AC" w:rsidRDefault="004405AC" w:rsidP="004405AC">
            <w:pPr>
              <w:spacing w:before="60" w:after="60"/>
            </w:pPr>
            <w:r>
              <w:t>Ventral and lateral</w:t>
            </w:r>
          </w:p>
        </w:tc>
        <w:tc>
          <w:tcPr>
            <w:tcW w:w="3240" w:type="dxa"/>
          </w:tcPr>
          <w:p w:rsidR="004405AC" w:rsidRDefault="004405AC" w:rsidP="004405AC">
            <w:pPr>
              <w:spacing w:before="60" w:after="60"/>
            </w:pPr>
            <w:r>
              <w:t>Internal capsule</w:t>
            </w:r>
          </w:p>
        </w:tc>
        <w:tc>
          <w:tcPr>
            <w:tcW w:w="4130" w:type="dxa"/>
          </w:tcPr>
          <w:p w:rsidR="004405AC" w:rsidRDefault="004405AC" w:rsidP="004405AC">
            <w:pPr>
              <w:spacing w:before="60" w:after="60"/>
            </w:pPr>
            <w:r>
              <w:t>Dysarthria, muscle contractions</w:t>
            </w:r>
          </w:p>
        </w:tc>
      </w:tr>
    </w:tbl>
    <w:p w:rsidR="00C376A3" w:rsidRDefault="00C376A3" w:rsidP="00E175BD"/>
    <w:p w:rsidR="0013143F" w:rsidRDefault="0013143F" w:rsidP="00E175BD">
      <w:r>
        <w:t>MER – no cellular activity</w:t>
      </w:r>
    </w:p>
    <w:p w:rsidR="00C376A3" w:rsidRDefault="00C376A3" w:rsidP="00E175BD">
      <w:r>
        <w:rPr>
          <w:noProof/>
        </w:rPr>
        <w:drawing>
          <wp:inline distT="0" distB="0" distL="0" distR="0" wp14:anchorId="335FEBF3" wp14:editId="01EB9615">
            <wp:extent cx="6511925" cy="5811520"/>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511925" cy="5811520"/>
                    </a:xfrm>
                    <a:prstGeom prst="rect">
                      <a:avLst/>
                    </a:prstGeom>
                  </pic:spPr>
                </pic:pic>
              </a:graphicData>
            </a:graphic>
          </wp:inline>
        </w:drawing>
      </w:r>
    </w:p>
    <w:p w:rsidR="00C376A3" w:rsidRDefault="00C376A3" w:rsidP="00E175BD"/>
    <w:p w:rsidR="004405AC" w:rsidRDefault="004405AC" w:rsidP="00E175BD"/>
    <w:p w:rsidR="00C376A3" w:rsidRDefault="00C376A3" w:rsidP="00E175BD"/>
    <w:p w:rsidR="00BF28B4" w:rsidRDefault="00BF28B4" w:rsidP="00BF28B4">
      <w:pPr>
        <w:pStyle w:val="Nervous1"/>
        <w:rPr>
          <w:caps w:val="0"/>
        </w:rPr>
      </w:pPr>
      <w:bookmarkStart w:id="83" w:name="_Toc61118837"/>
      <w:r w:rsidRPr="00BF28B4">
        <w:rPr>
          <w:caps w:val="0"/>
        </w:rPr>
        <w:t>GPi</w:t>
      </w:r>
      <w:bookmarkEnd w:id="83"/>
    </w:p>
    <w:p w:rsidR="00960079" w:rsidRDefault="00960079" w:rsidP="00960079">
      <w:r>
        <w:t xml:space="preserve">Comparisons of different nuclei – </w:t>
      </w:r>
      <w:hyperlink w:anchor="Comparisons_of_different_nuclei" w:history="1">
        <w:r w:rsidRPr="00960079">
          <w:rPr>
            <w:rStyle w:val="Hyperlink"/>
          </w:rPr>
          <w:t>see &gt;&gt;</w:t>
        </w:r>
      </w:hyperlink>
    </w:p>
    <w:p w:rsidR="00960079" w:rsidRDefault="00960079" w:rsidP="00960079"/>
    <w:p w:rsidR="00BF28B4" w:rsidRDefault="00BF28B4" w:rsidP="00ED1110">
      <w:pPr>
        <w:pStyle w:val="Nervous5"/>
        <w:ind w:right="6025"/>
      </w:pPr>
      <w:bookmarkStart w:id="84" w:name="_Toc61118838"/>
      <w:r>
        <w:t>Indications, Side Effcets</w:t>
      </w:r>
      <w:bookmarkEnd w:id="84"/>
    </w:p>
    <w:p w:rsidR="000D3696" w:rsidRDefault="000D3696" w:rsidP="00343DC2">
      <w:pPr>
        <w:numPr>
          <w:ilvl w:val="0"/>
          <w:numId w:val="14"/>
        </w:numPr>
      </w:pPr>
      <w:r>
        <w:t>tremor</w:t>
      </w:r>
      <w:r w:rsidR="00780AE6">
        <w:t>* and other parkinsonian symptoms</w:t>
      </w:r>
    </w:p>
    <w:p w:rsidR="00D93C51" w:rsidRDefault="000D3696" w:rsidP="000D3696">
      <w:pPr>
        <w:ind w:left="720"/>
      </w:pPr>
      <w:r>
        <w:t xml:space="preserve">N.B. </w:t>
      </w:r>
      <w:r w:rsidR="00D93C51">
        <w:t>do not put DBS into GPi if tremor i</w:t>
      </w:r>
      <w:r w:rsidR="00F0706F">
        <w:t>s not responsive to medications (vs. VIM and STN).</w:t>
      </w:r>
    </w:p>
    <w:p w:rsidR="00E175BD" w:rsidRDefault="00E175BD" w:rsidP="00E175BD"/>
    <w:p w:rsidR="00ED1110" w:rsidRDefault="00ED1110" w:rsidP="00E175BD"/>
    <w:p w:rsidR="00ED1110" w:rsidRDefault="00ED1110" w:rsidP="00ED1110">
      <w:pPr>
        <w:pStyle w:val="Nervous5"/>
        <w:ind w:right="8725"/>
      </w:pPr>
      <w:bookmarkStart w:id="85" w:name="_Toc61118839"/>
      <w:r>
        <w:t>Imaging</w:t>
      </w:r>
      <w:bookmarkEnd w:id="85"/>
    </w:p>
    <w:p w:rsidR="00780AE6" w:rsidRDefault="00780AE6" w:rsidP="000D3696">
      <w:pPr>
        <w:shd w:val="clear" w:color="auto" w:fill="FFFFFF"/>
        <w:rPr>
          <w:color w:val="0000FF"/>
          <w:szCs w:val="24"/>
        </w:rPr>
      </w:pPr>
      <w:r>
        <w:rPr>
          <w:color w:val="0000FF"/>
          <w:szCs w:val="24"/>
        </w:rPr>
        <w:t>FLAIR</w:t>
      </w:r>
    </w:p>
    <w:p w:rsidR="000D3696" w:rsidRDefault="000D3696" w:rsidP="000D3696">
      <w:pPr>
        <w:shd w:val="clear" w:color="auto" w:fill="FFFFFF"/>
        <w:rPr>
          <w:szCs w:val="24"/>
        </w:rPr>
      </w:pPr>
      <w:r w:rsidRPr="00824309">
        <w:rPr>
          <w:color w:val="0000FF"/>
          <w:szCs w:val="24"/>
        </w:rPr>
        <w:t>MPRAGE</w:t>
      </w:r>
      <w:r w:rsidRPr="005536C5">
        <w:rPr>
          <w:szCs w:val="24"/>
        </w:rPr>
        <w:t xml:space="preserve"> sequence with TE 80 msec, TR 8000 msec, slice thickness 2 mm, vox</w:t>
      </w:r>
      <w:r>
        <w:rPr>
          <w:szCs w:val="24"/>
        </w:rPr>
        <w:t>el size 0.6, matrix 256 × 256</w:t>
      </w:r>
    </w:p>
    <w:p w:rsidR="00A77498" w:rsidRDefault="00A77498" w:rsidP="00E175BD"/>
    <w:p w:rsidR="000D3696" w:rsidRDefault="000D3696" w:rsidP="00E175BD"/>
    <w:p w:rsidR="00A77498" w:rsidRDefault="00A77498" w:rsidP="00A77498">
      <w:pPr>
        <w:pStyle w:val="Nervous5"/>
      </w:pPr>
      <w:bookmarkStart w:id="86" w:name="_Toc61118840"/>
      <w:r>
        <w:t>Trajectory</w:t>
      </w:r>
      <w:bookmarkEnd w:id="86"/>
    </w:p>
    <w:p w:rsidR="00A77498" w:rsidRDefault="00A77498" w:rsidP="00A77498">
      <w:r>
        <w:t>- 0° in coronal plane</w:t>
      </w:r>
      <w:r w:rsidR="00C42EC1">
        <w:t>; i.e. GPi is very sensitive to trajectory (STN is more forgiving).</w:t>
      </w:r>
    </w:p>
    <w:p w:rsidR="00BF28B4" w:rsidRDefault="00BF28B4" w:rsidP="00E175BD"/>
    <w:p w:rsidR="00A77498" w:rsidRDefault="00A77498" w:rsidP="00E175BD"/>
    <w:p w:rsidR="00BF28B4" w:rsidRDefault="00BF28B4" w:rsidP="00BF28B4">
      <w:pPr>
        <w:pStyle w:val="Nervous5"/>
        <w:ind w:right="7795"/>
      </w:pPr>
      <w:bookmarkStart w:id="87" w:name="_Toc61118841"/>
      <w:r>
        <w:t>Coordinates</w:t>
      </w:r>
      <w:bookmarkEnd w:id="87"/>
    </w:p>
    <w:p w:rsidR="00BF28B4" w:rsidRDefault="00BF28B4" w:rsidP="00FA160F">
      <w:r w:rsidRPr="00FA160F">
        <w:rPr>
          <w:u w:val="single"/>
        </w:rPr>
        <w:t xml:space="preserve">Relative to midcommissural </w:t>
      </w:r>
      <w:r w:rsidR="00D93C51" w:rsidRPr="00FA160F">
        <w:rPr>
          <w:u w:val="single"/>
        </w:rPr>
        <w:t>point</w:t>
      </w:r>
      <w:r w:rsidR="00D93C51">
        <w:t xml:space="preserve"> (</w:t>
      </w:r>
      <w:r w:rsidRPr="00CD491D">
        <w:t>classic Leksell’s pallidotomy target</w:t>
      </w:r>
      <w:r>
        <w:t>):</w:t>
      </w:r>
    </w:p>
    <w:p w:rsidR="00BF28B4" w:rsidRPr="00FF799E" w:rsidRDefault="00BF28B4" w:rsidP="00343DC2">
      <w:pPr>
        <w:numPr>
          <w:ilvl w:val="5"/>
          <w:numId w:val="10"/>
        </w:numPr>
      </w:pPr>
      <w:r w:rsidRPr="00FF799E">
        <w:t>2-3</w:t>
      </w:r>
      <w:r>
        <w:t xml:space="preserve"> </w:t>
      </w:r>
      <w:r w:rsidR="00296069">
        <w:t xml:space="preserve">(2) </w:t>
      </w:r>
      <w:r w:rsidRPr="00FF799E">
        <w:t>mm anterior</w:t>
      </w:r>
    </w:p>
    <w:p w:rsidR="00BF28B4" w:rsidRPr="00FF799E" w:rsidRDefault="00FA160F" w:rsidP="00343DC2">
      <w:pPr>
        <w:numPr>
          <w:ilvl w:val="5"/>
          <w:numId w:val="10"/>
        </w:numPr>
      </w:pPr>
      <w:r>
        <w:t>2</w:t>
      </w:r>
      <w:r w:rsidR="00BF28B4" w:rsidRPr="00FF799E">
        <w:t>-6</w:t>
      </w:r>
      <w:r w:rsidR="00BF28B4">
        <w:t xml:space="preserve"> </w:t>
      </w:r>
      <w:r w:rsidR="00296069">
        <w:t xml:space="preserve">(-4) </w:t>
      </w:r>
      <w:r w:rsidR="00BF28B4" w:rsidRPr="00FF799E">
        <w:t>mm inferior</w:t>
      </w:r>
    </w:p>
    <w:p w:rsidR="00BF28B4" w:rsidRPr="00FF799E" w:rsidRDefault="00BF28B4" w:rsidP="00343DC2">
      <w:pPr>
        <w:numPr>
          <w:ilvl w:val="5"/>
          <w:numId w:val="10"/>
        </w:numPr>
      </w:pPr>
      <w:r w:rsidRPr="00FF799E">
        <w:t>18-2</w:t>
      </w:r>
      <w:r w:rsidR="00D37A57">
        <w:t>3</w:t>
      </w:r>
      <w:r w:rsidRPr="00FF799E">
        <w:t xml:space="preserve"> </w:t>
      </w:r>
      <w:r w:rsidR="00296069">
        <w:t xml:space="preserve">(21) </w:t>
      </w:r>
      <w:r w:rsidRPr="00FF799E">
        <w:t>mm lateral</w:t>
      </w:r>
    </w:p>
    <w:p w:rsidR="00BF28B4" w:rsidRDefault="000E1CF6" w:rsidP="00E175BD">
      <w:r w:rsidRPr="000E1CF6">
        <w:rPr>
          <w:u w:val="single"/>
        </w:rPr>
        <w:t>Anatomically</w:t>
      </w:r>
      <w:r>
        <w:t xml:space="preserve">: </w:t>
      </w:r>
      <w:r w:rsidRPr="00786B1D">
        <w:rPr>
          <w:rStyle w:val="Blue"/>
          <w:b/>
        </w:rPr>
        <w:t>motor (posterolateral) GPi</w:t>
      </w:r>
    </w:p>
    <w:p w:rsidR="00A77498" w:rsidRDefault="00A77498" w:rsidP="0063284E">
      <w:pPr>
        <w:numPr>
          <w:ilvl w:val="0"/>
          <w:numId w:val="14"/>
        </w:numPr>
      </w:pPr>
      <w:r w:rsidRPr="00A77498">
        <w:rPr>
          <w:b/>
        </w:rPr>
        <w:t>somatotopy</w:t>
      </w:r>
      <w:r>
        <w:t xml:space="preserve"> – arm is lateral, ventral, and posterior in GPi.</w:t>
      </w:r>
    </w:p>
    <w:p w:rsidR="00BF28B4" w:rsidRDefault="0063284E" w:rsidP="0063284E">
      <w:pPr>
        <w:numPr>
          <w:ilvl w:val="0"/>
          <w:numId w:val="14"/>
        </w:numPr>
      </w:pPr>
      <w:r w:rsidRPr="0063284E">
        <w:t>inf</w:t>
      </w:r>
      <w:r>
        <w:t>erior</w:t>
      </w:r>
      <w:r w:rsidRPr="0063284E">
        <w:t xml:space="preserve"> border of motor territory of GPi,</w:t>
      </w:r>
      <w:r>
        <w:t xml:space="preserve"> </w:t>
      </w:r>
      <w:r w:rsidR="00354EC5">
        <w:t>2.5-</w:t>
      </w:r>
      <w:r w:rsidR="00354EC5" w:rsidRPr="00354EC5">
        <w:t>3 mm anterior to posterior border (internal capsule) and 2</w:t>
      </w:r>
      <w:r w:rsidR="00354EC5">
        <w:t>-</w:t>
      </w:r>
      <w:r w:rsidR="00354EC5" w:rsidRPr="00354EC5">
        <w:t>3 mm from lateral border (GPe) with the deepest electrode contact placed immediately superior to optic tract.</w:t>
      </w:r>
    </w:p>
    <w:p w:rsidR="0085607B" w:rsidRDefault="00A77498" w:rsidP="005F70FE">
      <w:pPr>
        <w:numPr>
          <w:ilvl w:val="0"/>
          <w:numId w:val="14"/>
        </w:numPr>
        <w:autoSpaceDE w:val="0"/>
        <w:autoSpaceDN w:val="0"/>
        <w:adjustRightInd w:val="0"/>
      </w:pPr>
      <w:r w:rsidRPr="0085607B">
        <w:rPr>
          <w:b/>
          <w:i/>
        </w:rPr>
        <w:t>rule of thirds</w:t>
      </w:r>
      <w:r>
        <w:t xml:space="preserve">: </w:t>
      </w:r>
      <w:r w:rsidR="0085607B" w:rsidRPr="0085607B">
        <w:t>target is selected on axial plane of commissures by measuring pallidocapsular border, dividing it into thirds, and drawing 3-4 mm line perpendicular to the pallidocapsular border at the junction of its posterior one-third and anterior two-thirds</w:t>
      </w:r>
      <w:r w:rsidR="00780AE6">
        <w:t>:</w:t>
      </w:r>
    </w:p>
    <w:p w:rsidR="0085607B" w:rsidRDefault="0085607B" w:rsidP="0085607B"/>
    <w:p w:rsidR="0085607B" w:rsidRDefault="0085607B" w:rsidP="0085607B">
      <w:r>
        <w:rPr>
          <w:noProof/>
        </w:rPr>
        <w:drawing>
          <wp:inline distT="0" distB="0" distL="0" distR="0" wp14:anchorId="45E95E13" wp14:editId="24CACC75">
            <wp:extent cx="4048125" cy="55626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48125" cy="5562600"/>
                    </a:xfrm>
                    <a:prstGeom prst="rect">
                      <a:avLst/>
                    </a:prstGeom>
                  </pic:spPr>
                </pic:pic>
              </a:graphicData>
            </a:graphic>
          </wp:inline>
        </w:drawing>
      </w:r>
    </w:p>
    <w:p w:rsidR="00A77498" w:rsidRDefault="00A77498" w:rsidP="00E175BD"/>
    <w:p w:rsidR="00A77498" w:rsidRDefault="00A77498" w:rsidP="00E175BD"/>
    <w:p w:rsidR="00A77498" w:rsidRDefault="00A77498" w:rsidP="00E175BD"/>
    <w:p w:rsidR="00C2182B" w:rsidRDefault="00C2182B" w:rsidP="00E175BD">
      <w:r>
        <w:rPr>
          <w:noProof/>
        </w:rPr>
        <w:drawing>
          <wp:inline distT="0" distB="0" distL="0" distR="0" wp14:anchorId="13126EE9" wp14:editId="4535A248">
            <wp:extent cx="6511925" cy="633539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511925" cy="6335395"/>
                    </a:xfrm>
                    <a:prstGeom prst="rect">
                      <a:avLst/>
                    </a:prstGeom>
                  </pic:spPr>
                </pic:pic>
              </a:graphicData>
            </a:graphic>
          </wp:inline>
        </w:drawing>
      </w:r>
    </w:p>
    <w:p w:rsidR="00C2182B" w:rsidRDefault="00C2182B" w:rsidP="00E175BD">
      <w:r>
        <w:rPr>
          <w:noProof/>
        </w:rPr>
        <w:drawing>
          <wp:inline distT="0" distB="0" distL="0" distR="0" wp14:anchorId="359F827E" wp14:editId="435DE98D">
            <wp:extent cx="6511925" cy="59442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511925" cy="5944235"/>
                    </a:xfrm>
                    <a:prstGeom prst="rect">
                      <a:avLst/>
                    </a:prstGeom>
                  </pic:spPr>
                </pic:pic>
              </a:graphicData>
            </a:graphic>
          </wp:inline>
        </w:drawing>
      </w:r>
    </w:p>
    <w:p w:rsidR="00C2182B" w:rsidRDefault="00B30234" w:rsidP="00E175BD">
      <w:r>
        <w:rPr>
          <w:noProof/>
        </w:rPr>
        <w:drawing>
          <wp:inline distT="0" distB="0" distL="0" distR="0" wp14:anchorId="04D58E88" wp14:editId="0FC9B5C0">
            <wp:extent cx="6511925" cy="6280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511925" cy="6280150"/>
                    </a:xfrm>
                    <a:prstGeom prst="rect">
                      <a:avLst/>
                    </a:prstGeom>
                  </pic:spPr>
                </pic:pic>
              </a:graphicData>
            </a:graphic>
          </wp:inline>
        </w:drawing>
      </w:r>
    </w:p>
    <w:p w:rsidR="0052784C" w:rsidRPr="008721FB" w:rsidRDefault="00FC1A30" w:rsidP="0052784C">
      <w:pPr>
        <w:pStyle w:val="NormalWeb"/>
        <w:rPr>
          <w:color w:val="999999"/>
          <w:sz w:val="18"/>
          <w:szCs w:val="18"/>
        </w:rPr>
      </w:pPr>
      <w:hyperlink r:id="rId62" w:history="1">
        <w:r w:rsidR="0052784C">
          <w:rPr>
            <w:rStyle w:val="Hyperlink"/>
            <w:sz w:val="18"/>
            <w:szCs w:val="18"/>
          </w:rPr>
          <w:t>Source of p</w:t>
        </w:r>
        <w:r w:rsidR="0052784C" w:rsidRPr="00CA12E7">
          <w:rPr>
            <w:rStyle w:val="Hyperlink"/>
            <w:sz w:val="18"/>
            <w:szCs w:val="18"/>
          </w:rPr>
          <w:t>icture: Viktoras Palys, MD &gt;&gt;</w:t>
        </w:r>
      </w:hyperlink>
    </w:p>
    <w:p w:rsidR="0052784C" w:rsidRDefault="0052784C" w:rsidP="00E175BD"/>
    <w:p w:rsidR="0052784C" w:rsidRDefault="0052784C" w:rsidP="00E175BD"/>
    <w:p w:rsidR="00BF28B4" w:rsidRDefault="00BF28B4" w:rsidP="00BF28B4">
      <w:pPr>
        <w:pStyle w:val="Nervous5"/>
        <w:ind w:right="6520"/>
      </w:pPr>
      <w:bookmarkStart w:id="88" w:name="_Toc61118842"/>
      <w:r>
        <w:t>Electrophysiology</w:t>
      </w:r>
      <w:bookmarkEnd w:id="88"/>
    </w:p>
    <w:p w:rsidR="00850922" w:rsidRDefault="00850922" w:rsidP="00542CB1">
      <w:pPr>
        <w:shd w:val="clear" w:color="auto" w:fill="FFFFFF"/>
      </w:pPr>
      <w:r w:rsidRPr="004424AF">
        <w:rPr>
          <w:b/>
          <w:u w:val="single"/>
        </w:rPr>
        <w:t>Striatal cells</w:t>
      </w:r>
      <w:r w:rsidRPr="00850922">
        <w:t xml:space="preserve"> </w:t>
      </w:r>
      <w:r>
        <w:t>- mainly slow fi</w:t>
      </w:r>
      <w:r w:rsidRPr="00850922">
        <w:t>ring (</w:t>
      </w:r>
      <w:r>
        <w:t>&lt;</w:t>
      </w:r>
      <w:r w:rsidRPr="00850922">
        <w:t xml:space="preserve"> 10 Hz) and have a relatively long duration action potential. These units are distinctly activated with movement of the elect</w:t>
      </w:r>
      <w:r w:rsidR="00A50C68">
        <w:t>rode and quickly decrease in fi</w:t>
      </w:r>
      <w:r w:rsidRPr="00850922">
        <w:t>ring rate once</w:t>
      </w:r>
      <w:r>
        <w:t xml:space="preserve"> the electrode excursion stops.</w:t>
      </w:r>
    </w:p>
    <w:p w:rsidR="00850922" w:rsidRDefault="00850922" w:rsidP="00542CB1">
      <w:pPr>
        <w:shd w:val="clear" w:color="auto" w:fill="FFFFFF"/>
      </w:pPr>
    </w:p>
    <w:p w:rsidR="00850922" w:rsidRDefault="00850922" w:rsidP="00850922">
      <w:r w:rsidRPr="004424AF">
        <w:rPr>
          <w:b/>
          <w:u w:val="single"/>
        </w:rPr>
        <w:t>GPe</w:t>
      </w:r>
      <w:r w:rsidRPr="00850922">
        <w:t xml:space="preserve"> activity is characterized by mostly higher frequency (about 60 </w:t>
      </w:r>
      <w:r>
        <w:t>Hz in PD) short-duration units.</w:t>
      </w:r>
    </w:p>
    <w:p w:rsidR="00850922" w:rsidRDefault="00227121" w:rsidP="004424AF">
      <w:pPr>
        <w:ind w:left="720"/>
      </w:pPr>
      <w:r w:rsidRPr="00227121">
        <w:rPr>
          <w:b/>
          <w:i/>
        </w:rPr>
        <w:t>Pausers</w:t>
      </w:r>
      <w:r>
        <w:t xml:space="preserve"> (m</w:t>
      </w:r>
      <w:r w:rsidR="00850922" w:rsidRPr="00850922">
        <w:t xml:space="preserve">ost </w:t>
      </w:r>
      <w:r>
        <w:t xml:space="preserve">of </w:t>
      </w:r>
      <w:r w:rsidR="00850922" w:rsidRPr="00850922">
        <w:t>GPe neurons</w:t>
      </w:r>
      <w:r>
        <w:t>):</w:t>
      </w:r>
      <w:r w:rsidR="00850922" w:rsidRPr="00850922">
        <w:t xml:space="preserve"> fire in a fairly regular fashion, interrupt</w:t>
      </w:r>
      <w:r w:rsidR="00850922">
        <w:t>ed irregularly by brief pauses.</w:t>
      </w:r>
    </w:p>
    <w:p w:rsidR="00850922" w:rsidRDefault="00227121" w:rsidP="004424AF">
      <w:pPr>
        <w:ind w:left="720"/>
      </w:pPr>
      <w:r w:rsidRPr="00227121">
        <w:rPr>
          <w:b/>
          <w:i/>
        </w:rPr>
        <w:t>Bursters</w:t>
      </w:r>
      <w:r>
        <w:t xml:space="preserve"> (</w:t>
      </w:r>
      <w:r w:rsidR="00850922">
        <w:t>10–15% of GPe neurons</w:t>
      </w:r>
      <w:r>
        <w:t>)</w:t>
      </w:r>
      <w:r w:rsidR="00850922">
        <w:t xml:space="preserve"> fi</w:t>
      </w:r>
      <w:r w:rsidR="00850922" w:rsidRPr="00850922">
        <w:t>re in a burst fashion, with in</w:t>
      </w:r>
      <w:r w:rsidR="00850922">
        <w:t>frequent spikes between bursts.</w:t>
      </w:r>
    </w:p>
    <w:p w:rsidR="00850922" w:rsidRDefault="00850922" w:rsidP="00542CB1">
      <w:pPr>
        <w:shd w:val="clear" w:color="auto" w:fill="FFFFFF"/>
      </w:pPr>
    </w:p>
    <w:p w:rsidR="00227121" w:rsidRDefault="00A50C68" w:rsidP="00A50C68">
      <w:r w:rsidRPr="004424AF">
        <w:rPr>
          <w:b/>
          <w:u w:val="single"/>
        </w:rPr>
        <w:t>Border (lamina) cells</w:t>
      </w:r>
      <w:r>
        <w:t xml:space="preserve"> (thought to be </w:t>
      </w:r>
      <w:r w:rsidRPr="00850922">
        <w:t xml:space="preserve">cholinergic </w:t>
      </w:r>
      <w:r>
        <w:t>embryological extensions of nucleus basalis of Meynert)</w:t>
      </w:r>
      <w:r w:rsidR="00227121">
        <w:t>:</w:t>
      </w:r>
    </w:p>
    <w:p w:rsidR="00227121" w:rsidRDefault="00A50C68" w:rsidP="00881E1F">
      <w:pPr>
        <w:pStyle w:val="ListParagraph"/>
        <w:numPr>
          <w:ilvl w:val="0"/>
          <w:numId w:val="65"/>
        </w:numPr>
      </w:pPr>
      <w:r>
        <w:t>identifi</w:t>
      </w:r>
      <w:r w:rsidRPr="00850922">
        <w:t>ed in the transition betw</w:t>
      </w:r>
      <w:r w:rsidR="00227121">
        <w:t>een GPe and GPi.</w:t>
      </w:r>
    </w:p>
    <w:p w:rsidR="00227121" w:rsidRDefault="00A50C68" w:rsidP="00881E1F">
      <w:pPr>
        <w:pStyle w:val="ListParagraph"/>
        <w:numPr>
          <w:ilvl w:val="0"/>
          <w:numId w:val="65"/>
        </w:numPr>
      </w:pPr>
      <w:r>
        <w:t>fi</w:t>
      </w:r>
      <w:r w:rsidRPr="00850922">
        <w:t>re at l</w:t>
      </w:r>
      <w:r w:rsidR="00227121">
        <w:t>ow frequency in the 20 Hz range</w:t>
      </w:r>
    </w:p>
    <w:p w:rsidR="00A50C68" w:rsidRDefault="00A50C68" w:rsidP="00881E1F">
      <w:pPr>
        <w:pStyle w:val="ListParagraph"/>
        <w:numPr>
          <w:ilvl w:val="0"/>
          <w:numId w:val="65"/>
        </w:numPr>
      </w:pPr>
      <w:r w:rsidRPr="00850922">
        <w:t>regular rhythm</w:t>
      </w:r>
      <w:r>
        <w:t xml:space="preserve"> </w:t>
      </w:r>
      <w:r w:rsidRPr="00A50C68">
        <w:t>on an otherwise quiet background</w:t>
      </w:r>
      <w:r>
        <w:t xml:space="preserve"> (“rain drops on tin roof”)</w:t>
      </w:r>
    </w:p>
    <w:p w:rsidR="00A50C68" w:rsidRDefault="00A50C68" w:rsidP="00A50C68"/>
    <w:p w:rsidR="00A50C68" w:rsidRDefault="00A50C68" w:rsidP="00A50C68">
      <w:pPr>
        <w:shd w:val="clear" w:color="auto" w:fill="FFFFFF"/>
        <w:rPr>
          <w:szCs w:val="24"/>
        </w:rPr>
      </w:pPr>
      <w:r w:rsidRPr="004424AF">
        <w:rPr>
          <w:b/>
          <w:bCs/>
          <w:color w:val="000000"/>
          <w:szCs w:val="22"/>
          <w:u w:val="single"/>
        </w:rPr>
        <w:t>GPi</w:t>
      </w:r>
      <w:r w:rsidRPr="004E5E0C">
        <w:rPr>
          <w:color w:val="000000"/>
          <w:szCs w:val="22"/>
        </w:rPr>
        <w:t>: constant firing like "railroad train".</w:t>
      </w:r>
    </w:p>
    <w:p w:rsidR="009D36DB" w:rsidRDefault="00A50C68" w:rsidP="00881E1F">
      <w:pPr>
        <w:pStyle w:val="ListParagraph"/>
        <w:numPr>
          <w:ilvl w:val="0"/>
          <w:numId w:val="65"/>
        </w:numPr>
      </w:pPr>
      <w:r w:rsidRPr="00850922">
        <w:t xml:space="preserve">entrance to the GPi is marked by a distinct increase in </w:t>
      </w:r>
      <w:r w:rsidR="009D36DB">
        <w:t>background activity.</w:t>
      </w:r>
    </w:p>
    <w:p w:rsidR="00A50C68" w:rsidRDefault="00A50C68" w:rsidP="00881E1F">
      <w:pPr>
        <w:pStyle w:val="ListParagraph"/>
        <w:numPr>
          <w:ilvl w:val="0"/>
          <w:numId w:val="65"/>
        </w:numPr>
      </w:pPr>
      <w:r w:rsidRPr="00850922">
        <w:t>GPi is very dense with irregular and high frequency activity (</w:t>
      </w:r>
      <w:r w:rsidR="009D36DB">
        <w:t>&gt;</w:t>
      </w:r>
      <w:r w:rsidRPr="00850922">
        <w:t xml:space="preserve"> 70 Hz in PD) without the distinct pauses of GPe neurons</w:t>
      </w:r>
      <w:r>
        <w:t>.</w:t>
      </w:r>
    </w:p>
    <w:p w:rsidR="00A50C68" w:rsidRDefault="00A50C68" w:rsidP="00881E1F">
      <w:pPr>
        <w:pStyle w:val="ListParagraph"/>
        <w:numPr>
          <w:ilvl w:val="0"/>
          <w:numId w:val="65"/>
        </w:numPr>
      </w:pPr>
      <w:r w:rsidRPr="00A50C68">
        <w:t xml:space="preserve">motor </w:t>
      </w:r>
      <w:r w:rsidR="00861965">
        <w:t xml:space="preserve">(posterolateral) </w:t>
      </w:r>
      <w:r w:rsidRPr="00A50C68">
        <w:t>territory</w:t>
      </w:r>
      <w:r>
        <w:t xml:space="preserve"> of the GPi </w:t>
      </w:r>
      <w:r w:rsidR="00861965" w:rsidRPr="00A50C68">
        <w:t>(</w:t>
      </w:r>
      <w:r w:rsidR="00861965" w:rsidRPr="009D36DB">
        <w:rPr>
          <w:i/>
        </w:rPr>
        <w:t>shown in purple</w:t>
      </w:r>
      <w:r w:rsidR="00861965">
        <w:t xml:space="preserve">) </w:t>
      </w:r>
      <w:r w:rsidR="009D36DB">
        <w:t>-</w:t>
      </w:r>
      <w:r w:rsidRPr="00A50C68">
        <w:t xml:space="preserve"> cell activity</w:t>
      </w:r>
      <w:r>
        <w:t xml:space="preserve"> </w:t>
      </w:r>
      <w:r w:rsidRPr="00A50C68">
        <w:t>that is altered by passive limb movements</w:t>
      </w:r>
      <w:r>
        <w:t>.</w:t>
      </w:r>
    </w:p>
    <w:p w:rsidR="00A50C68" w:rsidRDefault="00A50C68" w:rsidP="00A50C68"/>
    <w:p w:rsidR="00542CB1" w:rsidRDefault="00542CB1" w:rsidP="00861965">
      <w:pPr>
        <w:autoSpaceDE w:val="0"/>
        <w:autoSpaceDN w:val="0"/>
        <w:adjustRightInd w:val="0"/>
        <w:rPr>
          <w:color w:val="000000"/>
          <w:szCs w:val="22"/>
        </w:rPr>
      </w:pPr>
      <w:r w:rsidRPr="004424AF">
        <w:rPr>
          <w:b/>
          <w:bCs/>
          <w:color w:val="000000"/>
          <w:szCs w:val="22"/>
          <w:u w:val="single"/>
        </w:rPr>
        <w:t>Optic tract</w:t>
      </w:r>
      <w:r w:rsidRPr="004E5E0C">
        <w:rPr>
          <w:color w:val="000000"/>
          <w:szCs w:val="22"/>
        </w:rPr>
        <w:t>: silent; can stimulate with visual stimulus (</w:t>
      </w:r>
      <w:r w:rsidR="009D36DB">
        <w:rPr>
          <w:color w:val="000000"/>
          <w:szCs w:val="22"/>
        </w:rPr>
        <w:t>brief burst of fi</w:t>
      </w:r>
      <w:r w:rsidR="00861965" w:rsidRPr="00861965">
        <w:rPr>
          <w:color w:val="000000"/>
          <w:szCs w:val="22"/>
        </w:rPr>
        <w:t>ber activity</w:t>
      </w:r>
      <w:r w:rsidR="00861965">
        <w:rPr>
          <w:color w:val="000000"/>
          <w:szCs w:val="22"/>
        </w:rPr>
        <w:t xml:space="preserve"> </w:t>
      </w:r>
      <w:r w:rsidR="00861965" w:rsidRPr="00861965">
        <w:rPr>
          <w:color w:val="000000"/>
          <w:szCs w:val="22"/>
        </w:rPr>
        <w:t>in response to flashes of light</w:t>
      </w:r>
      <w:r w:rsidR="009D36DB">
        <w:rPr>
          <w:color w:val="000000"/>
          <w:szCs w:val="22"/>
        </w:rPr>
        <w:t>); alternatively microstimulation causes phosphenes.</w:t>
      </w:r>
    </w:p>
    <w:p w:rsidR="00D26933" w:rsidRDefault="00D26933" w:rsidP="00881E1F">
      <w:pPr>
        <w:pStyle w:val="ListParagraph"/>
        <w:numPr>
          <w:ilvl w:val="0"/>
          <w:numId w:val="65"/>
        </w:numPr>
      </w:pPr>
      <w:r>
        <w:t>t</w:t>
      </w:r>
      <w:r w:rsidRPr="00877E95">
        <w:t>he neuronal activity decreases precipitously as the microelectrode exits GPi, but border cells may be encountered immediately below GPi, particularly with more anterior penetrations, which pass into the Nucleus Basalis of Meynert.</w:t>
      </w:r>
    </w:p>
    <w:p w:rsidR="00D26933" w:rsidRDefault="00D26933" w:rsidP="00881E1F">
      <w:pPr>
        <w:pStyle w:val="ListParagraph"/>
        <w:numPr>
          <w:ilvl w:val="0"/>
          <w:numId w:val="65"/>
        </w:numPr>
      </w:pPr>
      <w:r>
        <w:t>i</w:t>
      </w:r>
      <w:r w:rsidRPr="00877E95">
        <w:t>n most penetrations passing through the longer central extent of GPi, the optic tract can be identifi</w:t>
      </w:r>
      <w:r>
        <w:t xml:space="preserve">ed </w:t>
      </w:r>
      <w:r w:rsidRPr="00877E95">
        <w:t>by turning off the operating room lights and listening for an audible modulation of multiunit axonal activity</w:t>
      </w:r>
      <w:r>
        <w:t xml:space="preserve"> in response to brief on/off fl</w:t>
      </w:r>
      <w:r w:rsidRPr="00877E95">
        <w:t>ashes directed into the patient’s contralateral visual hemifi</w:t>
      </w:r>
      <w:r w:rsidR="004424AF">
        <w:t>eld (alternatively, microstimulation may cause phosphenes).</w:t>
      </w:r>
    </w:p>
    <w:p w:rsidR="00A50C68" w:rsidRDefault="00A50C68" w:rsidP="00542CB1">
      <w:pPr>
        <w:shd w:val="clear" w:color="auto" w:fill="FFFFFF"/>
        <w:rPr>
          <w:szCs w:val="24"/>
        </w:rPr>
      </w:pPr>
    </w:p>
    <w:p w:rsidR="000E1CF6" w:rsidRPr="004E5E0C" w:rsidRDefault="000E1CF6" w:rsidP="00542CB1">
      <w:pPr>
        <w:shd w:val="clear" w:color="auto" w:fill="FFFFFF"/>
        <w:rPr>
          <w:szCs w:val="24"/>
        </w:rPr>
      </w:pPr>
      <w:r w:rsidRPr="004424AF">
        <w:rPr>
          <w:b/>
          <w:szCs w:val="24"/>
          <w:u w:val="single"/>
        </w:rPr>
        <w:t>Internal capsule</w:t>
      </w:r>
      <w:r>
        <w:rPr>
          <w:szCs w:val="24"/>
        </w:rPr>
        <w:t xml:space="preserve">: </w:t>
      </w:r>
      <w:r w:rsidRPr="004E5E0C">
        <w:rPr>
          <w:color w:val="000000"/>
          <w:szCs w:val="22"/>
        </w:rPr>
        <w:t>silent</w:t>
      </w:r>
      <w:r>
        <w:rPr>
          <w:szCs w:val="24"/>
        </w:rPr>
        <w:t>.</w:t>
      </w:r>
    </w:p>
    <w:p w:rsidR="00542CB1" w:rsidRDefault="00542CB1" w:rsidP="00E660E2"/>
    <w:p w:rsidR="00850922" w:rsidRDefault="00850922" w:rsidP="00E660E2"/>
    <w:p w:rsidR="00850922" w:rsidRDefault="00850922" w:rsidP="00E660E2">
      <w:r>
        <w:rPr>
          <w:noProof/>
        </w:rPr>
        <w:drawing>
          <wp:inline distT="0" distB="0" distL="0" distR="0" wp14:anchorId="12EE8A55" wp14:editId="7B6671D8">
            <wp:extent cx="6511925" cy="4967605"/>
            <wp:effectExtent l="0" t="0" r="3175"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511925" cy="4967605"/>
                    </a:xfrm>
                    <a:prstGeom prst="rect">
                      <a:avLst/>
                    </a:prstGeom>
                  </pic:spPr>
                </pic:pic>
              </a:graphicData>
            </a:graphic>
          </wp:inline>
        </w:drawing>
      </w:r>
    </w:p>
    <w:p w:rsidR="00850922" w:rsidRDefault="00850922" w:rsidP="00E660E2"/>
    <w:p w:rsidR="00DC5004" w:rsidRDefault="00DC5004" w:rsidP="00E660E2">
      <w:r>
        <w:rPr>
          <w:noProof/>
        </w:rPr>
        <w:drawing>
          <wp:inline distT="0" distB="0" distL="0" distR="0">
            <wp:extent cx="6170930" cy="3669030"/>
            <wp:effectExtent l="0" t="0" r="1270" b="7620"/>
            <wp:docPr id="48" name="Picture 48" descr="Image result for GPi recor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GPi recordi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70930" cy="3669030"/>
                    </a:xfrm>
                    <a:prstGeom prst="rect">
                      <a:avLst/>
                    </a:prstGeom>
                    <a:noFill/>
                    <a:ln>
                      <a:noFill/>
                    </a:ln>
                  </pic:spPr>
                </pic:pic>
              </a:graphicData>
            </a:graphic>
          </wp:inline>
        </w:drawing>
      </w:r>
    </w:p>
    <w:p w:rsidR="00DC5004" w:rsidRDefault="00DC5004" w:rsidP="00E660E2"/>
    <w:p w:rsidR="00DC5004" w:rsidRDefault="00DC5004" w:rsidP="00E660E2"/>
    <w:p w:rsidR="00DC5004" w:rsidRDefault="00DC5004" w:rsidP="00E660E2"/>
    <w:p w:rsidR="004F64B0" w:rsidRDefault="004F64B0" w:rsidP="00533C61">
      <w:pPr>
        <w:pStyle w:val="ListParagraph"/>
        <w:numPr>
          <w:ilvl w:val="0"/>
          <w:numId w:val="3"/>
        </w:numPr>
      </w:pPr>
      <w:r w:rsidRPr="004F64B0">
        <w:rPr>
          <w:color w:val="7030A0"/>
        </w:rPr>
        <w:t xml:space="preserve">Dr. Holloway </w:t>
      </w:r>
      <w:r>
        <w:t>starts with microelectrode cannula 10 mm above the target</w:t>
      </w:r>
      <w:r w:rsidR="00EB5B98">
        <w:t xml:space="preserve"> (historically – 20 mm)</w:t>
      </w:r>
      <w:r>
        <w:t xml:space="preserve">; advancing microelectrode travels down to target while recording; </w:t>
      </w:r>
      <w:r w:rsidRPr="004F64B0">
        <w:t xml:space="preserve">when </w:t>
      </w:r>
      <w:r>
        <w:t>MER reaches target, retract microelectrode into its cannula and use its collar for monopolar stimulation (thus, stimulation starts</w:t>
      </w:r>
      <w:r w:rsidR="00533C61">
        <w:t xml:space="preserve"> 10</w:t>
      </w:r>
      <w:r w:rsidR="00D26933">
        <w:t xml:space="preserve"> or 3</w:t>
      </w:r>
      <w:r w:rsidR="00533C61">
        <w:t xml:space="preserve"> mm above the target</w:t>
      </w:r>
      <w:r w:rsidR="004424AF">
        <w:t xml:space="preserve"> – depending on electrode model used</w:t>
      </w:r>
      <w:r w:rsidR="00533C61">
        <w:t xml:space="preserve">); once new final target depth is established, </w:t>
      </w:r>
      <w:r w:rsidR="001A249C">
        <w:t>O-arm image</w:t>
      </w:r>
      <w:r w:rsidR="00D26933">
        <w:t xml:space="preserve"> (high-def, low MAS mode)</w:t>
      </w:r>
      <w:r w:rsidR="001A249C">
        <w:t xml:space="preserve"> is obtained, </w:t>
      </w:r>
      <w:r w:rsidR="00533C61">
        <w:t xml:space="preserve">microelectrode cannula is removed (if were using two parallel microelectrode tracks, the other cannula is left in place to stabilize brain </w:t>
      </w:r>
      <w:r w:rsidR="00780AE6">
        <w:t xml:space="preserve">[“like a fork”] </w:t>
      </w:r>
      <w:r w:rsidR="00533C61">
        <w:t>and prevent DBS lead sliding</w:t>
      </w:r>
      <w:r w:rsidR="00D26933">
        <w:t xml:space="preserve"> into wrong track) and replaced* </w:t>
      </w:r>
      <w:r w:rsidR="00533C61">
        <w:t>with DBS cannula (“at target” length).</w:t>
      </w:r>
    </w:p>
    <w:p w:rsidR="00D26933" w:rsidRPr="004F64B0" w:rsidRDefault="00D26933" w:rsidP="00D26933">
      <w:pPr>
        <w:ind w:left="2160"/>
      </w:pPr>
      <w:r w:rsidRPr="00D26933">
        <w:t xml:space="preserve">*not if using Alpha-Omega </w:t>
      </w:r>
      <w:r w:rsidR="0066771D">
        <w:t xml:space="preserve">- </w:t>
      </w:r>
      <w:r w:rsidRPr="00D26933">
        <w:t>ME reducing cannulas</w:t>
      </w:r>
      <w:r w:rsidR="0066771D">
        <w:t xml:space="preserve"> are</w:t>
      </w:r>
      <w:r w:rsidRPr="00D26933">
        <w:t xml:space="preserve"> inside DBS cannula from the beginning</w:t>
      </w:r>
    </w:p>
    <w:p w:rsidR="004F57F6" w:rsidRDefault="004F57F6" w:rsidP="00881E1F">
      <w:pPr>
        <w:pStyle w:val="ListParagraph"/>
        <w:numPr>
          <w:ilvl w:val="0"/>
          <w:numId w:val="64"/>
        </w:numPr>
      </w:pPr>
      <w:r w:rsidRPr="00877E95">
        <w:t>MER activity is recorded on appropriately scaled grid sheets that can be superimposed on transparent parasagittal maps constructed from the Schaltenbran</w:t>
      </w:r>
      <w:r>
        <w:t>d-Wahren Atlas:</w:t>
      </w:r>
    </w:p>
    <w:p w:rsidR="004F57F6" w:rsidRDefault="004F57F6" w:rsidP="004F57F6">
      <w:pPr>
        <w:pStyle w:val="ListParagraph"/>
        <w:ind w:left="360"/>
      </w:pPr>
      <w:r w:rsidRPr="004F57F6">
        <w:rPr>
          <w:noProof/>
        </w:rPr>
        <w:drawing>
          <wp:inline distT="0" distB="0" distL="0" distR="0">
            <wp:extent cx="6198870" cy="4050030"/>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98870" cy="4050030"/>
                    </a:xfrm>
                    <a:prstGeom prst="rect">
                      <a:avLst/>
                    </a:prstGeom>
                    <a:noFill/>
                    <a:ln>
                      <a:noFill/>
                    </a:ln>
                  </pic:spPr>
                </pic:pic>
              </a:graphicData>
            </a:graphic>
          </wp:inline>
        </w:drawing>
      </w:r>
    </w:p>
    <w:p w:rsidR="004F57F6" w:rsidRDefault="004F57F6" w:rsidP="002C640E"/>
    <w:p w:rsidR="002C640E" w:rsidRDefault="002C640E" w:rsidP="002C640E"/>
    <w:p w:rsidR="002C640E" w:rsidRDefault="002C640E" w:rsidP="002C640E">
      <w:pPr>
        <w:pStyle w:val="Nervous6"/>
      </w:pPr>
      <w:bookmarkStart w:id="89" w:name="_Toc61118843"/>
      <w:r>
        <w:t>Microstimulation</w:t>
      </w:r>
      <w:bookmarkEnd w:id="89"/>
    </w:p>
    <w:p w:rsidR="007D27F1" w:rsidRDefault="004F57F6" w:rsidP="00881E1F">
      <w:pPr>
        <w:pStyle w:val="ListParagraph"/>
        <w:numPr>
          <w:ilvl w:val="0"/>
          <w:numId w:val="64"/>
        </w:numPr>
      </w:pPr>
      <w:r>
        <w:t>a</w:t>
      </w:r>
      <w:r w:rsidRPr="00877E95">
        <w:t>fter completing an initial MER tract, the tip of the microelectrode is w</w:t>
      </w:r>
      <w:r w:rsidR="007D27F1">
        <w:t>ithdrawn into the microcannula.</w:t>
      </w:r>
    </w:p>
    <w:p w:rsidR="002C640E" w:rsidRDefault="007D27F1" w:rsidP="00881E1F">
      <w:pPr>
        <w:pStyle w:val="ListParagraph"/>
        <w:numPr>
          <w:ilvl w:val="0"/>
          <w:numId w:val="64"/>
        </w:numPr>
      </w:pPr>
      <w:r>
        <w:t>collar of</w:t>
      </w:r>
      <w:r w:rsidRPr="007D27F1">
        <w:t xml:space="preserve"> </w:t>
      </w:r>
      <w:r>
        <w:t xml:space="preserve">microcannula </w:t>
      </w:r>
      <w:r w:rsidR="004F57F6" w:rsidRPr="00877E95">
        <w:t xml:space="preserve">is </w:t>
      </w:r>
      <w:r w:rsidR="002C640E">
        <w:t xml:space="preserve">used for </w:t>
      </w:r>
      <w:r w:rsidR="002C640E" w:rsidRPr="007D27F1">
        <w:t>m</w:t>
      </w:r>
      <w:r w:rsidR="00140E0C">
        <w:t>i</w:t>
      </w:r>
      <w:r w:rsidR="002C640E" w:rsidRPr="007D27F1">
        <w:t>crostimulation</w:t>
      </w:r>
      <w:r w:rsidR="002C640E">
        <w:t xml:space="preserve"> - </w:t>
      </w:r>
      <w:r w:rsidR="004F57F6" w:rsidRPr="00877E95">
        <w:t>configuration is set to</w:t>
      </w:r>
      <w:r w:rsidR="002C640E">
        <w:t xml:space="preserve"> </w:t>
      </w:r>
      <w:r w:rsidR="002C640E" w:rsidRPr="007D27F1">
        <w:rPr>
          <w:b/>
          <w:i/>
        </w:rPr>
        <w:t>distal array</w:t>
      </w:r>
      <w:r w:rsidR="002C640E">
        <w:t>:</w:t>
      </w:r>
      <w:r w:rsidR="004F57F6" w:rsidRPr="00877E95">
        <w:t xml:space="preserve"> 0 +, 1 </w:t>
      </w:r>
      <w:r w:rsidR="005B4C0F">
        <w:t>–,</w:t>
      </w:r>
      <w:r w:rsidR="004F57F6" w:rsidRPr="00877E95">
        <w:t xml:space="preserve"> 2 </w:t>
      </w:r>
      <w:r w:rsidR="002C640E">
        <w:t>and 3 off.</w:t>
      </w:r>
    </w:p>
    <w:p w:rsidR="007D27F1" w:rsidRDefault="007D27F1" w:rsidP="00881E1F">
      <w:pPr>
        <w:pStyle w:val="ListParagraph"/>
        <w:numPr>
          <w:ilvl w:val="0"/>
          <w:numId w:val="64"/>
        </w:numPr>
      </w:pPr>
      <w:r>
        <w:t>t</w:t>
      </w:r>
      <w:r w:rsidR="004F57F6" w:rsidRPr="00877E95">
        <w:t>esting consists of a subselection of UPDRS III parameters</w:t>
      </w:r>
      <w:r>
        <w:t>*</w:t>
      </w:r>
      <w:r w:rsidR="004F57F6" w:rsidRPr="00877E95">
        <w:t xml:space="preserve"> at 2 mm intervals</w:t>
      </w:r>
      <w:r>
        <w:t xml:space="preserve"> along each track. </w:t>
      </w:r>
    </w:p>
    <w:p w:rsidR="007D27F1" w:rsidRDefault="007D27F1" w:rsidP="007D27F1">
      <w:pPr>
        <w:pStyle w:val="ListParagraph"/>
        <w:ind w:left="1440"/>
      </w:pPr>
      <w:r>
        <w:t>*rigidity, fi</w:t>
      </w:r>
      <w:r w:rsidR="004F57F6" w:rsidRPr="00877E95">
        <w:t xml:space="preserve">nger tap, open and close of the hand, heeltap, and </w:t>
      </w:r>
      <w:r>
        <w:t>observation of tremor and voice; s</w:t>
      </w:r>
      <w:r w:rsidR="004F57F6" w:rsidRPr="00877E95">
        <w:t>ide effects are also noted</w:t>
      </w:r>
      <w:r>
        <w:t>.</w:t>
      </w:r>
    </w:p>
    <w:p w:rsidR="007D27F1" w:rsidRDefault="007D27F1" w:rsidP="00881E1F">
      <w:pPr>
        <w:pStyle w:val="ListParagraph"/>
        <w:numPr>
          <w:ilvl w:val="0"/>
          <w:numId w:val="64"/>
        </w:numPr>
      </w:pPr>
      <w:r>
        <w:t>t</w:t>
      </w:r>
      <w:r w:rsidR="004F57F6" w:rsidRPr="00877E95">
        <w:t xml:space="preserve">he most common </w:t>
      </w:r>
      <w:r w:rsidR="004F57F6" w:rsidRPr="007D27F1">
        <w:rPr>
          <w:u w:val="single"/>
        </w:rPr>
        <w:t>side effect</w:t>
      </w:r>
      <w:r w:rsidR="004F57F6" w:rsidRPr="00877E95">
        <w:t xml:space="preserve"> of stimulation in the GPi region is increased tone in the arm or facial contraction caused by stimulation of </w:t>
      </w:r>
      <w:r>
        <w:t>the internal capsule.</w:t>
      </w:r>
    </w:p>
    <w:p w:rsidR="007D27F1" w:rsidRDefault="004F57F6" w:rsidP="00881E1F">
      <w:pPr>
        <w:pStyle w:val="ListParagraph"/>
        <w:numPr>
          <w:ilvl w:val="0"/>
          <w:numId w:val="64"/>
        </w:numPr>
      </w:pPr>
      <w:r w:rsidRPr="00877E95">
        <w:t>stimulation inferior to the GPi can elicit a perception of fl</w:t>
      </w:r>
      <w:r w:rsidR="00294265">
        <w:t>ashing light (phosphenes).</w:t>
      </w:r>
    </w:p>
    <w:p w:rsidR="007D27F1" w:rsidRDefault="007D27F1" w:rsidP="00881E1F">
      <w:pPr>
        <w:pStyle w:val="ListParagraph"/>
        <w:numPr>
          <w:ilvl w:val="0"/>
          <w:numId w:val="64"/>
        </w:numPr>
      </w:pPr>
      <w:r>
        <w:t>a</w:t>
      </w:r>
      <w:r w:rsidR="004F57F6" w:rsidRPr="00877E95">
        <w:t>t target depth, the</w:t>
      </w:r>
      <w:r w:rsidR="004F57F6">
        <w:t xml:space="preserve"> </w:t>
      </w:r>
      <w:r w:rsidR="004F57F6" w:rsidRPr="00877E95">
        <w:t xml:space="preserve">voltage is progressively increased to the screener limit of </w:t>
      </w:r>
      <w:r>
        <w:t>6-</w:t>
      </w:r>
      <w:r w:rsidR="004F57F6" w:rsidRPr="00877E95">
        <w:t>10 V</w:t>
      </w:r>
      <w:r w:rsidR="0066771D">
        <w:t xml:space="preserve"> (plus, also wide array)</w:t>
      </w:r>
      <w:r w:rsidR="004F57F6" w:rsidRPr="00877E95">
        <w:t>, to discover and record a</w:t>
      </w:r>
      <w:r>
        <w:t>ny side effects of stimulation.</w:t>
      </w:r>
    </w:p>
    <w:p w:rsidR="00EA31BB" w:rsidRDefault="004F57F6" w:rsidP="00881E1F">
      <w:pPr>
        <w:pStyle w:val="ListParagraph"/>
        <w:numPr>
          <w:ilvl w:val="0"/>
          <w:numId w:val="64"/>
        </w:numPr>
      </w:pPr>
      <w:r w:rsidRPr="00877E95">
        <w:t>s</w:t>
      </w:r>
      <w:r w:rsidR="00EA31BB">
        <w:t>econd track is chosen if the first track was not optimal; t</w:t>
      </w:r>
      <w:r w:rsidRPr="00877E95">
        <w:t xml:space="preserve">he next track should be at least 2 mm away from the first or the electrode will likely traverse </w:t>
      </w:r>
      <w:r w:rsidR="00EA31BB">
        <w:t>into the path created by the fi</w:t>
      </w:r>
      <w:r w:rsidRPr="00877E95">
        <w:t>rst tr</w:t>
      </w:r>
      <w:r w:rsidR="00EA31BB">
        <w:t>act.</w:t>
      </w:r>
    </w:p>
    <w:p w:rsidR="00EA31BB" w:rsidRDefault="00EA31BB" w:rsidP="00881E1F">
      <w:pPr>
        <w:pStyle w:val="ListParagraph"/>
        <w:numPr>
          <w:ilvl w:val="0"/>
          <w:numId w:val="64"/>
        </w:numPr>
      </w:pPr>
      <w:r>
        <w:t>once a track is identifi</w:t>
      </w:r>
      <w:r w:rsidR="004F57F6" w:rsidRPr="00877E95">
        <w:t>ed with an adequate length of GPi, containi</w:t>
      </w:r>
      <w:r>
        <w:t>ng motor responsive cells, efficacy is demonstrated with mi</w:t>
      </w:r>
      <w:r w:rsidR="004F57F6" w:rsidRPr="00877E95">
        <w:t xml:space="preserve">crostimulation, and no side effects at </w:t>
      </w:r>
      <w:r w:rsidR="0066771D">
        <w:t>6-</w:t>
      </w:r>
      <w:r w:rsidR="004F57F6" w:rsidRPr="00877E95">
        <w:t>10 V, the microelectrode is replace</w:t>
      </w:r>
      <w:r>
        <w:t>d with the DBS lead.</w:t>
      </w:r>
    </w:p>
    <w:p w:rsidR="004F57F6" w:rsidRDefault="004F57F6" w:rsidP="00E660E2"/>
    <w:p w:rsidR="007D27F1" w:rsidRDefault="007D27F1" w:rsidP="00E660E2"/>
    <w:p w:rsidR="007D27F1" w:rsidRDefault="00EA31BB" w:rsidP="00E660E2">
      <w:r>
        <w:t>M</w:t>
      </w:r>
      <w:r w:rsidR="00140E0C">
        <w:t>icroelectrode recording-</w:t>
      </w:r>
      <w:r w:rsidR="007D27F1" w:rsidRPr="007D27F1">
        <w:t xml:space="preserve">macrostimulation map provides a summary of the anatomic and physiologic information from a single track. The entrance and exit of the electrode from GPe and GPi and location of the optic tract are plotted by depth along the x-axis. The depths of neurons responding to passive manipulation of the arms and legs are marked as well. The patient’s total </w:t>
      </w:r>
      <w:r>
        <w:t>UPDRS</w:t>
      </w:r>
      <w:r w:rsidR="007D27F1" w:rsidRPr="007D27F1">
        <w:t xml:space="preserve"> subscore (plotted on the y-axis) is recorded at baseline and then with macrostimulation starting at +4 mm from the targeted bottom of GPi, generally in GPe, and continuing downward at 2 mm intervals through GPi to a level just above the optic tract. The illustrated case showed a progressive response to macrostimulation as the electrode was advanced through GPi, with a 70% improvement fro</w:t>
      </w:r>
      <w:r>
        <w:t>m baseline at the bottom of GPi:</w:t>
      </w:r>
    </w:p>
    <w:p w:rsidR="007D27F1" w:rsidRDefault="007D27F1" w:rsidP="00E660E2">
      <w:r w:rsidRPr="007D27F1">
        <w:rPr>
          <w:noProof/>
        </w:rPr>
        <w:drawing>
          <wp:inline distT="0" distB="0" distL="0" distR="0">
            <wp:extent cx="6511925" cy="4180648"/>
            <wp:effectExtent l="0" t="0" r="317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11925" cy="4180648"/>
                    </a:xfrm>
                    <a:prstGeom prst="rect">
                      <a:avLst/>
                    </a:prstGeom>
                    <a:noFill/>
                    <a:ln>
                      <a:noFill/>
                    </a:ln>
                  </pic:spPr>
                </pic:pic>
              </a:graphicData>
            </a:graphic>
          </wp:inline>
        </w:drawing>
      </w:r>
    </w:p>
    <w:p w:rsidR="00877E95" w:rsidRDefault="00877E95" w:rsidP="00E660E2"/>
    <w:p w:rsidR="00EA31BB" w:rsidRDefault="00EA31BB" w:rsidP="00E660E2"/>
    <w:p w:rsidR="00877E95" w:rsidRDefault="00877E95" w:rsidP="00877E95">
      <w:pPr>
        <w:pStyle w:val="Nervous6"/>
        <w:ind w:right="7735"/>
      </w:pPr>
      <w:bookmarkStart w:id="90" w:name="_Toc61118844"/>
      <w:r>
        <w:t>Nucleus topography</w:t>
      </w:r>
      <w:bookmarkEnd w:id="90"/>
    </w:p>
    <w:p w:rsidR="00877E95" w:rsidRDefault="00877E95" w:rsidP="00877E95">
      <w:r w:rsidRPr="00877E95">
        <w:t>posterolateral motor territory</w:t>
      </w:r>
      <w:r>
        <w:t>!</w:t>
      </w:r>
    </w:p>
    <w:p w:rsidR="00877E95" w:rsidRDefault="00877E95" w:rsidP="00877E95"/>
    <w:p w:rsidR="00877E95" w:rsidRDefault="00877E95" w:rsidP="00881E1F">
      <w:pPr>
        <w:pStyle w:val="ListParagraph"/>
        <w:numPr>
          <w:ilvl w:val="0"/>
          <w:numId w:val="64"/>
        </w:numPr>
      </w:pPr>
      <w:r w:rsidRPr="00877E95">
        <w:t>substantial number of neurons in the motor ter</w:t>
      </w:r>
      <w:r>
        <w:t>ritory of GPi modulate their fi</w:t>
      </w:r>
      <w:r w:rsidRPr="00877E95">
        <w:t xml:space="preserve">ring rate in response to proximal movement of the contralateral </w:t>
      </w:r>
      <w:r>
        <w:t>extremities.</w:t>
      </w:r>
    </w:p>
    <w:p w:rsidR="00877E95" w:rsidRDefault="00877E95" w:rsidP="00881E1F">
      <w:pPr>
        <w:pStyle w:val="ListParagraph"/>
        <w:numPr>
          <w:ilvl w:val="0"/>
          <w:numId w:val="64"/>
        </w:numPr>
      </w:pPr>
      <w:r w:rsidRPr="00877E95">
        <w:t>neuron may only respond to movement in a spec</w:t>
      </w:r>
      <w:r>
        <w:t xml:space="preserve">ific direction - </w:t>
      </w:r>
      <w:r w:rsidRPr="00877E95">
        <w:t xml:space="preserve">it is important for the examiner to move the joints </w:t>
      </w:r>
      <w:r>
        <w:t>sequentially in multiple planes.</w:t>
      </w:r>
    </w:p>
    <w:p w:rsidR="00877E95" w:rsidRDefault="00877E95" w:rsidP="00881E1F">
      <w:pPr>
        <w:pStyle w:val="ListParagraph"/>
        <w:numPr>
          <w:ilvl w:val="0"/>
          <w:numId w:val="64"/>
        </w:numPr>
      </w:pPr>
      <w:r>
        <w:t>o</w:t>
      </w:r>
      <w:r w:rsidRPr="00877E95">
        <w:t>ften tremor</w:t>
      </w:r>
      <w:r>
        <w:t>-</w:t>
      </w:r>
      <w:r w:rsidRPr="00877E95">
        <w:t>related cells can be delineated by their audible rhythm, which is synchro</w:t>
      </w:r>
      <w:r>
        <w:t>nous with the patient’s tremor.</w:t>
      </w:r>
    </w:p>
    <w:p w:rsidR="00140E0C" w:rsidRDefault="00140E0C" w:rsidP="00877E95"/>
    <w:p w:rsidR="00140E0C" w:rsidRPr="008D3182" w:rsidRDefault="00140E0C" w:rsidP="00877E95">
      <w:pPr>
        <w:rPr>
          <w:u w:val="single"/>
        </w:rPr>
      </w:pPr>
      <w:r w:rsidRPr="008D3182">
        <w:rPr>
          <w:u w:val="single"/>
        </w:rPr>
        <w:t>Somatotopy</w:t>
      </w:r>
    </w:p>
    <w:p w:rsidR="00140E0C" w:rsidRDefault="00140E0C" w:rsidP="00881E1F">
      <w:pPr>
        <w:pStyle w:val="ListParagraph"/>
        <w:numPr>
          <w:ilvl w:val="0"/>
          <w:numId w:val="64"/>
        </w:numPr>
      </w:pPr>
      <w:r>
        <w:t>t</w:t>
      </w:r>
      <w:r w:rsidRPr="00877E95">
        <w:t>here may be overlap between the distributions of arm- and leg</w:t>
      </w:r>
      <w:r>
        <w:t>-related cells</w:t>
      </w:r>
      <w:r w:rsidRPr="00877E95">
        <w:t>, but leg cells tend to be more dorsal and medial to arm cells.</w:t>
      </w:r>
    </w:p>
    <w:p w:rsidR="00140E0C" w:rsidRDefault="00140E0C" w:rsidP="00877E95"/>
    <w:p w:rsidR="00877E95" w:rsidRDefault="00877E95" w:rsidP="00877E95">
      <w:r w:rsidRPr="0052784C">
        <w:t>Upper and lower limb territories of the GPi are overlapping as shown in this p</w:t>
      </w:r>
      <w:r>
        <w:t>rimate map of the GPi and STN (g</w:t>
      </w:r>
      <w:r w:rsidRPr="0052784C">
        <w:t>reen dots and red squares denote the location of neurons responding to the passive manipulation of the forelimb and hindlimb, respectively</w:t>
      </w:r>
      <w:r>
        <w:t>):</w:t>
      </w:r>
    </w:p>
    <w:p w:rsidR="00877E95" w:rsidRDefault="00877E95" w:rsidP="00877E95">
      <w:r w:rsidRPr="0052784C">
        <w:rPr>
          <w:noProof/>
        </w:rPr>
        <w:drawing>
          <wp:inline distT="0" distB="0" distL="0" distR="0" wp14:anchorId="28D148B9" wp14:editId="7FDF9F65">
            <wp:extent cx="4751705" cy="587883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51705" cy="5878830"/>
                    </a:xfrm>
                    <a:prstGeom prst="rect">
                      <a:avLst/>
                    </a:prstGeom>
                    <a:noFill/>
                    <a:ln>
                      <a:noFill/>
                    </a:ln>
                  </pic:spPr>
                </pic:pic>
              </a:graphicData>
            </a:graphic>
          </wp:inline>
        </w:drawing>
      </w:r>
    </w:p>
    <w:p w:rsidR="00877E95" w:rsidRDefault="00877E95" w:rsidP="00877E95">
      <w:pPr>
        <w:pStyle w:val="Sourceofpicture"/>
        <w:rPr>
          <w:rStyle w:val="Hyperlink"/>
        </w:rPr>
      </w:pPr>
      <w:r w:rsidRPr="008B139D">
        <w:t xml:space="preserve">Source of picture: </w:t>
      </w:r>
      <w:r w:rsidRPr="005E0A82">
        <w:t xml:space="preserve">Starr, Barbaro, Larson “Neurosurgical Operative Atlas - Functional Neurosurgery” 2nd ed (2009); Publisher: Thieme (1899); </w:t>
      </w:r>
      <w:r w:rsidRPr="00667A3D">
        <w:t>ASIN:</w:t>
      </w:r>
      <w:r w:rsidRPr="005E0A82">
        <w:t> </w:t>
      </w:r>
      <w:r w:rsidRPr="00667A3D">
        <w:t>B01FJ0ZZN2</w:t>
      </w:r>
      <w:r w:rsidRPr="005E0A82">
        <w:t xml:space="preserve"> </w:t>
      </w:r>
      <w:hyperlink r:id="rId68" w:history="1">
        <w:r w:rsidRPr="005E0A82">
          <w:t>&gt;&gt;</w:t>
        </w:r>
      </w:hyperlink>
    </w:p>
    <w:p w:rsidR="00877E95" w:rsidRDefault="00877E95" w:rsidP="00E660E2"/>
    <w:p w:rsidR="00877E95" w:rsidRDefault="00877E95" w:rsidP="00E660E2"/>
    <w:p w:rsidR="00960079" w:rsidRDefault="00960079" w:rsidP="00E660E2"/>
    <w:p w:rsidR="00E92E46" w:rsidRDefault="00E92E46" w:rsidP="00E92E46">
      <w:pPr>
        <w:pStyle w:val="Antrat"/>
      </w:pPr>
      <w:bookmarkStart w:id="91" w:name="_Toc61118760"/>
      <w:bookmarkStart w:id="92" w:name="_Toc61118845"/>
      <w:r>
        <w:t>Lesioning surgery</w:t>
      </w:r>
      <w:bookmarkEnd w:id="91"/>
      <w:bookmarkEnd w:id="92"/>
    </w:p>
    <w:p w:rsidR="00E92E46" w:rsidRDefault="00E92E46" w:rsidP="00E92E46">
      <w:pPr>
        <w:pStyle w:val="Nervous5"/>
        <w:ind w:right="8079"/>
      </w:pPr>
      <w:bookmarkStart w:id="93" w:name="_Toc61118846"/>
      <w:r w:rsidRPr="00687F3F">
        <w:t>D</w:t>
      </w:r>
      <w:r>
        <w:t>rawbacks</w:t>
      </w:r>
      <w:bookmarkEnd w:id="93"/>
    </w:p>
    <w:p w:rsidR="00E92E46" w:rsidRDefault="00E92E46" w:rsidP="00E92E46">
      <w:pPr>
        <w:numPr>
          <w:ilvl w:val="0"/>
          <w:numId w:val="24"/>
        </w:numPr>
      </w:pPr>
      <w:r w:rsidRPr="007D584F">
        <w:t xml:space="preserve">when </w:t>
      </w:r>
      <w:r>
        <w:t>lesion i</w:t>
      </w:r>
      <w:r w:rsidRPr="007D584F">
        <w:t>s well placed but too</w:t>
      </w:r>
      <w:r>
        <w:t xml:space="preserve"> </w:t>
      </w:r>
      <w:r w:rsidRPr="007D584F">
        <w:t xml:space="preserve">small, effects </w:t>
      </w:r>
      <w:r>
        <w:t>may not last and reoperation is</w:t>
      </w:r>
      <w:r w:rsidRPr="007D584F">
        <w:t xml:space="preserve"> required</w:t>
      </w:r>
      <w:r w:rsidR="00CB31AB">
        <w:t>.</w:t>
      </w:r>
    </w:p>
    <w:p w:rsidR="00E92E46" w:rsidRDefault="00E92E46" w:rsidP="00E92E46">
      <w:pPr>
        <w:numPr>
          <w:ilvl w:val="0"/>
          <w:numId w:val="24"/>
        </w:numPr>
      </w:pPr>
      <w:r w:rsidRPr="007D584F">
        <w:t xml:space="preserve">when lesion </w:t>
      </w:r>
      <w:r>
        <w:t>is</w:t>
      </w:r>
      <w:r w:rsidRPr="007D584F">
        <w:t xml:space="preserve"> too large and</w:t>
      </w:r>
      <w:r>
        <w:t xml:space="preserve"> </w:t>
      </w:r>
      <w:r w:rsidRPr="007D584F">
        <w:t>involve</w:t>
      </w:r>
      <w:r>
        <w:t>s nearby structures (</w:t>
      </w:r>
      <w:r w:rsidRPr="007D584F">
        <w:t>particularly internal capsule</w:t>
      </w:r>
      <w:r>
        <w:t>)</w:t>
      </w:r>
      <w:r w:rsidRPr="007D584F">
        <w:t xml:space="preserve">, side effects could occur, such as motor deficits </w:t>
      </w:r>
      <w:r>
        <w:t>(</w:t>
      </w:r>
      <w:r w:rsidRPr="007D584F">
        <w:t>not always reversible</w:t>
      </w:r>
      <w:r>
        <w:t>)</w:t>
      </w:r>
      <w:r w:rsidR="00CB31AB">
        <w:t>.</w:t>
      </w:r>
    </w:p>
    <w:p w:rsidR="00E92E46" w:rsidRDefault="00E92E46" w:rsidP="00E92E46"/>
    <w:p w:rsidR="00E92E46" w:rsidRDefault="00E92E46" w:rsidP="00E92E46">
      <w:r>
        <w:t xml:space="preserve">RF allows </w:t>
      </w:r>
      <w:r>
        <w:rPr>
          <w:color w:val="000000"/>
          <w:szCs w:val="22"/>
        </w:rPr>
        <w:t>stimulation</w:t>
      </w:r>
      <w:r w:rsidRPr="00281981">
        <w:rPr>
          <w:color w:val="000000"/>
          <w:szCs w:val="22"/>
        </w:rPr>
        <w:t xml:space="preserve"> before lesioning</w:t>
      </w:r>
      <w:r>
        <w:rPr>
          <w:color w:val="000000"/>
          <w:szCs w:val="22"/>
        </w:rPr>
        <w:t xml:space="preserve"> (vs. SRS – no ways to stimulate; LITT – patient under anesthesia)</w:t>
      </w:r>
    </w:p>
    <w:p w:rsidR="00E92E46" w:rsidRDefault="00E92E46" w:rsidP="00E92E46"/>
    <w:p w:rsidR="007262C2" w:rsidRPr="007D584F" w:rsidRDefault="007262C2" w:rsidP="00E92E46"/>
    <w:p w:rsidR="00E92E46" w:rsidRPr="004E5E0C" w:rsidRDefault="00E92E46" w:rsidP="00E92E46">
      <w:pPr>
        <w:pStyle w:val="Nervous1"/>
        <w:rPr>
          <w:szCs w:val="24"/>
        </w:rPr>
      </w:pPr>
      <w:bookmarkStart w:id="94" w:name="_Toc61118847"/>
      <w:r>
        <w:t>RF</w:t>
      </w:r>
      <w:bookmarkEnd w:id="94"/>
    </w:p>
    <w:p w:rsidR="00CB31AB" w:rsidRDefault="00CB31AB" w:rsidP="00E92E46">
      <w:pPr>
        <w:numPr>
          <w:ilvl w:val="0"/>
          <w:numId w:val="1"/>
        </w:numPr>
        <w:rPr>
          <w:color w:val="000000"/>
          <w:szCs w:val="22"/>
        </w:rPr>
      </w:pPr>
      <w:r w:rsidRPr="00CB31AB">
        <w:rPr>
          <w:color w:val="000000"/>
          <w:szCs w:val="22"/>
          <w:u w:val="single"/>
        </w:rPr>
        <w:t>Cosman principles</w:t>
      </w:r>
      <w:r>
        <w:rPr>
          <w:color w:val="000000"/>
          <w:szCs w:val="22"/>
        </w:rPr>
        <w:t>:</w:t>
      </w:r>
    </w:p>
    <w:p w:rsidR="00CB31AB" w:rsidRDefault="00CB31AB" w:rsidP="00CB31AB">
      <w:pPr>
        <w:pStyle w:val="ListParagraph"/>
        <w:numPr>
          <w:ilvl w:val="1"/>
          <w:numId w:val="18"/>
        </w:numPr>
        <w:rPr>
          <w:color w:val="000000"/>
          <w:szCs w:val="22"/>
        </w:rPr>
      </w:pPr>
      <w:r>
        <w:rPr>
          <w:color w:val="000000"/>
          <w:szCs w:val="22"/>
        </w:rPr>
        <w:t>temperature</w:t>
      </w:r>
    </w:p>
    <w:p w:rsidR="00CB31AB" w:rsidRDefault="00CB31AB" w:rsidP="00CB31AB">
      <w:pPr>
        <w:pStyle w:val="ListParagraph"/>
        <w:numPr>
          <w:ilvl w:val="1"/>
          <w:numId w:val="18"/>
        </w:numPr>
        <w:rPr>
          <w:color w:val="000000"/>
          <w:szCs w:val="22"/>
        </w:rPr>
      </w:pPr>
      <w:r>
        <w:rPr>
          <w:color w:val="000000"/>
          <w:szCs w:val="22"/>
        </w:rPr>
        <w:t>time</w:t>
      </w:r>
    </w:p>
    <w:p w:rsidR="00CB31AB" w:rsidRPr="00CB31AB" w:rsidRDefault="00CB31AB" w:rsidP="00CB31AB">
      <w:pPr>
        <w:pStyle w:val="ListParagraph"/>
        <w:numPr>
          <w:ilvl w:val="1"/>
          <w:numId w:val="18"/>
        </w:numPr>
        <w:rPr>
          <w:color w:val="000000"/>
          <w:szCs w:val="22"/>
        </w:rPr>
      </w:pPr>
      <w:r>
        <w:rPr>
          <w:color w:val="000000"/>
          <w:szCs w:val="22"/>
        </w:rPr>
        <w:t>tissue impedance – unknown!</w:t>
      </w:r>
    </w:p>
    <w:p w:rsidR="00E92E46" w:rsidRDefault="00E92E46" w:rsidP="00E92E46">
      <w:pPr>
        <w:numPr>
          <w:ilvl w:val="0"/>
          <w:numId w:val="1"/>
        </w:numPr>
        <w:rPr>
          <w:color w:val="000000"/>
          <w:szCs w:val="22"/>
        </w:rPr>
      </w:pPr>
      <w:r w:rsidRPr="00281981">
        <w:rPr>
          <w:color w:val="000000"/>
          <w:szCs w:val="22"/>
        </w:rPr>
        <w:t>done with patient awake – stimulate before lesioning.</w:t>
      </w:r>
    </w:p>
    <w:p w:rsidR="007262C2" w:rsidRPr="004E5E0C" w:rsidRDefault="007262C2" w:rsidP="007262C2">
      <w:pPr>
        <w:numPr>
          <w:ilvl w:val="0"/>
          <w:numId w:val="1"/>
        </w:numPr>
        <w:shd w:val="clear" w:color="auto" w:fill="FFFFFF"/>
        <w:rPr>
          <w:szCs w:val="24"/>
        </w:rPr>
      </w:pPr>
      <w:r w:rsidRPr="004E5E0C">
        <w:rPr>
          <w:color w:val="000000"/>
          <w:szCs w:val="22"/>
        </w:rPr>
        <w:t>stop 1 cm above target.</w:t>
      </w:r>
    </w:p>
    <w:p w:rsidR="007262C2" w:rsidRPr="004E5E0C" w:rsidRDefault="007262C2" w:rsidP="007262C2">
      <w:pPr>
        <w:numPr>
          <w:ilvl w:val="0"/>
          <w:numId w:val="1"/>
        </w:numPr>
        <w:shd w:val="clear" w:color="auto" w:fill="FFFFFF"/>
        <w:rPr>
          <w:szCs w:val="24"/>
        </w:rPr>
      </w:pPr>
      <w:r w:rsidRPr="004E5E0C">
        <w:rPr>
          <w:i/>
          <w:iCs/>
          <w:color w:val="000000"/>
          <w:szCs w:val="22"/>
        </w:rPr>
        <w:t>impedance</w:t>
      </w:r>
      <w:r w:rsidRPr="004E5E0C">
        <w:rPr>
          <w:color w:val="000000"/>
          <w:szCs w:val="22"/>
        </w:rPr>
        <w:t xml:space="preserve"> is confirmed to be neither 0 nor off scale (indicating cable or electrode breaks).</w:t>
      </w:r>
    </w:p>
    <w:p w:rsidR="007262C2" w:rsidRPr="004E5E0C" w:rsidRDefault="007262C2" w:rsidP="007262C2">
      <w:pPr>
        <w:numPr>
          <w:ilvl w:val="0"/>
          <w:numId w:val="1"/>
        </w:numPr>
        <w:shd w:val="clear" w:color="auto" w:fill="FFFFFF"/>
        <w:rPr>
          <w:szCs w:val="24"/>
        </w:rPr>
      </w:pPr>
      <w:r w:rsidRPr="004E5E0C">
        <w:rPr>
          <w:i/>
          <w:iCs/>
          <w:color w:val="000000"/>
          <w:szCs w:val="22"/>
        </w:rPr>
        <w:t>thermistor</w:t>
      </w:r>
      <w:r w:rsidRPr="004E5E0C">
        <w:rPr>
          <w:color w:val="000000"/>
          <w:szCs w:val="22"/>
        </w:rPr>
        <w:t xml:space="preserve"> should indicate body temperature.</w:t>
      </w:r>
    </w:p>
    <w:p w:rsidR="00E92E46" w:rsidRPr="00281981" w:rsidRDefault="00E92E46" w:rsidP="00E92E46">
      <w:pPr>
        <w:numPr>
          <w:ilvl w:val="0"/>
          <w:numId w:val="26"/>
        </w:numPr>
        <w:shd w:val="clear" w:color="auto" w:fill="FFFFFF"/>
        <w:rPr>
          <w:color w:val="000000"/>
          <w:szCs w:val="22"/>
        </w:rPr>
      </w:pPr>
      <w:r w:rsidRPr="00281981">
        <w:rPr>
          <w:color w:val="000000"/>
          <w:szCs w:val="22"/>
        </w:rPr>
        <w:t>lesioning:</w:t>
      </w:r>
    </w:p>
    <w:p w:rsidR="00E92E46" w:rsidRPr="004E5E0C" w:rsidRDefault="00E92E46" w:rsidP="00E92E46">
      <w:pPr>
        <w:shd w:val="clear" w:color="auto" w:fill="FFFFFF"/>
        <w:ind w:left="720"/>
        <w:rPr>
          <w:szCs w:val="24"/>
        </w:rPr>
      </w:pPr>
      <w:r w:rsidRPr="004E5E0C">
        <w:rPr>
          <w:b/>
          <w:bCs/>
          <w:color w:val="000000"/>
          <w:szCs w:val="22"/>
        </w:rPr>
        <w:t>temporary lesion</w:t>
      </w:r>
      <w:r>
        <w:rPr>
          <w:color w:val="000000"/>
          <w:szCs w:val="22"/>
        </w:rPr>
        <w:t>: 60° to 60 sec (</w:t>
      </w:r>
      <w:r w:rsidRPr="004E5E0C">
        <w:rPr>
          <w:color w:val="000000"/>
          <w:szCs w:val="22"/>
        </w:rPr>
        <w:t>examine patient during and after lesion</w:t>
      </w:r>
      <w:r w:rsidR="007262C2">
        <w:rPr>
          <w:color w:val="000000"/>
          <w:szCs w:val="22"/>
        </w:rPr>
        <w:t>)</w:t>
      </w:r>
    </w:p>
    <w:p w:rsidR="00E92E46" w:rsidRPr="004E5E0C" w:rsidRDefault="00E92E46" w:rsidP="00E92E46">
      <w:pPr>
        <w:shd w:val="clear" w:color="auto" w:fill="FFFFFF"/>
        <w:ind w:left="720"/>
        <w:rPr>
          <w:szCs w:val="24"/>
        </w:rPr>
      </w:pPr>
      <w:r w:rsidRPr="004E5E0C">
        <w:rPr>
          <w:b/>
          <w:bCs/>
          <w:color w:val="000000"/>
          <w:szCs w:val="22"/>
        </w:rPr>
        <w:t>permanent lesion</w:t>
      </w:r>
      <w:r w:rsidRPr="004E5E0C">
        <w:rPr>
          <w:color w:val="000000"/>
          <w:szCs w:val="22"/>
        </w:rPr>
        <w:t>: 80° to 60 seconds.</w:t>
      </w:r>
    </w:p>
    <w:p w:rsidR="00E92E46" w:rsidRPr="004E5E0C" w:rsidRDefault="00E92E46" w:rsidP="00E92E46">
      <w:pPr>
        <w:numPr>
          <w:ilvl w:val="0"/>
          <w:numId w:val="26"/>
        </w:numPr>
        <w:shd w:val="clear" w:color="auto" w:fill="FFFFFF"/>
        <w:rPr>
          <w:szCs w:val="24"/>
        </w:rPr>
      </w:pPr>
      <w:r w:rsidRPr="004E5E0C">
        <w:rPr>
          <w:color w:val="000000"/>
          <w:szCs w:val="22"/>
        </w:rPr>
        <w:t>each lesion has 4 mm diameter.</w:t>
      </w:r>
    </w:p>
    <w:p w:rsidR="00E92E46" w:rsidRPr="004E5E0C" w:rsidRDefault="00E92E46" w:rsidP="00E92E46">
      <w:pPr>
        <w:numPr>
          <w:ilvl w:val="0"/>
          <w:numId w:val="26"/>
        </w:numPr>
        <w:shd w:val="clear" w:color="auto" w:fill="FFFFFF"/>
        <w:rPr>
          <w:szCs w:val="24"/>
        </w:rPr>
      </w:pPr>
      <w:r w:rsidRPr="004E5E0C">
        <w:rPr>
          <w:color w:val="000000"/>
          <w:szCs w:val="22"/>
        </w:rPr>
        <w:t>electrode raised for successive lesions to create desired height of lesion (based on prior mapping, usually 6-8 mm)</w:t>
      </w:r>
    </w:p>
    <w:p w:rsidR="00E92E46" w:rsidRDefault="00E92E46" w:rsidP="00E92E46"/>
    <w:p w:rsidR="00551444" w:rsidRDefault="00551444" w:rsidP="00551444">
      <w:pPr>
        <w:pStyle w:val="Nervous5"/>
        <w:ind w:right="7825"/>
      </w:pPr>
      <w:bookmarkStart w:id="95" w:name="_Toc61118848"/>
      <w:r>
        <w:t>Thalamotomy</w:t>
      </w:r>
      <w:bookmarkEnd w:id="95"/>
    </w:p>
    <w:p w:rsidR="00551444" w:rsidRPr="004E5E0C" w:rsidRDefault="00551444" w:rsidP="00551444">
      <w:pPr>
        <w:spacing w:before="120"/>
        <w:rPr>
          <w:b/>
          <w:bCs/>
          <w:smallCaps/>
          <w:szCs w:val="24"/>
        </w:rPr>
      </w:pPr>
      <w:r w:rsidRPr="004E5E0C">
        <w:rPr>
          <w:b/>
          <w:bCs/>
          <w:smallCaps/>
          <w:szCs w:val="24"/>
          <w:highlight w:val="yellow"/>
        </w:rPr>
        <w:t>macrostimulation mapping</w:t>
      </w:r>
      <w:r w:rsidRPr="004E5E0C">
        <w:rPr>
          <w:szCs w:val="24"/>
        </w:rPr>
        <w:t xml:space="preserve"> with low-amplitude stimulation (constant 0.1 mA current or changing voltage) - side-extruding component of electrode is slowly advanced in 1-mm increments:</w:t>
      </w:r>
    </w:p>
    <w:p w:rsidR="00551444" w:rsidRPr="004E5E0C" w:rsidRDefault="00551444" w:rsidP="00881E1F">
      <w:pPr>
        <w:numPr>
          <w:ilvl w:val="0"/>
          <w:numId w:val="53"/>
        </w:numPr>
        <w:tabs>
          <w:tab w:val="clear" w:pos="1080"/>
          <w:tab w:val="num" w:pos="700"/>
        </w:tabs>
        <w:ind w:left="680"/>
        <w:rPr>
          <w:szCs w:val="24"/>
        </w:rPr>
      </w:pPr>
      <w:r w:rsidRPr="004E5E0C">
        <w:rPr>
          <w:b/>
          <w:bCs/>
          <w:szCs w:val="24"/>
          <w:u w:val="single"/>
        </w:rPr>
        <w:t>sensory testing</w:t>
      </w:r>
      <w:r w:rsidRPr="004E5E0C">
        <w:rPr>
          <w:szCs w:val="24"/>
        </w:rPr>
        <w:t xml:space="preserve">: side-extruding component (stimulating at 50-60 Hz, </w:t>
      </w:r>
      <w:r w:rsidRPr="004E5E0C">
        <w:rPr>
          <w:color w:val="000000"/>
          <w:szCs w:val="22"/>
        </w:rPr>
        <w:t>1 msec duration, 1-3 V</w:t>
      </w:r>
      <w:r w:rsidRPr="004E5E0C">
        <w:rPr>
          <w:szCs w:val="24"/>
        </w:rPr>
        <w:t xml:space="preserve">) is advanced </w:t>
      </w:r>
      <w:r w:rsidRPr="002A34F9">
        <w:rPr>
          <w:b/>
          <w:bCs/>
          <w:i/>
          <w:iCs/>
          <w:color w:val="7030A0"/>
          <w:szCs w:val="24"/>
        </w:rPr>
        <w:t>posteriorly</w:t>
      </w:r>
      <w:r w:rsidRPr="004E5E0C">
        <w:rPr>
          <w:szCs w:val="24"/>
        </w:rPr>
        <w:t xml:space="preserve"> - toward </w:t>
      </w:r>
      <w:r w:rsidRPr="004E5E0C">
        <w:rPr>
          <w:noProof/>
          <w:szCs w:val="24"/>
        </w:rPr>
        <w:t>somatosensory</w:t>
      </w:r>
      <w:r w:rsidRPr="004E5E0C">
        <w:rPr>
          <w:b/>
          <w:bCs/>
          <w:i/>
          <w:iCs/>
          <w:color w:val="008000"/>
          <w:szCs w:val="24"/>
        </w:rPr>
        <w:t xml:space="preserve"> nucleus ventralis posterior (VP)</w:t>
      </w:r>
      <w:r w:rsidRPr="004E5E0C">
        <w:rPr>
          <w:szCs w:val="24"/>
        </w:rPr>
        <w:t xml:space="preserve"> </w:t>
      </w:r>
      <w:r w:rsidRPr="004E5E0C">
        <w:rPr>
          <w:noProof/>
          <w:szCs w:val="24"/>
        </w:rPr>
        <w:t xml:space="preserve">- </w:t>
      </w:r>
      <w:r w:rsidRPr="004E5E0C">
        <w:rPr>
          <w:noProof/>
          <w:color w:val="000000"/>
          <w:szCs w:val="22"/>
        </w:rPr>
        <w:t xml:space="preserve">contralateral </w:t>
      </w:r>
      <w:r w:rsidRPr="006F513B">
        <w:rPr>
          <w:smallCaps/>
          <w:noProof/>
          <w:szCs w:val="24"/>
          <w14:shadow w14:blurRad="50800" w14:dist="38100" w14:dir="2700000" w14:sx="100000" w14:sy="100000" w14:kx="0" w14:ky="0" w14:algn="tl">
            <w14:srgbClr w14:val="000000">
              <w14:alpha w14:val="60000"/>
            </w14:srgbClr>
          </w14:shadow>
        </w:rPr>
        <w:t>paresthesias</w:t>
      </w:r>
      <w:r w:rsidRPr="004E5E0C">
        <w:rPr>
          <w:noProof/>
          <w:szCs w:val="24"/>
        </w:rPr>
        <w:t xml:space="preserve"> </w:t>
      </w:r>
      <w:r w:rsidRPr="004E5E0C">
        <w:rPr>
          <w:color w:val="000000"/>
          <w:szCs w:val="22"/>
        </w:rPr>
        <w:t xml:space="preserve">at &lt; 1 V </w:t>
      </w:r>
      <w:r w:rsidRPr="004E5E0C">
        <w:rPr>
          <w:szCs w:val="24"/>
        </w:rPr>
        <w:t xml:space="preserve">identify </w:t>
      </w:r>
      <w:r w:rsidRPr="004E5E0C">
        <w:rPr>
          <w:b/>
          <w:bCs/>
          <w:color w:val="0000FF"/>
          <w:szCs w:val="24"/>
        </w:rPr>
        <w:t>VL-VP junction</w:t>
      </w:r>
      <w:r w:rsidRPr="004E5E0C">
        <w:rPr>
          <w:szCs w:val="24"/>
        </w:rPr>
        <w:t>.</w:t>
      </w:r>
    </w:p>
    <w:p w:rsidR="00551444" w:rsidRPr="004E5E0C" w:rsidRDefault="00551444" w:rsidP="00551444">
      <w:pPr>
        <w:jc w:val="right"/>
      </w:pPr>
      <w:r w:rsidRPr="004E5E0C">
        <w:t>- this</w:t>
      </w:r>
      <w:r w:rsidRPr="004E5E0C">
        <w:rPr>
          <w:b/>
          <w:bCs/>
          <w:color w:val="0000FF"/>
        </w:rPr>
        <w:t xml:space="preserve"> junction</w:t>
      </w:r>
      <w:r w:rsidRPr="004E5E0C">
        <w:t xml:space="preserve"> should be 3 mm* posterior to main shaft of electrode.</w:t>
      </w:r>
    </w:p>
    <w:p w:rsidR="00551444" w:rsidRPr="002A34F9" w:rsidRDefault="00551444" w:rsidP="00881E1F">
      <w:pPr>
        <w:numPr>
          <w:ilvl w:val="1"/>
          <w:numId w:val="53"/>
        </w:numPr>
        <w:shd w:val="clear" w:color="auto" w:fill="FFFFFF"/>
        <w:rPr>
          <w:noProof/>
          <w:color w:val="000000"/>
          <w:szCs w:val="22"/>
        </w:rPr>
      </w:pPr>
      <w:r w:rsidRPr="004E5E0C">
        <w:rPr>
          <w:color w:val="000000"/>
          <w:szCs w:val="22"/>
        </w:rPr>
        <w:t>distal hand (esp. thumb) and face responses indicate</w:t>
      </w:r>
      <w:r w:rsidRPr="004E5E0C">
        <w:rPr>
          <w:szCs w:val="24"/>
        </w:rPr>
        <w:t xml:space="preserve"> </w:t>
      </w:r>
      <w:r w:rsidRPr="004E5E0C">
        <w:rPr>
          <w:color w:val="000000"/>
          <w:szCs w:val="22"/>
        </w:rPr>
        <w:t xml:space="preserve">optimal </w:t>
      </w:r>
      <w:r w:rsidRPr="004E5E0C">
        <w:rPr>
          <w:noProof/>
          <w:color w:val="000000"/>
          <w:szCs w:val="22"/>
        </w:rPr>
        <w:t>laterality</w:t>
      </w:r>
    </w:p>
    <w:p w:rsidR="00551444" w:rsidRPr="004E5E0C" w:rsidRDefault="00551444" w:rsidP="00551444">
      <w:pPr>
        <w:shd w:val="clear" w:color="auto" w:fill="FFFFFF"/>
        <w:ind w:left="2880"/>
        <w:rPr>
          <w:noProof/>
          <w:color w:val="000000"/>
          <w:szCs w:val="22"/>
        </w:rPr>
      </w:pPr>
      <w:r>
        <w:rPr>
          <w:i/>
          <w:iCs/>
          <w:color w:val="FF0000"/>
          <w:szCs w:val="22"/>
        </w:rPr>
        <w:t>T</w:t>
      </w:r>
      <w:r w:rsidRPr="004E5E0C">
        <w:rPr>
          <w:i/>
          <w:iCs/>
          <w:color w:val="FF0000"/>
          <w:szCs w:val="22"/>
        </w:rPr>
        <w:t>arget is just anterior to thumb area</w:t>
      </w:r>
      <w:r>
        <w:rPr>
          <w:color w:val="000000"/>
          <w:szCs w:val="22"/>
        </w:rPr>
        <w:t>!</w:t>
      </w:r>
    </w:p>
    <w:p w:rsidR="00551444" w:rsidRPr="004E5E0C" w:rsidRDefault="00551444" w:rsidP="00881E1F">
      <w:pPr>
        <w:numPr>
          <w:ilvl w:val="1"/>
          <w:numId w:val="53"/>
        </w:numPr>
        <w:shd w:val="clear" w:color="auto" w:fill="FFFFFF"/>
        <w:rPr>
          <w:szCs w:val="24"/>
        </w:rPr>
      </w:pPr>
      <w:r w:rsidRPr="004E5E0C">
        <w:rPr>
          <w:color w:val="000000"/>
          <w:szCs w:val="22"/>
        </w:rPr>
        <w:t>leg responses indicate too lateral position → move medial.</w:t>
      </w:r>
    </w:p>
    <w:p w:rsidR="00551444" w:rsidRPr="004E5E0C" w:rsidRDefault="00551444" w:rsidP="00881E1F">
      <w:pPr>
        <w:numPr>
          <w:ilvl w:val="1"/>
          <w:numId w:val="53"/>
        </w:numPr>
        <w:shd w:val="clear" w:color="auto" w:fill="FFFFFF"/>
        <w:rPr>
          <w:szCs w:val="24"/>
        </w:rPr>
      </w:pPr>
      <w:r w:rsidRPr="004E5E0C">
        <w:rPr>
          <w:color w:val="000000"/>
          <w:szCs w:val="22"/>
        </w:rPr>
        <w:t>facial paresthesia only or respiratory inhibition suggest placement is too medial.</w:t>
      </w:r>
    </w:p>
    <w:p w:rsidR="00551444" w:rsidRPr="004E5E0C" w:rsidRDefault="00551444" w:rsidP="00551444"/>
    <w:p w:rsidR="00551444" w:rsidRPr="004E5E0C" w:rsidRDefault="00551444" w:rsidP="00881E1F">
      <w:pPr>
        <w:numPr>
          <w:ilvl w:val="0"/>
          <w:numId w:val="53"/>
        </w:numPr>
        <w:tabs>
          <w:tab w:val="clear" w:pos="1080"/>
          <w:tab w:val="num" w:pos="700"/>
        </w:tabs>
        <w:ind w:left="680"/>
        <w:rPr>
          <w:szCs w:val="24"/>
        </w:rPr>
      </w:pPr>
      <w:r w:rsidRPr="004E5E0C">
        <w:rPr>
          <w:b/>
          <w:bCs/>
          <w:szCs w:val="24"/>
          <w:u w:val="single"/>
        </w:rPr>
        <w:t>motor testing</w:t>
      </w:r>
      <w:r w:rsidRPr="004E5E0C">
        <w:rPr>
          <w:szCs w:val="24"/>
        </w:rPr>
        <w:t xml:space="preserve">: side-extruding electrode (stimulating at 2-5 Hz, </w:t>
      </w:r>
      <w:r w:rsidRPr="004E5E0C">
        <w:rPr>
          <w:color w:val="000000"/>
          <w:szCs w:val="22"/>
        </w:rPr>
        <w:t>1 msec duration, 1-2 V</w:t>
      </w:r>
      <w:r w:rsidRPr="004E5E0C">
        <w:rPr>
          <w:szCs w:val="24"/>
        </w:rPr>
        <w:t xml:space="preserve">) is advanced </w:t>
      </w:r>
      <w:r w:rsidRPr="002A34F9">
        <w:rPr>
          <w:b/>
          <w:bCs/>
          <w:i/>
          <w:iCs/>
          <w:color w:val="7030A0"/>
          <w:szCs w:val="24"/>
        </w:rPr>
        <w:t>laterally</w:t>
      </w:r>
      <w:r w:rsidRPr="004E5E0C">
        <w:rPr>
          <w:szCs w:val="24"/>
        </w:rPr>
        <w:t xml:space="preserve"> – toward </w:t>
      </w:r>
      <w:r w:rsidRPr="004E5E0C">
        <w:rPr>
          <w:b/>
          <w:bCs/>
          <w:i/>
          <w:iCs/>
          <w:color w:val="008000"/>
          <w:szCs w:val="24"/>
        </w:rPr>
        <w:t>internal capsule</w:t>
      </w:r>
      <w:r w:rsidRPr="004E5E0C">
        <w:rPr>
          <w:szCs w:val="24"/>
        </w:rPr>
        <w:t xml:space="preserve"> - </w:t>
      </w:r>
      <w:r w:rsidRPr="006F513B">
        <w:rPr>
          <w:smallCaps/>
          <w:noProof/>
          <w:szCs w:val="24"/>
          <w14:shadow w14:blurRad="50800" w14:dist="38100" w14:dir="2700000" w14:sx="100000" w14:sy="100000" w14:kx="0" w14:ky="0" w14:algn="tl">
            <w14:srgbClr w14:val="000000">
              <w14:alpha w14:val="60000"/>
            </w14:srgbClr>
          </w14:shadow>
        </w:rPr>
        <w:t>clonic contractions</w:t>
      </w:r>
      <w:r w:rsidRPr="004E5E0C">
        <w:rPr>
          <w:szCs w:val="24"/>
        </w:rPr>
        <w:t xml:space="preserve"> of </w:t>
      </w:r>
      <w:r w:rsidRPr="004E5E0C">
        <w:rPr>
          <w:noProof/>
          <w:szCs w:val="24"/>
        </w:rPr>
        <w:t xml:space="preserve">contralateral </w:t>
      </w:r>
      <w:r w:rsidRPr="004E5E0C">
        <w:rPr>
          <w:szCs w:val="24"/>
        </w:rPr>
        <w:t xml:space="preserve">limbs </w:t>
      </w:r>
      <w:r w:rsidRPr="004E5E0C">
        <w:rPr>
          <w:color w:val="000000"/>
          <w:szCs w:val="22"/>
        </w:rPr>
        <w:t xml:space="preserve">at &lt; 1 V </w:t>
      </w:r>
      <w:r w:rsidRPr="004E5E0C">
        <w:rPr>
          <w:szCs w:val="24"/>
        </w:rPr>
        <w:t xml:space="preserve">identify </w:t>
      </w:r>
      <w:r w:rsidRPr="004E5E0C">
        <w:rPr>
          <w:b/>
          <w:bCs/>
          <w:color w:val="0000FF"/>
          <w:szCs w:val="24"/>
        </w:rPr>
        <w:t>thalamo-capsular border</w:t>
      </w:r>
      <w:r w:rsidRPr="004E5E0C">
        <w:rPr>
          <w:szCs w:val="24"/>
        </w:rPr>
        <w:t xml:space="preserve"> (junction of lateral border of </w:t>
      </w:r>
      <w:r w:rsidRPr="004E5E0C">
        <w:rPr>
          <w:noProof/>
          <w:szCs w:val="24"/>
        </w:rPr>
        <w:t xml:space="preserve">thalamus </w:t>
      </w:r>
      <w:r w:rsidRPr="004E5E0C">
        <w:rPr>
          <w:szCs w:val="24"/>
        </w:rPr>
        <w:t>and posterior limb of internal capsule)</w:t>
      </w:r>
    </w:p>
    <w:p w:rsidR="00551444" w:rsidRPr="004E5E0C" w:rsidRDefault="00551444" w:rsidP="00551444">
      <w:pPr>
        <w:jc w:val="right"/>
      </w:pPr>
      <w:r w:rsidRPr="004E5E0C">
        <w:t>- this</w:t>
      </w:r>
      <w:r w:rsidRPr="004E5E0C">
        <w:rPr>
          <w:b/>
          <w:bCs/>
          <w:color w:val="0000FF"/>
        </w:rPr>
        <w:t xml:space="preserve"> border</w:t>
      </w:r>
      <w:r w:rsidRPr="004E5E0C">
        <w:t xml:space="preserve"> should be at least 3 mm* lateral to main shaft of electrode.</w:t>
      </w:r>
    </w:p>
    <w:p w:rsidR="00551444" w:rsidRPr="004E5E0C" w:rsidRDefault="00551444" w:rsidP="00551444">
      <w:pPr>
        <w:jc w:val="right"/>
      </w:pPr>
      <w:r w:rsidRPr="004E5E0C">
        <w:t>*for 6-mm lesion.</w:t>
      </w:r>
    </w:p>
    <w:p w:rsidR="00551444" w:rsidRPr="004E5E0C" w:rsidRDefault="00551444" w:rsidP="00551444">
      <w:pPr>
        <w:shd w:val="clear" w:color="auto" w:fill="FFFFFF"/>
        <w:rPr>
          <w:color w:val="000000"/>
          <w:szCs w:val="22"/>
        </w:rPr>
      </w:pPr>
      <w:r w:rsidRPr="004E5E0C">
        <w:rPr>
          <w:color w:val="000000"/>
          <w:szCs w:val="22"/>
          <w:u w:val="single"/>
        </w:rPr>
        <w:t>With proper placing</w:t>
      </w:r>
      <w:r w:rsidRPr="004E5E0C">
        <w:rPr>
          <w:color w:val="000000"/>
          <w:szCs w:val="22"/>
        </w:rPr>
        <w:t>:</w:t>
      </w:r>
    </w:p>
    <w:p w:rsidR="00551444" w:rsidRPr="004E5E0C" w:rsidRDefault="00551444" w:rsidP="00551444">
      <w:pPr>
        <w:shd w:val="clear" w:color="auto" w:fill="FFFFFF"/>
        <w:ind w:left="720"/>
        <w:rPr>
          <w:szCs w:val="24"/>
        </w:rPr>
      </w:pPr>
      <w:r w:rsidRPr="004E5E0C">
        <w:rPr>
          <w:b/>
          <w:bCs/>
          <w:color w:val="000000"/>
          <w:szCs w:val="22"/>
        </w:rPr>
        <w:t>tremor arrest</w:t>
      </w:r>
      <w:r w:rsidRPr="004E5E0C">
        <w:rPr>
          <w:color w:val="000000"/>
          <w:szCs w:val="22"/>
        </w:rPr>
        <w:t xml:space="preserve"> should occur at 50 Hz, 1 msec duration, 1-3 V</w:t>
      </w:r>
    </w:p>
    <w:p w:rsidR="00551444" w:rsidRPr="004E5E0C" w:rsidRDefault="00551444" w:rsidP="00551444">
      <w:pPr>
        <w:shd w:val="clear" w:color="auto" w:fill="FFFFFF"/>
        <w:ind w:left="720"/>
        <w:rPr>
          <w:szCs w:val="24"/>
        </w:rPr>
      </w:pPr>
      <w:r w:rsidRPr="004E5E0C">
        <w:rPr>
          <w:b/>
          <w:bCs/>
          <w:color w:val="000000"/>
          <w:szCs w:val="22"/>
        </w:rPr>
        <w:t>tremor driving</w:t>
      </w:r>
      <w:r w:rsidRPr="004E5E0C">
        <w:rPr>
          <w:color w:val="000000"/>
          <w:szCs w:val="22"/>
        </w:rPr>
        <w:t xml:space="preserve"> should occur at 2 Hz, 1 msec duration, 1-2 V</w:t>
      </w:r>
    </w:p>
    <w:p w:rsidR="00551444" w:rsidRPr="004E5E0C" w:rsidRDefault="00551444" w:rsidP="00551444">
      <w:pPr>
        <w:spacing w:before="120"/>
        <w:rPr>
          <w:szCs w:val="24"/>
        </w:rPr>
      </w:pPr>
    </w:p>
    <w:p w:rsidR="00551444" w:rsidRDefault="00551444" w:rsidP="00551444">
      <w:pPr>
        <w:spacing w:before="120"/>
        <w:rPr>
          <w:szCs w:val="24"/>
        </w:rPr>
      </w:pPr>
      <w:r>
        <w:rPr>
          <w:b/>
          <w:bCs/>
          <w:smallCaps/>
          <w:szCs w:val="24"/>
          <w:highlight w:val="yellow"/>
        </w:rPr>
        <w:t>L</w:t>
      </w:r>
      <w:r w:rsidRPr="004E5E0C">
        <w:rPr>
          <w:b/>
          <w:bCs/>
          <w:smallCaps/>
          <w:szCs w:val="24"/>
          <w:highlight w:val="yellow"/>
        </w:rPr>
        <w:t>esioning</w:t>
      </w:r>
      <w:r w:rsidRPr="00C678B0">
        <w:rPr>
          <w:b/>
          <w:bCs/>
          <w:smallCaps/>
          <w:szCs w:val="24"/>
          <w:highlight w:val="yellow"/>
        </w:rPr>
        <w:t xml:space="preserve"> (thalamotomy)</w:t>
      </w:r>
    </w:p>
    <w:p w:rsidR="00551444" w:rsidRPr="004E5E0C" w:rsidRDefault="00551444" w:rsidP="00551444">
      <w:pPr>
        <w:spacing w:before="120"/>
        <w:rPr>
          <w:szCs w:val="24"/>
        </w:rPr>
      </w:pPr>
      <w:r>
        <w:rPr>
          <w:color w:val="000000"/>
          <w:szCs w:val="22"/>
        </w:rPr>
        <w:t>E</w:t>
      </w:r>
      <w:r w:rsidRPr="004E5E0C">
        <w:rPr>
          <w:color w:val="000000"/>
          <w:szCs w:val="22"/>
        </w:rPr>
        <w:t>xamine patient during and after lesion</w:t>
      </w:r>
      <w:r>
        <w:rPr>
          <w:szCs w:val="24"/>
        </w:rPr>
        <w:t>:</w:t>
      </w:r>
    </w:p>
    <w:p w:rsidR="00551444" w:rsidRPr="004E5E0C" w:rsidRDefault="00551444" w:rsidP="00881E1F">
      <w:pPr>
        <w:numPr>
          <w:ilvl w:val="0"/>
          <w:numId w:val="54"/>
        </w:numPr>
        <w:rPr>
          <w:szCs w:val="24"/>
        </w:rPr>
      </w:pPr>
      <w:r w:rsidRPr="004E5E0C">
        <w:rPr>
          <w:b/>
          <w:bCs/>
          <w:color w:val="0000FF"/>
          <w:szCs w:val="24"/>
        </w:rPr>
        <w:t>"test" (reversible) lesion</w:t>
      </w:r>
      <w:r w:rsidRPr="004E5E0C">
        <w:rPr>
          <w:szCs w:val="24"/>
        </w:rPr>
        <w:t xml:space="preserve"> - by heating probe to 42-44°C for 60 sec</w:t>
      </w:r>
    </w:p>
    <w:p w:rsidR="00551444" w:rsidRPr="004E5E0C" w:rsidRDefault="00551444" w:rsidP="00881E1F">
      <w:pPr>
        <w:numPr>
          <w:ilvl w:val="0"/>
          <w:numId w:val="54"/>
        </w:numPr>
        <w:rPr>
          <w:szCs w:val="24"/>
        </w:rPr>
      </w:pPr>
      <w:r w:rsidRPr="004E5E0C">
        <w:rPr>
          <w:szCs w:val="24"/>
        </w:rPr>
        <w:t>if no unwanted side effects (</w:t>
      </w:r>
      <w:r w:rsidRPr="004E5E0C">
        <w:rPr>
          <w:noProof/>
          <w:szCs w:val="24"/>
        </w:rPr>
        <w:t xml:space="preserve">contralateral </w:t>
      </w:r>
      <w:r w:rsidRPr="004E5E0C">
        <w:rPr>
          <w:szCs w:val="24"/>
        </w:rPr>
        <w:t xml:space="preserve">paresis or sensory deficit) occur → </w:t>
      </w:r>
      <w:r w:rsidRPr="004E5E0C">
        <w:rPr>
          <w:b/>
          <w:bCs/>
          <w:color w:val="0000FF"/>
          <w:szCs w:val="24"/>
        </w:rPr>
        <w:t>complete lesion</w:t>
      </w:r>
      <w:r w:rsidRPr="004E5E0C">
        <w:rPr>
          <w:szCs w:val="24"/>
        </w:rPr>
        <w:t xml:space="preserve"> by heating probe to 60-80°C for 60 sec – lesion must be 4-6 mm in diameter (lesion size is proportionate to temperature and dimensions of uninsulated electrode tip);</w:t>
      </w:r>
    </w:p>
    <w:p w:rsidR="00551444" w:rsidRPr="004E5E0C" w:rsidRDefault="00551444" w:rsidP="00881E1F">
      <w:pPr>
        <w:numPr>
          <w:ilvl w:val="0"/>
          <w:numId w:val="56"/>
        </w:numPr>
        <w:shd w:val="clear" w:color="auto" w:fill="FFFFFF"/>
        <w:rPr>
          <w:szCs w:val="24"/>
        </w:rPr>
      </w:pPr>
      <w:r w:rsidRPr="004E5E0C">
        <w:rPr>
          <w:color w:val="000000"/>
          <w:szCs w:val="22"/>
        </w:rPr>
        <w:t>raise electrode 3 mm and make second lesion;</w:t>
      </w:r>
    </w:p>
    <w:p w:rsidR="00551444" w:rsidRPr="004E5E0C" w:rsidRDefault="00551444" w:rsidP="00881E1F">
      <w:pPr>
        <w:numPr>
          <w:ilvl w:val="0"/>
          <w:numId w:val="56"/>
        </w:numPr>
        <w:shd w:val="clear" w:color="auto" w:fill="FFFFFF"/>
        <w:rPr>
          <w:szCs w:val="24"/>
        </w:rPr>
      </w:pPr>
      <w:r w:rsidRPr="004E5E0C">
        <w:rPr>
          <w:color w:val="000000"/>
          <w:szCs w:val="22"/>
        </w:rPr>
        <w:t>raise electrode 3 mm and make third lesion.</w:t>
      </w:r>
    </w:p>
    <w:p w:rsidR="00551444" w:rsidRPr="004E5E0C" w:rsidRDefault="00551444" w:rsidP="00551444">
      <w:pPr>
        <w:rPr>
          <w:szCs w:val="24"/>
        </w:rPr>
      </w:pPr>
    </w:p>
    <w:p w:rsidR="00551444" w:rsidRPr="004E5E0C" w:rsidRDefault="00551444" w:rsidP="00551444">
      <w:pPr>
        <w:rPr>
          <w:szCs w:val="24"/>
        </w:rPr>
      </w:pPr>
      <w:r w:rsidRPr="004E5E0C">
        <w:rPr>
          <w:szCs w:val="24"/>
        </w:rPr>
        <w:t xml:space="preserve">This is effective in 90% </w:t>
      </w:r>
      <w:r w:rsidRPr="004E5E0C">
        <w:rPr>
          <w:b/>
          <w:bCs/>
          <w:smallCaps/>
          <w:szCs w:val="24"/>
          <w:u w:val="single" w:color="FF0000"/>
        </w:rPr>
        <w:t>tremor</w:t>
      </w:r>
      <w:r w:rsidRPr="004E5E0C">
        <w:rPr>
          <w:noProof/>
          <w:szCs w:val="24"/>
        </w:rPr>
        <w:t xml:space="preserve"> </w:t>
      </w:r>
      <w:r w:rsidRPr="004E5E0C">
        <w:rPr>
          <w:szCs w:val="24"/>
        </w:rPr>
        <w:t xml:space="preserve">cases </w:t>
      </w:r>
      <w:r w:rsidRPr="004E5E0C">
        <w:rPr>
          <w:noProof/>
          <w:szCs w:val="24"/>
        </w:rPr>
        <w:t>(parkinsonian</w:t>
      </w:r>
      <w:r w:rsidRPr="004E5E0C">
        <w:rPr>
          <w:szCs w:val="24"/>
        </w:rPr>
        <w:t>, essential, intention tremors).</w:t>
      </w:r>
    </w:p>
    <w:p w:rsidR="00551444" w:rsidRPr="004E5E0C" w:rsidRDefault="00551444" w:rsidP="00881E1F">
      <w:pPr>
        <w:numPr>
          <w:ilvl w:val="0"/>
          <w:numId w:val="55"/>
        </w:numPr>
        <w:rPr>
          <w:szCs w:val="24"/>
        </w:rPr>
      </w:pPr>
      <w:r w:rsidRPr="004E5E0C">
        <w:rPr>
          <w:b/>
          <w:bCs/>
          <w:szCs w:val="24"/>
          <w:u w:val="single"/>
        </w:rPr>
        <w:t>larger lesions</w:t>
      </w:r>
      <w:r w:rsidRPr="004E5E0C">
        <w:rPr>
          <w:szCs w:val="24"/>
        </w:rPr>
        <w:t xml:space="preserve"> are necessary to control </w:t>
      </w:r>
      <w:r w:rsidRPr="004E5E0C">
        <w:rPr>
          <w:b/>
          <w:bCs/>
          <w:i/>
          <w:iCs/>
          <w:szCs w:val="24"/>
        </w:rPr>
        <w:t>high-amplitude tremors</w:t>
      </w:r>
      <w:r w:rsidRPr="004E5E0C">
        <w:rPr>
          <w:szCs w:val="24"/>
        </w:rPr>
        <w:t xml:space="preserve"> (e.g. </w:t>
      </w:r>
      <w:r w:rsidRPr="004E5E0C">
        <w:rPr>
          <w:noProof/>
          <w:szCs w:val="24"/>
        </w:rPr>
        <w:t xml:space="preserve">cerebellar </w:t>
      </w:r>
      <w:r w:rsidRPr="004E5E0C">
        <w:rPr>
          <w:szCs w:val="24"/>
        </w:rPr>
        <w:t xml:space="preserve">intention tremor) or any involuntary movements affecting </w:t>
      </w:r>
      <w:r w:rsidRPr="004E5E0C">
        <w:rPr>
          <w:b/>
          <w:bCs/>
          <w:i/>
          <w:iCs/>
          <w:szCs w:val="24"/>
        </w:rPr>
        <w:t>proximal muscles</w:t>
      </w:r>
      <w:r w:rsidRPr="004E5E0C">
        <w:rPr>
          <w:szCs w:val="24"/>
        </w:rPr>
        <w:t>.</w:t>
      </w:r>
    </w:p>
    <w:p w:rsidR="00551444" w:rsidRPr="004E5E0C" w:rsidRDefault="00551444" w:rsidP="00551444">
      <w:pPr>
        <w:ind w:left="340"/>
        <w:rPr>
          <w:szCs w:val="24"/>
        </w:rPr>
      </w:pPr>
      <w:r w:rsidRPr="004E5E0C">
        <w:rPr>
          <w:b/>
          <w:bCs/>
          <w:szCs w:val="24"/>
          <w:u w:val="single"/>
        </w:rPr>
        <w:t>small lesions</w:t>
      </w:r>
      <w:r w:rsidRPr="004E5E0C">
        <w:rPr>
          <w:szCs w:val="24"/>
        </w:rPr>
        <w:t xml:space="preserve"> are indicated for </w:t>
      </w:r>
      <w:r w:rsidRPr="004E5E0C">
        <w:rPr>
          <w:b/>
          <w:bCs/>
          <w:i/>
          <w:iCs/>
          <w:szCs w:val="24"/>
        </w:rPr>
        <w:t xml:space="preserve">low-amplitude </w:t>
      </w:r>
      <w:r w:rsidRPr="004E5E0C">
        <w:rPr>
          <w:szCs w:val="24"/>
        </w:rPr>
        <w:t>primarily</w:t>
      </w:r>
      <w:r w:rsidRPr="004E5E0C">
        <w:rPr>
          <w:b/>
          <w:bCs/>
          <w:i/>
          <w:iCs/>
          <w:szCs w:val="24"/>
        </w:rPr>
        <w:t xml:space="preserve"> distal</w:t>
      </w:r>
      <w:r w:rsidRPr="004E5E0C">
        <w:rPr>
          <w:szCs w:val="24"/>
        </w:rPr>
        <w:t xml:space="preserve"> tremors (e.g. younger hemiparkinsonian patients).</w:t>
      </w:r>
    </w:p>
    <w:p w:rsidR="00551444" w:rsidRPr="004E5E0C" w:rsidRDefault="00551444" w:rsidP="00881E1F">
      <w:pPr>
        <w:numPr>
          <w:ilvl w:val="0"/>
          <w:numId w:val="52"/>
        </w:numPr>
        <w:rPr>
          <w:szCs w:val="24"/>
        </w:rPr>
      </w:pPr>
      <w:r w:rsidRPr="004E5E0C">
        <w:rPr>
          <w:szCs w:val="24"/>
        </w:rPr>
        <w:t xml:space="preserve">more medial lesions are used for </w:t>
      </w:r>
      <w:r w:rsidRPr="004E5E0C">
        <w:rPr>
          <w:smallCaps/>
          <w:szCs w:val="24"/>
        </w:rPr>
        <w:t>upper extremity</w:t>
      </w:r>
      <w:r w:rsidRPr="004E5E0C">
        <w:rPr>
          <w:szCs w:val="24"/>
        </w:rPr>
        <w:t xml:space="preserve">, and more lateral lesions - for </w:t>
      </w:r>
      <w:r w:rsidRPr="004E5E0C">
        <w:rPr>
          <w:smallCaps/>
          <w:szCs w:val="24"/>
        </w:rPr>
        <w:t>lower extremity</w:t>
      </w:r>
      <w:r w:rsidRPr="004E5E0C">
        <w:rPr>
          <w:szCs w:val="24"/>
        </w:rPr>
        <w:t>.</w:t>
      </w:r>
    </w:p>
    <w:p w:rsidR="00551444" w:rsidRPr="004E5E0C" w:rsidRDefault="00551444" w:rsidP="00551444">
      <w:pPr>
        <w:rPr>
          <w:szCs w:val="24"/>
        </w:rPr>
      </w:pPr>
    </w:p>
    <w:p w:rsidR="00551444" w:rsidRPr="004E5E0C" w:rsidRDefault="00551444" w:rsidP="00551444">
      <w:pPr>
        <w:rPr>
          <w:szCs w:val="24"/>
        </w:rPr>
      </w:pPr>
      <w:r w:rsidRPr="004E5E0C">
        <w:rPr>
          <w:szCs w:val="24"/>
        </w:rPr>
        <w:t xml:space="preserve">For </w:t>
      </w:r>
      <w:r w:rsidRPr="004E5E0C">
        <w:rPr>
          <w:b/>
          <w:bCs/>
          <w:smallCaps/>
          <w:szCs w:val="24"/>
          <w:u w:val="single" w:color="FF0000"/>
        </w:rPr>
        <w:t>rigidity</w:t>
      </w:r>
      <w:r w:rsidRPr="004E5E0C">
        <w:rPr>
          <w:szCs w:val="24"/>
        </w:rPr>
        <w:t xml:space="preserve">, second lesion in </w:t>
      </w:r>
      <w:r w:rsidRPr="006F513B">
        <w:rPr>
          <w:b/>
          <w:bCs/>
          <w:szCs w:val="24"/>
          <w14:shadow w14:blurRad="50800" w14:dist="38100" w14:dir="2700000" w14:sx="100000" w14:sy="100000" w14:kx="0" w14:ky="0" w14:algn="tl">
            <w14:srgbClr w14:val="000000">
              <w14:alpha w14:val="60000"/>
            </w14:srgbClr>
          </w14:shadow>
        </w:rPr>
        <w:t>anterior VL nucleus</w:t>
      </w:r>
      <w:r w:rsidRPr="004E5E0C">
        <w:rPr>
          <w:szCs w:val="24"/>
        </w:rPr>
        <w:t xml:space="preserve"> is required.</w:t>
      </w:r>
    </w:p>
    <w:p w:rsidR="00551444" w:rsidRPr="004E5E0C" w:rsidRDefault="00551444" w:rsidP="00881E1F">
      <w:pPr>
        <w:numPr>
          <w:ilvl w:val="0"/>
          <w:numId w:val="52"/>
        </w:numPr>
        <w:rPr>
          <w:szCs w:val="24"/>
        </w:rPr>
      </w:pPr>
      <w:r w:rsidRPr="004E5E0C">
        <w:rPr>
          <w:szCs w:val="24"/>
        </w:rPr>
        <w:t xml:space="preserve">electrode is withdrawn from initial position and </w:t>
      </w:r>
      <w:r w:rsidRPr="004E5E0C">
        <w:rPr>
          <w:noProof/>
          <w:szCs w:val="24"/>
        </w:rPr>
        <w:t>reposi</w:t>
      </w:r>
      <w:r w:rsidRPr="004E5E0C">
        <w:rPr>
          <w:noProof/>
          <w:szCs w:val="24"/>
        </w:rPr>
        <w:softHyphen/>
        <w:t xml:space="preserve">tioned </w:t>
      </w:r>
      <w:r w:rsidRPr="004E5E0C">
        <w:rPr>
          <w:szCs w:val="24"/>
        </w:rPr>
        <w:t xml:space="preserve">at </w:t>
      </w:r>
      <w:r w:rsidRPr="004E5E0C">
        <w:rPr>
          <w:b/>
          <w:bCs/>
          <w:color w:val="0000FF"/>
          <w:szCs w:val="24"/>
        </w:rPr>
        <w:t>junction of anterior and middle thirds of VL nucleus</w:t>
      </w:r>
      <w:r w:rsidRPr="004E5E0C">
        <w:rPr>
          <w:szCs w:val="24"/>
        </w:rPr>
        <w:t xml:space="preserve"> (several millimeters medial to target for tremors).</w:t>
      </w:r>
    </w:p>
    <w:p w:rsidR="00551444" w:rsidRPr="004E5E0C" w:rsidRDefault="00551444" w:rsidP="00881E1F">
      <w:pPr>
        <w:numPr>
          <w:ilvl w:val="0"/>
          <w:numId w:val="52"/>
        </w:numPr>
        <w:rPr>
          <w:szCs w:val="24"/>
        </w:rPr>
      </w:pPr>
      <w:r w:rsidRPr="004E5E0C">
        <w:rPr>
          <w:szCs w:val="24"/>
        </w:rPr>
        <w:t xml:space="preserve">low-frequency stimulation verifies proper electrode position - </w:t>
      </w:r>
      <w:r w:rsidRPr="006F513B">
        <w:rPr>
          <w:smallCaps/>
          <w:szCs w:val="24"/>
          <w14:shadow w14:blurRad="50800" w14:dist="38100" w14:dir="2700000" w14:sx="100000" w14:sy="100000" w14:kx="0" w14:ky="0" w14:algn="tl">
            <w14:srgbClr w14:val="000000">
              <w14:alpha w14:val="60000"/>
            </w14:srgbClr>
          </w14:shadow>
        </w:rPr>
        <w:t>elements of movement disorder</w:t>
      </w:r>
      <w:r w:rsidRPr="004E5E0C">
        <w:rPr>
          <w:szCs w:val="24"/>
        </w:rPr>
        <w:t xml:space="preserve"> must be reproduced.</w:t>
      </w:r>
    </w:p>
    <w:p w:rsidR="00551444" w:rsidRPr="004E5E0C" w:rsidRDefault="00551444" w:rsidP="00881E1F">
      <w:pPr>
        <w:numPr>
          <w:ilvl w:val="0"/>
          <w:numId w:val="52"/>
        </w:numPr>
        <w:rPr>
          <w:szCs w:val="24"/>
        </w:rPr>
      </w:pPr>
      <w:r w:rsidRPr="004E5E0C">
        <w:rPr>
          <w:szCs w:val="24"/>
        </w:rPr>
        <w:t>often, it is necessary to destroy majority of VL nucleus to correct such movement disorders.</w:t>
      </w:r>
    </w:p>
    <w:p w:rsidR="00551444" w:rsidRDefault="00551444" w:rsidP="00551444">
      <w:pPr>
        <w:rPr>
          <w:szCs w:val="24"/>
        </w:rPr>
      </w:pPr>
    </w:p>
    <w:p w:rsidR="00551444" w:rsidRPr="004E5E0C" w:rsidRDefault="00551444" w:rsidP="00551444">
      <w:pPr>
        <w:pStyle w:val="Nervous6"/>
        <w:ind w:right="7370"/>
      </w:pPr>
      <w:bookmarkStart w:id="96" w:name="_Toc61118849"/>
      <w:r w:rsidRPr="004E5E0C">
        <w:t xml:space="preserve">Bilateral </w:t>
      </w:r>
      <w:r>
        <w:t>thalamotomy</w:t>
      </w:r>
      <w:bookmarkEnd w:id="96"/>
    </w:p>
    <w:p w:rsidR="00551444" w:rsidRPr="004E5E0C" w:rsidRDefault="00551444" w:rsidP="00551444">
      <w:pPr>
        <w:ind w:left="720"/>
        <w:rPr>
          <w:szCs w:val="24"/>
        </w:rPr>
      </w:pPr>
      <w:r w:rsidRPr="004E5E0C">
        <w:rPr>
          <w:szCs w:val="24"/>
        </w:rPr>
        <w:t xml:space="preserve">N.B. bilateral VL lesions can cause permanent </w:t>
      </w:r>
      <w:r w:rsidRPr="004E5E0C">
        <w:rPr>
          <w:b/>
          <w:bCs/>
          <w:i/>
          <w:iCs/>
          <w:color w:val="FF0000"/>
          <w:szCs w:val="24"/>
        </w:rPr>
        <w:t>cognitive &amp; verbal deficits</w:t>
      </w:r>
      <w:r w:rsidRPr="004E5E0C">
        <w:rPr>
          <w:szCs w:val="24"/>
        </w:rPr>
        <w:t xml:space="preserve"> (even unilateral large </w:t>
      </w:r>
      <w:r w:rsidRPr="004E5E0C">
        <w:rPr>
          <w:noProof/>
          <w:szCs w:val="24"/>
        </w:rPr>
        <w:t xml:space="preserve">thalamotomies </w:t>
      </w:r>
      <w:r w:rsidRPr="004E5E0C">
        <w:rPr>
          <w:szCs w:val="24"/>
        </w:rPr>
        <w:t>on language-dominant side may cause verbal defi</w:t>
      </w:r>
      <w:r w:rsidRPr="004E5E0C">
        <w:rPr>
          <w:szCs w:val="24"/>
        </w:rPr>
        <w:softHyphen/>
        <w:t>cits).</w:t>
      </w:r>
    </w:p>
    <w:p w:rsidR="00551444" w:rsidRPr="004E5E0C" w:rsidRDefault="00551444" w:rsidP="00881E1F">
      <w:pPr>
        <w:numPr>
          <w:ilvl w:val="0"/>
          <w:numId w:val="57"/>
        </w:numPr>
        <w:rPr>
          <w:szCs w:val="24"/>
        </w:rPr>
      </w:pPr>
      <w:r w:rsidRPr="004E5E0C">
        <w:rPr>
          <w:szCs w:val="24"/>
        </w:rPr>
        <w:t xml:space="preserve">perform </w:t>
      </w:r>
      <w:r w:rsidRPr="004E5E0C">
        <w:rPr>
          <w:b/>
          <w:bCs/>
          <w:i/>
          <w:iCs/>
          <w:szCs w:val="24"/>
        </w:rPr>
        <w:t>initial lesion</w:t>
      </w:r>
      <w:r w:rsidRPr="004E5E0C">
        <w:rPr>
          <w:szCs w:val="24"/>
        </w:rPr>
        <w:t xml:space="preserve"> on non-language-dominant side.</w:t>
      </w:r>
    </w:p>
    <w:p w:rsidR="00551444" w:rsidRPr="004E5E0C" w:rsidRDefault="00551444" w:rsidP="00881E1F">
      <w:pPr>
        <w:numPr>
          <w:ilvl w:val="0"/>
          <w:numId w:val="57"/>
        </w:numPr>
        <w:rPr>
          <w:szCs w:val="24"/>
        </w:rPr>
      </w:pPr>
      <w:r w:rsidRPr="004E5E0C">
        <w:rPr>
          <w:b/>
          <w:bCs/>
          <w:i/>
          <w:iCs/>
          <w:szCs w:val="24"/>
        </w:rPr>
        <w:t>second-stage contrala</w:t>
      </w:r>
      <w:r w:rsidRPr="004E5E0C">
        <w:rPr>
          <w:b/>
          <w:bCs/>
          <w:i/>
          <w:iCs/>
          <w:szCs w:val="24"/>
        </w:rPr>
        <w:softHyphen/>
        <w:t>teral lesion</w:t>
      </w:r>
      <w:r w:rsidRPr="004E5E0C">
        <w:rPr>
          <w:szCs w:val="24"/>
        </w:rPr>
        <w:t xml:space="preserve"> is less likely to result in perma</w:t>
      </w:r>
      <w:r w:rsidRPr="004E5E0C">
        <w:rPr>
          <w:szCs w:val="24"/>
        </w:rPr>
        <w:softHyphen/>
        <w:t>nent neurological sequelae if it is:</w:t>
      </w:r>
    </w:p>
    <w:p w:rsidR="00551444" w:rsidRPr="004E5E0C" w:rsidRDefault="00551444" w:rsidP="00881E1F">
      <w:pPr>
        <w:numPr>
          <w:ilvl w:val="1"/>
          <w:numId w:val="57"/>
        </w:numPr>
        <w:rPr>
          <w:szCs w:val="24"/>
        </w:rPr>
      </w:pPr>
      <w:r w:rsidRPr="004E5E0C">
        <w:rPr>
          <w:szCs w:val="24"/>
        </w:rPr>
        <w:t>smaller</w:t>
      </w:r>
    </w:p>
    <w:p w:rsidR="00551444" w:rsidRPr="004E5E0C" w:rsidRDefault="00551444" w:rsidP="00881E1F">
      <w:pPr>
        <w:numPr>
          <w:ilvl w:val="1"/>
          <w:numId w:val="57"/>
        </w:numPr>
        <w:rPr>
          <w:szCs w:val="24"/>
        </w:rPr>
      </w:pPr>
      <w:r w:rsidRPr="004E5E0C">
        <w:rPr>
          <w:szCs w:val="24"/>
        </w:rPr>
        <w:t xml:space="preserve">in different area (e.g. </w:t>
      </w:r>
      <w:r w:rsidRPr="004E5E0C">
        <w:rPr>
          <w:noProof/>
          <w:szCs w:val="24"/>
        </w:rPr>
        <w:t xml:space="preserve">globus </w:t>
      </w:r>
      <w:r w:rsidRPr="004E5E0C">
        <w:rPr>
          <w:szCs w:val="24"/>
        </w:rPr>
        <w:t>pallidus)</w:t>
      </w:r>
    </w:p>
    <w:p w:rsidR="00551444" w:rsidRPr="004E5E0C" w:rsidRDefault="00551444" w:rsidP="00881E1F">
      <w:pPr>
        <w:numPr>
          <w:ilvl w:val="1"/>
          <w:numId w:val="57"/>
        </w:numPr>
        <w:rPr>
          <w:szCs w:val="24"/>
        </w:rPr>
      </w:pPr>
      <w:r w:rsidRPr="004E5E0C">
        <w:rPr>
          <w:szCs w:val="24"/>
        </w:rPr>
        <w:t>performed ≥ 6 months later.</w:t>
      </w:r>
    </w:p>
    <w:p w:rsidR="00551444" w:rsidRPr="004E5E0C" w:rsidRDefault="00551444" w:rsidP="00551444">
      <w:pPr>
        <w:rPr>
          <w:szCs w:val="24"/>
        </w:rPr>
      </w:pPr>
    </w:p>
    <w:p w:rsidR="00551444" w:rsidRDefault="00551444" w:rsidP="00E92E46"/>
    <w:p w:rsidR="00D37A57" w:rsidRDefault="00D37A57" w:rsidP="00D37A57">
      <w:pPr>
        <w:pStyle w:val="Nervous5"/>
        <w:ind w:right="8005"/>
      </w:pPr>
      <w:bookmarkStart w:id="97" w:name="_Toc61118850"/>
      <w:r>
        <w:t>Pallidotomy</w:t>
      </w:r>
      <w:bookmarkEnd w:id="97"/>
    </w:p>
    <w:p w:rsidR="00D37A57" w:rsidRPr="00D37A57" w:rsidRDefault="00D37A57" w:rsidP="00D37A57">
      <w:pPr>
        <w:spacing w:before="120"/>
        <w:rPr>
          <w:b/>
          <w:bCs/>
          <w:smallCaps/>
          <w:szCs w:val="24"/>
          <w:highlight w:val="yellow"/>
        </w:rPr>
      </w:pPr>
      <w:r w:rsidRPr="00D37A57">
        <w:rPr>
          <w:b/>
          <w:bCs/>
          <w:smallCaps/>
          <w:szCs w:val="24"/>
          <w:highlight w:val="yellow"/>
        </w:rPr>
        <w:t>Macroelectrode stimulation</w:t>
      </w:r>
    </w:p>
    <w:p w:rsidR="00D37A57" w:rsidRPr="004E5E0C" w:rsidRDefault="00D37A57" w:rsidP="00881E1F">
      <w:pPr>
        <w:numPr>
          <w:ilvl w:val="0"/>
          <w:numId w:val="60"/>
        </w:numPr>
        <w:shd w:val="clear" w:color="auto" w:fill="FFFFFF"/>
        <w:rPr>
          <w:szCs w:val="24"/>
        </w:rPr>
      </w:pPr>
      <w:r w:rsidRPr="004E5E0C">
        <w:rPr>
          <w:b/>
          <w:bCs/>
          <w:color w:val="000000"/>
          <w:szCs w:val="22"/>
        </w:rPr>
        <w:t>motor testing</w:t>
      </w:r>
      <w:r w:rsidRPr="004E5E0C">
        <w:rPr>
          <w:color w:val="000000"/>
          <w:szCs w:val="22"/>
        </w:rPr>
        <w:t xml:space="preserve">: 5-6 Hz, 1 msec, 2-3 V; for GPi - </w:t>
      </w:r>
      <w:r w:rsidRPr="004E5E0C">
        <w:rPr>
          <w:noProof/>
          <w:color w:val="000000"/>
          <w:szCs w:val="22"/>
        </w:rPr>
        <w:t>con</w:t>
      </w:r>
      <w:r w:rsidRPr="004E5E0C">
        <w:rPr>
          <w:noProof/>
          <w:color w:val="000000"/>
          <w:szCs w:val="22"/>
        </w:rPr>
        <w:softHyphen/>
        <w:t xml:space="preserve">tralateral </w:t>
      </w:r>
      <w:r w:rsidRPr="004E5E0C">
        <w:rPr>
          <w:color w:val="000000"/>
          <w:szCs w:val="22"/>
        </w:rPr>
        <w:t>synchronous motor twitches at &lt; 2 V indicate proxim</w:t>
      </w:r>
      <w:r w:rsidRPr="004E5E0C">
        <w:rPr>
          <w:color w:val="000000"/>
          <w:szCs w:val="22"/>
        </w:rPr>
        <w:softHyphen/>
        <w:t>ity to internal capsule → move more lateral or anterior.</w:t>
      </w:r>
    </w:p>
    <w:p w:rsidR="00D37A57" w:rsidRPr="004E5E0C" w:rsidRDefault="00D37A57" w:rsidP="00881E1F">
      <w:pPr>
        <w:numPr>
          <w:ilvl w:val="0"/>
          <w:numId w:val="60"/>
        </w:numPr>
        <w:shd w:val="clear" w:color="auto" w:fill="FFFFFF"/>
        <w:rPr>
          <w:szCs w:val="24"/>
        </w:rPr>
      </w:pPr>
      <w:r w:rsidRPr="004E5E0C">
        <w:rPr>
          <w:b/>
          <w:bCs/>
          <w:color w:val="000000"/>
          <w:szCs w:val="22"/>
        </w:rPr>
        <w:t xml:space="preserve">induction of tremor / </w:t>
      </w:r>
      <w:r w:rsidRPr="004E5E0C">
        <w:rPr>
          <w:b/>
          <w:bCs/>
          <w:noProof/>
          <w:color w:val="000000"/>
          <w:szCs w:val="22"/>
        </w:rPr>
        <w:t>dyskinesia</w:t>
      </w:r>
      <w:r w:rsidRPr="004E5E0C">
        <w:rPr>
          <w:color w:val="000000"/>
          <w:szCs w:val="22"/>
        </w:rPr>
        <w:t xml:space="preserve"> (sign of good localization)</w:t>
      </w:r>
      <w:r w:rsidRPr="004E5E0C">
        <w:rPr>
          <w:noProof/>
          <w:color w:val="000000"/>
          <w:szCs w:val="22"/>
        </w:rPr>
        <w:t xml:space="preserve">: </w:t>
      </w:r>
      <w:r w:rsidRPr="004E5E0C">
        <w:rPr>
          <w:color w:val="000000"/>
          <w:szCs w:val="22"/>
        </w:rPr>
        <w:t>50 Hz, 1 msec, 1-2 V</w:t>
      </w:r>
    </w:p>
    <w:p w:rsidR="00D37A57" w:rsidRPr="004E5E0C" w:rsidRDefault="00D37A57" w:rsidP="00D37A57">
      <w:pPr>
        <w:shd w:val="clear" w:color="auto" w:fill="FFFFFF"/>
        <w:ind w:left="1080"/>
        <w:rPr>
          <w:szCs w:val="24"/>
        </w:rPr>
      </w:pPr>
      <w:r w:rsidRPr="004E5E0C">
        <w:rPr>
          <w:color w:val="000000"/>
          <w:szCs w:val="22"/>
        </w:rPr>
        <w:t>higher voltages can induce hypertonicity and speech arrest (dominant side)</w:t>
      </w:r>
    </w:p>
    <w:p w:rsidR="00D37A57" w:rsidRPr="004E5E0C" w:rsidRDefault="00D37A57" w:rsidP="00881E1F">
      <w:pPr>
        <w:numPr>
          <w:ilvl w:val="0"/>
          <w:numId w:val="60"/>
        </w:numPr>
        <w:shd w:val="clear" w:color="auto" w:fill="FFFFFF"/>
        <w:rPr>
          <w:szCs w:val="24"/>
        </w:rPr>
      </w:pPr>
      <w:r w:rsidRPr="004E5E0C">
        <w:rPr>
          <w:b/>
          <w:bCs/>
          <w:i/>
          <w:iCs/>
          <w:color w:val="000000"/>
          <w:szCs w:val="22"/>
        </w:rPr>
        <w:t>visual scotomata</w:t>
      </w:r>
      <w:r w:rsidRPr="004E5E0C">
        <w:rPr>
          <w:color w:val="000000"/>
          <w:szCs w:val="22"/>
        </w:rPr>
        <w:t xml:space="preserve"> indicate proximity to optic nerve → raise electrode.</w:t>
      </w:r>
    </w:p>
    <w:p w:rsidR="00D37A57" w:rsidRPr="004E5E0C" w:rsidRDefault="00D37A57" w:rsidP="00881E1F">
      <w:pPr>
        <w:numPr>
          <w:ilvl w:val="0"/>
          <w:numId w:val="60"/>
        </w:numPr>
        <w:shd w:val="clear" w:color="auto" w:fill="FFFFFF"/>
        <w:rPr>
          <w:szCs w:val="24"/>
        </w:rPr>
      </w:pPr>
      <w:r w:rsidRPr="004E5E0C">
        <w:rPr>
          <w:b/>
          <w:bCs/>
          <w:color w:val="000000"/>
          <w:szCs w:val="22"/>
        </w:rPr>
        <w:t>impedance measurements</w:t>
      </w:r>
      <w:r w:rsidRPr="004E5E0C">
        <w:rPr>
          <w:color w:val="000000"/>
          <w:szCs w:val="22"/>
        </w:rPr>
        <w:t>:</w:t>
      </w:r>
    </w:p>
    <w:p w:rsidR="00D37A57" w:rsidRPr="004E5E0C" w:rsidRDefault="00D37A57" w:rsidP="00881E1F">
      <w:pPr>
        <w:numPr>
          <w:ilvl w:val="0"/>
          <w:numId w:val="59"/>
        </w:numPr>
        <w:shd w:val="clear" w:color="auto" w:fill="FFFFFF"/>
        <w:rPr>
          <w:szCs w:val="24"/>
        </w:rPr>
      </w:pPr>
      <w:r w:rsidRPr="004E5E0C">
        <w:rPr>
          <w:color w:val="000000"/>
          <w:szCs w:val="22"/>
        </w:rPr>
        <w:t xml:space="preserve">leaving white matter and entering </w:t>
      </w:r>
      <w:r w:rsidRPr="004E5E0C">
        <w:rPr>
          <w:noProof/>
          <w:color w:val="000000"/>
          <w:szCs w:val="22"/>
        </w:rPr>
        <w:t xml:space="preserve">pallidum - </w:t>
      </w:r>
      <w:r w:rsidRPr="004E5E0C">
        <w:rPr>
          <w:color w:val="000000"/>
          <w:szCs w:val="22"/>
        </w:rPr>
        <w:t xml:space="preserve">impedance as </w:t>
      </w:r>
      <w:r w:rsidRPr="004E5E0C">
        <w:rPr>
          <w:color w:val="000000"/>
        </w:rPr>
        <w:t>for gray matter;</w:t>
      </w:r>
    </w:p>
    <w:p w:rsidR="00D37A57" w:rsidRDefault="00D37A57" w:rsidP="00881E1F">
      <w:pPr>
        <w:numPr>
          <w:ilvl w:val="0"/>
          <w:numId w:val="59"/>
        </w:numPr>
        <w:shd w:val="clear" w:color="auto" w:fill="FFFFFF"/>
        <w:rPr>
          <w:color w:val="000000"/>
        </w:rPr>
      </w:pPr>
      <w:r w:rsidRPr="004E5E0C">
        <w:rPr>
          <w:color w:val="000000"/>
        </w:rPr>
        <w:t>impedance drops when entering ambient cistern, indicating electrode too deep (GPi)</w:t>
      </w:r>
      <w:r>
        <w:rPr>
          <w:color w:val="000000"/>
        </w:rPr>
        <w:t>.</w:t>
      </w:r>
    </w:p>
    <w:p w:rsidR="00D37A57" w:rsidRDefault="00D37A57" w:rsidP="00E92E46"/>
    <w:p w:rsidR="00D37A57" w:rsidRDefault="00D37A57" w:rsidP="00E92E46"/>
    <w:p w:rsidR="007262C2" w:rsidRDefault="007262C2" w:rsidP="00E92E46"/>
    <w:p w:rsidR="00E92E46" w:rsidRDefault="00E92E46" w:rsidP="00E92E46">
      <w:pPr>
        <w:pStyle w:val="Nervous1"/>
      </w:pPr>
      <w:bookmarkStart w:id="98" w:name="_Toc61118851"/>
      <w:r>
        <w:t>SRS</w:t>
      </w:r>
      <w:bookmarkEnd w:id="98"/>
    </w:p>
    <w:p w:rsidR="001F15A0" w:rsidRDefault="001F15A0" w:rsidP="001F15A0">
      <w:pPr>
        <w:numPr>
          <w:ilvl w:val="0"/>
          <w:numId w:val="26"/>
        </w:numPr>
        <w:shd w:val="clear" w:color="auto" w:fill="FFFFFF"/>
      </w:pPr>
      <w:r>
        <w:t>o</w:t>
      </w:r>
      <w:r w:rsidRPr="001F15A0">
        <w:t>nly use 1 isocenter* with a maximum dose of 180 Gy and nothing larger than a 4 mm collimator</w:t>
      </w:r>
      <w:r>
        <w:t>.</w:t>
      </w:r>
    </w:p>
    <w:p w:rsidR="001F15A0" w:rsidRDefault="001F15A0" w:rsidP="001F15A0">
      <w:pPr>
        <w:shd w:val="clear" w:color="auto" w:fill="FFFFFF"/>
        <w:jc w:val="right"/>
      </w:pPr>
      <w:r w:rsidRPr="001F15A0">
        <w:t>*</w:t>
      </w:r>
      <w:r>
        <w:t>c</w:t>
      </w:r>
      <w:r w:rsidRPr="001F15A0">
        <w:t>an use 2 if widely separated</w:t>
      </w:r>
    </w:p>
    <w:p w:rsidR="001F15A0" w:rsidRDefault="001F15A0" w:rsidP="001F15A0">
      <w:pPr>
        <w:numPr>
          <w:ilvl w:val="0"/>
          <w:numId w:val="26"/>
        </w:numPr>
        <w:shd w:val="clear" w:color="auto" w:fill="FFFFFF"/>
      </w:pPr>
      <w:r w:rsidRPr="001F15A0">
        <w:t>120 Gy is reliably ablative – but may not make as large a lesion or as quick</w:t>
      </w:r>
      <w:r>
        <w:t>ly as higher doses.</w:t>
      </w:r>
    </w:p>
    <w:p w:rsidR="009759BE" w:rsidRDefault="009759BE" w:rsidP="001F15A0">
      <w:pPr>
        <w:numPr>
          <w:ilvl w:val="0"/>
          <w:numId w:val="26"/>
        </w:numPr>
        <w:shd w:val="clear" w:color="auto" w:fill="FFFFFF"/>
      </w:pPr>
      <w:r>
        <w:t>first F/U MRI – 3 mos post SRS.</w:t>
      </w:r>
    </w:p>
    <w:p w:rsidR="001F15A0" w:rsidRDefault="001F15A0" w:rsidP="00E92E46"/>
    <w:p w:rsidR="00E92E46" w:rsidRDefault="00E92E46" w:rsidP="00E92E46">
      <w:r>
        <w:t>Not safe pallidotomy – GPi has different radiosusceptibility.</w:t>
      </w:r>
    </w:p>
    <w:p w:rsidR="00E92E46" w:rsidRDefault="00E92E46" w:rsidP="00E92E46">
      <w:r>
        <w:t>Thalamotomy – 130 Gy through 4 mm c</w:t>
      </w:r>
      <w:r w:rsidR="009759BE">
        <w:t>ollimator – takes 5-6 months for tremor reduction.</w:t>
      </w:r>
    </w:p>
    <w:p w:rsidR="00E92E46" w:rsidRDefault="00E92E46" w:rsidP="00E92E46"/>
    <w:p w:rsidR="00E92E46" w:rsidRDefault="00E92E46" w:rsidP="00E92E46"/>
    <w:p w:rsidR="00E92E46" w:rsidRDefault="00D00364" w:rsidP="00305A84">
      <w:pPr>
        <w:pStyle w:val="Nervous1"/>
      </w:pPr>
      <w:bookmarkStart w:id="99" w:name="_Toc61118852"/>
      <w:r w:rsidRPr="00305A84">
        <w:t>Focused</w:t>
      </w:r>
      <w:r>
        <w:t xml:space="preserve"> </w:t>
      </w:r>
      <w:r w:rsidR="00E92E46" w:rsidRPr="00A65724">
        <w:t>Ultrasound</w:t>
      </w:r>
      <w:bookmarkEnd w:id="99"/>
    </w:p>
    <w:p w:rsidR="00E92E46" w:rsidRDefault="00F90B34" w:rsidP="00061CC0">
      <w:pPr>
        <w:tabs>
          <w:tab w:val="left" w:pos="1110"/>
        </w:tabs>
      </w:pPr>
      <w:r>
        <w:t xml:space="preserve">See </w:t>
      </w:r>
      <w:hyperlink r:id="rId69" w:history="1">
        <w:r w:rsidRPr="00F90B34">
          <w:rPr>
            <w:rStyle w:val="Hyperlink"/>
          </w:rPr>
          <w:t>p. Rx15 &gt;&gt;</w:t>
        </w:r>
      </w:hyperlink>
    </w:p>
    <w:p w:rsidR="00985FE1" w:rsidRDefault="00985FE1" w:rsidP="00061CC0">
      <w:pPr>
        <w:tabs>
          <w:tab w:val="left" w:pos="1110"/>
        </w:tabs>
      </w:pPr>
    </w:p>
    <w:p w:rsidR="00985FE1" w:rsidRPr="00985FE1" w:rsidRDefault="00985FE1" w:rsidP="00985FE1">
      <w:pPr>
        <w:pStyle w:val="Antrat"/>
        <w:rPr>
          <w:caps w:val="0"/>
        </w:rPr>
      </w:pPr>
      <w:bookmarkStart w:id="100" w:name="_Toc61118761"/>
      <w:bookmarkStart w:id="101" w:name="_Toc61118853"/>
      <w:r w:rsidRPr="00985FE1">
        <w:rPr>
          <w:caps w:val="0"/>
        </w:rPr>
        <w:t>Targeting Platforms</w:t>
      </w:r>
      <w:bookmarkEnd w:id="100"/>
      <w:bookmarkEnd w:id="101"/>
    </w:p>
    <w:p w:rsidR="00985FE1" w:rsidRDefault="00985FE1" w:rsidP="00985FE1">
      <w:pPr>
        <w:pStyle w:val="Nervous1"/>
      </w:pPr>
      <w:bookmarkStart w:id="102" w:name="_Toc61118854"/>
      <w:r>
        <w:t>Stereotactic Frame</w:t>
      </w:r>
      <w:bookmarkEnd w:id="102"/>
    </w:p>
    <w:p w:rsidR="00985FE1" w:rsidRDefault="00F90B34" w:rsidP="00985FE1">
      <w:r>
        <w:t>S</w:t>
      </w:r>
      <w:r w:rsidR="00985FE1">
        <w:t xml:space="preserve">ee </w:t>
      </w:r>
      <w:hyperlink r:id="rId70" w:history="1">
        <w:r w:rsidR="00985FE1" w:rsidRPr="00F410EA">
          <w:rPr>
            <w:rStyle w:val="Hyperlink"/>
          </w:rPr>
          <w:t>p. Rx</w:t>
        </w:r>
        <w:r w:rsidR="00985FE1">
          <w:rPr>
            <w:rStyle w:val="Hyperlink"/>
          </w:rPr>
          <w:t>11</w:t>
        </w:r>
        <w:r w:rsidR="00985FE1" w:rsidRPr="00F410EA">
          <w:rPr>
            <w:rStyle w:val="Hyperlink"/>
          </w:rPr>
          <w:t xml:space="preserve"> &gt;&gt;</w:t>
        </w:r>
      </w:hyperlink>
    </w:p>
    <w:p w:rsidR="00985FE1" w:rsidRDefault="00985FE1" w:rsidP="00061CC0">
      <w:pPr>
        <w:tabs>
          <w:tab w:val="left" w:pos="1110"/>
        </w:tabs>
      </w:pPr>
    </w:p>
    <w:p w:rsidR="0004544F" w:rsidRDefault="0004544F" w:rsidP="00061CC0">
      <w:pPr>
        <w:tabs>
          <w:tab w:val="left" w:pos="1110"/>
        </w:tabs>
      </w:pPr>
    </w:p>
    <w:p w:rsidR="0004544F" w:rsidRPr="0004544F" w:rsidRDefault="0004544F" w:rsidP="00985FE1">
      <w:pPr>
        <w:pStyle w:val="Nervous1"/>
      </w:pPr>
      <w:bookmarkStart w:id="103" w:name="_Toc61118855"/>
      <w:r w:rsidRPr="0004544F">
        <w:t>STarFix system</w:t>
      </w:r>
      <w:bookmarkEnd w:id="103"/>
    </w:p>
    <w:p w:rsidR="0004544F" w:rsidRDefault="0004544F" w:rsidP="0004544F">
      <w:r>
        <w:t xml:space="preserve">Manual </w:t>
      </w:r>
      <w:hyperlink r:id="rId71" w:history="1">
        <w:r w:rsidRPr="008804C4">
          <w:rPr>
            <w:rStyle w:val="Hyperlink"/>
          </w:rPr>
          <w:t>&gt;&gt;</w:t>
        </w:r>
      </w:hyperlink>
    </w:p>
    <w:p w:rsidR="0004544F" w:rsidRDefault="0004544F" w:rsidP="0004544F">
      <w:r>
        <w:t xml:space="preserve">Brochure </w:t>
      </w:r>
      <w:hyperlink r:id="rId72" w:history="1">
        <w:r w:rsidRPr="008804C4">
          <w:rPr>
            <w:rStyle w:val="Hyperlink"/>
          </w:rPr>
          <w:t>&gt;&gt;</w:t>
        </w:r>
      </w:hyperlink>
    </w:p>
    <w:p w:rsidR="0004544F" w:rsidRDefault="0004544F" w:rsidP="0004544F"/>
    <w:p w:rsidR="0004544F" w:rsidRDefault="0004544F" w:rsidP="0004544F"/>
    <w:p w:rsidR="0004544F" w:rsidRPr="0004544F" w:rsidRDefault="0004544F" w:rsidP="00985FE1">
      <w:pPr>
        <w:pStyle w:val="Nervous1"/>
      </w:pPr>
      <w:bookmarkStart w:id="104" w:name="_Toc61118856"/>
      <w:r w:rsidRPr="0004544F">
        <w:t>ClearPoint® system</w:t>
      </w:r>
      <w:bookmarkEnd w:id="104"/>
    </w:p>
    <w:p w:rsidR="0004544F" w:rsidRDefault="0004544F" w:rsidP="0004544F"/>
    <w:p w:rsidR="0004544F" w:rsidRDefault="0004544F" w:rsidP="0004544F">
      <w:pPr>
        <w:rPr>
          <w:color w:val="000000" w:themeColor="text1"/>
        </w:rPr>
      </w:pPr>
      <w:r w:rsidRPr="00406F9C">
        <w:t xml:space="preserve">ClearPoint® (MRI Interventions, Inc., Irvine, California, </w:t>
      </w:r>
      <w:r w:rsidRPr="00406F9C">
        <w:rPr>
          <w:color w:val="000000" w:themeColor="text1"/>
        </w:rPr>
        <w:t xml:space="preserve">USA, </w:t>
      </w:r>
      <w:hyperlink r:id="rId73" w:history="1">
        <w:r w:rsidRPr="00406F9C">
          <w:rPr>
            <w:rStyle w:val="Hyperlink"/>
            <w:color w:val="000000" w:themeColor="text1"/>
          </w:rPr>
          <w:t>http://www.mriinterventions.com</w:t>
        </w:r>
      </w:hyperlink>
      <w:r w:rsidRPr="00406F9C">
        <w:rPr>
          <w:color w:val="000000" w:themeColor="text1"/>
        </w:rPr>
        <w:t>)</w:t>
      </w:r>
    </w:p>
    <w:p w:rsidR="0004544F" w:rsidRPr="00406F9C" w:rsidRDefault="0004544F" w:rsidP="0004544F">
      <w:pPr>
        <w:rPr>
          <w:color w:val="000000" w:themeColor="text1"/>
        </w:rPr>
      </w:pPr>
    </w:p>
    <w:p w:rsidR="0004544F" w:rsidRPr="00406F9C" w:rsidRDefault="00FC1A30" w:rsidP="0004544F">
      <w:pPr>
        <w:rPr>
          <w:color w:val="000000" w:themeColor="text1"/>
        </w:rPr>
      </w:pPr>
      <w:hyperlink r:id="rId74" w:history="1">
        <w:r w:rsidR="0004544F" w:rsidRPr="00406F9C">
          <w:rPr>
            <w:rStyle w:val="Hyperlink"/>
            <w:color w:val="000000" w:themeColor="text1"/>
          </w:rPr>
          <w:t>http://www.mriinterventions.com/clearpoint/clearpoint-overview</w:t>
        </w:r>
      </w:hyperlink>
    </w:p>
    <w:p w:rsidR="0004544F" w:rsidRDefault="0004544F" w:rsidP="0004544F"/>
    <w:p w:rsidR="0004544F" w:rsidRDefault="0004544F" w:rsidP="0004544F">
      <w:pPr>
        <w:pStyle w:val="Nervous6"/>
        <w:ind w:right="7992"/>
      </w:pPr>
      <w:bookmarkStart w:id="105" w:name="_Toc421043268"/>
      <w:bookmarkStart w:id="106" w:name="_Toc61118857"/>
      <w:r>
        <w:t>Procedure details</w:t>
      </w:r>
      <w:bookmarkEnd w:id="105"/>
      <w:bookmarkEnd w:id="106"/>
      <w:r>
        <w:t xml:space="preserve"> </w:t>
      </w:r>
    </w:p>
    <w:p w:rsidR="0004544F" w:rsidRDefault="0004544F" w:rsidP="0004544F">
      <w:r w:rsidRPr="009D72B7">
        <w:t>Flexible headcoil is a must (esp. for kids)</w:t>
      </w:r>
    </w:p>
    <w:p w:rsidR="00985FE1" w:rsidRPr="009D72B7" w:rsidRDefault="00985FE1" w:rsidP="0004544F"/>
    <w:p w:rsidR="0004544F" w:rsidRDefault="0004544F" w:rsidP="0004544F"/>
    <w:p w:rsidR="00C42EC1" w:rsidRDefault="00C42EC1" w:rsidP="00C42EC1">
      <w:pPr>
        <w:pStyle w:val="Nervous1"/>
      </w:pPr>
      <w:bookmarkStart w:id="107" w:name="_Toc61118858"/>
      <w:r>
        <w:t xml:space="preserve">ROSA </w:t>
      </w:r>
      <w:r>
        <w:rPr>
          <w:caps w:val="0"/>
        </w:rPr>
        <w:t>robot</w:t>
      </w:r>
      <w:bookmarkEnd w:id="107"/>
    </w:p>
    <w:p w:rsidR="00B4780C" w:rsidRDefault="00B4780C" w:rsidP="00B4780C">
      <w:r>
        <w:t xml:space="preserve">See </w:t>
      </w:r>
      <w:hyperlink r:id="rId75" w:anchor="DBS" w:history="1">
        <w:r w:rsidRPr="0095112E">
          <w:rPr>
            <w:rStyle w:val="Hyperlink"/>
          </w:rPr>
          <w:t>p. Op40 &gt;&gt;</w:t>
        </w:r>
      </w:hyperlink>
    </w:p>
    <w:p w:rsidR="00C42EC1" w:rsidRDefault="00C42EC1" w:rsidP="0004544F"/>
    <w:p w:rsidR="00C42EC1" w:rsidRDefault="00C42EC1" w:rsidP="0004544F"/>
    <w:p w:rsidR="00C42EC1" w:rsidRDefault="00C42EC1" w:rsidP="00C42EC1">
      <w:pPr>
        <w:pStyle w:val="Nervous1"/>
      </w:pPr>
      <w:bookmarkStart w:id="108" w:name="_Toc61118859"/>
      <w:r>
        <w:t xml:space="preserve">MAZOR </w:t>
      </w:r>
      <w:r>
        <w:rPr>
          <w:caps w:val="0"/>
        </w:rPr>
        <w:t>robot</w:t>
      </w:r>
      <w:bookmarkEnd w:id="108"/>
    </w:p>
    <w:p w:rsidR="00C42EC1" w:rsidRDefault="00C42EC1" w:rsidP="00C42EC1">
      <w:pPr>
        <w:pStyle w:val="ListParagraph"/>
        <w:numPr>
          <w:ilvl w:val="0"/>
          <w:numId w:val="35"/>
        </w:numPr>
      </w:pPr>
      <w:r>
        <w:t>skull mounted = frameless approach.</w:t>
      </w:r>
    </w:p>
    <w:p w:rsidR="00C42EC1" w:rsidRDefault="00C42EC1" w:rsidP="00C42EC1">
      <w:pPr>
        <w:pStyle w:val="ListParagraph"/>
        <w:numPr>
          <w:ilvl w:val="0"/>
          <w:numId w:val="35"/>
        </w:numPr>
      </w:pPr>
      <w:r>
        <w:t>expert – Dr. C. Halpern.</w:t>
      </w:r>
    </w:p>
    <w:p w:rsidR="00C42EC1" w:rsidRDefault="00C42EC1" w:rsidP="0004544F"/>
    <w:p w:rsidR="00E92E46" w:rsidRDefault="00E92E46" w:rsidP="00061CC0">
      <w:pPr>
        <w:tabs>
          <w:tab w:val="left" w:pos="1110"/>
        </w:tabs>
      </w:pPr>
    </w:p>
    <w:p w:rsidR="00410FD1" w:rsidRPr="00F505F1" w:rsidRDefault="00410FD1" w:rsidP="00410FD1">
      <w:pPr>
        <w:pStyle w:val="Antrat"/>
        <w:rPr>
          <w:caps w:val="0"/>
        </w:rPr>
      </w:pPr>
      <w:bookmarkStart w:id="109" w:name="_Toc400147144"/>
      <w:bookmarkStart w:id="110" w:name="_Toc61118762"/>
      <w:bookmarkStart w:id="111" w:name="_Toc61118860"/>
      <w:bookmarkStart w:id="112" w:name="Frame_Link"/>
      <w:r w:rsidRPr="00F505F1">
        <w:rPr>
          <w:caps w:val="0"/>
        </w:rPr>
        <w:t>Frame Link</w:t>
      </w:r>
      <w:bookmarkEnd w:id="109"/>
      <w:bookmarkEnd w:id="110"/>
      <w:bookmarkEnd w:id="111"/>
    </w:p>
    <w:p w:rsidR="00410FD1" w:rsidRDefault="00410FD1" w:rsidP="00410FD1">
      <w:pPr>
        <w:pStyle w:val="Nervous1"/>
      </w:pPr>
      <w:bookmarkStart w:id="113" w:name="_Toc400147145"/>
      <w:bookmarkStart w:id="114" w:name="_Toc61118861"/>
      <w:bookmarkEnd w:id="112"/>
      <w:r>
        <w:t>Planning</w:t>
      </w:r>
      <w:bookmarkEnd w:id="113"/>
      <w:bookmarkEnd w:id="114"/>
    </w:p>
    <w:p w:rsidR="00410FD1" w:rsidRDefault="00410FD1" w:rsidP="00410FD1">
      <w:pPr>
        <w:pStyle w:val="Nervous5"/>
        <w:ind w:right="7136"/>
      </w:pPr>
      <w:bookmarkStart w:id="115" w:name="_Toc400147146"/>
      <w:bookmarkStart w:id="116" w:name="_Toc61118862"/>
      <w:r>
        <w:t>Managing exams</w:t>
      </w:r>
      <w:bookmarkEnd w:id="115"/>
      <w:bookmarkEnd w:id="116"/>
    </w:p>
    <w:p w:rsidR="00410FD1" w:rsidRDefault="00410FD1" w:rsidP="00343DC2">
      <w:pPr>
        <w:pStyle w:val="ListParagraph"/>
        <w:numPr>
          <w:ilvl w:val="0"/>
          <w:numId w:val="35"/>
        </w:numPr>
      </w:pPr>
      <w:r w:rsidRPr="009E4034">
        <w:rPr>
          <w:b/>
          <w:color w:val="0000FF"/>
        </w:rPr>
        <w:t>load exams</w:t>
      </w:r>
      <w:r>
        <w:t xml:space="preserve"> from CD:</w:t>
      </w:r>
    </w:p>
    <w:p w:rsidR="00410FD1" w:rsidRDefault="00410FD1" w:rsidP="00410FD1">
      <w:pPr>
        <w:ind w:left="1440"/>
      </w:pPr>
      <w:r w:rsidRPr="00E666C5">
        <w:rPr>
          <w:b/>
        </w:rPr>
        <w:t>VA</w:t>
      </w:r>
      <w:r>
        <w:t>: CT, axial T1 with contrast, axial T1 without, sagittal CUBE FLAIR, hybrid exam (if using DTI fibers).</w:t>
      </w:r>
    </w:p>
    <w:p w:rsidR="00410FD1" w:rsidRDefault="00410FD1" w:rsidP="00410FD1">
      <w:pPr>
        <w:ind w:left="1440"/>
      </w:pPr>
      <w:r w:rsidRPr="00E666C5">
        <w:rPr>
          <w:b/>
        </w:rPr>
        <w:t>VCU</w:t>
      </w:r>
      <w:r>
        <w:t>: CT, sagittal T1 with contrast, axial T2</w:t>
      </w:r>
    </w:p>
    <w:p w:rsidR="00410FD1" w:rsidRDefault="00410FD1" w:rsidP="00343DC2">
      <w:pPr>
        <w:pStyle w:val="ListParagraph"/>
        <w:numPr>
          <w:ilvl w:val="0"/>
          <w:numId w:val="35"/>
        </w:numPr>
      </w:pPr>
      <w:r>
        <w:t xml:space="preserve">if need to </w:t>
      </w:r>
      <w:r w:rsidRPr="009E4034">
        <w:rPr>
          <w:b/>
          <w:color w:val="0000FF"/>
        </w:rPr>
        <w:t>remove exams</w:t>
      </w:r>
      <w:r>
        <w:t>: END → Remove exam – shows exam numbers and preview</w:t>
      </w:r>
    </w:p>
    <w:p w:rsidR="00410FD1" w:rsidRDefault="00410FD1" w:rsidP="00343DC2">
      <w:pPr>
        <w:pStyle w:val="ListParagraph"/>
        <w:numPr>
          <w:ilvl w:val="0"/>
          <w:numId w:val="36"/>
        </w:numPr>
      </w:pPr>
      <w:r w:rsidRPr="002F2798">
        <w:rPr>
          <w:b/>
          <w:color w:val="0000FF"/>
        </w:rPr>
        <w:t>select patient</w:t>
      </w:r>
      <w:r>
        <w:t xml:space="preserve"> (if exams come under different names, use “Manage Series” to rename) </w:t>
      </w:r>
      <w:r w:rsidR="00E666C5">
        <w:t>→</w:t>
      </w:r>
      <w:r>
        <w:t xml:space="preserve"> will automatically show available images (uncheck undesired ones).</w:t>
      </w:r>
    </w:p>
    <w:p w:rsidR="00410FD1" w:rsidRDefault="00410FD1" w:rsidP="00343DC2">
      <w:pPr>
        <w:pStyle w:val="ListParagraph"/>
        <w:numPr>
          <w:ilvl w:val="0"/>
          <w:numId w:val="36"/>
        </w:numPr>
      </w:pPr>
      <w:r>
        <w:t>will need CT</w:t>
      </w:r>
      <w:r w:rsidRPr="00936380">
        <w:t xml:space="preserve"> </w:t>
      </w:r>
      <w:r>
        <w:t xml:space="preserve">(as </w:t>
      </w:r>
      <w:r w:rsidRPr="00324795">
        <w:rPr>
          <w:smallCaps/>
        </w:rPr>
        <w:t>reference</w:t>
      </w:r>
      <w:r>
        <w:t xml:space="preserve"> exam), axial T1 with co</w:t>
      </w:r>
      <w:r w:rsidR="00E666C5">
        <w:t>ntrast (</w:t>
      </w:r>
      <w:r>
        <w:t>axial T1 without</w:t>
      </w:r>
      <w:r w:rsidR="00E666C5">
        <w:t xml:space="preserve"> is usually not needed)</w:t>
      </w:r>
      <w:r>
        <w:t>, sagittal CUBE FLAIR, hybrid exam (if using DTI fibers).</w:t>
      </w:r>
    </w:p>
    <w:p w:rsidR="00410FD1" w:rsidRDefault="00410FD1" w:rsidP="00343DC2">
      <w:pPr>
        <w:pStyle w:val="ListParagraph"/>
        <w:numPr>
          <w:ilvl w:val="0"/>
          <w:numId w:val="36"/>
        </w:numPr>
      </w:pPr>
      <w:r>
        <w:t>just click “Verify Orientation” (there is no way to really verify it).</w:t>
      </w:r>
    </w:p>
    <w:p w:rsidR="00410FD1" w:rsidRDefault="00410FD1" w:rsidP="00343DC2">
      <w:pPr>
        <w:pStyle w:val="ListParagraph"/>
        <w:numPr>
          <w:ilvl w:val="0"/>
          <w:numId w:val="36"/>
        </w:numPr>
      </w:pPr>
      <w:r>
        <w:t>click “</w:t>
      </w:r>
      <w:r w:rsidRPr="000F5665">
        <w:rPr>
          <w:color w:val="7030A0"/>
        </w:rPr>
        <w:t>Auto</w:t>
      </w:r>
      <w:r>
        <w:rPr>
          <w:color w:val="7030A0"/>
        </w:rPr>
        <w:t xml:space="preserve"> </w:t>
      </w:r>
      <w:r w:rsidRPr="000F5665">
        <w:rPr>
          <w:color w:val="7030A0"/>
        </w:rPr>
        <w:t>Merge</w:t>
      </w:r>
      <w:r>
        <w:t>” (may use on all images at the same time)</w:t>
      </w:r>
    </w:p>
    <w:p w:rsidR="00410FD1" w:rsidRDefault="00410FD1" w:rsidP="00410FD1">
      <w:pPr>
        <w:ind w:left="1440"/>
      </w:pPr>
      <w:r>
        <w:t>“</w:t>
      </w:r>
      <w:r w:rsidRPr="000F5665">
        <w:rPr>
          <w:color w:val="7030A0"/>
        </w:rPr>
        <w:t>Point Merge</w:t>
      </w:r>
      <w:r>
        <w:t>” – click on corresponding points on the scan and then “+” sign. Once 4 points are added it starts showing accuracy. Once happy, click “Verify”</w:t>
      </w:r>
    </w:p>
    <w:p w:rsidR="00410FD1" w:rsidRDefault="00410FD1" w:rsidP="00343DC2">
      <w:pPr>
        <w:pStyle w:val="ListParagraph"/>
        <w:numPr>
          <w:ilvl w:val="0"/>
          <w:numId w:val="36"/>
        </w:numPr>
      </w:pPr>
      <w:r>
        <w:t xml:space="preserve">“Verify merge” (axial, </w:t>
      </w:r>
      <w:r w:rsidR="00E666C5">
        <w:t xml:space="preserve">coronal, </w:t>
      </w:r>
      <w:r>
        <w:t xml:space="preserve">sagittal planes – look for sella) → NEXT (we don’t care about 3D model) → NEXT (make sure it says NEXFRAME as software automatically detects </w:t>
      </w:r>
      <w:r w:rsidRPr="00936380">
        <w:rPr>
          <w:b/>
        </w:rPr>
        <w:t>frameless</w:t>
      </w:r>
      <w:r>
        <w:t xml:space="preserve"> when no frame is on CT).</w:t>
      </w:r>
    </w:p>
    <w:p w:rsidR="00410FD1" w:rsidRDefault="00410FD1" w:rsidP="00410FD1"/>
    <w:p w:rsidR="00410FD1" w:rsidRDefault="00410FD1" w:rsidP="00410FD1">
      <w:r w:rsidRPr="000F5665">
        <w:rPr>
          <w:u w:val="single"/>
        </w:rPr>
        <w:t>How to achi</w:t>
      </w:r>
      <w:r>
        <w:rPr>
          <w:u w:val="single"/>
        </w:rPr>
        <w:t>e</w:t>
      </w:r>
      <w:r w:rsidRPr="000F5665">
        <w:rPr>
          <w:u w:val="single"/>
        </w:rPr>
        <w:t>ve best levels on CT</w:t>
      </w:r>
      <w:r>
        <w:t xml:space="preserve"> – move both sliders to the left → move “L” (top slider) to the right until brain shows “salt &amp; pepper” granularity → move “W” (bottom</w:t>
      </w:r>
      <w:r w:rsidRPr="000F5665">
        <w:t xml:space="preserve"> </w:t>
      </w:r>
      <w:r>
        <w:t>slider) to the right until see perfect parenchymal view.</w:t>
      </w:r>
    </w:p>
    <w:p w:rsidR="00410FD1" w:rsidRDefault="00410FD1" w:rsidP="00410FD1"/>
    <w:p w:rsidR="00A767A1" w:rsidRDefault="00A767A1" w:rsidP="00A767A1">
      <w:r w:rsidRPr="00A767A1">
        <w:rPr>
          <w:u w:val="single"/>
        </w:rPr>
        <w:t>StealthViz exports/saves 3D objects in Mach rainbow color</w:t>
      </w:r>
      <w:r w:rsidR="00D00364">
        <w:rPr>
          <w:u w:val="single"/>
        </w:rPr>
        <w:t xml:space="preserve"> </w:t>
      </w:r>
      <w:r w:rsidRPr="00A767A1">
        <w:rPr>
          <w:u w:val="single"/>
        </w:rPr>
        <w:t>map</w:t>
      </w:r>
      <w:r>
        <w:t xml:space="preserve"> – objects can be colored on FrameLink:</w:t>
      </w:r>
    </w:p>
    <w:p w:rsidR="00A767A1" w:rsidRDefault="00A767A1" w:rsidP="00410FD1">
      <w:r>
        <w:rPr>
          <w:noProof/>
        </w:rPr>
        <w:drawing>
          <wp:inline distT="0" distB="0" distL="0" distR="0" wp14:anchorId="484E3F05" wp14:editId="7CD48C76">
            <wp:extent cx="4391025" cy="5829300"/>
            <wp:effectExtent l="19050" t="0" r="9525"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a:stretch>
                      <a:fillRect/>
                    </a:stretch>
                  </pic:blipFill>
                  <pic:spPr bwMode="auto">
                    <a:xfrm>
                      <a:off x="0" y="0"/>
                      <a:ext cx="4391025" cy="5829300"/>
                    </a:xfrm>
                    <a:prstGeom prst="rect">
                      <a:avLst/>
                    </a:prstGeom>
                    <a:noFill/>
                    <a:ln w="9525">
                      <a:noFill/>
                      <a:miter lim="800000"/>
                      <a:headEnd/>
                      <a:tailEnd/>
                    </a:ln>
                  </pic:spPr>
                </pic:pic>
              </a:graphicData>
            </a:graphic>
          </wp:inline>
        </w:drawing>
      </w:r>
    </w:p>
    <w:p w:rsidR="00A767A1" w:rsidRDefault="00A767A1" w:rsidP="00410FD1"/>
    <w:p w:rsidR="00410FD1" w:rsidRDefault="00410FD1" w:rsidP="00410FD1"/>
    <w:p w:rsidR="00410FD1" w:rsidRPr="00471B17" w:rsidRDefault="00410FD1" w:rsidP="00410FD1">
      <w:pPr>
        <w:pStyle w:val="Nervous5"/>
        <w:ind w:right="8412"/>
      </w:pPr>
      <w:bookmarkStart w:id="117" w:name="_Toc400147147"/>
      <w:bookmarkStart w:id="118" w:name="_Toc61118863"/>
      <w:r w:rsidRPr="00471B17">
        <w:t>Planning</w:t>
      </w:r>
      <w:bookmarkEnd w:id="117"/>
      <w:bookmarkEnd w:id="118"/>
    </w:p>
    <w:p w:rsidR="00410FD1" w:rsidRDefault="00410FD1" w:rsidP="00410FD1">
      <w:r w:rsidRPr="00F036D0">
        <w:rPr>
          <w:u w:val="single"/>
        </w:rPr>
        <w:t>Reformatting</w:t>
      </w:r>
      <w:r>
        <w:t>:</w:t>
      </w:r>
    </w:p>
    <w:p w:rsidR="00410FD1" w:rsidRDefault="00410FD1" w:rsidP="00343DC2">
      <w:pPr>
        <w:pStyle w:val="ListParagraph"/>
        <w:numPr>
          <w:ilvl w:val="0"/>
          <w:numId w:val="36"/>
        </w:numPr>
      </w:pPr>
      <w:r>
        <w:t>select AC and PC (at ventricular surfaces – imitates historical ventriculogram landmarks), select 3 midline spots (interhemispheric fissure, aqueduct)</w:t>
      </w:r>
    </w:p>
    <w:p w:rsidR="00410FD1" w:rsidRDefault="00410FD1" w:rsidP="00343DC2">
      <w:pPr>
        <w:pStyle w:val="ListParagraph"/>
        <w:numPr>
          <w:ilvl w:val="0"/>
          <w:numId w:val="36"/>
        </w:numPr>
      </w:pPr>
      <w:r>
        <w:t>apply SW atlas and Talairach grids; stretch grids to conform with patient’s anatomical exam (best to use CUBE FLAIR); mostly work on basal nuclei because impossible to achieve perfect match (SW atlas was created on cadavers with slightly deformed brains)</w:t>
      </w:r>
    </w:p>
    <w:p w:rsidR="00410FD1" w:rsidRDefault="00410FD1" w:rsidP="00410FD1"/>
    <w:p w:rsidR="00410FD1" w:rsidRDefault="00410FD1" w:rsidP="00410FD1">
      <w:r w:rsidRPr="00F036D0">
        <w:rPr>
          <w:u w:val="single"/>
        </w:rPr>
        <w:t>Setting trajectory</w:t>
      </w:r>
      <w:r>
        <w:t>:</w:t>
      </w:r>
    </w:p>
    <w:p w:rsidR="00410FD1" w:rsidRDefault="00410FD1" w:rsidP="00343DC2">
      <w:pPr>
        <w:pStyle w:val="ListParagraph"/>
        <w:numPr>
          <w:ilvl w:val="0"/>
          <w:numId w:val="36"/>
        </w:numPr>
      </w:pPr>
      <w:r>
        <w:t>choose “Plan 1”, rename it (use “Edit” button), then click “Sample” button to get suggestion from software</w:t>
      </w:r>
    </w:p>
    <w:p w:rsidR="00410FD1" w:rsidRDefault="00410FD1" w:rsidP="00410FD1">
      <w:pPr>
        <w:pStyle w:val="ListParagraph"/>
        <w:ind w:left="1440"/>
      </w:pPr>
      <w:r>
        <w:t>N.B. software uses only AC-PC coordinates to suggest target at standard location (SW only serves for visual control)</w:t>
      </w:r>
    </w:p>
    <w:p w:rsidR="00410FD1" w:rsidRDefault="00334E12" w:rsidP="00343DC2">
      <w:pPr>
        <w:pStyle w:val="ListParagraph"/>
        <w:numPr>
          <w:ilvl w:val="0"/>
          <w:numId w:val="36"/>
        </w:numPr>
      </w:pPr>
      <w:r>
        <w:t>(adjust and) “Set Target”</w:t>
      </w:r>
    </w:p>
    <w:p w:rsidR="00410FD1" w:rsidRDefault="00410FD1" w:rsidP="00343DC2">
      <w:pPr>
        <w:pStyle w:val="ListParagraph"/>
        <w:numPr>
          <w:ilvl w:val="0"/>
          <w:numId w:val="36"/>
        </w:numPr>
      </w:pPr>
      <w:r>
        <w:t>(adjust and) “Set Entry”</w:t>
      </w:r>
    </w:p>
    <w:p w:rsidR="00410FD1" w:rsidRDefault="00410FD1" w:rsidP="00343DC2">
      <w:pPr>
        <w:pStyle w:val="ListParagraph"/>
        <w:numPr>
          <w:ilvl w:val="0"/>
          <w:numId w:val="37"/>
        </w:numPr>
      </w:pPr>
      <w:r>
        <w:t>play with trajectory by adjusting entry point</w:t>
      </w:r>
    </w:p>
    <w:p w:rsidR="00410FD1" w:rsidRDefault="00410FD1" w:rsidP="00343DC2">
      <w:pPr>
        <w:pStyle w:val="ListParagraph"/>
        <w:numPr>
          <w:ilvl w:val="0"/>
          <w:numId w:val="37"/>
        </w:numPr>
      </w:pPr>
      <w:r>
        <w:t>alternate between “Anatomical” and “Trajectory” views</w:t>
      </w:r>
    </w:p>
    <w:p w:rsidR="00410FD1" w:rsidRDefault="00410FD1" w:rsidP="00343DC2">
      <w:pPr>
        <w:pStyle w:val="ListParagraph"/>
        <w:numPr>
          <w:ilvl w:val="0"/>
          <w:numId w:val="37"/>
        </w:numPr>
      </w:pPr>
      <w:r>
        <w:t xml:space="preserve">ideally, trajectory stretches 5-6 mm of </w:t>
      </w:r>
      <w:r w:rsidR="00E666C5">
        <w:t>target nucleus</w:t>
      </w:r>
      <w:r>
        <w:t xml:space="preserve">, </w:t>
      </w:r>
    </w:p>
    <w:p w:rsidR="00410FD1" w:rsidRDefault="00410FD1" w:rsidP="00343DC2">
      <w:pPr>
        <w:pStyle w:val="ListParagraph"/>
        <w:numPr>
          <w:ilvl w:val="0"/>
          <w:numId w:val="37"/>
        </w:numPr>
      </w:pPr>
      <w:r>
        <w:t xml:space="preserve">ideally, entry point is on or </w:t>
      </w:r>
      <w:r w:rsidR="00E666C5">
        <w:t xml:space="preserve">1-2 </w:t>
      </w:r>
      <w:r>
        <w:t>anterior to coronal suture (not too far anterior - to stay behind hairline), and 2-4 cm from midline.</w:t>
      </w:r>
    </w:p>
    <w:p w:rsidR="00410FD1" w:rsidRPr="00F036D0" w:rsidRDefault="00410FD1" w:rsidP="00343DC2">
      <w:pPr>
        <w:pStyle w:val="ListParagraph"/>
        <w:numPr>
          <w:ilvl w:val="0"/>
          <w:numId w:val="37"/>
        </w:numPr>
      </w:pPr>
      <w:r>
        <w:t>e</w:t>
      </w:r>
      <w:r w:rsidRPr="00F036D0">
        <w:t>ntry point must avoid</w:t>
      </w:r>
      <w:r>
        <w:t>:</w:t>
      </w:r>
    </w:p>
    <w:p w:rsidR="00410FD1" w:rsidRDefault="00410FD1" w:rsidP="00343DC2">
      <w:pPr>
        <w:numPr>
          <w:ilvl w:val="0"/>
          <w:numId w:val="39"/>
        </w:numPr>
        <w:shd w:val="clear" w:color="auto" w:fill="FFFFFF"/>
        <w:rPr>
          <w:color w:val="000000"/>
          <w:szCs w:val="22"/>
        </w:rPr>
      </w:pPr>
      <w:r>
        <w:rPr>
          <w:color w:val="000000"/>
          <w:szCs w:val="22"/>
        </w:rPr>
        <w:t>cortical vessels</w:t>
      </w:r>
    </w:p>
    <w:p w:rsidR="00410FD1" w:rsidRDefault="00410FD1" w:rsidP="00343DC2">
      <w:pPr>
        <w:numPr>
          <w:ilvl w:val="0"/>
          <w:numId w:val="39"/>
        </w:numPr>
        <w:shd w:val="clear" w:color="auto" w:fill="FFFFFF"/>
        <w:rPr>
          <w:color w:val="000000"/>
          <w:szCs w:val="22"/>
        </w:rPr>
      </w:pPr>
      <w:r w:rsidRPr="00A6325C">
        <w:rPr>
          <w:color w:val="000000"/>
          <w:szCs w:val="22"/>
        </w:rPr>
        <w:t xml:space="preserve">deep vessels in </w:t>
      </w:r>
      <w:r>
        <w:rPr>
          <w:color w:val="000000"/>
          <w:szCs w:val="22"/>
        </w:rPr>
        <w:t>sulci (i.e. entry should be on gyrus top)</w:t>
      </w:r>
    </w:p>
    <w:p w:rsidR="00410FD1" w:rsidRPr="00F036D0" w:rsidRDefault="00410FD1" w:rsidP="00343DC2">
      <w:pPr>
        <w:pStyle w:val="ListParagraph"/>
        <w:numPr>
          <w:ilvl w:val="0"/>
          <w:numId w:val="37"/>
        </w:numPr>
      </w:pPr>
      <w:r>
        <w:t>trajectory</w:t>
      </w:r>
      <w:r w:rsidRPr="00F036D0">
        <w:t xml:space="preserve"> must avoid</w:t>
      </w:r>
      <w:r>
        <w:t>:</w:t>
      </w:r>
    </w:p>
    <w:p w:rsidR="00410FD1" w:rsidRDefault="00410FD1" w:rsidP="00343DC2">
      <w:pPr>
        <w:numPr>
          <w:ilvl w:val="0"/>
          <w:numId w:val="40"/>
        </w:numPr>
        <w:shd w:val="clear" w:color="auto" w:fill="FFFFFF"/>
        <w:rPr>
          <w:color w:val="000000"/>
          <w:szCs w:val="22"/>
        </w:rPr>
      </w:pPr>
      <w:r w:rsidRPr="00A6325C">
        <w:rPr>
          <w:color w:val="000000"/>
          <w:szCs w:val="22"/>
        </w:rPr>
        <w:t>deep vessels</w:t>
      </w:r>
    </w:p>
    <w:p w:rsidR="00410FD1" w:rsidRDefault="00410FD1" w:rsidP="00343DC2">
      <w:pPr>
        <w:numPr>
          <w:ilvl w:val="0"/>
          <w:numId w:val="40"/>
        </w:numPr>
        <w:shd w:val="clear" w:color="auto" w:fill="FFFFFF"/>
        <w:rPr>
          <w:color w:val="000000"/>
          <w:szCs w:val="22"/>
        </w:rPr>
      </w:pPr>
      <w:r>
        <w:rPr>
          <w:color w:val="000000"/>
          <w:szCs w:val="22"/>
        </w:rPr>
        <w:t>ventricle</w:t>
      </w:r>
    </w:p>
    <w:p w:rsidR="00410FD1" w:rsidRPr="00A6325C" w:rsidRDefault="00410FD1" w:rsidP="00343DC2">
      <w:pPr>
        <w:numPr>
          <w:ilvl w:val="0"/>
          <w:numId w:val="40"/>
        </w:numPr>
        <w:shd w:val="clear" w:color="auto" w:fill="FFFFFF"/>
        <w:rPr>
          <w:color w:val="000000"/>
          <w:szCs w:val="22"/>
        </w:rPr>
      </w:pPr>
      <w:r w:rsidRPr="00A6325C">
        <w:rPr>
          <w:color w:val="000000"/>
          <w:szCs w:val="22"/>
        </w:rPr>
        <w:t>caudate nucleus</w:t>
      </w:r>
    </w:p>
    <w:p w:rsidR="00410FD1" w:rsidRDefault="00410FD1" w:rsidP="00343DC2">
      <w:pPr>
        <w:pStyle w:val="ListParagraph"/>
        <w:numPr>
          <w:ilvl w:val="0"/>
          <w:numId w:val="36"/>
        </w:numPr>
      </w:pPr>
      <w:r>
        <w:t>then choose “Plan 2” for the other side.</w:t>
      </w:r>
    </w:p>
    <w:p w:rsidR="00410FD1" w:rsidRDefault="00410FD1" w:rsidP="00343DC2">
      <w:pPr>
        <w:pStyle w:val="ListParagraph"/>
        <w:numPr>
          <w:ilvl w:val="0"/>
          <w:numId w:val="36"/>
        </w:numPr>
      </w:pPr>
      <w:r>
        <w:t>at the end may create copies of each plan (in case plan is by accident modified; H: may try “undo” button in lower right button row)</w:t>
      </w:r>
    </w:p>
    <w:p w:rsidR="00410FD1" w:rsidRDefault="00410FD1" w:rsidP="00410FD1"/>
    <w:p w:rsidR="00563314" w:rsidRDefault="00563314" w:rsidP="00563314">
      <w:pPr>
        <w:pStyle w:val="Nervous6"/>
        <w:ind w:right="6853"/>
      </w:pPr>
      <w:bookmarkStart w:id="119" w:name="_Toc61118864"/>
      <w:r>
        <w:t>Calculate bur hole position</w:t>
      </w:r>
      <w:bookmarkEnd w:id="119"/>
    </w:p>
    <w:p w:rsidR="007434BE" w:rsidRDefault="00563314" w:rsidP="00410FD1">
      <w:r>
        <w:t>- look in sagittal plane (how much in front to coronal suture on CT)</w:t>
      </w:r>
      <w:r w:rsidR="007434BE">
        <w:t>:</w:t>
      </w:r>
    </w:p>
    <w:p w:rsidR="007434BE" w:rsidRDefault="007434BE" w:rsidP="007434BE">
      <w:pPr>
        <w:ind w:left="1440"/>
      </w:pPr>
      <w:r>
        <w:rPr>
          <w:noProof/>
        </w:rPr>
        <w:drawing>
          <wp:inline distT="0" distB="0" distL="0" distR="0" wp14:anchorId="011D8F6B" wp14:editId="6613BBC8">
            <wp:extent cx="4000500" cy="2771775"/>
            <wp:effectExtent l="1905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a:stretch>
                      <a:fillRect/>
                    </a:stretch>
                  </pic:blipFill>
                  <pic:spPr bwMode="auto">
                    <a:xfrm>
                      <a:off x="0" y="0"/>
                      <a:ext cx="4000500" cy="2771775"/>
                    </a:xfrm>
                    <a:prstGeom prst="rect">
                      <a:avLst/>
                    </a:prstGeom>
                    <a:noFill/>
                    <a:ln w="9525">
                      <a:noFill/>
                      <a:miter lim="800000"/>
                      <a:headEnd/>
                      <a:tailEnd/>
                    </a:ln>
                  </pic:spPr>
                </pic:pic>
              </a:graphicData>
            </a:graphic>
          </wp:inline>
        </w:drawing>
      </w:r>
    </w:p>
    <w:p w:rsidR="00563314" w:rsidRDefault="00563314" w:rsidP="00410FD1">
      <w:r>
        <w:t>- look in coronal plane (how much lateral to midline):</w:t>
      </w:r>
    </w:p>
    <w:p w:rsidR="00563314" w:rsidRDefault="00563314" w:rsidP="00563314">
      <w:pPr>
        <w:ind w:left="1440"/>
      </w:pPr>
      <w:r>
        <w:rPr>
          <w:noProof/>
        </w:rPr>
        <w:drawing>
          <wp:inline distT="0" distB="0" distL="0" distR="0" wp14:anchorId="1E17E58A" wp14:editId="15CDA412">
            <wp:extent cx="4362450" cy="3124200"/>
            <wp:effectExtent l="1905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4362450" cy="3124200"/>
                    </a:xfrm>
                    <a:prstGeom prst="rect">
                      <a:avLst/>
                    </a:prstGeom>
                    <a:noFill/>
                    <a:ln w="9525">
                      <a:noFill/>
                      <a:miter lim="800000"/>
                      <a:headEnd/>
                      <a:tailEnd/>
                    </a:ln>
                  </pic:spPr>
                </pic:pic>
              </a:graphicData>
            </a:graphic>
          </wp:inline>
        </w:drawing>
      </w:r>
    </w:p>
    <w:p w:rsidR="00410FD1" w:rsidRDefault="00410FD1" w:rsidP="00410FD1"/>
    <w:p w:rsidR="00172488" w:rsidRDefault="00172488" w:rsidP="00410FD1"/>
    <w:p w:rsidR="00410FD1" w:rsidRDefault="00410FD1" w:rsidP="00CE72D8">
      <w:pPr>
        <w:pStyle w:val="Nervous5"/>
        <w:ind w:right="7645"/>
      </w:pPr>
      <w:bookmarkStart w:id="120" w:name="_Toc400147148"/>
      <w:bookmarkStart w:id="121" w:name="_Toc61118865"/>
      <w:r>
        <w:t>Burning CD</w:t>
      </w:r>
      <w:bookmarkEnd w:id="120"/>
      <w:r w:rsidR="00CE72D8">
        <w:t xml:space="preserve"> / USB</w:t>
      </w:r>
      <w:bookmarkEnd w:id="121"/>
    </w:p>
    <w:p w:rsidR="00410FD1" w:rsidRDefault="00410FD1" w:rsidP="00343DC2">
      <w:pPr>
        <w:pStyle w:val="ListParagraph"/>
        <w:numPr>
          <w:ilvl w:val="0"/>
          <w:numId w:val="34"/>
        </w:numPr>
      </w:pPr>
      <w:r w:rsidRPr="008F532A">
        <w:rPr>
          <w:u w:val="single"/>
        </w:rPr>
        <w:t>look what exam types are needed</w:t>
      </w:r>
      <w:r>
        <w:t xml:space="preserve">: </w:t>
      </w:r>
    </w:p>
    <w:p w:rsidR="00410FD1" w:rsidRDefault="00410FD1" w:rsidP="00410FD1">
      <w:pPr>
        <w:ind w:left="1440"/>
      </w:pPr>
      <w:r>
        <w:t>Go back to very first PREP step (where merging exams) – note series # of each exam that is used</w:t>
      </w:r>
    </w:p>
    <w:p w:rsidR="00410FD1" w:rsidRDefault="00410FD1" w:rsidP="00410FD1">
      <w:pPr>
        <w:ind w:left="1440"/>
      </w:pPr>
      <w:r>
        <w:t xml:space="preserve">END </w:t>
      </w:r>
      <w:r>
        <w:sym w:font="Wingdings" w:char="F0E0"/>
      </w:r>
      <w:r>
        <w:t xml:space="preserve"> Remove Exams – you will see exam series#, long radiology numbers and previews; locate necessary exams by series #, then note long radiology number.</w:t>
      </w:r>
    </w:p>
    <w:p w:rsidR="00410FD1" w:rsidRDefault="00410FD1" w:rsidP="00343DC2">
      <w:pPr>
        <w:pStyle w:val="ListParagraph"/>
        <w:numPr>
          <w:ilvl w:val="0"/>
          <w:numId w:val="34"/>
        </w:numPr>
      </w:pPr>
      <w:r w:rsidRPr="008F532A">
        <w:rPr>
          <w:u w:val="single"/>
        </w:rPr>
        <w:t>burn CD</w:t>
      </w:r>
      <w:r>
        <w:t xml:space="preserve">: END → Archive → Insert blank CD → Choose “Stealth Archive” type* → Add exams by selecting long radiology numbers (usually only one CT fits into CD, but multiple MRIs) → Select (burning starts) → </w:t>
      </w:r>
      <w:r w:rsidR="001D022C">
        <w:t>“Archiving successful. Would you like to remove exam from hard drive” - d</w:t>
      </w:r>
      <w:r>
        <w:t>o N</w:t>
      </w:r>
      <w:r w:rsidR="001D022C">
        <w:t>OT remove exams from hard drive!</w:t>
      </w:r>
    </w:p>
    <w:p w:rsidR="00410FD1" w:rsidRDefault="00410FD1" w:rsidP="00410FD1">
      <w:pPr>
        <w:ind w:left="1440"/>
      </w:pPr>
      <w:r>
        <w:t>N.B. plans are included with every exam!</w:t>
      </w:r>
    </w:p>
    <w:p w:rsidR="00CE72D8" w:rsidRDefault="00CE72D8" w:rsidP="00410FD1">
      <w:pPr>
        <w:ind w:left="1440"/>
      </w:pPr>
      <w:r>
        <w:t>N.B. snapshots / screenshots are automatically included in the folder of first burnt series.</w:t>
      </w:r>
    </w:p>
    <w:p w:rsidR="00410FD1" w:rsidRDefault="00410FD1" w:rsidP="00410FD1">
      <w:pPr>
        <w:jc w:val="right"/>
      </w:pPr>
      <w:r>
        <w:t>*step not shown when burning DVDs</w:t>
      </w:r>
    </w:p>
    <w:p w:rsidR="00410FD1" w:rsidRDefault="00410FD1" w:rsidP="00410FD1"/>
    <w:p w:rsidR="00410FD1" w:rsidRDefault="00410FD1" w:rsidP="00410FD1">
      <w:pPr>
        <w:pStyle w:val="Nervous1"/>
      </w:pPr>
      <w:bookmarkStart w:id="122" w:name="_Toc400147149"/>
      <w:bookmarkStart w:id="123" w:name="_Toc61118866"/>
      <w:r>
        <w:t>Intraoperatively</w:t>
      </w:r>
      <w:bookmarkEnd w:id="122"/>
      <w:bookmarkEnd w:id="123"/>
    </w:p>
    <w:p w:rsidR="00410FD1" w:rsidRDefault="00410FD1" w:rsidP="00410FD1">
      <w:r>
        <w:t>Load CDs.</w:t>
      </w:r>
    </w:p>
    <w:p w:rsidR="00410FD1" w:rsidRDefault="00410FD1" w:rsidP="00410FD1">
      <w:r>
        <w:t>Merge exams again.</w:t>
      </w:r>
    </w:p>
    <w:p w:rsidR="00410FD1" w:rsidRDefault="00410FD1" w:rsidP="00410FD1">
      <w:pPr>
        <w:ind w:left="720"/>
      </w:pPr>
      <w:r>
        <w:t>N.B. sometimes postcontrast T1 does not merge properly – OK to leave out.</w:t>
      </w:r>
    </w:p>
    <w:p w:rsidR="00410FD1" w:rsidRDefault="00410FD1" w:rsidP="00410FD1"/>
    <w:p w:rsidR="00410FD1" w:rsidRDefault="00410FD1" w:rsidP="00410FD1"/>
    <w:p w:rsidR="00410FD1" w:rsidRDefault="00410FD1" w:rsidP="00410FD1">
      <w:pPr>
        <w:pStyle w:val="Nervous5"/>
        <w:ind w:right="8995"/>
      </w:pPr>
      <w:bookmarkStart w:id="124" w:name="_Toc400147150"/>
      <w:bookmarkStart w:id="125" w:name="_Toc61118867"/>
      <w:bookmarkStart w:id="126" w:name="Oarm_in_FrameLink"/>
      <w:r>
        <w:t>O-arm</w:t>
      </w:r>
      <w:bookmarkEnd w:id="124"/>
      <w:bookmarkEnd w:id="125"/>
    </w:p>
    <w:bookmarkEnd w:id="126"/>
    <w:p w:rsidR="0064715B" w:rsidRDefault="0064715B" w:rsidP="00410FD1">
      <w:r>
        <w:t xml:space="preserve">See general features – </w:t>
      </w:r>
      <w:hyperlink w:anchor="Oarm" w:history="1">
        <w:r w:rsidRPr="0064715B">
          <w:rPr>
            <w:rStyle w:val="Hyperlink"/>
          </w:rPr>
          <w:t>see &gt;&gt;</w:t>
        </w:r>
      </w:hyperlink>
    </w:p>
    <w:p w:rsidR="00410FD1" w:rsidRDefault="00410FD1" w:rsidP="00410FD1">
      <w:r>
        <w:t>Connect O-arm to Stealth station via ethernet cable.</w:t>
      </w:r>
    </w:p>
    <w:p w:rsidR="00410FD1" w:rsidRDefault="00410FD1" w:rsidP="00410FD1">
      <w:r>
        <w:t>Go to “Prep” tab → back to “Manage series” (very first step)</w:t>
      </w:r>
    </w:p>
    <w:p w:rsidR="00410FD1" w:rsidRDefault="00410FD1" w:rsidP="00410FD1">
      <w:r>
        <w:t xml:space="preserve">O-arm scan → In O-arm screen click “Export to Stealth”. Wait until it finishes transferring to Stealth. Open Patient series – you should see the new CT (as “Axial CT 1”) – use it as new </w:t>
      </w:r>
      <w:r w:rsidRPr="002A0CCB">
        <w:rPr>
          <w:b/>
        </w:rPr>
        <w:t>registration series</w:t>
      </w:r>
      <w:r>
        <w:t>.</w:t>
      </w:r>
    </w:p>
    <w:p w:rsidR="00410FD1" w:rsidRDefault="00410FD1" w:rsidP="00410FD1">
      <w:r>
        <w:t>Merge all exams to new</w:t>
      </w:r>
      <w:r w:rsidRPr="007365BE">
        <w:t xml:space="preserve"> </w:t>
      </w:r>
      <w:r>
        <w:t>reference scan.</w:t>
      </w:r>
    </w:p>
    <w:p w:rsidR="00410FD1" w:rsidRDefault="00410FD1" w:rsidP="00410FD1">
      <w:pPr>
        <w:ind w:left="720"/>
      </w:pPr>
      <w:r>
        <w:t xml:space="preserve">N.B. </w:t>
      </w:r>
      <w:r w:rsidRPr="00FB52E5">
        <w:rPr>
          <w:color w:val="FF0000"/>
        </w:rPr>
        <w:t xml:space="preserve">change </w:t>
      </w:r>
      <w:r w:rsidRPr="00FB52E5">
        <w:rPr>
          <w:b/>
          <w:color w:val="FF0000"/>
        </w:rPr>
        <w:t>registration series</w:t>
      </w:r>
      <w:r w:rsidRPr="00FB52E5">
        <w:rPr>
          <w:color w:val="FF0000"/>
        </w:rPr>
        <w:t xml:space="preserve"> only once</w:t>
      </w:r>
      <w:r>
        <w:t xml:space="preserve"> (i.e. first CT with bone fiducials); later scans (with </w:t>
      </w:r>
      <w:r w:rsidR="00FB52E5">
        <w:t>microelectrodes</w:t>
      </w:r>
      <w:r>
        <w:t xml:space="preserve"> in, DBS in) will be automatically renamed to new “Axial CT 1” but do not make them as new registration series (i.e. always stay with original bone </w:t>
      </w:r>
      <w:r w:rsidR="00FB52E5">
        <w:t>fiducial</w:t>
      </w:r>
      <w:r>
        <w:t xml:space="preserve"> CT as your registration series)</w:t>
      </w:r>
    </w:p>
    <w:p w:rsidR="00410FD1" w:rsidRDefault="00410FD1" w:rsidP="00410FD1"/>
    <w:p w:rsidR="00410FD1" w:rsidRDefault="00410FD1" w:rsidP="00410FD1"/>
    <w:p w:rsidR="00410FD1" w:rsidRDefault="00410FD1" w:rsidP="00410FD1">
      <w:pPr>
        <w:pStyle w:val="Nervous5"/>
      </w:pPr>
      <w:bookmarkStart w:id="127" w:name="_Toc400147151"/>
      <w:bookmarkStart w:id="128" w:name="_Toc61118868"/>
      <w:r>
        <w:t>Fiducials</w:t>
      </w:r>
      <w:bookmarkEnd w:id="127"/>
      <w:bookmarkEnd w:id="128"/>
    </w:p>
    <w:p w:rsidR="00410FD1" w:rsidRDefault="00410FD1" w:rsidP="00410FD1">
      <w:r>
        <w:t>Identify landmarks on image (reference points).</w:t>
      </w:r>
    </w:p>
    <w:p w:rsidR="00410FD1" w:rsidRDefault="00410FD1" w:rsidP="00343DC2">
      <w:pPr>
        <w:pStyle w:val="ListParagraph"/>
        <w:numPr>
          <w:ilvl w:val="0"/>
          <w:numId w:val="38"/>
        </w:numPr>
      </w:pPr>
      <w:r>
        <w:t>Click on fiducial on 3D (easiest way to see)</w:t>
      </w:r>
    </w:p>
    <w:p w:rsidR="00410FD1" w:rsidRDefault="00410FD1" w:rsidP="00343DC2">
      <w:pPr>
        <w:pStyle w:val="ListParagraph"/>
        <w:numPr>
          <w:ilvl w:val="0"/>
          <w:numId w:val="38"/>
        </w:numPr>
      </w:pPr>
      <w:r>
        <w:t xml:space="preserve">Visualize fiducials best by </w:t>
      </w:r>
      <w:r w:rsidR="00FB52E5">
        <w:t>adjusting</w:t>
      </w:r>
      <w:r>
        <w:t xml:space="preserve"> contrast: “Window” all the way to the right, “Level” all the way to the left</w:t>
      </w:r>
    </w:p>
    <w:p w:rsidR="00410FD1" w:rsidRDefault="00410FD1" w:rsidP="00343DC2">
      <w:pPr>
        <w:pStyle w:val="ListParagraph"/>
        <w:numPr>
          <w:ilvl w:val="0"/>
          <w:numId w:val="38"/>
        </w:numPr>
      </w:pPr>
      <w:r>
        <w:t>Roughly adjust to fiducial center in orthogonal windows on new CT (and click “Store”); run roughly through all 6 fiducials</w:t>
      </w:r>
    </w:p>
    <w:p w:rsidR="00410FD1" w:rsidRDefault="00410FD1" w:rsidP="00343DC2">
      <w:pPr>
        <w:pStyle w:val="ListParagraph"/>
        <w:numPr>
          <w:ilvl w:val="0"/>
          <w:numId w:val="38"/>
        </w:numPr>
      </w:pPr>
      <w:r>
        <w:t xml:space="preserve">Then come back to first fiducial and do fine </w:t>
      </w:r>
      <w:r w:rsidR="00FB52E5">
        <w:t>tuning</w:t>
      </w:r>
      <w:r>
        <w:t xml:space="preserve"> in magnified view (zoom until red scale bar crosses midline)</w:t>
      </w:r>
    </w:p>
    <w:p w:rsidR="00410FD1" w:rsidRDefault="00410FD1" w:rsidP="00410FD1">
      <w:r>
        <w:t>If working on two sides, rename set to “Right”, then copy it to new set and name it “Left”</w:t>
      </w:r>
    </w:p>
    <w:p w:rsidR="00410FD1" w:rsidRDefault="00410FD1" w:rsidP="00410FD1"/>
    <w:p w:rsidR="00410FD1" w:rsidRDefault="00410FD1" w:rsidP="00410FD1"/>
    <w:p w:rsidR="00410FD1" w:rsidRDefault="00410FD1" w:rsidP="00410FD1">
      <w:pPr>
        <w:pStyle w:val="Nervous5"/>
        <w:ind w:right="7370"/>
      </w:pPr>
      <w:bookmarkStart w:id="129" w:name="_Toc400147152"/>
      <w:bookmarkStart w:id="130" w:name="_Toc61118869"/>
      <w:r>
        <w:t>Registration</w:t>
      </w:r>
      <w:bookmarkEnd w:id="129"/>
      <w:bookmarkEnd w:id="130"/>
    </w:p>
    <w:p w:rsidR="00410FD1" w:rsidRDefault="00410FD1" w:rsidP="00410FD1">
      <w:r>
        <w:t>Adjust audio to ≈ 50.</w:t>
      </w:r>
    </w:p>
    <w:p w:rsidR="00410FD1" w:rsidRDefault="00410FD1" w:rsidP="00410FD1">
      <w:r>
        <w:t>Check frame and Nexprobe geometry</w:t>
      </w:r>
      <w:r w:rsidR="00FB52E5" w:rsidRPr="00FB52E5">
        <w:t xml:space="preserve"> </w:t>
      </w:r>
      <w:r w:rsidR="00FB52E5">
        <w:t>on toolkit</w:t>
      </w:r>
      <w:r w:rsidR="000047B7">
        <w:t xml:space="preserve"> (adjust camera, clean balls as needed)</w:t>
      </w:r>
      <w:r>
        <w:t>.</w:t>
      </w:r>
    </w:p>
    <w:p w:rsidR="00410FD1" w:rsidRDefault="00410FD1" w:rsidP="00410FD1">
      <w:r>
        <w:t>Verify Nexprobe.</w:t>
      </w:r>
    </w:p>
    <w:p w:rsidR="00410FD1" w:rsidRDefault="00410FD1" w:rsidP="00410FD1">
      <w:r>
        <w:t>Touch all bone fiducials clockwise (may “Clear” if it says “Marginal” and check if it improves accuracy).</w:t>
      </w:r>
    </w:p>
    <w:p w:rsidR="00410FD1" w:rsidRDefault="00410FD1" w:rsidP="00410FD1">
      <w:pPr>
        <w:ind w:left="1440"/>
      </w:pPr>
      <w:r>
        <w:t>N.B. software always will label one worst fiducial as “Marginal” but that doesn’t mean it is bad per se.</w:t>
      </w:r>
    </w:p>
    <w:p w:rsidR="007C7056" w:rsidRDefault="007C7056" w:rsidP="00410FD1">
      <w:r>
        <w:t xml:space="preserve">Goal of navigation accuracy is </w:t>
      </w:r>
      <w:r w:rsidR="000047B7">
        <w:t xml:space="preserve">≤ </w:t>
      </w:r>
      <w:r w:rsidRPr="007C7056">
        <w:rPr>
          <w:b/>
          <w:color w:val="0000FF"/>
        </w:rPr>
        <w:t>0.2 mm</w:t>
      </w:r>
      <w:r w:rsidR="000047B7">
        <w:rPr>
          <w:b/>
          <w:color w:val="0000FF"/>
        </w:rPr>
        <w:t xml:space="preserve"> (acceptable minimum 0.5 mm)</w:t>
      </w:r>
    </w:p>
    <w:p w:rsidR="00410FD1" w:rsidRDefault="00410FD1" w:rsidP="00410FD1">
      <w:r>
        <w:t>Next → “Step” to check accuracy (on registration series) by operator touching several fiducials.</w:t>
      </w:r>
    </w:p>
    <w:p w:rsidR="00410FD1" w:rsidRDefault="00410FD1" w:rsidP="00410FD1"/>
    <w:p w:rsidR="00410FD1" w:rsidRDefault="00410FD1" w:rsidP="00410FD1"/>
    <w:p w:rsidR="00410FD1" w:rsidRDefault="00410FD1" w:rsidP="00410FD1">
      <w:pPr>
        <w:pStyle w:val="Nervous5"/>
        <w:ind w:right="6745"/>
      </w:pPr>
      <w:bookmarkStart w:id="131" w:name="_Toc400147153"/>
      <w:bookmarkStart w:id="132" w:name="_Toc61118870"/>
      <w:r>
        <w:t>Setting trajectory</w:t>
      </w:r>
      <w:bookmarkEnd w:id="131"/>
      <w:bookmarkEnd w:id="132"/>
    </w:p>
    <w:p w:rsidR="00410FD1" w:rsidRDefault="00410FD1" w:rsidP="00410FD1">
      <w:r>
        <w:t>Go to appropriate plan, turn all scans off, check geometry o</w:t>
      </w:r>
      <w:r w:rsidR="00285B1C">
        <w:t xml:space="preserve">n toolkit (after it gets close to target; may </w:t>
      </w:r>
      <w:r w:rsidR="000047B7">
        <w:t xml:space="preserve">loosen screw and </w:t>
      </w:r>
      <w:r w:rsidR="00285B1C">
        <w:t>rotate NexProbe if geometry is unacceptable)</w:t>
      </w:r>
    </w:p>
    <w:p w:rsidR="000047B7" w:rsidRDefault="000047B7" w:rsidP="000047B7">
      <w:pPr>
        <w:pStyle w:val="ListParagraph"/>
        <w:numPr>
          <w:ilvl w:val="6"/>
          <w:numId w:val="10"/>
        </w:numPr>
      </w:pPr>
      <w:r>
        <w:t>brain pushes hardware posteriorly and medially so cheat (if unable to perfectly align to target) laterally and anteriorly (unless expect to use posterior track)</w:t>
      </w:r>
    </w:p>
    <w:p w:rsidR="00410FD1" w:rsidRDefault="00410FD1" w:rsidP="00410FD1">
      <w:r>
        <w:t xml:space="preserve">After hardware secured to target </w:t>
      </w:r>
      <w:r w:rsidR="007C7056">
        <w:t xml:space="preserve">→ </w:t>
      </w:r>
      <w:r w:rsidR="00285B1C">
        <w:t xml:space="preserve">Next → </w:t>
      </w:r>
      <w:r>
        <w:t>Click “Set entry”</w:t>
      </w:r>
    </w:p>
    <w:p w:rsidR="00410FD1" w:rsidRDefault="007C7056" w:rsidP="00410FD1">
      <w:r>
        <w:t>Next → check distance to target (length of trajectory</w:t>
      </w:r>
      <w:r w:rsidR="007230FA">
        <w:t>)</w:t>
      </w:r>
      <w:r>
        <w:t xml:space="preserve"> –</w:t>
      </w:r>
      <w:r w:rsidR="007230FA">
        <w:t xml:space="preserve"> set Nexdrive Z-stage to that distance:</w:t>
      </w:r>
    </w:p>
    <w:p w:rsidR="007230FA" w:rsidRDefault="007230FA" w:rsidP="00410FD1">
      <w:r>
        <w:rPr>
          <w:noProof/>
        </w:rPr>
        <w:drawing>
          <wp:inline distT="0" distB="0" distL="0" distR="0" wp14:anchorId="5C203085" wp14:editId="25688DF8">
            <wp:extent cx="6511925" cy="3954780"/>
            <wp:effectExtent l="0" t="0" r="3175"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511925" cy="3954780"/>
                    </a:xfrm>
                    <a:prstGeom prst="rect">
                      <a:avLst/>
                    </a:prstGeom>
                  </pic:spPr>
                </pic:pic>
              </a:graphicData>
            </a:graphic>
          </wp:inline>
        </w:drawing>
      </w:r>
    </w:p>
    <w:p w:rsidR="007230FA" w:rsidRDefault="007230FA" w:rsidP="00410FD1"/>
    <w:p w:rsidR="00410FD1" w:rsidRDefault="00285B1C" w:rsidP="00410FD1">
      <w:r>
        <w:t>Go to “Plan 10”: o</w:t>
      </w:r>
      <w:r w:rsidR="00410FD1">
        <w:t xml:space="preserve">perator points to A → </w:t>
      </w:r>
      <w:r w:rsidR="007C7056">
        <w:t xml:space="preserve">step → </w:t>
      </w:r>
      <w:r w:rsidR="00410FD1">
        <w:t xml:space="preserve">“Set entry”; operator points to E → </w:t>
      </w:r>
      <w:r w:rsidR="007C7056">
        <w:t>step →</w:t>
      </w:r>
      <w:r w:rsidR="00410FD1">
        <w:t xml:space="preserve">“Set target”; check on axial window (turn crosspin </w:t>
      </w:r>
      <w:r w:rsidR="007C7056">
        <w:t xml:space="preserve">on </w:t>
      </w:r>
      <w:r w:rsidR="00410FD1">
        <w:t>with F4) deviation from midline → operator adjusts by rotating dial.</w:t>
      </w:r>
    </w:p>
    <w:p w:rsidR="007B073D" w:rsidRDefault="00285B1C" w:rsidP="00410FD1">
      <w:r>
        <w:t xml:space="preserve">Go to </w:t>
      </w:r>
      <w:r w:rsidRPr="00285B1C">
        <w:rPr>
          <w:b/>
        </w:rPr>
        <w:t>Plan: Planning</w:t>
      </w:r>
      <w:r>
        <w:t>: t</w:t>
      </w:r>
      <w:r w:rsidR="007B073D">
        <w:t xml:space="preserve">urn on MRI and </w:t>
      </w:r>
      <w:r>
        <w:t xml:space="preserve">SW atlas → </w:t>
      </w:r>
      <w:r w:rsidR="007B073D">
        <w:t xml:space="preserve">move 6 </w:t>
      </w:r>
      <w:r>
        <w:t xml:space="preserve">mm (for VIM) </w:t>
      </w:r>
      <w:r w:rsidR="007B073D">
        <w:t xml:space="preserve">or 10 </w:t>
      </w:r>
      <w:r>
        <w:t xml:space="preserve">mm (for </w:t>
      </w:r>
      <w:r w:rsidR="00D00364">
        <w:t>STN</w:t>
      </w:r>
      <w:r>
        <w:t xml:space="preserve">, GPi) above target </w:t>
      </w:r>
      <w:r w:rsidR="007B073D">
        <w:t>on trajectory</w:t>
      </w:r>
      <w:r>
        <w:t>.</w:t>
      </w:r>
    </w:p>
    <w:p w:rsidR="00410FD1" w:rsidRDefault="00410FD1" w:rsidP="00061CC0">
      <w:pPr>
        <w:tabs>
          <w:tab w:val="left" w:pos="1110"/>
        </w:tabs>
      </w:pPr>
    </w:p>
    <w:p w:rsidR="007C7056" w:rsidRDefault="007C7056" w:rsidP="00061CC0">
      <w:pPr>
        <w:tabs>
          <w:tab w:val="left" w:pos="1110"/>
        </w:tabs>
      </w:pPr>
      <w:r>
        <w:t>[If don’t hear beep when clicking “step” – means it is on “continuous</w:t>
      </w:r>
      <w:r w:rsidR="007B073D">
        <w:t xml:space="preserve"> update” (vs. “foot switch update”)]</w:t>
      </w:r>
    </w:p>
    <w:p w:rsidR="007B073D" w:rsidRDefault="007B073D" w:rsidP="00061CC0">
      <w:pPr>
        <w:tabs>
          <w:tab w:val="left" w:pos="1110"/>
        </w:tabs>
      </w:pPr>
    </w:p>
    <w:p w:rsidR="007C7056" w:rsidRDefault="007C7056" w:rsidP="00061CC0">
      <w:pPr>
        <w:tabs>
          <w:tab w:val="left" w:pos="1110"/>
        </w:tabs>
      </w:pPr>
      <w:r>
        <w:t>[If you don’t see study image once you turned it on – might be out of window; H: click “&lt;” or “&gt;” to get back on trajectory]</w:t>
      </w:r>
    </w:p>
    <w:p w:rsidR="00410FD1" w:rsidRDefault="00410FD1" w:rsidP="00061CC0">
      <w:pPr>
        <w:tabs>
          <w:tab w:val="left" w:pos="1110"/>
        </w:tabs>
      </w:pPr>
    </w:p>
    <w:p w:rsidR="007B073D" w:rsidRDefault="007B073D" w:rsidP="00061CC0">
      <w:pPr>
        <w:tabs>
          <w:tab w:val="left" w:pos="1110"/>
        </w:tabs>
      </w:pPr>
    </w:p>
    <w:p w:rsidR="007B073D" w:rsidRDefault="007B073D" w:rsidP="007B073D">
      <w:pPr>
        <w:pStyle w:val="Nervous5"/>
        <w:ind w:right="6711"/>
      </w:pPr>
      <w:bookmarkStart w:id="133" w:name="_Toc61118871"/>
      <w:r>
        <w:t>Microelectrodes in</w:t>
      </w:r>
      <w:bookmarkEnd w:id="133"/>
    </w:p>
    <w:p w:rsidR="007B073D" w:rsidRDefault="007B073D" w:rsidP="00061CC0">
      <w:pPr>
        <w:tabs>
          <w:tab w:val="left" w:pos="1110"/>
        </w:tabs>
      </w:pPr>
      <w:r>
        <w:t>After CT is done, create plan for each microelectrode (e.g. Plan 10 → rename to “R ctr”; Plan 9 → rename to “R post”) – check how they look on CUBE FLAIR.</w:t>
      </w:r>
    </w:p>
    <w:p w:rsidR="007B073D" w:rsidRDefault="007B073D" w:rsidP="00061CC0">
      <w:pPr>
        <w:tabs>
          <w:tab w:val="left" w:pos="1110"/>
        </w:tabs>
      </w:pPr>
    </w:p>
    <w:p w:rsidR="0064715B" w:rsidRDefault="0064715B" w:rsidP="00061CC0">
      <w:pPr>
        <w:tabs>
          <w:tab w:val="left" w:pos="1110"/>
        </w:tabs>
      </w:pPr>
    </w:p>
    <w:p w:rsidR="0064715B" w:rsidRDefault="0064715B" w:rsidP="0064715B">
      <w:pPr>
        <w:pStyle w:val="Antrat"/>
      </w:pPr>
      <w:bookmarkStart w:id="134" w:name="_Toc61118763"/>
      <w:bookmarkStart w:id="135" w:name="_Toc61118872"/>
      <w:bookmarkStart w:id="136" w:name="Oarm"/>
      <w:r>
        <w:t>O-arm</w:t>
      </w:r>
      <w:bookmarkEnd w:id="134"/>
      <w:bookmarkEnd w:id="135"/>
    </w:p>
    <w:bookmarkEnd w:id="136"/>
    <w:p w:rsidR="0064715B" w:rsidRDefault="0064715B" w:rsidP="00061CC0">
      <w:pPr>
        <w:tabs>
          <w:tab w:val="left" w:pos="1110"/>
        </w:tabs>
      </w:pPr>
      <w:r>
        <w:t xml:space="preserve">Specificities for FrameLink – </w:t>
      </w:r>
      <w:hyperlink w:anchor="Oarm_in_FrameLink" w:history="1">
        <w:r w:rsidRPr="0064715B">
          <w:rPr>
            <w:rStyle w:val="Hyperlink"/>
          </w:rPr>
          <w:t>see &gt;&gt;</w:t>
        </w:r>
      </w:hyperlink>
    </w:p>
    <w:p w:rsidR="0064715B" w:rsidRDefault="0064715B" w:rsidP="00061CC0">
      <w:pPr>
        <w:tabs>
          <w:tab w:val="left" w:pos="1110"/>
        </w:tabs>
      </w:pPr>
    </w:p>
    <w:p w:rsidR="001B30F5" w:rsidRDefault="001B30F5" w:rsidP="00061CC0">
      <w:pPr>
        <w:tabs>
          <w:tab w:val="left" w:pos="1110"/>
        </w:tabs>
      </w:pPr>
    </w:p>
    <w:p w:rsidR="0064715B" w:rsidRDefault="0064715B" w:rsidP="00061CC0">
      <w:pPr>
        <w:tabs>
          <w:tab w:val="left" w:pos="1110"/>
        </w:tabs>
      </w:pPr>
      <w:r w:rsidRPr="0064715B">
        <w:rPr>
          <w:b/>
        </w:rPr>
        <w:t>Standard mode</w:t>
      </w:r>
      <w:r>
        <w:t xml:space="preserve"> – for registration.</w:t>
      </w:r>
    </w:p>
    <w:p w:rsidR="0064715B" w:rsidRDefault="0064715B" w:rsidP="00061CC0">
      <w:pPr>
        <w:tabs>
          <w:tab w:val="left" w:pos="1110"/>
        </w:tabs>
      </w:pPr>
      <w:r w:rsidRPr="0064715B">
        <w:rPr>
          <w:b/>
        </w:rPr>
        <w:t>High-definition mode</w:t>
      </w:r>
      <w:r>
        <w:t xml:space="preserve"> – to analyze position of inserted ME or DBS</w:t>
      </w:r>
      <w:r w:rsidR="002D3386">
        <w:t>; more radiation so some experts use Standard mode even for electrode position analysis.</w:t>
      </w:r>
    </w:p>
    <w:p w:rsidR="0064715B" w:rsidRDefault="0064715B" w:rsidP="00061CC0">
      <w:pPr>
        <w:tabs>
          <w:tab w:val="left" w:pos="1110"/>
        </w:tabs>
      </w:pPr>
      <w:r w:rsidRPr="0064715B">
        <w:rPr>
          <w:b/>
        </w:rPr>
        <w:t>Enhanced mode</w:t>
      </w:r>
      <w:r>
        <w:t xml:space="preserve"> – at the end (to look for bleed).</w:t>
      </w:r>
    </w:p>
    <w:p w:rsidR="002D3386" w:rsidRDefault="002D3386" w:rsidP="00061CC0">
      <w:pPr>
        <w:tabs>
          <w:tab w:val="left" w:pos="1110"/>
        </w:tabs>
      </w:pPr>
    </w:p>
    <w:p w:rsidR="002D3386" w:rsidRDefault="002D3386" w:rsidP="002D3386">
      <w:pPr>
        <w:numPr>
          <w:ilvl w:val="0"/>
          <w:numId w:val="21"/>
        </w:numPr>
        <w:shd w:val="clear" w:color="auto" w:fill="FFFFFF"/>
      </w:pPr>
      <w:r>
        <w:t xml:space="preserve">always use </w:t>
      </w:r>
      <w:r w:rsidRPr="002D3386">
        <w:rPr>
          <w:color w:val="00B0F0"/>
        </w:rPr>
        <w:t xml:space="preserve">preop stereotactic CT as a </w:t>
      </w:r>
      <w:r>
        <w:rPr>
          <w:color w:val="00B0F0"/>
        </w:rPr>
        <w:t>reference study</w:t>
      </w:r>
      <w:r>
        <w:t>; merge both – MRI and O-arm scan – to preop stereotactic CT (best chances for most accurate merge).</w:t>
      </w:r>
    </w:p>
    <w:p w:rsidR="002D3386" w:rsidRDefault="002D3386" w:rsidP="002D3386">
      <w:pPr>
        <w:numPr>
          <w:ilvl w:val="0"/>
          <w:numId w:val="21"/>
        </w:numPr>
        <w:shd w:val="clear" w:color="auto" w:fill="FFFFFF"/>
      </w:pPr>
      <w:r>
        <w:t>for most accurate merge result, O-arm must include skull base.</w:t>
      </w:r>
    </w:p>
    <w:p w:rsidR="004C2485" w:rsidRDefault="004C2485" w:rsidP="002D3386">
      <w:pPr>
        <w:numPr>
          <w:ilvl w:val="0"/>
          <w:numId w:val="21"/>
        </w:numPr>
        <w:shd w:val="clear" w:color="auto" w:fill="FFFFFF"/>
      </w:pPr>
      <w:r>
        <w:t>check for perfect merge result using zoom (e.g. check IAC contours).</w:t>
      </w:r>
    </w:p>
    <w:p w:rsidR="00214EE2" w:rsidRDefault="00214EE2" w:rsidP="00061CC0">
      <w:pPr>
        <w:tabs>
          <w:tab w:val="left" w:pos="1110"/>
        </w:tabs>
      </w:pPr>
    </w:p>
    <w:p w:rsidR="0064715B" w:rsidRPr="00ED4B14" w:rsidRDefault="00ED4B14" w:rsidP="00474E8B">
      <w:pPr>
        <w:pStyle w:val="Nervous6"/>
        <w:ind w:right="5575"/>
      </w:pPr>
      <w:bookmarkStart w:id="137" w:name="_Toc61118873"/>
      <w:r w:rsidRPr="00ED4B14">
        <w:t>“Nexframe O-arm” mode</w:t>
      </w:r>
      <w:r w:rsidR="006E7F9E">
        <w:t xml:space="preserve"> (fiducial-less)</w:t>
      </w:r>
      <w:bookmarkEnd w:id="137"/>
    </w:p>
    <w:p w:rsidR="006A2485" w:rsidRDefault="006A2485" w:rsidP="00ED4B14">
      <w:pPr>
        <w:tabs>
          <w:tab w:val="left" w:pos="1110"/>
        </w:tabs>
      </w:pPr>
      <w:r>
        <w:t>-</w:t>
      </w:r>
      <w:r w:rsidR="00ED4B14">
        <w:t xml:space="preserve"> automa</w:t>
      </w:r>
      <w:r>
        <w:t>tic fiducial-less registration</w:t>
      </w:r>
    </w:p>
    <w:p w:rsidR="00ED4B14" w:rsidRDefault="00ED4B14" w:rsidP="006A2485">
      <w:pPr>
        <w:numPr>
          <w:ilvl w:val="0"/>
          <w:numId w:val="21"/>
        </w:numPr>
        <w:shd w:val="clear" w:color="auto" w:fill="FFFFFF"/>
      </w:pPr>
      <w:r>
        <w:t>O-arm gantry cannot be tilted more than 15 degrees (in general, keep as vertical as can unless need to tilt).</w:t>
      </w:r>
    </w:p>
    <w:p w:rsidR="006A2485" w:rsidRDefault="006A2485" w:rsidP="006A2485">
      <w:pPr>
        <w:numPr>
          <w:ilvl w:val="0"/>
          <w:numId w:val="21"/>
        </w:numPr>
        <w:shd w:val="clear" w:color="auto" w:fill="FFFFFF"/>
      </w:pPr>
      <w:r>
        <w:t>O-arm won’t let to scan if Stealth camera cannot see passive spinal frame (can leave even unattached to pat</w:t>
      </w:r>
      <w:r w:rsidR="00214EE2">
        <w:t>i</w:t>
      </w:r>
      <w:r>
        <w:t>ent but within camera range).</w:t>
      </w:r>
    </w:p>
    <w:p w:rsidR="00ED4B14" w:rsidRDefault="00ED4B14" w:rsidP="00ED4B14">
      <w:pPr>
        <w:tabs>
          <w:tab w:val="left" w:pos="1110"/>
        </w:tabs>
      </w:pPr>
    </w:p>
    <w:p w:rsidR="00985FE1" w:rsidRDefault="00985FE1" w:rsidP="00ED4B14">
      <w:pPr>
        <w:tabs>
          <w:tab w:val="left" w:pos="1110"/>
        </w:tabs>
      </w:pPr>
    </w:p>
    <w:p w:rsidR="00985FE1" w:rsidRDefault="00985FE1" w:rsidP="00ED4B14">
      <w:pPr>
        <w:tabs>
          <w:tab w:val="left" w:pos="1110"/>
        </w:tabs>
      </w:pPr>
    </w:p>
    <w:p w:rsidR="00985FE1" w:rsidRDefault="00985FE1" w:rsidP="00985FE1">
      <w:pPr>
        <w:pStyle w:val="Antrat"/>
      </w:pPr>
      <w:bookmarkStart w:id="138" w:name="_Toc61118764"/>
      <w:bookmarkStart w:id="139" w:name="_Toc61118874"/>
      <w:r>
        <w:t>DBS Hardware</w:t>
      </w:r>
      <w:bookmarkEnd w:id="138"/>
      <w:bookmarkEnd w:id="139"/>
    </w:p>
    <w:p w:rsidR="00985FE1" w:rsidRDefault="00985FE1" w:rsidP="00985FE1">
      <w:pPr>
        <w:pStyle w:val="Nervous1"/>
      </w:pPr>
      <w:bookmarkStart w:id="140" w:name="_Toc61118875"/>
      <w:r>
        <w:t>DBS Pulse Generators (IPG)</w:t>
      </w:r>
      <w:bookmarkEnd w:id="140"/>
    </w:p>
    <w:p w:rsidR="00773DFC" w:rsidRDefault="00773DFC" w:rsidP="00773DFC">
      <w:r>
        <w:t xml:space="preserve">Replacement indications </w:t>
      </w:r>
      <w:hyperlink w:anchor="Indications_for_replacement" w:history="1">
        <w:r w:rsidRPr="006F601A">
          <w:rPr>
            <w:rStyle w:val="Hyperlink"/>
          </w:rPr>
          <w:t>&gt;&gt;</w:t>
        </w:r>
      </w:hyperlink>
    </w:p>
    <w:p w:rsidR="00773DFC" w:rsidRDefault="00773DFC" w:rsidP="00773DFC">
      <w:pPr>
        <w:tabs>
          <w:tab w:val="left" w:pos="1110"/>
        </w:tabs>
      </w:pPr>
    </w:p>
    <w:tbl>
      <w:tblPr>
        <w:tblStyle w:val="TableGrid"/>
        <w:tblW w:w="0" w:type="auto"/>
        <w:tblLook w:val="04A0" w:firstRow="1" w:lastRow="0" w:firstColumn="1" w:lastColumn="0" w:noHBand="0" w:noVBand="1"/>
      </w:tblPr>
      <w:tblGrid>
        <w:gridCol w:w="2561"/>
        <w:gridCol w:w="2561"/>
        <w:gridCol w:w="2561"/>
        <w:gridCol w:w="2562"/>
      </w:tblGrid>
      <w:tr w:rsidR="00730F0E" w:rsidRPr="00730F0E" w:rsidTr="00730F0E">
        <w:tc>
          <w:tcPr>
            <w:tcW w:w="2561" w:type="dxa"/>
            <w:shd w:val="clear" w:color="auto" w:fill="BFBFBF" w:themeFill="background1" w:themeFillShade="BF"/>
          </w:tcPr>
          <w:p w:rsidR="00730F0E" w:rsidRPr="00730F0E" w:rsidRDefault="00730F0E" w:rsidP="00730F0E">
            <w:pPr>
              <w:tabs>
                <w:tab w:val="left" w:pos="1110"/>
              </w:tabs>
              <w:jc w:val="center"/>
              <w:rPr>
                <w:b/>
              </w:rPr>
            </w:pPr>
          </w:p>
        </w:tc>
        <w:tc>
          <w:tcPr>
            <w:tcW w:w="2561" w:type="dxa"/>
            <w:shd w:val="clear" w:color="auto" w:fill="BFBFBF" w:themeFill="background1" w:themeFillShade="BF"/>
          </w:tcPr>
          <w:p w:rsidR="00730F0E" w:rsidRPr="00730F0E" w:rsidRDefault="00730F0E" w:rsidP="00730F0E">
            <w:pPr>
              <w:tabs>
                <w:tab w:val="left" w:pos="1110"/>
              </w:tabs>
              <w:jc w:val="center"/>
              <w:rPr>
                <w:b/>
              </w:rPr>
            </w:pPr>
            <w:r w:rsidRPr="00730F0E">
              <w:rPr>
                <w:b/>
              </w:rPr>
              <w:t>Medtronic</w:t>
            </w:r>
          </w:p>
        </w:tc>
        <w:tc>
          <w:tcPr>
            <w:tcW w:w="2561" w:type="dxa"/>
            <w:shd w:val="clear" w:color="auto" w:fill="BFBFBF" w:themeFill="background1" w:themeFillShade="BF"/>
          </w:tcPr>
          <w:p w:rsidR="00730F0E" w:rsidRPr="00730F0E" w:rsidRDefault="00730F0E" w:rsidP="00730F0E">
            <w:pPr>
              <w:tabs>
                <w:tab w:val="left" w:pos="1110"/>
              </w:tabs>
              <w:jc w:val="center"/>
              <w:rPr>
                <w:b/>
              </w:rPr>
            </w:pPr>
            <w:r w:rsidRPr="00730F0E">
              <w:rPr>
                <w:b/>
              </w:rPr>
              <w:t>St. Jude</w:t>
            </w:r>
          </w:p>
        </w:tc>
        <w:tc>
          <w:tcPr>
            <w:tcW w:w="2562" w:type="dxa"/>
            <w:shd w:val="clear" w:color="auto" w:fill="BFBFBF" w:themeFill="background1" w:themeFillShade="BF"/>
          </w:tcPr>
          <w:p w:rsidR="00730F0E" w:rsidRPr="00730F0E" w:rsidRDefault="00730F0E" w:rsidP="00730F0E">
            <w:pPr>
              <w:tabs>
                <w:tab w:val="left" w:pos="1110"/>
              </w:tabs>
              <w:jc w:val="center"/>
              <w:rPr>
                <w:b/>
              </w:rPr>
            </w:pPr>
            <w:r w:rsidRPr="00730F0E">
              <w:rPr>
                <w:b/>
              </w:rPr>
              <w:t>Boston Sci</w:t>
            </w:r>
          </w:p>
        </w:tc>
      </w:tr>
      <w:tr w:rsidR="00730F0E" w:rsidTr="00730F0E">
        <w:tc>
          <w:tcPr>
            <w:tcW w:w="2561" w:type="dxa"/>
          </w:tcPr>
          <w:p w:rsidR="00730F0E" w:rsidRDefault="00730F0E" w:rsidP="00773DFC">
            <w:pPr>
              <w:tabs>
                <w:tab w:val="left" w:pos="1110"/>
              </w:tabs>
            </w:pPr>
            <w:r>
              <w:t>Rechargeable</w:t>
            </w:r>
          </w:p>
        </w:tc>
        <w:tc>
          <w:tcPr>
            <w:tcW w:w="2561" w:type="dxa"/>
          </w:tcPr>
          <w:p w:rsidR="00730F0E" w:rsidRDefault="00730F0E" w:rsidP="00773DFC">
            <w:pPr>
              <w:tabs>
                <w:tab w:val="left" w:pos="1110"/>
              </w:tabs>
            </w:pPr>
            <w:r>
              <w:t>yes</w:t>
            </w:r>
          </w:p>
        </w:tc>
        <w:tc>
          <w:tcPr>
            <w:tcW w:w="2561" w:type="dxa"/>
          </w:tcPr>
          <w:p w:rsidR="00730F0E" w:rsidRDefault="00730F0E" w:rsidP="00773DFC">
            <w:pPr>
              <w:tabs>
                <w:tab w:val="left" w:pos="1110"/>
              </w:tabs>
            </w:pPr>
            <w:r>
              <w:t>-</w:t>
            </w:r>
          </w:p>
        </w:tc>
        <w:tc>
          <w:tcPr>
            <w:tcW w:w="2562" w:type="dxa"/>
          </w:tcPr>
          <w:p w:rsidR="00730F0E" w:rsidRDefault="00730F0E" w:rsidP="00773DFC">
            <w:pPr>
              <w:tabs>
                <w:tab w:val="left" w:pos="1110"/>
              </w:tabs>
            </w:pPr>
            <w:r>
              <w:t>yes</w:t>
            </w:r>
          </w:p>
        </w:tc>
      </w:tr>
    </w:tbl>
    <w:p w:rsidR="00730F0E" w:rsidRDefault="00730F0E" w:rsidP="00773DFC">
      <w:pPr>
        <w:tabs>
          <w:tab w:val="left" w:pos="1110"/>
        </w:tabs>
      </w:pPr>
    </w:p>
    <w:p w:rsidR="00730F0E" w:rsidRDefault="00730F0E" w:rsidP="00773DFC">
      <w:pPr>
        <w:tabs>
          <w:tab w:val="left" w:pos="1110"/>
        </w:tabs>
      </w:pPr>
    </w:p>
    <w:p w:rsidR="00730F0E" w:rsidRDefault="00730F0E" w:rsidP="00773DFC">
      <w:pPr>
        <w:tabs>
          <w:tab w:val="left" w:pos="1110"/>
        </w:tabs>
      </w:pPr>
    </w:p>
    <w:p w:rsidR="00773DFC" w:rsidRDefault="00773DFC" w:rsidP="00773DFC">
      <w:pPr>
        <w:pStyle w:val="Nervous5"/>
      </w:pPr>
      <w:bookmarkStart w:id="141" w:name="_Toc61118876"/>
      <w:r>
        <w:t>Medtronic</w:t>
      </w:r>
      <w:bookmarkEnd w:id="141"/>
    </w:p>
    <w:p w:rsidR="00773DFC" w:rsidRDefault="00773DFC" w:rsidP="0095540D">
      <w:pPr>
        <w:pStyle w:val="Nervous6"/>
        <w:ind w:right="4585"/>
      </w:pPr>
      <w:bookmarkStart w:id="142" w:name="_Toc61118877"/>
      <w:r w:rsidRPr="00D150D6">
        <w:t>A</w:t>
      </w:r>
      <w:r w:rsidR="0095540D">
        <w:t>ctiva® PC (model 37601</w:t>
      </w:r>
      <w:r>
        <w:t>), Kinetra (model 7428)</w:t>
      </w:r>
      <w:bookmarkEnd w:id="142"/>
    </w:p>
    <w:p w:rsidR="00773DFC" w:rsidRDefault="00773DFC" w:rsidP="00773DFC">
      <w:r w:rsidRPr="00D150D6">
        <w:t xml:space="preserve">- multi-program </w:t>
      </w:r>
      <w:r>
        <w:t xml:space="preserve">dual-port </w:t>
      </w:r>
      <w:r w:rsidRPr="00D150D6">
        <w:t>neurostimulator</w:t>
      </w:r>
    </w:p>
    <w:p w:rsidR="0095540D" w:rsidRDefault="0095540D" w:rsidP="00773DFC"/>
    <w:p w:rsidR="0095540D" w:rsidRDefault="0095540D" w:rsidP="0095540D">
      <w:r>
        <w:t xml:space="preserve">Old (discontinued) version – </w:t>
      </w:r>
      <w:r w:rsidRPr="0095540D">
        <w:rPr>
          <w:rStyle w:val="Blue"/>
          <w:b/>
          <w:u w:val="single"/>
        </w:rPr>
        <w:t>Kinetra</w:t>
      </w:r>
      <w:r>
        <w:t>; old leads need adaptor for Activa PC.</w:t>
      </w:r>
    </w:p>
    <w:p w:rsidR="0095540D" w:rsidRDefault="0095540D" w:rsidP="00773DFC"/>
    <w:p w:rsidR="0095540D" w:rsidRDefault="0095540D" w:rsidP="00773DFC">
      <w:r w:rsidRPr="0095540D">
        <w:rPr>
          <w:rStyle w:val="Blue"/>
          <w:b/>
          <w:u w:val="single"/>
        </w:rPr>
        <w:t>Activa PC</w:t>
      </w:r>
      <w:r>
        <w:t xml:space="preserve"> (</w:t>
      </w:r>
      <w:r w:rsidR="00773DFC">
        <w:t>PC = primary cell</w:t>
      </w:r>
      <w:r>
        <w:t>) FDA Approval Date Apr 2009</w:t>
      </w:r>
    </w:p>
    <w:p w:rsidR="0095540D" w:rsidRDefault="0095540D" w:rsidP="00773DFC"/>
    <w:p w:rsidR="00773DFC" w:rsidRDefault="00773DFC" w:rsidP="00773DFC">
      <w:r>
        <w:rPr>
          <w:noProof/>
        </w:rPr>
        <w:drawing>
          <wp:inline distT="0" distB="0" distL="0" distR="0" wp14:anchorId="042AEF22" wp14:editId="7E2498C1">
            <wp:extent cx="4762500" cy="37242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762500" cy="3724275"/>
                    </a:xfrm>
                    <a:prstGeom prst="rect">
                      <a:avLst/>
                    </a:prstGeom>
                  </pic:spPr>
                </pic:pic>
              </a:graphicData>
            </a:graphic>
          </wp:inline>
        </w:drawing>
      </w:r>
    </w:p>
    <w:p w:rsidR="0095540D" w:rsidRDefault="0095540D" w:rsidP="00773DFC"/>
    <w:p w:rsidR="0095540D" w:rsidRDefault="00DC3810" w:rsidP="00DC3810">
      <w:pPr>
        <w:ind w:left="1440"/>
      </w:pPr>
      <w:r>
        <w:rPr>
          <w:noProof/>
        </w:rPr>
        <w:drawing>
          <wp:inline distT="0" distB="0" distL="0" distR="0" wp14:anchorId="64B7E2F2" wp14:editId="6A69C481">
            <wp:extent cx="3171600" cy="47376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171600" cy="4737600"/>
                    </a:xfrm>
                    <a:prstGeom prst="rect">
                      <a:avLst/>
                    </a:prstGeom>
                  </pic:spPr>
                </pic:pic>
              </a:graphicData>
            </a:graphic>
          </wp:inline>
        </w:drawing>
      </w:r>
    </w:p>
    <w:p w:rsidR="00773DFC" w:rsidRDefault="00773DFC" w:rsidP="00773DFC"/>
    <w:p w:rsidR="00773DFC" w:rsidRDefault="00773DFC" w:rsidP="00773DFC"/>
    <w:p w:rsidR="00773DFC" w:rsidRDefault="00773DFC" w:rsidP="00773DFC">
      <w:pPr>
        <w:pStyle w:val="Nervous6"/>
        <w:ind w:right="7278"/>
      </w:pPr>
      <w:bookmarkStart w:id="143" w:name="_Toc61118878"/>
      <w:r>
        <w:t>Activa® RC (model 37612)</w:t>
      </w:r>
      <w:bookmarkEnd w:id="143"/>
    </w:p>
    <w:p w:rsidR="00773DFC" w:rsidRDefault="00773DFC" w:rsidP="00773DFC">
      <w:r w:rsidRPr="00D150D6">
        <w:t>- multi-program rechargeable neurostimulator</w:t>
      </w:r>
    </w:p>
    <w:p w:rsidR="00773DFC" w:rsidRDefault="00773DFC" w:rsidP="00773DFC">
      <w:r>
        <w:t>RC = rechargeable cell</w:t>
      </w:r>
    </w:p>
    <w:p w:rsidR="000836E0" w:rsidRPr="00D150D6" w:rsidRDefault="000836E0" w:rsidP="00773DFC">
      <w:r>
        <w:t>FDA Approval Date Mar 2009</w:t>
      </w:r>
    </w:p>
    <w:p w:rsidR="00773DFC" w:rsidRDefault="00773DFC" w:rsidP="00773DFC">
      <w:r>
        <w:rPr>
          <w:noProof/>
        </w:rPr>
        <w:drawing>
          <wp:inline distT="0" distB="0" distL="0" distR="0" wp14:anchorId="5D052729" wp14:editId="29BC4443">
            <wp:extent cx="4762500" cy="39624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762500" cy="3962400"/>
                    </a:xfrm>
                    <a:prstGeom prst="rect">
                      <a:avLst/>
                    </a:prstGeom>
                  </pic:spPr>
                </pic:pic>
              </a:graphicData>
            </a:graphic>
          </wp:inline>
        </w:drawing>
      </w:r>
    </w:p>
    <w:p w:rsidR="000836E0" w:rsidRDefault="000836E0" w:rsidP="00773DFC">
      <w:r>
        <w:t>Expected Battery life recently upgraded to 15 years.</w:t>
      </w:r>
    </w:p>
    <w:p w:rsidR="000836E0" w:rsidRDefault="000836E0" w:rsidP="00773DFC">
      <w:r>
        <w:rPr>
          <w:noProof/>
        </w:rPr>
        <w:drawing>
          <wp:inline distT="0" distB="0" distL="0" distR="0" wp14:anchorId="5B520181" wp14:editId="1A2F04E7">
            <wp:extent cx="3024000" cy="4737600"/>
            <wp:effectExtent l="0" t="0" r="508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24000" cy="4737600"/>
                    </a:xfrm>
                    <a:prstGeom prst="rect">
                      <a:avLst/>
                    </a:prstGeom>
                  </pic:spPr>
                </pic:pic>
              </a:graphicData>
            </a:graphic>
          </wp:inline>
        </w:drawing>
      </w:r>
    </w:p>
    <w:p w:rsidR="00773DFC" w:rsidRDefault="00773DFC" w:rsidP="00773DFC"/>
    <w:p w:rsidR="00773DFC" w:rsidRPr="00D150D6" w:rsidRDefault="00773DFC" w:rsidP="00773DFC"/>
    <w:p w:rsidR="00773DFC" w:rsidRDefault="00773DFC" w:rsidP="00773DFC">
      <w:pPr>
        <w:pStyle w:val="Nervous6"/>
        <w:ind w:right="3876"/>
      </w:pPr>
      <w:bookmarkStart w:id="144" w:name="_Toc61118879"/>
      <w:r w:rsidRPr="00D150D6">
        <w:t>A</w:t>
      </w:r>
      <w:r>
        <w:t>ctiva® SC (models 37602, 37603), Soletra (model 7426)</w:t>
      </w:r>
      <w:bookmarkEnd w:id="144"/>
    </w:p>
    <w:p w:rsidR="00773DFC" w:rsidRDefault="00773DFC" w:rsidP="00773DFC">
      <w:r w:rsidRPr="00D150D6">
        <w:t xml:space="preserve">- multi-program </w:t>
      </w:r>
      <w:r>
        <w:t xml:space="preserve">single-port </w:t>
      </w:r>
      <w:r w:rsidRPr="00D150D6">
        <w:t>neurostimulator</w:t>
      </w:r>
    </w:p>
    <w:p w:rsidR="00F1400A" w:rsidRDefault="00F1400A" w:rsidP="00773DFC"/>
    <w:p w:rsidR="00F1400A" w:rsidRDefault="00F1400A" w:rsidP="00F1400A">
      <w:r>
        <w:t xml:space="preserve">Old (discontinued) version – </w:t>
      </w:r>
      <w:r w:rsidRPr="00F1400A">
        <w:rPr>
          <w:rStyle w:val="Blue"/>
          <w:b/>
          <w:u w:val="single"/>
        </w:rPr>
        <w:t>Soletra</w:t>
      </w:r>
    </w:p>
    <w:p w:rsidR="00F1400A" w:rsidRDefault="00F1400A" w:rsidP="00F1400A"/>
    <w:p w:rsidR="00773DFC" w:rsidRDefault="00F1400A" w:rsidP="00773DFC">
      <w:r w:rsidRPr="00F1400A">
        <w:rPr>
          <w:rStyle w:val="Blue"/>
          <w:b/>
          <w:u w:val="single"/>
        </w:rPr>
        <w:t>Activa SC</w:t>
      </w:r>
      <w:r>
        <w:t xml:space="preserve"> (</w:t>
      </w:r>
      <w:r w:rsidR="00773DFC">
        <w:t>SC = single channel</w:t>
      </w:r>
      <w:r>
        <w:t>) FDA Approval Date Jan 2011</w:t>
      </w:r>
    </w:p>
    <w:p w:rsidR="00773DFC" w:rsidRDefault="00773DFC" w:rsidP="00773DFC">
      <w:r>
        <w:rPr>
          <w:noProof/>
        </w:rPr>
        <w:drawing>
          <wp:inline distT="0" distB="0" distL="0" distR="0" wp14:anchorId="36937530" wp14:editId="52038AC7">
            <wp:extent cx="4762500" cy="37242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762500" cy="3724275"/>
                    </a:xfrm>
                    <a:prstGeom prst="rect">
                      <a:avLst/>
                    </a:prstGeom>
                  </pic:spPr>
                </pic:pic>
              </a:graphicData>
            </a:graphic>
          </wp:inline>
        </w:drawing>
      </w:r>
    </w:p>
    <w:p w:rsidR="00F1400A" w:rsidRDefault="00F1400A" w:rsidP="00773DFC">
      <w:r>
        <w:rPr>
          <w:noProof/>
        </w:rPr>
        <w:drawing>
          <wp:inline distT="0" distB="0" distL="0" distR="0" wp14:anchorId="22D99E79" wp14:editId="68DDC565">
            <wp:extent cx="3142800" cy="4964400"/>
            <wp:effectExtent l="0" t="0" r="635"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142800" cy="4964400"/>
                    </a:xfrm>
                    <a:prstGeom prst="rect">
                      <a:avLst/>
                    </a:prstGeom>
                  </pic:spPr>
                </pic:pic>
              </a:graphicData>
            </a:graphic>
          </wp:inline>
        </w:drawing>
      </w:r>
    </w:p>
    <w:p w:rsidR="00773DFC" w:rsidRDefault="00773DFC" w:rsidP="00773DFC"/>
    <w:p w:rsidR="005B703F" w:rsidRDefault="005B703F" w:rsidP="00773DFC"/>
    <w:p w:rsidR="005B703F" w:rsidRDefault="005B703F" w:rsidP="00773DFC"/>
    <w:p w:rsidR="00934670" w:rsidRDefault="00934670" w:rsidP="00934670">
      <w:pPr>
        <w:pStyle w:val="Nervous5"/>
        <w:ind w:right="4159"/>
      </w:pPr>
      <w:bookmarkStart w:id="145" w:name="_Toc61118880"/>
      <w:r>
        <w:rPr>
          <w:caps w:val="0"/>
        </w:rPr>
        <w:t>Medtronic – Closed-Loop s. Adaptive DBS (aDBS)</w:t>
      </w:r>
      <w:bookmarkEnd w:id="145"/>
    </w:p>
    <w:p w:rsidR="00934670" w:rsidRDefault="005004ED" w:rsidP="00773DFC">
      <w:r>
        <w:t>Activa PC+</w:t>
      </w:r>
      <w:r w:rsidR="00934670">
        <w:t>S</w:t>
      </w:r>
      <w:r>
        <w:t xml:space="preserve"> – no longer available</w:t>
      </w:r>
    </w:p>
    <w:p w:rsidR="00934670" w:rsidRDefault="00934670" w:rsidP="00773DFC">
      <w:r>
        <w:t>RC+S “Olympus”</w:t>
      </w:r>
      <w:r w:rsidR="005004ED">
        <w:t xml:space="preserve"> – powerful but complex, limited availability</w:t>
      </w:r>
    </w:p>
    <w:p w:rsidR="00934670" w:rsidRDefault="00934670" w:rsidP="00773DFC"/>
    <w:p w:rsidR="00934670" w:rsidRDefault="00934670" w:rsidP="00934670">
      <w:pPr>
        <w:pStyle w:val="ListParagraph"/>
        <w:numPr>
          <w:ilvl w:val="0"/>
          <w:numId w:val="1"/>
        </w:numPr>
      </w:pPr>
      <w:r>
        <w:t>“S” stands for sensing – implant strip electrode via burhole over motor cortex.</w:t>
      </w:r>
    </w:p>
    <w:p w:rsidR="00934670" w:rsidRDefault="00934670" w:rsidP="00934670">
      <w:pPr>
        <w:pStyle w:val="ListParagraph"/>
        <w:numPr>
          <w:ilvl w:val="0"/>
          <w:numId w:val="1"/>
        </w:numPr>
      </w:pPr>
      <w:r>
        <w:t>aDBS (vs. continuous cDBS) saves battery but also gives better outcomes.</w:t>
      </w:r>
    </w:p>
    <w:p w:rsidR="00934670" w:rsidRDefault="00934670" w:rsidP="00773DFC"/>
    <w:p w:rsidR="005004ED" w:rsidRDefault="005004ED" w:rsidP="00773DFC"/>
    <w:p w:rsidR="005004ED" w:rsidRDefault="005004ED" w:rsidP="005004ED">
      <w:pPr>
        <w:pStyle w:val="Nervous6"/>
        <w:ind w:right="7195"/>
      </w:pPr>
      <w:bookmarkStart w:id="146" w:name="_Toc52742513"/>
      <w:bookmarkStart w:id="147" w:name="_Toc61118881"/>
      <w:r>
        <w:t>Percept® (model</w:t>
      </w:r>
      <w:r w:rsidRPr="00885D91">
        <w:t xml:space="preserve"> B35200</w:t>
      </w:r>
      <w:r>
        <w:t>)</w:t>
      </w:r>
      <w:bookmarkEnd w:id="146"/>
      <w:bookmarkEnd w:id="147"/>
    </w:p>
    <w:p w:rsidR="005004ED" w:rsidRDefault="005004ED" w:rsidP="005004ED">
      <w:r>
        <w:t xml:space="preserve">See </w:t>
      </w:r>
      <w:hyperlink r:id="rId86" w:history="1">
        <w:r w:rsidRPr="008C0886">
          <w:rPr>
            <w:rStyle w:val="Hyperlink"/>
          </w:rPr>
          <w:t>p. E27 &gt;&gt;</w:t>
        </w:r>
      </w:hyperlink>
    </w:p>
    <w:p w:rsidR="00934670" w:rsidRDefault="005004ED" w:rsidP="005004ED">
      <w:pPr>
        <w:pStyle w:val="ListParagraph"/>
        <w:numPr>
          <w:ilvl w:val="0"/>
          <w:numId w:val="1"/>
        </w:numPr>
      </w:pPr>
      <w:r>
        <w:t>sensing only (adaptive capabilities not yet released)</w:t>
      </w:r>
    </w:p>
    <w:p w:rsidR="005004ED" w:rsidRDefault="005004ED" w:rsidP="00773DFC"/>
    <w:p w:rsidR="005B703F" w:rsidRDefault="005B703F" w:rsidP="00773DFC"/>
    <w:p w:rsidR="00730F0E" w:rsidRDefault="00730F0E" w:rsidP="00C42EC1">
      <w:pPr>
        <w:pStyle w:val="Nervous5"/>
        <w:ind w:right="7136"/>
      </w:pPr>
      <w:bookmarkStart w:id="148" w:name="_Toc61118882"/>
      <w:r w:rsidRPr="00C109CD">
        <w:t xml:space="preserve">Boston </w:t>
      </w:r>
      <w:r w:rsidR="00C42EC1">
        <w:t>Scientific</w:t>
      </w:r>
      <w:bookmarkEnd w:id="148"/>
    </w:p>
    <w:p w:rsidR="00C42EC1" w:rsidRDefault="000A662F" w:rsidP="00C42EC1">
      <w:pPr>
        <w:pStyle w:val="Nervous6"/>
        <w:ind w:right="9121"/>
      </w:pPr>
      <w:bookmarkStart w:id="149" w:name="_Toc61118883"/>
      <w:r>
        <w:t>Vercise</w:t>
      </w:r>
      <w:bookmarkEnd w:id="149"/>
    </w:p>
    <w:p w:rsidR="00C42EC1" w:rsidRDefault="00730F0E" w:rsidP="00C42EC1">
      <w:pPr>
        <w:pStyle w:val="ListParagraph"/>
        <w:numPr>
          <w:ilvl w:val="0"/>
          <w:numId w:val="1"/>
        </w:numPr>
      </w:pPr>
      <w:r>
        <w:t>rechargeable IPG</w:t>
      </w:r>
      <w:r w:rsidRPr="00C109CD">
        <w:t>.</w:t>
      </w:r>
    </w:p>
    <w:p w:rsidR="00C42EC1" w:rsidRDefault="00C42EC1" w:rsidP="00C42EC1">
      <w:pPr>
        <w:pStyle w:val="ListParagraph"/>
        <w:numPr>
          <w:ilvl w:val="0"/>
          <w:numId w:val="1"/>
        </w:numPr>
      </w:pPr>
      <w:r>
        <w:t>independent amplifiers – can stimulate several contacts independently and simultaneously</w:t>
      </w:r>
    </w:p>
    <w:p w:rsidR="00C42EC1" w:rsidRDefault="00C42EC1" w:rsidP="00C42EC1"/>
    <w:p w:rsidR="00C42EC1" w:rsidRPr="00C42EC1" w:rsidRDefault="00C42EC1" w:rsidP="00C42EC1">
      <w:pPr>
        <w:rPr>
          <w:rStyle w:val="Trialname"/>
        </w:rPr>
      </w:pPr>
      <w:r w:rsidRPr="00C42EC1">
        <w:rPr>
          <w:rStyle w:val="Trialname"/>
        </w:rPr>
        <w:t>INTREPID study</w:t>
      </w:r>
    </w:p>
    <w:p w:rsidR="00C42EC1" w:rsidRDefault="00C42EC1" w:rsidP="00C42EC1">
      <w:pPr>
        <w:pStyle w:val="ListParagraph"/>
        <w:numPr>
          <w:ilvl w:val="6"/>
          <w:numId w:val="10"/>
        </w:numPr>
      </w:pPr>
      <w:r>
        <w:t>Boston Sci DBS for STN</w:t>
      </w:r>
    </w:p>
    <w:p w:rsidR="00730F0E" w:rsidRDefault="00730F0E" w:rsidP="00730F0E"/>
    <w:p w:rsidR="00730F0E" w:rsidRDefault="00730F0E" w:rsidP="00730F0E"/>
    <w:p w:rsidR="00730F0E" w:rsidRDefault="00730F0E" w:rsidP="00730F0E">
      <w:pPr>
        <w:pStyle w:val="Nervous5"/>
        <w:ind w:right="8995"/>
      </w:pPr>
      <w:bookmarkStart w:id="150" w:name="_Toc61118884"/>
      <w:r>
        <w:t>St. Jude</w:t>
      </w:r>
      <w:bookmarkEnd w:id="150"/>
    </w:p>
    <w:p w:rsidR="00C42EC1" w:rsidRDefault="00C42EC1" w:rsidP="00C42EC1">
      <w:pPr>
        <w:pStyle w:val="Nervous6"/>
        <w:ind w:right="9121"/>
      </w:pPr>
      <w:bookmarkStart w:id="151" w:name="_Toc61118885"/>
      <w:r>
        <w:t>Infinity</w:t>
      </w:r>
      <w:bookmarkEnd w:id="151"/>
    </w:p>
    <w:p w:rsidR="00730F0E" w:rsidRDefault="00730F0E" w:rsidP="00730F0E">
      <w:pPr>
        <w:pStyle w:val="ListParagraph"/>
        <w:numPr>
          <w:ilvl w:val="0"/>
          <w:numId w:val="1"/>
        </w:numPr>
      </w:pPr>
      <w:r>
        <w:t>no</w:t>
      </w:r>
      <w:r w:rsidR="00C42EC1">
        <w:t>n-</w:t>
      </w:r>
      <w:r>
        <w:t>rechargeable IPG</w:t>
      </w:r>
      <w:r w:rsidRPr="00C109CD">
        <w:t>.</w:t>
      </w:r>
    </w:p>
    <w:p w:rsidR="00730F0E" w:rsidRDefault="00730F0E" w:rsidP="00730F0E"/>
    <w:p w:rsidR="00773DFC" w:rsidRDefault="00773DFC" w:rsidP="00773DFC"/>
    <w:p w:rsidR="000E0713" w:rsidRDefault="002E5A37" w:rsidP="000E0713">
      <w:pPr>
        <w:pStyle w:val="Nervous1"/>
      </w:pPr>
      <w:bookmarkStart w:id="152" w:name="_Toc61118886"/>
      <w:r>
        <w:t xml:space="preserve">“Pocket” </w:t>
      </w:r>
      <w:r w:rsidR="000E0713">
        <w:t>Adaptors</w:t>
      </w:r>
      <w:bookmarkEnd w:id="152"/>
    </w:p>
    <w:p w:rsidR="000E0713" w:rsidRDefault="000E0713" w:rsidP="00773DFC">
      <w:r>
        <w:rPr>
          <w:noProof/>
        </w:rPr>
        <w:drawing>
          <wp:inline distT="0" distB="0" distL="0" distR="0" wp14:anchorId="21F33787" wp14:editId="60FA92D4">
            <wp:extent cx="6511925" cy="3648075"/>
            <wp:effectExtent l="0" t="0" r="317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511925" cy="3648075"/>
                    </a:xfrm>
                    <a:prstGeom prst="rect">
                      <a:avLst/>
                    </a:prstGeom>
                  </pic:spPr>
                </pic:pic>
              </a:graphicData>
            </a:graphic>
          </wp:inline>
        </w:drawing>
      </w:r>
    </w:p>
    <w:p w:rsidR="000E0713" w:rsidRDefault="000E0713" w:rsidP="00773DFC"/>
    <w:p w:rsidR="000E0713" w:rsidRDefault="000E0713" w:rsidP="00773DFC"/>
    <w:p w:rsidR="00985FE1" w:rsidRDefault="00985FE1" w:rsidP="00985FE1">
      <w:pPr>
        <w:tabs>
          <w:tab w:val="left" w:pos="1110"/>
        </w:tabs>
      </w:pPr>
    </w:p>
    <w:p w:rsidR="00985FE1" w:rsidRDefault="00985FE1" w:rsidP="00985FE1">
      <w:pPr>
        <w:pStyle w:val="Nervous1"/>
      </w:pPr>
      <w:bookmarkStart w:id="153" w:name="_Toc61118887"/>
      <w:r>
        <w:t xml:space="preserve">DBS </w:t>
      </w:r>
      <w:r w:rsidRPr="007A0BFF">
        <w:t>electrode</w:t>
      </w:r>
      <w:r>
        <w:t xml:space="preserve"> leads</w:t>
      </w:r>
      <w:bookmarkEnd w:id="153"/>
    </w:p>
    <w:tbl>
      <w:tblPr>
        <w:tblStyle w:val="TableGrid"/>
        <w:tblW w:w="0" w:type="auto"/>
        <w:tblLayout w:type="fixed"/>
        <w:tblLook w:val="04A0" w:firstRow="1" w:lastRow="0" w:firstColumn="1" w:lastColumn="0" w:noHBand="0" w:noVBand="1"/>
      </w:tblPr>
      <w:tblGrid>
        <w:gridCol w:w="1935"/>
        <w:gridCol w:w="2738"/>
        <w:gridCol w:w="1418"/>
        <w:gridCol w:w="2126"/>
        <w:gridCol w:w="2028"/>
      </w:tblGrid>
      <w:tr w:rsidR="00CC59B8" w:rsidRPr="00CC59B8" w:rsidTr="00135EC5">
        <w:tc>
          <w:tcPr>
            <w:tcW w:w="1935" w:type="dxa"/>
            <w:shd w:val="clear" w:color="auto" w:fill="BFBFBF" w:themeFill="background1" w:themeFillShade="BF"/>
          </w:tcPr>
          <w:p w:rsidR="00CC59B8" w:rsidRPr="00CC59B8" w:rsidRDefault="00CC59B8" w:rsidP="00CC59B8">
            <w:pPr>
              <w:rPr>
                <w:b/>
              </w:rPr>
            </w:pPr>
            <w:r w:rsidRPr="00CC59B8">
              <w:rPr>
                <w:b/>
              </w:rPr>
              <w:t>Manufacturer</w:t>
            </w:r>
          </w:p>
        </w:tc>
        <w:tc>
          <w:tcPr>
            <w:tcW w:w="2738" w:type="dxa"/>
            <w:shd w:val="clear" w:color="auto" w:fill="BFBFBF" w:themeFill="background1" w:themeFillShade="BF"/>
          </w:tcPr>
          <w:p w:rsidR="00CC59B8" w:rsidRPr="00CC59B8" w:rsidRDefault="00CC59B8" w:rsidP="00CC59B8">
            <w:pPr>
              <w:rPr>
                <w:b/>
              </w:rPr>
            </w:pPr>
            <w:r w:rsidRPr="00CC59B8">
              <w:rPr>
                <w:b/>
              </w:rPr>
              <w:t>Model</w:t>
            </w:r>
          </w:p>
        </w:tc>
        <w:tc>
          <w:tcPr>
            <w:tcW w:w="1418" w:type="dxa"/>
            <w:shd w:val="clear" w:color="auto" w:fill="BFBFBF" w:themeFill="background1" w:themeFillShade="BF"/>
          </w:tcPr>
          <w:p w:rsidR="00CC59B8" w:rsidRPr="00CC59B8" w:rsidRDefault="00CC59B8" w:rsidP="00CC59B8">
            <w:pPr>
              <w:rPr>
                <w:b/>
              </w:rPr>
            </w:pPr>
            <w:r w:rsidRPr="00CC59B8">
              <w:rPr>
                <w:b/>
              </w:rPr>
              <w:t># Contacts</w:t>
            </w:r>
          </w:p>
        </w:tc>
        <w:tc>
          <w:tcPr>
            <w:tcW w:w="2126" w:type="dxa"/>
            <w:shd w:val="clear" w:color="auto" w:fill="BFBFBF" w:themeFill="background1" w:themeFillShade="BF"/>
          </w:tcPr>
          <w:p w:rsidR="00CC59B8" w:rsidRPr="00CC59B8" w:rsidRDefault="00CC59B8" w:rsidP="00CC59B8">
            <w:pPr>
              <w:rPr>
                <w:b/>
              </w:rPr>
            </w:pPr>
            <w:r w:rsidRPr="00CC59B8">
              <w:rPr>
                <w:b/>
              </w:rPr>
              <w:t>Contact Spacing</w:t>
            </w:r>
          </w:p>
        </w:tc>
        <w:tc>
          <w:tcPr>
            <w:tcW w:w="2028" w:type="dxa"/>
            <w:shd w:val="clear" w:color="auto" w:fill="BFBFBF" w:themeFill="background1" w:themeFillShade="BF"/>
          </w:tcPr>
          <w:p w:rsidR="00CC59B8" w:rsidRPr="00CC59B8" w:rsidRDefault="00CC59B8" w:rsidP="00CC59B8">
            <w:pPr>
              <w:rPr>
                <w:b/>
              </w:rPr>
            </w:pPr>
            <w:r w:rsidRPr="00CC59B8">
              <w:rPr>
                <w:b/>
              </w:rPr>
              <w:t>Omnidirectional/Segmented</w:t>
            </w:r>
          </w:p>
        </w:tc>
      </w:tr>
      <w:tr w:rsidR="00CC59B8" w:rsidTr="00135EC5">
        <w:tc>
          <w:tcPr>
            <w:tcW w:w="1935" w:type="dxa"/>
          </w:tcPr>
          <w:p w:rsidR="00CC59B8" w:rsidRDefault="00CC59B8" w:rsidP="00CC59B8">
            <w:r w:rsidRPr="00CC59B8">
              <w:t>Medtronic</w:t>
            </w:r>
          </w:p>
        </w:tc>
        <w:tc>
          <w:tcPr>
            <w:tcW w:w="2738" w:type="dxa"/>
          </w:tcPr>
          <w:p w:rsidR="00CC59B8" w:rsidRPr="00CC59B8" w:rsidRDefault="00CC59B8" w:rsidP="00CC59B8">
            <w:r w:rsidRPr="00CC59B8">
              <w:t>3389</w:t>
            </w:r>
          </w:p>
          <w:p w:rsidR="00CC59B8" w:rsidRPr="00CC59B8" w:rsidRDefault="00CC59B8" w:rsidP="00CC59B8">
            <w:r w:rsidRPr="00CC59B8">
              <w:t>3387</w:t>
            </w:r>
          </w:p>
          <w:p w:rsidR="00CC59B8" w:rsidRDefault="00CC59B8" w:rsidP="00CC59B8">
            <w:r w:rsidRPr="00CC59B8">
              <w:t>3391</w:t>
            </w:r>
          </w:p>
        </w:tc>
        <w:tc>
          <w:tcPr>
            <w:tcW w:w="1418" w:type="dxa"/>
          </w:tcPr>
          <w:p w:rsidR="00CC59B8" w:rsidRDefault="00CC59B8" w:rsidP="00CC59B8">
            <w:r>
              <w:t>4</w:t>
            </w:r>
          </w:p>
          <w:p w:rsidR="00CC59B8" w:rsidRDefault="00CC59B8" w:rsidP="00CC59B8">
            <w:r>
              <w:t>4</w:t>
            </w:r>
          </w:p>
          <w:p w:rsidR="00CC59B8" w:rsidRDefault="00CC59B8" w:rsidP="00CC59B8">
            <w:r>
              <w:t>4</w:t>
            </w:r>
          </w:p>
        </w:tc>
        <w:tc>
          <w:tcPr>
            <w:tcW w:w="2126" w:type="dxa"/>
          </w:tcPr>
          <w:p w:rsidR="00CC59B8" w:rsidRDefault="00CC59B8" w:rsidP="00CC59B8">
            <w:r>
              <w:t>2</w:t>
            </w:r>
          </w:p>
          <w:p w:rsidR="00CC59B8" w:rsidRDefault="00CC59B8" w:rsidP="00CC59B8">
            <w:r>
              <w:t>3</w:t>
            </w:r>
          </w:p>
          <w:p w:rsidR="00CC59B8" w:rsidRDefault="00CC59B8" w:rsidP="00CC59B8">
            <w:r>
              <w:t>7</w:t>
            </w:r>
          </w:p>
        </w:tc>
        <w:tc>
          <w:tcPr>
            <w:tcW w:w="2028" w:type="dxa"/>
          </w:tcPr>
          <w:p w:rsidR="00CC59B8" w:rsidRDefault="00CC59B8" w:rsidP="00CC59B8">
            <w:r>
              <w:t>O</w:t>
            </w:r>
          </w:p>
          <w:p w:rsidR="00CC59B8" w:rsidRDefault="00CC59B8" w:rsidP="00CC59B8">
            <w:r>
              <w:t>O</w:t>
            </w:r>
          </w:p>
          <w:p w:rsidR="00CC59B8" w:rsidRDefault="00CC59B8" w:rsidP="00CC59B8">
            <w:r>
              <w:t>O</w:t>
            </w:r>
          </w:p>
        </w:tc>
      </w:tr>
      <w:tr w:rsidR="00CC59B8" w:rsidTr="00135EC5">
        <w:tc>
          <w:tcPr>
            <w:tcW w:w="1935" w:type="dxa"/>
          </w:tcPr>
          <w:p w:rsidR="00CC59B8" w:rsidRDefault="00CC59B8" w:rsidP="00CC59B8">
            <w:r w:rsidRPr="00CC59B8">
              <w:t>Boston Scientific</w:t>
            </w:r>
          </w:p>
        </w:tc>
        <w:tc>
          <w:tcPr>
            <w:tcW w:w="2738" w:type="dxa"/>
          </w:tcPr>
          <w:p w:rsidR="00CC59B8" w:rsidRPr="00CC59B8" w:rsidRDefault="00CC59B8" w:rsidP="00CC59B8">
            <w:r w:rsidRPr="00CC59B8">
              <w:t>Vercise</w:t>
            </w:r>
          </w:p>
          <w:p w:rsidR="00CC59B8" w:rsidRPr="00CC59B8" w:rsidRDefault="00CC59B8" w:rsidP="00CC59B8">
            <w:r w:rsidRPr="00CC59B8">
              <w:t>Vercise Cartesia</w:t>
            </w:r>
          </w:p>
        </w:tc>
        <w:tc>
          <w:tcPr>
            <w:tcW w:w="1418" w:type="dxa"/>
          </w:tcPr>
          <w:p w:rsidR="00CC59B8" w:rsidRDefault="00CC59B8" w:rsidP="00CC59B8">
            <w:r>
              <w:t>8</w:t>
            </w:r>
          </w:p>
          <w:p w:rsidR="00CC59B8" w:rsidRDefault="00CC59B8" w:rsidP="00CC59B8">
            <w:r>
              <w:t>8</w:t>
            </w:r>
          </w:p>
        </w:tc>
        <w:tc>
          <w:tcPr>
            <w:tcW w:w="2126" w:type="dxa"/>
          </w:tcPr>
          <w:p w:rsidR="00CC59B8" w:rsidRDefault="00CC59B8" w:rsidP="00CC59B8">
            <w:r>
              <w:t>2</w:t>
            </w:r>
          </w:p>
          <w:p w:rsidR="00CC59B8" w:rsidRDefault="00CC59B8" w:rsidP="00CC59B8">
            <w:r>
              <w:t>2</w:t>
            </w:r>
          </w:p>
        </w:tc>
        <w:tc>
          <w:tcPr>
            <w:tcW w:w="2028" w:type="dxa"/>
          </w:tcPr>
          <w:p w:rsidR="00CC59B8" w:rsidRDefault="00CC59B8" w:rsidP="00CC59B8">
            <w:r>
              <w:t>O</w:t>
            </w:r>
          </w:p>
          <w:p w:rsidR="00CC59B8" w:rsidRDefault="00CC59B8" w:rsidP="00CC59B8">
            <w:r>
              <w:t>S</w:t>
            </w:r>
          </w:p>
        </w:tc>
      </w:tr>
      <w:tr w:rsidR="00CC59B8" w:rsidTr="00135EC5">
        <w:tc>
          <w:tcPr>
            <w:tcW w:w="1935" w:type="dxa"/>
          </w:tcPr>
          <w:p w:rsidR="00CC59B8" w:rsidRDefault="00135EC5" w:rsidP="00CC59B8">
            <w:r w:rsidRPr="00135EC5">
              <w:t>Abbott/St. Jude Medical</w:t>
            </w:r>
          </w:p>
        </w:tc>
        <w:tc>
          <w:tcPr>
            <w:tcW w:w="2738" w:type="dxa"/>
          </w:tcPr>
          <w:p w:rsidR="00135EC5" w:rsidRPr="00135EC5" w:rsidRDefault="00135EC5" w:rsidP="00135EC5">
            <w:r>
              <w:t>Active Tip 6146-6149</w:t>
            </w:r>
          </w:p>
          <w:p w:rsidR="00135EC5" w:rsidRDefault="00135EC5" w:rsidP="00135EC5">
            <w:r>
              <w:t>Active Tip 6142-6145</w:t>
            </w:r>
          </w:p>
          <w:p w:rsidR="00135EC5" w:rsidRDefault="00135EC5" w:rsidP="00135EC5">
            <w:r w:rsidRPr="00135EC5">
              <w:t>Infinity Directional 6172</w:t>
            </w:r>
          </w:p>
          <w:p w:rsidR="00CC59B8" w:rsidRDefault="00135EC5" w:rsidP="00135EC5">
            <w:r w:rsidRPr="00135EC5">
              <w:t>Infi</w:t>
            </w:r>
            <w:r>
              <w:t>nity Directional 6173</w:t>
            </w:r>
          </w:p>
        </w:tc>
        <w:tc>
          <w:tcPr>
            <w:tcW w:w="1418" w:type="dxa"/>
          </w:tcPr>
          <w:p w:rsidR="00CC59B8" w:rsidRDefault="00135EC5" w:rsidP="00CC59B8">
            <w:r>
              <w:t>4</w:t>
            </w:r>
          </w:p>
          <w:p w:rsidR="00135EC5" w:rsidRDefault="00135EC5" w:rsidP="00CC59B8">
            <w:r>
              <w:t>4</w:t>
            </w:r>
          </w:p>
          <w:p w:rsidR="00135EC5" w:rsidRDefault="00135EC5" w:rsidP="00CC59B8">
            <w:r>
              <w:t>8</w:t>
            </w:r>
          </w:p>
          <w:p w:rsidR="00135EC5" w:rsidRDefault="00135EC5" w:rsidP="00CC59B8">
            <w:r>
              <w:t>8</w:t>
            </w:r>
          </w:p>
        </w:tc>
        <w:tc>
          <w:tcPr>
            <w:tcW w:w="2126" w:type="dxa"/>
          </w:tcPr>
          <w:p w:rsidR="00CC59B8" w:rsidRDefault="00135EC5" w:rsidP="00CC59B8">
            <w:r>
              <w:t>2</w:t>
            </w:r>
          </w:p>
          <w:p w:rsidR="00135EC5" w:rsidRDefault="00135EC5" w:rsidP="00CC59B8">
            <w:r>
              <w:t>3</w:t>
            </w:r>
          </w:p>
          <w:p w:rsidR="00135EC5" w:rsidRDefault="00135EC5" w:rsidP="00CC59B8">
            <w:r>
              <w:t>2</w:t>
            </w:r>
          </w:p>
          <w:p w:rsidR="00135EC5" w:rsidRDefault="00135EC5" w:rsidP="00CC59B8">
            <w:r>
              <w:t>2</w:t>
            </w:r>
          </w:p>
        </w:tc>
        <w:tc>
          <w:tcPr>
            <w:tcW w:w="2028" w:type="dxa"/>
          </w:tcPr>
          <w:p w:rsidR="00CC59B8" w:rsidRDefault="00135EC5" w:rsidP="00CC59B8">
            <w:r>
              <w:t>O</w:t>
            </w:r>
          </w:p>
          <w:p w:rsidR="00135EC5" w:rsidRDefault="00135EC5" w:rsidP="00CC59B8">
            <w:r>
              <w:t>O</w:t>
            </w:r>
          </w:p>
          <w:p w:rsidR="00135EC5" w:rsidRDefault="00135EC5" w:rsidP="00CC59B8">
            <w:r>
              <w:t>S</w:t>
            </w:r>
          </w:p>
          <w:p w:rsidR="00135EC5" w:rsidRDefault="00135EC5" w:rsidP="00CC59B8">
            <w:r>
              <w:t>S</w:t>
            </w:r>
          </w:p>
        </w:tc>
      </w:tr>
      <w:tr w:rsidR="00CC59B8" w:rsidTr="00135EC5">
        <w:tc>
          <w:tcPr>
            <w:tcW w:w="1935" w:type="dxa"/>
          </w:tcPr>
          <w:p w:rsidR="00CC59B8" w:rsidRDefault="00135EC5" w:rsidP="00CC59B8">
            <w:r w:rsidRPr="00135EC5">
              <w:t>PINS Medical</w:t>
            </w:r>
          </w:p>
        </w:tc>
        <w:tc>
          <w:tcPr>
            <w:tcW w:w="2738" w:type="dxa"/>
          </w:tcPr>
          <w:p w:rsidR="00135EC5" w:rsidRPr="00135EC5" w:rsidRDefault="00135EC5" w:rsidP="00135EC5">
            <w:r>
              <w:t>L301</w:t>
            </w:r>
          </w:p>
          <w:p w:rsidR="00135EC5" w:rsidRPr="00135EC5" w:rsidRDefault="00135EC5" w:rsidP="00135EC5">
            <w:r>
              <w:t>L302</w:t>
            </w:r>
          </w:p>
          <w:p w:rsidR="00CC59B8" w:rsidRDefault="00135EC5" w:rsidP="00CC59B8">
            <w:r w:rsidRPr="00135EC5">
              <w:t>L3</w:t>
            </w:r>
            <w:r>
              <w:t>03</w:t>
            </w:r>
          </w:p>
        </w:tc>
        <w:tc>
          <w:tcPr>
            <w:tcW w:w="1418" w:type="dxa"/>
          </w:tcPr>
          <w:p w:rsidR="00CC59B8" w:rsidRDefault="00135EC5" w:rsidP="00CC59B8">
            <w:r>
              <w:t>4</w:t>
            </w:r>
          </w:p>
          <w:p w:rsidR="00135EC5" w:rsidRDefault="00135EC5" w:rsidP="00CC59B8">
            <w:r>
              <w:t>4</w:t>
            </w:r>
          </w:p>
          <w:p w:rsidR="00135EC5" w:rsidRDefault="00135EC5" w:rsidP="00CC59B8">
            <w:r>
              <w:t>4</w:t>
            </w:r>
          </w:p>
        </w:tc>
        <w:tc>
          <w:tcPr>
            <w:tcW w:w="2126" w:type="dxa"/>
          </w:tcPr>
          <w:p w:rsidR="00CC59B8" w:rsidRDefault="00135EC5" w:rsidP="00CC59B8">
            <w:r>
              <w:t>2</w:t>
            </w:r>
          </w:p>
          <w:p w:rsidR="00135EC5" w:rsidRDefault="00135EC5" w:rsidP="00CC59B8">
            <w:r>
              <w:t>3</w:t>
            </w:r>
          </w:p>
          <w:p w:rsidR="00135EC5" w:rsidRDefault="00135EC5" w:rsidP="00CC59B8">
            <w:r>
              <w:t>6</w:t>
            </w:r>
          </w:p>
        </w:tc>
        <w:tc>
          <w:tcPr>
            <w:tcW w:w="2028" w:type="dxa"/>
          </w:tcPr>
          <w:p w:rsidR="00CC59B8" w:rsidRDefault="00135EC5" w:rsidP="00CC59B8">
            <w:r>
              <w:t>O</w:t>
            </w:r>
          </w:p>
          <w:p w:rsidR="00135EC5" w:rsidRDefault="00135EC5" w:rsidP="00CC59B8">
            <w:r>
              <w:t>O</w:t>
            </w:r>
          </w:p>
          <w:p w:rsidR="00135EC5" w:rsidRDefault="00135EC5" w:rsidP="00CC59B8">
            <w:r>
              <w:t>O</w:t>
            </w:r>
          </w:p>
        </w:tc>
      </w:tr>
    </w:tbl>
    <w:p w:rsidR="00CC59B8" w:rsidRDefault="00CC59B8" w:rsidP="00CC59B8"/>
    <w:p w:rsidR="00CC59B8" w:rsidRDefault="00CC59B8" w:rsidP="00CC59B8"/>
    <w:p w:rsidR="00985FE1" w:rsidRDefault="00985FE1" w:rsidP="00730F0E">
      <w:pPr>
        <w:pStyle w:val="Nervous5"/>
      </w:pPr>
      <w:bookmarkStart w:id="154" w:name="_Toc61118888"/>
      <w:r>
        <w:t>Medtronic</w:t>
      </w:r>
      <w:bookmarkEnd w:id="154"/>
    </w:p>
    <w:p w:rsidR="00985FE1" w:rsidRDefault="00985FE1" w:rsidP="00985FE1">
      <w:r w:rsidRPr="00EB2FE5">
        <w:t>1.27 mm diameter quadripolar DBS electrode</w:t>
      </w:r>
      <w:r>
        <w:t xml:space="preserve"> </w:t>
      </w:r>
      <w:r w:rsidRPr="00EB2FE5">
        <w:t>model</w:t>
      </w:r>
      <w:r>
        <w:t>s</w:t>
      </w:r>
      <w:r w:rsidRPr="00EB2FE5">
        <w:t xml:space="preserve"> with</w:t>
      </w:r>
      <w:r>
        <w:t xml:space="preserve"> </w:t>
      </w:r>
      <w:r w:rsidRPr="00EB2FE5">
        <w:t>four platinum iridium cylindrical surfaces</w:t>
      </w:r>
      <w:r>
        <w:t>:</w:t>
      </w:r>
    </w:p>
    <w:p w:rsidR="00985FE1" w:rsidRDefault="00985FE1" w:rsidP="00985FE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842"/>
        <w:gridCol w:w="2127"/>
        <w:gridCol w:w="1843"/>
        <w:gridCol w:w="2262"/>
      </w:tblGrid>
      <w:tr w:rsidR="00985FE1" w:rsidRPr="00850FCD" w:rsidTr="00985FE1">
        <w:tc>
          <w:tcPr>
            <w:tcW w:w="1101" w:type="dxa"/>
            <w:shd w:val="clear" w:color="auto" w:fill="D9D9D9"/>
          </w:tcPr>
          <w:p w:rsidR="00985FE1" w:rsidRPr="00850FCD" w:rsidRDefault="00985FE1" w:rsidP="00985FE1">
            <w:pPr>
              <w:jc w:val="center"/>
              <w:rPr>
                <w:b/>
              </w:rPr>
            </w:pPr>
            <w:r w:rsidRPr="00850FCD">
              <w:rPr>
                <w:b/>
              </w:rPr>
              <w:t>Model</w:t>
            </w:r>
          </w:p>
        </w:tc>
        <w:tc>
          <w:tcPr>
            <w:tcW w:w="1842" w:type="dxa"/>
            <w:shd w:val="clear" w:color="auto" w:fill="D9D9D9"/>
          </w:tcPr>
          <w:p w:rsidR="00985FE1" w:rsidRPr="00850FCD" w:rsidRDefault="00985FE1" w:rsidP="00985FE1">
            <w:pPr>
              <w:jc w:val="center"/>
              <w:rPr>
                <w:b/>
              </w:rPr>
            </w:pPr>
            <w:r w:rsidRPr="00850FCD">
              <w:rPr>
                <w:b/>
              </w:rPr>
              <w:t>Contact length</w:t>
            </w:r>
          </w:p>
        </w:tc>
        <w:tc>
          <w:tcPr>
            <w:tcW w:w="2127" w:type="dxa"/>
            <w:shd w:val="clear" w:color="auto" w:fill="D9D9D9"/>
          </w:tcPr>
          <w:p w:rsidR="00985FE1" w:rsidRPr="00850FCD" w:rsidRDefault="00985FE1" w:rsidP="00985FE1">
            <w:pPr>
              <w:jc w:val="center"/>
              <w:rPr>
                <w:b/>
              </w:rPr>
            </w:pPr>
            <w:r w:rsidRPr="00850FCD">
              <w:rPr>
                <w:b/>
              </w:rPr>
              <w:t>Electrode spacing</w:t>
            </w:r>
            <w:r w:rsidR="009D5210">
              <w:rPr>
                <w:b/>
              </w:rPr>
              <w:t xml:space="preserve"> (edge to edge)</w:t>
            </w:r>
          </w:p>
        </w:tc>
        <w:tc>
          <w:tcPr>
            <w:tcW w:w="1843" w:type="dxa"/>
            <w:shd w:val="clear" w:color="auto" w:fill="D9D9D9"/>
          </w:tcPr>
          <w:p w:rsidR="00985FE1" w:rsidRPr="00850FCD" w:rsidRDefault="00985FE1" w:rsidP="00985FE1">
            <w:pPr>
              <w:jc w:val="center"/>
              <w:rPr>
                <w:b/>
              </w:rPr>
            </w:pPr>
            <w:r w:rsidRPr="00850FCD">
              <w:rPr>
                <w:b/>
              </w:rPr>
              <w:t>Uses</w:t>
            </w:r>
          </w:p>
        </w:tc>
        <w:tc>
          <w:tcPr>
            <w:tcW w:w="2262" w:type="dxa"/>
            <w:shd w:val="clear" w:color="auto" w:fill="D9D9D9"/>
          </w:tcPr>
          <w:p w:rsidR="00985FE1" w:rsidRPr="00850FCD" w:rsidRDefault="00985FE1" w:rsidP="00985FE1">
            <w:pPr>
              <w:jc w:val="center"/>
              <w:rPr>
                <w:b/>
              </w:rPr>
            </w:pPr>
            <w:r>
              <w:rPr>
                <w:b/>
              </w:rPr>
              <w:t>Comments</w:t>
            </w:r>
          </w:p>
        </w:tc>
      </w:tr>
      <w:tr w:rsidR="00985FE1" w:rsidTr="00985FE1">
        <w:tc>
          <w:tcPr>
            <w:tcW w:w="1101" w:type="dxa"/>
          </w:tcPr>
          <w:p w:rsidR="00985FE1" w:rsidRDefault="00985FE1" w:rsidP="00985FE1">
            <w:r w:rsidRPr="00EB2FE5">
              <w:t>3389</w:t>
            </w:r>
          </w:p>
        </w:tc>
        <w:tc>
          <w:tcPr>
            <w:tcW w:w="1842" w:type="dxa"/>
          </w:tcPr>
          <w:p w:rsidR="00985FE1" w:rsidRDefault="00985FE1" w:rsidP="00985FE1">
            <w:r w:rsidRPr="00EB2FE5">
              <w:t>1.5 mm</w:t>
            </w:r>
          </w:p>
        </w:tc>
        <w:tc>
          <w:tcPr>
            <w:tcW w:w="2127" w:type="dxa"/>
          </w:tcPr>
          <w:p w:rsidR="00985FE1" w:rsidRDefault="00985FE1" w:rsidP="00985FE1">
            <w:r>
              <w:t>0.5 mm</w:t>
            </w:r>
          </w:p>
        </w:tc>
        <w:tc>
          <w:tcPr>
            <w:tcW w:w="1843" w:type="dxa"/>
          </w:tcPr>
          <w:p w:rsidR="00985FE1" w:rsidRDefault="00985FE1" w:rsidP="00985FE1">
            <w:r>
              <w:t>All targets</w:t>
            </w:r>
          </w:p>
        </w:tc>
        <w:tc>
          <w:tcPr>
            <w:tcW w:w="2262" w:type="dxa"/>
          </w:tcPr>
          <w:p w:rsidR="00985FE1" w:rsidRDefault="009D5210" w:rsidP="00985FE1">
            <w:r>
              <w:t>FDA approved 1999</w:t>
            </w:r>
          </w:p>
        </w:tc>
      </w:tr>
      <w:tr w:rsidR="00985FE1" w:rsidTr="00985FE1">
        <w:tc>
          <w:tcPr>
            <w:tcW w:w="1101" w:type="dxa"/>
          </w:tcPr>
          <w:p w:rsidR="00985FE1" w:rsidRDefault="00985FE1" w:rsidP="00985FE1">
            <w:r>
              <w:t>3387</w:t>
            </w:r>
          </w:p>
        </w:tc>
        <w:tc>
          <w:tcPr>
            <w:tcW w:w="1842" w:type="dxa"/>
          </w:tcPr>
          <w:p w:rsidR="00985FE1" w:rsidRDefault="00985FE1" w:rsidP="00985FE1">
            <w:r w:rsidRPr="00EB2FE5">
              <w:t>1.5 mm</w:t>
            </w:r>
          </w:p>
        </w:tc>
        <w:tc>
          <w:tcPr>
            <w:tcW w:w="2127" w:type="dxa"/>
          </w:tcPr>
          <w:p w:rsidR="00985FE1" w:rsidRDefault="00985FE1" w:rsidP="00985FE1">
            <w:r>
              <w:t>1.5 mm</w:t>
            </w:r>
          </w:p>
        </w:tc>
        <w:tc>
          <w:tcPr>
            <w:tcW w:w="1843" w:type="dxa"/>
          </w:tcPr>
          <w:p w:rsidR="00985FE1" w:rsidRDefault="00985FE1" w:rsidP="00985FE1">
            <w:r>
              <w:t>VIM</w:t>
            </w:r>
          </w:p>
        </w:tc>
        <w:tc>
          <w:tcPr>
            <w:tcW w:w="2262" w:type="dxa"/>
          </w:tcPr>
          <w:p w:rsidR="009D5210" w:rsidRDefault="009D5210" w:rsidP="00985FE1">
            <w:r>
              <w:t>FDA approved 2002</w:t>
            </w:r>
          </w:p>
          <w:p w:rsidR="00985FE1" w:rsidRDefault="00985FE1" w:rsidP="00985FE1">
            <w:r>
              <w:t>not used practically</w:t>
            </w:r>
          </w:p>
        </w:tc>
      </w:tr>
    </w:tbl>
    <w:p w:rsidR="00985FE1" w:rsidRDefault="00985FE1" w:rsidP="00985FE1"/>
    <w:p w:rsidR="00985FE1" w:rsidRDefault="00985FE1" w:rsidP="00985FE1">
      <w:r w:rsidRPr="00B8676F">
        <w:rPr>
          <w:u w:val="single"/>
        </w:rPr>
        <w:t>Contact numbering</w:t>
      </w:r>
      <w:r>
        <w:t>: from tip and up (0, 1, 2, 3); numbering is continued on the other side (e.g., 8, 9, 10, 11).</w:t>
      </w:r>
    </w:p>
    <w:p w:rsidR="00985FE1" w:rsidRDefault="00985FE1" w:rsidP="00985FE1">
      <w:pPr>
        <w:numPr>
          <w:ilvl w:val="0"/>
          <w:numId w:val="21"/>
        </w:numPr>
        <w:shd w:val="clear" w:color="auto" w:fill="FFFFFF"/>
      </w:pPr>
      <w:r>
        <w:t xml:space="preserve">if electrodes are </w:t>
      </w:r>
      <w:r w:rsidRPr="00B8676F">
        <w:rPr>
          <w:b/>
          <w:i/>
        </w:rPr>
        <w:t>bilateral</w:t>
      </w:r>
      <w:r>
        <w:t>, lowest numbers (0, 1, 2, 3) are assigned to left side.</w:t>
      </w:r>
    </w:p>
    <w:p w:rsidR="00ED401F" w:rsidRDefault="00ED401F" w:rsidP="00985FE1">
      <w:pPr>
        <w:numPr>
          <w:ilvl w:val="0"/>
          <w:numId w:val="21"/>
        </w:numPr>
        <w:shd w:val="clear" w:color="auto" w:fill="FFFFFF"/>
      </w:pPr>
      <w:r>
        <w:t>why first contact is named “0”? – because original lead designs had a tiny loop at the tip that also served as the most distal contact:</w:t>
      </w:r>
    </w:p>
    <w:p w:rsidR="00985FE1" w:rsidRDefault="00985FE1" w:rsidP="00985FE1"/>
    <w:p w:rsidR="009D5210" w:rsidRDefault="009D5210" w:rsidP="00985FE1">
      <w:r>
        <w:rPr>
          <w:noProof/>
        </w:rPr>
        <w:drawing>
          <wp:inline distT="0" distB="0" distL="0" distR="0" wp14:anchorId="73DF201D" wp14:editId="5527FBC3">
            <wp:extent cx="6511925" cy="3989705"/>
            <wp:effectExtent l="0" t="0" r="317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511925" cy="3989705"/>
                    </a:xfrm>
                    <a:prstGeom prst="rect">
                      <a:avLst/>
                    </a:prstGeom>
                  </pic:spPr>
                </pic:pic>
              </a:graphicData>
            </a:graphic>
          </wp:inline>
        </w:drawing>
      </w:r>
    </w:p>
    <w:p w:rsidR="00863F68" w:rsidRDefault="00863F68" w:rsidP="00985FE1">
      <w:r>
        <w:rPr>
          <w:noProof/>
        </w:rPr>
        <w:drawing>
          <wp:inline distT="0" distB="0" distL="0" distR="0" wp14:anchorId="432D6AEC" wp14:editId="64E2B80E">
            <wp:extent cx="6511925" cy="3985260"/>
            <wp:effectExtent l="0" t="0" r="317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511925" cy="3985260"/>
                    </a:xfrm>
                    <a:prstGeom prst="rect">
                      <a:avLst/>
                    </a:prstGeom>
                  </pic:spPr>
                </pic:pic>
              </a:graphicData>
            </a:graphic>
          </wp:inline>
        </w:drawing>
      </w:r>
    </w:p>
    <w:p w:rsidR="00863F68" w:rsidRDefault="00863F68" w:rsidP="00985FE1"/>
    <w:p w:rsidR="00863F68" w:rsidRDefault="00863F68" w:rsidP="00985FE1"/>
    <w:p w:rsidR="00985FE1" w:rsidRDefault="00985FE1" w:rsidP="00985FE1"/>
    <w:p w:rsidR="00730F0E" w:rsidRDefault="007F4476" w:rsidP="007F4476">
      <w:pPr>
        <w:pStyle w:val="Nervous5"/>
        <w:ind w:right="5845"/>
      </w:pPr>
      <w:bookmarkStart w:id="155" w:name="_Toc511150819"/>
      <w:bookmarkStart w:id="156" w:name="_Toc61118889"/>
      <w:r>
        <w:t xml:space="preserve">Abbott / </w:t>
      </w:r>
      <w:r w:rsidR="00730F0E">
        <w:t>St. Jude</w:t>
      </w:r>
      <w:bookmarkEnd w:id="155"/>
      <w:r>
        <w:t xml:space="preserve"> - Infinity</w:t>
      </w:r>
      <w:bookmarkEnd w:id="156"/>
    </w:p>
    <w:p w:rsidR="007F4476" w:rsidRDefault="007F4476" w:rsidP="00C219F4">
      <w:pPr>
        <w:numPr>
          <w:ilvl w:val="0"/>
          <w:numId w:val="21"/>
        </w:numPr>
        <w:shd w:val="clear" w:color="auto" w:fill="FFFFFF"/>
      </w:pPr>
      <w:r>
        <w:t>FDA approved for PD on 1/28/2020.</w:t>
      </w:r>
    </w:p>
    <w:p w:rsidR="00C219F4" w:rsidRDefault="00C219F4" w:rsidP="00C219F4">
      <w:pPr>
        <w:numPr>
          <w:ilvl w:val="0"/>
          <w:numId w:val="21"/>
        </w:numPr>
        <w:shd w:val="clear" w:color="auto" w:fill="FFFFFF"/>
      </w:pPr>
      <w:r>
        <w:t>current steering technology – directional stimulation.</w:t>
      </w:r>
    </w:p>
    <w:p w:rsidR="00730F0E" w:rsidRPr="00C219F4" w:rsidRDefault="00730F0E" w:rsidP="00C219F4">
      <w:pPr>
        <w:numPr>
          <w:ilvl w:val="0"/>
          <w:numId w:val="21"/>
        </w:numPr>
        <w:shd w:val="clear" w:color="auto" w:fill="FFFFFF"/>
      </w:pPr>
      <w:r w:rsidRPr="00C219F4">
        <w:t>two leads - both 40 cm long.</w:t>
      </w:r>
    </w:p>
    <w:p w:rsidR="00730F0E" w:rsidRPr="00C219F4" w:rsidRDefault="00730F0E" w:rsidP="00C219F4">
      <w:pPr>
        <w:numPr>
          <w:ilvl w:val="0"/>
          <w:numId w:val="21"/>
        </w:numPr>
        <w:shd w:val="clear" w:color="auto" w:fill="FFFFFF"/>
      </w:pPr>
      <w:r w:rsidRPr="00C219F4">
        <w:t>same spacing as the Medtronic 3387 and 3389:</w:t>
      </w:r>
    </w:p>
    <w:p w:rsidR="00730F0E" w:rsidRDefault="00730F0E" w:rsidP="00730F0E">
      <w:pPr>
        <w:ind w:left="720"/>
        <w:rPr>
          <w:rFonts w:ascii="Calibri" w:hAnsi="Calibri" w:cs="Calibri"/>
          <w:color w:val="1F497D"/>
          <w:sz w:val="22"/>
          <w:szCs w:val="22"/>
        </w:rPr>
      </w:pPr>
      <w:r>
        <w:rPr>
          <w:rFonts w:ascii="Calibri" w:hAnsi="Calibri" w:cs="Calibri"/>
          <w:color w:val="1F497D"/>
          <w:sz w:val="22"/>
          <w:szCs w:val="22"/>
        </w:rPr>
        <w:t xml:space="preserve">6172 (8 Channel Directional Lead) has the 1-3-3-1 design with each contact separated by </w:t>
      </w:r>
      <w:r w:rsidR="00C219F4">
        <w:rPr>
          <w:rFonts w:ascii="Calibri" w:hAnsi="Calibri" w:cs="Calibri"/>
          <w:color w:val="1F497D"/>
          <w:sz w:val="22"/>
          <w:szCs w:val="22"/>
        </w:rPr>
        <w:t>0</w:t>
      </w:r>
      <w:r>
        <w:rPr>
          <w:rFonts w:ascii="Calibri" w:hAnsi="Calibri" w:cs="Calibri"/>
          <w:color w:val="1F497D"/>
          <w:sz w:val="22"/>
          <w:szCs w:val="22"/>
        </w:rPr>
        <w:t>.5 mm.</w:t>
      </w:r>
    </w:p>
    <w:p w:rsidR="00730F0E" w:rsidRDefault="00730F0E" w:rsidP="00730F0E">
      <w:pPr>
        <w:ind w:left="720"/>
        <w:rPr>
          <w:rFonts w:ascii="Calibri" w:hAnsi="Calibri" w:cs="Calibri"/>
          <w:color w:val="1F497D"/>
          <w:sz w:val="22"/>
          <w:szCs w:val="22"/>
        </w:rPr>
      </w:pPr>
      <w:r>
        <w:rPr>
          <w:rFonts w:ascii="Calibri" w:hAnsi="Calibri" w:cs="Calibri"/>
          <w:color w:val="1F497D"/>
          <w:sz w:val="22"/>
          <w:szCs w:val="22"/>
        </w:rPr>
        <w:t>6173 (8 Channel Directional Lead) has the 1-3-3-1 design with each contact separated by 1.5 mm.</w:t>
      </w:r>
    </w:p>
    <w:p w:rsidR="00730F0E" w:rsidRDefault="00730F0E" w:rsidP="00730F0E">
      <w:pPr>
        <w:rPr>
          <w:rFonts w:ascii="Calibri" w:hAnsi="Calibri" w:cs="Calibri"/>
          <w:color w:val="1F497D"/>
          <w:sz w:val="22"/>
          <w:szCs w:val="22"/>
        </w:rPr>
      </w:pPr>
    </w:p>
    <w:p w:rsidR="00C219F4" w:rsidRDefault="00C219F4" w:rsidP="00C219F4">
      <w:pPr>
        <w:ind w:left="1440"/>
        <w:rPr>
          <w:rFonts w:ascii="Calibri" w:hAnsi="Calibri" w:cs="Calibri"/>
          <w:color w:val="1F497D"/>
          <w:sz w:val="22"/>
          <w:szCs w:val="22"/>
        </w:rPr>
      </w:pPr>
      <w:r>
        <w:rPr>
          <w:noProof/>
        </w:rPr>
        <w:drawing>
          <wp:inline distT="0" distB="0" distL="0" distR="0" wp14:anchorId="2713FEF7" wp14:editId="452907B2">
            <wp:extent cx="3132000" cy="4075200"/>
            <wp:effectExtent l="0" t="0" r="0" b="1905"/>
            <wp:docPr id="55" name="Picture 55" descr="Image result for st. jude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t. jude 1-3-3-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32000" cy="4075200"/>
                    </a:xfrm>
                    <a:prstGeom prst="rect">
                      <a:avLst/>
                    </a:prstGeom>
                    <a:noFill/>
                    <a:ln>
                      <a:noFill/>
                    </a:ln>
                  </pic:spPr>
                </pic:pic>
              </a:graphicData>
            </a:graphic>
          </wp:inline>
        </w:drawing>
      </w:r>
    </w:p>
    <w:p w:rsidR="00730F0E" w:rsidRDefault="002B2C47" w:rsidP="002B2C47">
      <w:pPr>
        <w:numPr>
          <w:ilvl w:val="0"/>
          <w:numId w:val="21"/>
        </w:numPr>
        <w:shd w:val="clear" w:color="auto" w:fill="FFFFFF"/>
      </w:pPr>
      <w:r>
        <w:t>marker dot marks contact A (“tip of pyramid”) – for VIM direct it posteriorly; for GPi and STN – posterolaterally.</w:t>
      </w:r>
    </w:p>
    <w:p w:rsidR="002B2C47" w:rsidRDefault="002B2C47" w:rsidP="002B2C47">
      <w:pPr>
        <w:numPr>
          <w:ilvl w:val="0"/>
          <w:numId w:val="21"/>
        </w:numPr>
        <w:shd w:val="clear" w:color="auto" w:fill="FFFFFF"/>
      </w:pPr>
      <w:r>
        <w:t>to current data – directional leads have only theoretical advantage.</w:t>
      </w:r>
    </w:p>
    <w:p w:rsidR="002B2C47" w:rsidRDefault="002B2C47" w:rsidP="002B2C47">
      <w:pPr>
        <w:numPr>
          <w:ilvl w:val="0"/>
          <w:numId w:val="21"/>
        </w:numPr>
        <w:shd w:val="clear" w:color="auto" w:fill="FFFFFF"/>
      </w:pPr>
      <w:r>
        <w:t>directional lead can save malpositions ≤ 3 mm.</w:t>
      </w:r>
    </w:p>
    <w:p w:rsidR="00730F0E" w:rsidRPr="00730F0E" w:rsidRDefault="00730F0E" w:rsidP="00985FE1">
      <w:pPr>
        <w:rPr>
          <w:b/>
        </w:rPr>
      </w:pPr>
    </w:p>
    <w:p w:rsidR="00730F0E" w:rsidRDefault="00730F0E" w:rsidP="00985FE1"/>
    <w:p w:rsidR="002E5A37" w:rsidRDefault="002E5A37" w:rsidP="002E5A37">
      <w:pPr>
        <w:pStyle w:val="Nervous1"/>
      </w:pPr>
      <w:bookmarkStart w:id="157" w:name="_Toc61118890"/>
      <w:bookmarkStart w:id="158" w:name="Cannulas"/>
      <w:r>
        <w:t>DBS electrode lead cannulas</w:t>
      </w:r>
      <w:bookmarkEnd w:id="157"/>
    </w:p>
    <w:p w:rsidR="002E5A37" w:rsidRDefault="002E5A37" w:rsidP="002E5A37">
      <w:pPr>
        <w:pStyle w:val="Nervous5"/>
        <w:ind w:right="7703"/>
      </w:pPr>
      <w:bookmarkStart w:id="159" w:name="_Toc61118891"/>
      <w:bookmarkEnd w:id="158"/>
      <w:r>
        <w:t>Alpha Omega</w:t>
      </w:r>
      <w:bookmarkEnd w:id="159"/>
    </w:p>
    <w:p w:rsidR="002E5A37" w:rsidRPr="002E5A37" w:rsidRDefault="002E5A37" w:rsidP="002E5A37">
      <w:pPr>
        <w:shd w:val="clear" w:color="auto" w:fill="FFFFFF"/>
        <w:rPr>
          <w:u w:val="single"/>
        </w:rPr>
      </w:pPr>
      <w:r w:rsidRPr="002E5A37">
        <w:rPr>
          <w:u w:val="single"/>
        </w:rPr>
        <w:t>Cannula “Zero mm Above Target”:</w:t>
      </w:r>
    </w:p>
    <w:p w:rsidR="00CB6477" w:rsidRDefault="00CB6477" w:rsidP="002E5A37">
      <w:pPr>
        <w:numPr>
          <w:ilvl w:val="0"/>
          <w:numId w:val="21"/>
        </w:numPr>
        <w:shd w:val="clear" w:color="auto" w:fill="FFFFFF"/>
      </w:pPr>
      <w:r>
        <w:t>single use only.</w:t>
      </w:r>
    </w:p>
    <w:p w:rsidR="002E5A37" w:rsidRPr="002E5A37" w:rsidRDefault="002E5A37" w:rsidP="002E5A37">
      <w:pPr>
        <w:numPr>
          <w:ilvl w:val="0"/>
          <w:numId w:val="21"/>
        </w:numPr>
        <w:shd w:val="clear" w:color="auto" w:fill="FFFFFF"/>
      </w:pPr>
      <w:r w:rsidRPr="002E5A37">
        <w:t>above target distance 0 [mm]</w:t>
      </w:r>
    </w:p>
    <w:p w:rsidR="002E5A37" w:rsidRPr="002E5A37" w:rsidRDefault="002E5A37" w:rsidP="002E5A37">
      <w:pPr>
        <w:numPr>
          <w:ilvl w:val="0"/>
          <w:numId w:val="21"/>
        </w:numPr>
        <w:shd w:val="clear" w:color="auto" w:fill="FFFFFF"/>
      </w:pPr>
      <w:r w:rsidRPr="002E5A37">
        <w:t>length 192 [mm]</w:t>
      </w:r>
    </w:p>
    <w:p w:rsidR="002E5A37" w:rsidRPr="002E5A37" w:rsidRDefault="002E5A37" w:rsidP="002E5A37">
      <w:pPr>
        <w:numPr>
          <w:ilvl w:val="0"/>
          <w:numId w:val="21"/>
        </w:numPr>
        <w:shd w:val="clear" w:color="auto" w:fill="FFFFFF"/>
      </w:pPr>
      <w:r w:rsidRPr="002E5A37">
        <w:t>outer diameter 1.8 [mm]</w:t>
      </w:r>
      <w:r w:rsidR="00CB6477">
        <w:t xml:space="preserve"> – each cannula slot on the bengun also has a diameter of 1.8 mm</w:t>
      </w:r>
    </w:p>
    <w:p w:rsidR="002E5A37" w:rsidRPr="002E5A37" w:rsidRDefault="002E5A37" w:rsidP="002E5A37">
      <w:pPr>
        <w:numPr>
          <w:ilvl w:val="0"/>
          <w:numId w:val="21"/>
        </w:numPr>
        <w:shd w:val="clear" w:color="auto" w:fill="FFFFFF"/>
      </w:pPr>
      <w:r w:rsidRPr="002E5A37">
        <w:t>in</w:t>
      </w:r>
      <w:r>
        <w:t>n</w:t>
      </w:r>
      <w:r w:rsidRPr="002E5A37">
        <w:t>er diameter 1.4 [mm]</w:t>
      </w:r>
    </w:p>
    <w:p w:rsidR="002E5A37" w:rsidRDefault="002E5A37" w:rsidP="002E5A37">
      <w:pPr>
        <w:numPr>
          <w:ilvl w:val="0"/>
          <w:numId w:val="21"/>
        </w:numPr>
        <w:shd w:val="clear" w:color="auto" w:fill="FFFFFF"/>
      </w:pPr>
      <w:r w:rsidRPr="002E5A37">
        <w:t>stylet</w:t>
      </w:r>
      <w:r>
        <w:t>:</w:t>
      </w:r>
      <w:r w:rsidRPr="002E5A37">
        <w:t xml:space="preserve"> length 203 [mm]</w:t>
      </w:r>
      <w:r>
        <w:t xml:space="preserve">, </w:t>
      </w:r>
      <w:r w:rsidRPr="002E5A37">
        <w:t>outer diameter 1.3 [mm]</w:t>
      </w:r>
    </w:p>
    <w:p w:rsidR="002E5A37" w:rsidRDefault="002E5A37" w:rsidP="00985FE1"/>
    <w:p w:rsidR="00CB6477" w:rsidRDefault="00CB6477" w:rsidP="00985FE1">
      <w:r>
        <w:rPr>
          <w:noProof/>
        </w:rPr>
        <w:drawing>
          <wp:inline distT="0" distB="0" distL="0" distR="0" wp14:anchorId="07180898" wp14:editId="6073C617">
            <wp:extent cx="6511925" cy="1137920"/>
            <wp:effectExtent l="0" t="0" r="3175" b="508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511925" cy="1137920"/>
                    </a:xfrm>
                    <a:prstGeom prst="rect">
                      <a:avLst/>
                    </a:prstGeom>
                  </pic:spPr>
                </pic:pic>
              </a:graphicData>
            </a:graphic>
          </wp:inline>
        </w:drawing>
      </w:r>
    </w:p>
    <w:p w:rsidR="00CB6477" w:rsidRDefault="00CB6477" w:rsidP="00985FE1"/>
    <w:p w:rsidR="002E5A37" w:rsidRDefault="002E5A37" w:rsidP="00985FE1"/>
    <w:p w:rsidR="00985FE1" w:rsidRDefault="00985FE1" w:rsidP="00985FE1">
      <w:pPr>
        <w:pStyle w:val="Nervous1"/>
      </w:pPr>
      <w:bookmarkStart w:id="160" w:name="_Toc61118892"/>
      <w:r>
        <w:t>DBS extension leads</w:t>
      </w:r>
      <w:bookmarkEnd w:id="160"/>
    </w:p>
    <w:p w:rsidR="00985FE1" w:rsidRDefault="00985FE1" w:rsidP="003A1FF1">
      <w:pPr>
        <w:pStyle w:val="Nervous6"/>
        <w:ind w:right="7278"/>
      </w:pPr>
      <w:bookmarkStart w:id="161" w:name="_Toc61118893"/>
      <w:r>
        <w:t>Medtronic</w:t>
      </w:r>
      <w:r w:rsidR="003A1FF1">
        <w:t xml:space="preserve"> (model 37086)</w:t>
      </w:r>
      <w:bookmarkEnd w:id="161"/>
    </w:p>
    <w:p w:rsidR="00985FE1" w:rsidRDefault="00985FE1" w:rsidP="00985FE1">
      <w:pPr>
        <w:numPr>
          <w:ilvl w:val="0"/>
          <w:numId w:val="21"/>
        </w:numPr>
        <w:shd w:val="clear" w:color="auto" w:fill="FFFFFF"/>
      </w:pPr>
      <w:r>
        <w:t xml:space="preserve">wires made of </w:t>
      </w:r>
      <w:r w:rsidRPr="00906794">
        <w:rPr>
          <w:rStyle w:val="Blue"/>
        </w:rPr>
        <w:t>steel</w:t>
      </w:r>
      <w:r>
        <w:t xml:space="preserve"> (vs. DBS electrode leads – </w:t>
      </w:r>
      <w:r w:rsidRPr="00906794">
        <w:rPr>
          <w:rStyle w:val="Blue"/>
        </w:rPr>
        <w:t>platinum</w:t>
      </w:r>
      <w:r>
        <w:t>) – tolerate mechanical stresses better.</w:t>
      </w:r>
    </w:p>
    <w:p w:rsidR="00985FE1" w:rsidRDefault="00985FE1" w:rsidP="00985FE1"/>
    <w:p w:rsidR="003A1FF1" w:rsidRDefault="003A1FF1" w:rsidP="00985FE1">
      <w:r>
        <w:rPr>
          <w:noProof/>
        </w:rPr>
        <w:drawing>
          <wp:inline distT="0" distB="0" distL="0" distR="0" wp14:anchorId="63E87282" wp14:editId="2FFBC24A">
            <wp:extent cx="6511925" cy="1978660"/>
            <wp:effectExtent l="0" t="0" r="3175"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511925" cy="1978660"/>
                    </a:xfrm>
                    <a:prstGeom prst="rect">
                      <a:avLst/>
                    </a:prstGeom>
                  </pic:spPr>
                </pic:pic>
              </a:graphicData>
            </a:graphic>
          </wp:inline>
        </w:drawing>
      </w:r>
    </w:p>
    <w:p w:rsidR="00985FE1" w:rsidRDefault="00985FE1" w:rsidP="00985FE1"/>
    <w:p w:rsidR="00985FE1" w:rsidRDefault="00985FE1" w:rsidP="00ED4B14">
      <w:pPr>
        <w:tabs>
          <w:tab w:val="left" w:pos="1110"/>
        </w:tabs>
      </w:pPr>
    </w:p>
    <w:p w:rsidR="004E6525" w:rsidRDefault="004E6525" w:rsidP="00E660E2"/>
    <w:p w:rsidR="0046121F" w:rsidRDefault="0046121F" w:rsidP="0046121F">
      <w:pPr>
        <w:pStyle w:val="Antrat"/>
      </w:pPr>
      <w:bookmarkStart w:id="162" w:name="DBS_LEAD_IMPLANTATION"/>
      <w:bookmarkStart w:id="163" w:name="_Toc61118765"/>
      <w:bookmarkStart w:id="164" w:name="_Toc61118894"/>
      <w:r>
        <w:t xml:space="preserve">DBS </w:t>
      </w:r>
      <w:r w:rsidR="00940D22">
        <w:t>E</w:t>
      </w:r>
      <w:r w:rsidR="00D0078C">
        <w:t xml:space="preserve">lectrode </w:t>
      </w:r>
      <w:r>
        <w:t>Implantation</w:t>
      </w:r>
      <w:bookmarkEnd w:id="162"/>
      <w:bookmarkEnd w:id="163"/>
      <w:bookmarkEnd w:id="164"/>
    </w:p>
    <w:p w:rsidR="00FB4643" w:rsidRDefault="00FB4643" w:rsidP="00E660E2">
      <w:pPr>
        <w:pStyle w:val="Nervous1"/>
      </w:pPr>
      <w:bookmarkStart w:id="165" w:name="_Toc61118895"/>
      <w:r>
        <w:t>Preop</w:t>
      </w:r>
      <w:bookmarkEnd w:id="165"/>
    </w:p>
    <w:p w:rsidR="00FB4643" w:rsidRDefault="00FB4643" w:rsidP="00FB4643">
      <w:pPr>
        <w:numPr>
          <w:ilvl w:val="0"/>
          <w:numId w:val="1"/>
        </w:numPr>
      </w:pPr>
      <w:r>
        <w:t xml:space="preserve">no </w:t>
      </w:r>
      <w:r w:rsidR="00296069">
        <w:t xml:space="preserve">PD </w:t>
      </w:r>
      <w:r w:rsidRPr="00FB4643">
        <w:rPr>
          <w:color w:val="000000"/>
        </w:rPr>
        <w:t>meds</w:t>
      </w:r>
      <w:r>
        <w:t xml:space="preserve"> after 21:00 – to have good tremor to work with</w:t>
      </w:r>
      <w:r w:rsidR="00214EE2">
        <w:t xml:space="preserve"> (caution: some patients experience significant hypertension due to this).</w:t>
      </w:r>
    </w:p>
    <w:p w:rsidR="00DB6973" w:rsidRDefault="00DB6973" w:rsidP="00DB6973">
      <w:pPr>
        <w:ind w:left="720"/>
      </w:pPr>
      <w:r>
        <w:t>for ET, avoid beta-blockers; if tachycardia in OR, then give short acting IV</w:t>
      </w:r>
    </w:p>
    <w:p w:rsidR="00DB6973" w:rsidRDefault="00DB6973" w:rsidP="00DB6973">
      <w:pPr>
        <w:ind w:left="720"/>
      </w:pPr>
      <w:r>
        <w:t xml:space="preserve">for PD, </w:t>
      </w:r>
      <w:r w:rsidRPr="00BA50CD">
        <w:rPr>
          <w:b/>
          <w:i/>
        </w:rPr>
        <w:t>modern trend is to give meds</w:t>
      </w:r>
      <w:r>
        <w:t xml:space="preserve"> (in worse case, do image-guided under general anesthesia and EMG)</w:t>
      </w:r>
      <w:r w:rsidR="00BA50CD">
        <w:t xml:space="preserve"> – still can do MER but cannot do clinical testing</w:t>
      </w:r>
    </w:p>
    <w:p w:rsidR="004E6525" w:rsidRPr="004E5E0C" w:rsidRDefault="004E6525" w:rsidP="004E6525">
      <w:pPr>
        <w:numPr>
          <w:ilvl w:val="0"/>
          <w:numId w:val="1"/>
        </w:numPr>
        <w:shd w:val="clear" w:color="auto" w:fill="FFFFFF"/>
        <w:rPr>
          <w:szCs w:val="24"/>
        </w:rPr>
      </w:pPr>
      <w:r w:rsidRPr="004E5E0C">
        <w:rPr>
          <w:color w:val="000000"/>
          <w:szCs w:val="22"/>
        </w:rPr>
        <w:t xml:space="preserve">enlist </w:t>
      </w:r>
      <w:r w:rsidRPr="004E5E0C">
        <w:rPr>
          <w:b/>
          <w:bCs/>
          <w:color w:val="000000"/>
          <w:szCs w:val="22"/>
        </w:rPr>
        <w:t>neurologist</w:t>
      </w:r>
      <w:r w:rsidRPr="00E34342">
        <w:rPr>
          <w:b/>
          <w:bCs/>
          <w:color w:val="000000"/>
          <w:szCs w:val="22"/>
        </w:rPr>
        <w:t xml:space="preserve"> / clinical neurophysiologist</w:t>
      </w:r>
      <w:r w:rsidRPr="004E5E0C">
        <w:rPr>
          <w:color w:val="000000"/>
          <w:szCs w:val="22"/>
        </w:rPr>
        <w:t xml:space="preserve"> - for </w:t>
      </w:r>
      <w:r w:rsidRPr="004E5E0C">
        <w:rPr>
          <w:noProof/>
          <w:color w:val="000000"/>
          <w:szCs w:val="22"/>
        </w:rPr>
        <w:t xml:space="preserve">intraoperative </w:t>
      </w:r>
      <w:r w:rsidRPr="004E5E0C">
        <w:rPr>
          <w:color w:val="000000"/>
          <w:szCs w:val="22"/>
        </w:rPr>
        <w:t>testing (optional but very helpful).</w:t>
      </w:r>
    </w:p>
    <w:p w:rsidR="004E6525" w:rsidRDefault="004E6525" w:rsidP="004E6525">
      <w:pPr>
        <w:numPr>
          <w:ilvl w:val="0"/>
          <w:numId w:val="1"/>
        </w:numPr>
        <w:shd w:val="clear" w:color="auto" w:fill="FFFFFF"/>
        <w:rPr>
          <w:szCs w:val="24"/>
        </w:rPr>
      </w:pPr>
      <w:r w:rsidRPr="004E5E0C">
        <w:rPr>
          <w:color w:val="000000"/>
          <w:szCs w:val="22"/>
        </w:rPr>
        <w:t xml:space="preserve">enlist </w:t>
      </w:r>
      <w:r w:rsidRPr="00E34342">
        <w:rPr>
          <w:b/>
          <w:bCs/>
          <w:color w:val="000000"/>
          <w:szCs w:val="22"/>
        </w:rPr>
        <w:t>neuro</w:t>
      </w:r>
      <w:r>
        <w:rPr>
          <w:b/>
          <w:bCs/>
          <w:color w:val="000000"/>
          <w:szCs w:val="22"/>
        </w:rPr>
        <w:t>(</w:t>
      </w:r>
      <w:r w:rsidRPr="00E34342">
        <w:rPr>
          <w:b/>
          <w:bCs/>
          <w:color w:val="000000"/>
          <w:szCs w:val="22"/>
        </w:rPr>
        <w:t>electro</w:t>
      </w:r>
      <w:r>
        <w:rPr>
          <w:b/>
          <w:bCs/>
          <w:color w:val="000000"/>
          <w:szCs w:val="22"/>
        </w:rPr>
        <w:t>)</w:t>
      </w:r>
      <w:r w:rsidRPr="00E34342">
        <w:rPr>
          <w:b/>
          <w:bCs/>
          <w:color w:val="000000"/>
          <w:szCs w:val="22"/>
        </w:rPr>
        <w:t>physiologist</w:t>
      </w:r>
      <w:r>
        <w:rPr>
          <w:rFonts w:ascii="ArialMT" w:hAnsi="ArialMT" w:cs="ArialMT"/>
          <w:sz w:val="19"/>
          <w:szCs w:val="19"/>
        </w:rPr>
        <w:t xml:space="preserve"> </w:t>
      </w:r>
      <w:r w:rsidRPr="004E5E0C">
        <w:rPr>
          <w:color w:val="000000"/>
          <w:szCs w:val="22"/>
        </w:rPr>
        <w:t xml:space="preserve">- for </w:t>
      </w:r>
      <w:r w:rsidRPr="004E5E0C">
        <w:rPr>
          <w:noProof/>
          <w:color w:val="000000"/>
          <w:szCs w:val="22"/>
        </w:rPr>
        <w:t xml:space="preserve">intraoperative </w:t>
      </w:r>
      <w:r w:rsidRPr="004E5E0C">
        <w:rPr>
          <w:color w:val="000000"/>
          <w:szCs w:val="22"/>
        </w:rPr>
        <w:t>microelectrode recording.</w:t>
      </w:r>
    </w:p>
    <w:p w:rsidR="00FB4643" w:rsidRDefault="00FB4643" w:rsidP="00FB4643"/>
    <w:p w:rsidR="004E6525" w:rsidRDefault="004E6525" w:rsidP="00FB4643"/>
    <w:p w:rsidR="00E660E2" w:rsidRDefault="00235F36" w:rsidP="00E660E2">
      <w:pPr>
        <w:pStyle w:val="Nervous1"/>
      </w:pPr>
      <w:bookmarkStart w:id="166" w:name="_Toc61118896"/>
      <w:r>
        <w:t>Anesthesia</w:t>
      </w:r>
      <w:bookmarkEnd w:id="166"/>
    </w:p>
    <w:p w:rsidR="002F0BE8" w:rsidRPr="004E5E0C" w:rsidRDefault="002F0BE8" w:rsidP="002F0BE8">
      <w:pPr>
        <w:numPr>
          <w:ilvl w:val="0"/>
          <w:numId w:val="1"/>
        </w:numPr>
        <w:rPr>
          <w:szCs w:val="24"/>
        </w:rPr>
      </w:pPr>
      <w:r w:rsidRPr="004E5E0C">
        <w:rPr>
          <w:color w:val="000000"/>
          <w:szCs w:val="22"/>
        </w:rPr>
        <w:t xml:space="preserve">anesthesia </w:t>
      </w:r>
      <w:r w:rsidRPr="004E5E0C">
        <w:rPr>
          <w:color w:val="000000"/>
        </w:rPr>
        <w:t xml:space="preserve">on left, </w:t>
      </w:r>
      <w:r>
        <w:rPr>
          <w:color w:val="000000"/>
        </w:rPr>
        <w:t xml:space="preserve">neuro </w:t>
      </w:r>
      <w:r w:rsidRPr="004E5E0C">
        <w:rPr>
          <w:color w:val="000000"/>
        </w:rPr>
        <w:t>nurse on right.</w:t>
      </w:r>
    </w:p>
    <w:p w:rsidR="00E660E2" w:rsidRDefault="00E660E2" w:rsidP="00E660E2">
      <w:pPr>
        <w:numPr>
          <w:ilvl w:val="0"/>
          <w:numId w:val="1"/>
        </w:numPr>
      </w:pPr>
      <w:r>
        <w:t>loc</w:t>
      </w:r>
      <w:r w:rsidR="00FE5DB5">
        <w:t xml:space="preserve">al anesthesia with IV sedation (e.g. </w:t>
      </w:r>
      <w:r w:rsidR="00FE5DB5" w:rsidRPr="00FE5DB5">
        <w:rPr>
          <w:rStyle w:val="Drugname2Char"/>
        </w:rPr>
        <w:t>propofol</w:t>
      </w:r>
      <w:r w:rsidR="00FE5DB5">
        <w:t xml:space="preserve"> 35-70 + </w:t>
      </w:r>
      <w:r w:rsidR="00FE5DB5" w:rsidRPr="00FE5DB5">
        <w:rPr>
          <w:rStyle w:val="Drugname2Char"/>
        </w:rPr>
        <w:t>Precedex</w:t>
      </w:r>
      <w:r w:rsidR="00FE5DB5">
        <w:t>* 0.4-0.7)</w:t>
      </w:r>
    </w:p>
    <w:p w:rsidR="00FE5DB5" w:rsidRDefault="00FE5DB5" w:rsidP="00FE5DB5">
      <w:pPr>
        <w:ind w:left="360"/>
        <w:jc w:val="right"/>
      </w:pPr>
      <w:r>
        <w:t xml:space="preserve">*minimize </w:t>
      </w:r>
      <w:r w:rsidRPr="00FE5DB5">
        <w:rPr>
          <w:rStyle w:val="Drugname2Char"/>
        </w:rPr>
        <w:t>Precedex</w:t>
      </w:r>
      <w:r>
        <w:t xml:space="preserve"> as it reduces tremor</w:t>
      </w:r>
    </w:p>
    <w:p w:rsidR="00041E3B" w:rsidRDefault="00041E3B" w:rsidP="00E660E2">
      <w:pPr>
        <w:numPr>
          <w:ilvl w:val="0"/>
          <w:numId w:val="1"/>
        </w:numPr>
      </w:pPr>
      <w:r>
        <w:t xml:space="preserve">A-line (SBP must be &lt; 155 </w:t>
      </w:r>
      <w:r w:rsidR="00F14E04">
        <w:t xml:space="preserve">mmHg </w:t>
      </w:r>
      <w:r>
        <w:t xml:space="preserve">– use </w:t>
      </w:r>
      <w:r w:rsidRPr="00EC0709">
        <w:rPr>
          <w:smallCaps/>
          <w:color w:val="FF0000"/>
          <w14:shadow w14:blurRad="50800" w14:dist="38100" w14:dir="2700000" w14:sx="100000" w14:sy="100000" w14:kx="0" w14:ky="0" w14:algn="tl">
            <w14:srgbClr w14:val="000000">
              <w14:alpha w14:val="60000"/>
            </w14:srgbClr>
          </w14:shadow>
        </w:rPr>
        <w:t>Nipride</w:t>
      </w:r>
      <w:r>
        <w:t xml:space="preserve"> IV drip</w:t>
      </w:r>
      <w:r w:rsidR="00BB39F9">
        <w:t xml:space="preserve"> PRN</w:t>
      </w:r>
      <w:r>
        <w:t>)</w:t>
      </w:r>
    </w:p>
    <w:p w:rsidR="00E660E2" w:rsidRDefault="00E660E2" w:rsidP="00E660E2">
      <w:pPr>
        <w:numPr>
          <w:ilvl w:val="0"/>
          <w:numId w:val="1"/>
        </w:numPr>
      </w:pPr>
      <w:r>
        <w:t>Foley catheter</w:t>
      </w:r>
    </w:p>
    <w:p w:rsidR="006322D5" w:rsidRDefault="006322D5" w:rsidP="00E660E2">
      <w:pPr>
        <w:numPr>
          <w:ilvl w:val="0"/>
          <w:numId w:val="1"/>
        </w:numPr>
      </w:pPr>
      <w:r>
        <w:t xml:space="preserve">have </w:t>
      </w:r>
      <w:r w:rsidRPr="00EC0709">
        <w:rPr>
          <w:smallCaps/>
          <w:color w:val="FF0000"/>
          <w14:shadow w14:blurRad="50800" w14:dist="38100" w14:dir="2700000" w14:sx="100000" w14:sy="100000" w14:kx="0" w14:ky="0" w14:algn="tl">
            <w14:srgbClr w14:val="000000">
              <w14:alpha w14:val="60000"/>
            </w14:srgbClr>
          </w14:shadow>
        </w:rPr>
        <w:t>Factor 7</w:t>
      </w:r>
      <w:r>
        <w:t xml:space="preserve"> ready in the room.</w:t>
      </w:r>
    </w:p>
    <w:p w:rsidR="003E1DAA" w:rsidRDefault="003E1DAA" w:rsidP="003E1DAA"/>
    <w:p w:rsidR="003E1DAA" w:rsidRDefault="003E1DAA" w:rsidP="003E1DAA">
      <w:r w:rsidRPr="003E1DAA">
        <w:rPr>
          <w:u w:val="single"/>
        </w:rPr>
        <w:t>Antibiotics</w:t>
      </w:r>
    </w:p>
    <w:p w:rsidR="00455E98" w:rsidRDefault="00455E98" w:rsidP="00455E98">
      <w:pPr>
        <w:numPr>
          <w:ilvl w:val="0"/>
          <w:numId w:val="1"/>
        </w:numPr>
      </w:pPr>
      <w:r w:rsidRPr="00EC0709">
        <w:rPr>
          <w:smallCaps/>
          <w:color w:val="FF0000"/>
          <w14:shadow w14:blurRad="50800" w14:dist="38100" w14:dir="2700000" w14:sx="100000" w14:sy="100000" w14:kx="0" w14:ky="0" w14:algn="tl">
            <w14:srgbClr w14:val="000000">
              <w14:alpha w14:val="60000"/>
            </w14:srgbClr>
          </w14:shadow>
        </w:rPr>
        <w:t>vancomycin</w:t>
      </w:r>
      <w:r w:rsidRPr="005C0236">
        <w:t>, 1 g IV</w:t>
      </w:r>
      <w:r>
        <w:t xml:space="preserve"> (continue 24 hrs postop) + </w:t>
      </w:r>
      <w:r w:rsidRPr="00EC0709">
        <w:rPr>
          <w:smallCaps/>
          <w:color w:val="FF0000"/>
          <w14:shadow w14:blurRad="50800" w14:dist="38100" w14:dir="2700000" w14:sx="100000" w14:sy="100000" w14:kx="0" w14:ky="0" w14:algn="tl">
            <w14:srgbClr w14:val="000000">
              <w14:alpha w14:val="60000"/>
            </w14:srgbClr>
          </w14:shadow>
        </w:rPr>
        <w:t>gentamicin</w:t>
      </w:r>
      <w:r w:rsidR="00377C97">
        <w:t>*</w:t>
      </w:r>
      <w:r w:rsidR="00F12329">
        <w:t xml:space="preserve"> </w:t>
      </w:r>
      <w:r>
        <w:t xml:space="preserve">80 mg IV (just </w:t>
      </w:r>
      <w:r w:rsidR="00EC5179">
        <w:t xml:space="preserve">1 dose </w:t>
      </w:r>
      <w:r>
        <w:t>preop)</w:t>
      </w:r>
    </w:p>
    <w:p w:rsidR="00377C97" w:rsidRDefault="00377C97" w:rsidP="00377C97">
      <w:pPr>
        <w:ind w:left="3600"/>
      </w:pPr>
      <w:r w:rsidRPr="00377C97">
        <w:t>*now</w:t>
      </w:r>
      <w:r>
        <w:t xml:space="preserve"> replaced with </w:t>
      </w:r>
      <w:r w:rsidRPr="00EC0709">
        <w:rPr>
          <w:smallCaps/>
          <w:color w:val="FF0000"/>
          <w14:shadow w14:blurRad="50800" w14:dist="38100" w14:dir="2700000" w14:sx="100000" w14:sy="100000" w14:kx="0" w14:ky="0" w14:algn="tl">
            <w14:srgbClr w14:val="000000">
              <w14:alpha w14:val="60000"/>
            </w14:srgbClr>
          </w14:shadow>
        </w:rPr>
        <w:t>cefazolin</w:t>
      </w:r>
      <w:r>
        <w:t xml:space="preserve"> due to emergence of vancomycin-resistant MSSA</w:t>
      </w:r>
    </w:p>
    <w:p w:rsidR="003E1DAA" w:rsidRDefault="003E1DAA" w:rsidP="003E1DAA">
      <w:pPr>
        <w:rPr>
          <w:szCs w:val="24"/>
        </w:rPr>
      </w:pPr>
    </w:p>
    <w:p w:rsidR="003E1DAA" w:rsidRPr="003E1DAA" w:rsidRDefault="003E1DAA" w:rsidP="003E1DAA">
      <w:pPr>
        <w:rPr>
          <w:szCs w:val="24"/>
        </w:rPr>
      </w:pPr>
      <w:r w:rsidRPr="003E1DAA">
        <w:rPr>
          <w:szCs w:val="24"/>
          <w:u w:val="single"/>
        </w:rPr>
        <w:t>Sedation</w:t>
      </w:r>
    </w:p>
    <w:p w:rsidR="00641BB5" w:rsidRDefault="00641BB5" w:rsidP="00641BB5">
      <w:pPr>
        <w:numPr>
          <w:ilvl w:val="0"/>
          <w:numId w:val="1"/>
        </w:numPr>
        <w:rPr>
          <w:szCs w:val="24"/>
        </w:rPr>
      </w:pPr>
      <w:r w:rsidRPr="004E5E0C">
        <w:rPr>
          <w:i/>
          <w:iCs/>
          <w:color w:val="008000"/>
          <w:szCs w:val="22"/>
        </w:rPr>
        <w:t>patient must be awake</w:t>
      </w:r>
      <w:r w:rsidRPr="004E5E0C">
        <w:rPr>
          <w:color w:val="000000"/>
          <w:szCs w:val="22"/>
        </w:rPr>
        <w:t xml:space="preserve"> </w:t>
      </w:r>
      <w:r w:rsidR="003E1DAA">
        <w:rPr>
          <w:color w:val="000000"/>
          <w:szCs w:val="22"/>
        </w:rPr>
        <w:t xml:space="preserve">for CT and for intraoperative testing </w:t>
      </w:r>
      <w:r w:rsidRPr="004E5E0C">
        <w:rPr>
          <w:color w:val="000000"/>
          <w:szCs w:val="22"/>
        </w:rPr>
        <w:t xml:space="preserve">(use short-acting or reversible anesthetic [propofol, </w:t>
      </w:r>
      <w:r w:rsidRPr="004E5E0C">
        <w:rPr>
          <w:noProof/>
          <w:color w:val="000000"/>
          <w:szCs w:val="22"/>
        </w:rPr>
        <w:t xml:space="preserve">midazolam, </w:t>
      </w:r>
      <w:r w:rsidRPr="004E5E0C">
        <w:rPr>
          <w:color w:val="000000"/>
          <w:szCs w:val="22"/>
        </w:rPr>
        <w:t>fentanyl</w:t>
      </w:r>
      <w:r w:rsidR="003330C6">
        <w:rPr>
          <w:color w:val="000000"/>
          <w:szCs w:val="22"/>
        </w:rPr>
        <w:t>, Precedex</w:t>
      </w:r>
      <w:r w:rsidRPr="004E5E0C">
        <w:rPr>
          <w:color w:val="000000"/>
          <w:szCs w:val="22"/>
        </w:rPr>
        <w:t>] during burr-hole procedure).</w:t>
      </w:r>
    </w:p>
    <w:p w:rsidR="003E1DAA" w:rsidRPr="003E1DAA" w:rsidRDefault="003E1DAA" w:rsidP="00641BB5">
      <w:pPr>
        <w:numPr>
          <w:ilvl w:val="0"/>
          <w:numId w:val="1"/>
        </w:numPr>
      </w:pPr>
      <w:r w:rsidRPr="003E1DAA">
        <w:t>sedation must be stopped:</w:t>
      </w:r>
    </w:p>
    <w:p w:rsidR="00E660E2" w:rsidRDefault="003E1DAA" w:rsidP="00343DC2">
      <w:pPr>
        <w:numPr>
          <w:ilvl w:val="0"/>
          <w:numId w:val="31"/>
        </w:numPr>
      </w:pPr>
      <w:r>
        <w:t>after local anesthetic injection → “back to sleep” after CT</w:t>
      </w:r>
      <w:r w:rsidR="00E73B86">
        <w:t xml:space="preserve"> (to prepare for bur hole)</w:t>
      </w:r>
    </w:p>
    <w:p w:rsidR="00F12329" w:rsidRDefault="003E1DAA" w:rsidP="00343DC2">
      <w:pPr>
        <w:numPr>
          <w:ilvl w:val="0"/>
          <w:numId w:val="31"/>
        </w:numPr>
      </w:pPr>
      <w:r>
        <w:t xml:space="preserve">after bur hole is done → </w:t>
      </w:r>
      <w:r w:rsidR="00F12329">
        <w:t>stop sedation</w:t>
      </w:r>
      <w:r w:rsidR="00214EE2">
        <w:t xml:space="preserve"> ASAP</w:t>
      </w:r>
    </w:p>
    <w:p w:rsidR="003E1DAA" w:rsidRDefault="003E1DAA" w:rsidP="00343DC2">
      <w:pPr>
        <w:numPr>
          <w:ilvl w:val="0"/>
          <w:numId w:val="31"/>
        </w:numPr>
      </w:pPr>
      <w:r>
        <w:t>“back to sleep” for wound closure.</w:t>
      </w:r>
    </w:p>
    <w:p w:rsidR="00E660E2" w:rsidRDefault="00E660E2" w:rsidP="00E660E2"/>
    <w:p w:rsidR="003E1DAA" w:rsidRDefault="003E1DAA" w:rsidP="00E660E2"/>
    <w:p w:rsidR="00E660E2" w:rsidRDefault="00E660E2" w:rsidP="00E660E2">
      <w:pPr>
        <w:pStyle w:val="Nervous1"/>
      </w:pPr>
      <w:bookmarkStart w:id="167" w:name="_Toc61118897"/>
      <w:r>
        <w:t>Positioning</w:t>
      </w:r>
      <w:bookmarkEnd w:id="167"/>
    </w:p>
    <w:p w:rsidR="00F12DC2" w:rsidRDefault="009F1A30" w:rsidP="00F12DC2">
      <w:pPr>
        <w:rPr>
          <w:szCs w:val="24"/>
        </w:rPr>
      </w:pPr>
      <w:r>
        <w:rPr>
          <w:noProof/>
          <w:szCs w:val="24"/>
        </w:rPr>
        <w:drawing>
          <wp:inline distT="0" distB="0" distL="0" distR="0" wp14:anchorId="0D1BFE37" wp14:editId="05F435E3">
            <wp:extent cx="6296025" cy="5638800"/>
            <wp:effectExtent l="1905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cstate="print"/>
                    <a:srcRect/>
                    <a:stretch>
                      <a:fillRect/>
                    </a:stretch>
                  </pic:blipFill>
                  <pic:spPr bwMode="auto">
                    <a:xfrm>
                      <a:off x="0" y="0"/>
                      <a:ext cx="6296025" cy="5638800"/>
                    </a:xfrm>
                    <a:prstGeom prst="rect">
                      <a:avLst/>
                    </a:prstGeom>
                    <a:noFill/>
                    <a:ln w="9525">
                      <a:noFill/>
                      <a:miter lim="800000"/>
                      <a:headEnd/>
                      <a:tailEnd/>
                    </a:ln>
                  </pic:spPr>
                </pic:pic>
              </a:graphicData>
            </a:graphic>
          </wp:inline>
        </w:drawing>
      </w:r>
    </w:p>
    <w:p w:rsidR="00F12DC2" w:rsidRDefault="00F12DC2" w:rsidP="00F12DC2">
      <w:pPr>
        <w:rPr>
          <w:szCs w:val="24"/>
        </w:rPr>
      </w:pPr>
    </w:p>
    <w:p w:rsidR="002F0BE8" w:rsidRDefault="002F0BE8" w:rsidP="002F0BE8">
      <w:pPr>
        <w:numPr>
          <w:ilvl w:val="0"/>
          <w:numId w:val="1"/>
        </w:numPr>
        <w:rPr>
          <w:szCs w:val="24"/>
        </w:rPr>
      </w:pPr>
      <w:r w:rsidRPr="004E5E0C">
        <w:rPr>
          <w:szCs w:val="24"/>
        </w:rPr>
        <w:t xml:space="preserve">patient </w:t>
      </w:r>
      <w:r w:rsidRPr="004E5E0C">
        <w:rPr>
          <w:b/>
          <w:bCs/>
          <w:i/>
          <w:iCs/>
          <w:szCs w:val="24"/>
        </w:rPr>
        <w:t>supine</w:t>
      </w:r>
      <w:r w:rsidRPr="004E5E0C">
        <w:rPr>
          <w:szCs w:val="24"/>
        </w:rPr>
        <w:t xml:space="preserve"> </w:t>
      </w:r>
      <w:r w:rsidR="00500E41">
        <w:rPr>
          <w:szCs w:val="24"/>
        </w:rPr>
        <w:t xml:space="preserve">with reflex – head of bed and legs* up </w:t>
      </w:r>
      <w:r w:rsidRPr="004E5E0C">
        <w:rPr>
          <w:szCs w:val="24"/>
        </w:rPr>
        <w:t xml:space="preserve">(just as during scan - to prevent any shifting of target) or </w:t>
      </w:r>
      <w:r w:rsidRPr="004E5E0C">
        <w:rPr>
          <w:b/>
          <w:bCs/>
          <w:i/>
          <w:iCs/>
          <w:szCs w:val="24"/>
        </w:rPr>
        <w:t>sitting up</w:t>
      </w:r>
      <w:r w:rsidRPr="004E5E0C">
        <w:rPr>
          <w:color w:val="000000"/>
          <w:szCs w:val="22"/>
        </w:rPr>
        <w:t xml:space="preserve"> with strap to avoid downward slip.</w:t>
      </w:r>
    </w:p>
    <w:p w:rsidR="00500E41" w:rsidRDefault="00500E41" w:rsidP="00500E41">
      <w:pPr>
        <w:ind w:left="360"/>
        <w:jc w:val="right"/>
        <w:rPr>
          <w:szCs w:val="24"/>
        </w:rPr>
      </w:pPr>
      <w:r>
        <w:rPr>
          <w:szCs w:val="24"/>
        </w:rPr>
        <w:t>*to prevent air embolism</w:t>
      </w:r>
    </w:p>
    <w:p w:rsidR="002F0BE8" w:rsidRPr="004E5E0C" w:rsidRDefault="002F0BE8" w:rsidP="002F0BE8">
      <w:pPr>
        <w:numPr>
          <w:ilvl w:val="0"/>
          <w:numId w:val="1"/>
        </w:numPr>
        <w:rPr>
          <w:szCs w:val="24"/>
        </w:rPr>
      </w:pPr>
      <w:r w:rsidRPr="004E5E0C">
        <w:rPr>
          <w:color w:val="000000"/>
          <w:szCs w:val="22"/>
        </w:rPr>
        <w:t xml:space="preserve">make sure that hands and feet are free and visible for testing; drapes placed to keep face </w:t>
      </w:r>
      <w:r w:rsidRPr="004E5E0C">
        <w:rPr>
          <w:color w:val="000000"/>
        </w:rPr>
        <w:t>exposed.</w:t>
      </w:r>
    </w:p>
    <w:p w:rsidR="00E660E2" w:rsidRDefault="00E660E2" w:rsidP="00E660E2">
      <w:pPr>
        <w:numPr>
          <w:ilvl w:val="0"/>
          <w:numId w:val="1"/>
        </w:numPr>
      </w:pPr>
      <w:r>
        <w:t>radiolucent head holder with collar</w:t>
      </w:r>
      <w:r w:rsidR="0014179D">
        <w:t>.</w:t>
      </w:r>
    </w:p>
    <w:p w:rsidR="00E660E2" w:rsidRDefault="0014179D" w:rsidP="00E660E2">
      <w:pPr>
        <w:numPr>
          <w:ilvl w:val="0"/>
          <w:numId w:val="1"/>
        </w:numPr>
      </w:pPr>
      <w:r w:rsidRPr="003330C6">
        <w:rPr>
          <w:u w:val="single"/>
        </w:rPr>
        <w:t>O-arm is brought in</w:t>
      </w:r>
      <w:r>
        <w:t xml:space="preserve"> </w:t>
      </w:r>
      <w:r w:rsidR="003330C6">
        <w:t xml:space="preserve">(usually arm support is biggest obstacle – move caudad as far as possible and adjust soft arm support) </w:t>
      </w:r>
      <w:r>
        <w:t xml:space="preserve">→ </w:t>
      </w:r>
      <w:r w:rsidRPr="00F14E04">
        <w:rPr>
          <w:b/>
          <w:i/>
        </w:rPr>
        <w:t>park</w:t>
      </w:r>
      <w:r>
        <w:t xml:space="preserve">, </w:t>
      </w:r>
      <w:r w:rsidRPr="00F14E04">
        <w:rPr>
          <w:b/>
          <w:i/>
        </w:rPr>
        <w:t>intermediate</w:t>
      </w:r>
      <w:r>
        <w:t xml:space="preserve">, and </w:t>
      </w:r>
      <w:r w:rsidRPr="00F14E04">
        <w:rPr>
          <w:b/>
          <w:i/>
        </w:rPr>
        <w:t>scan</w:t>
      </w:r>
      <w:r>
        <w:t xml:space="preserve"> positions are establis</w:t>
      </w:r>
      <w:r w:rsidR="003330C6">
        <w:t>hed and saved into O-arm memory:</w:t>
      </w:r>
    </w:p>
    <w:p w:rsidR="003330C6" w:rsidRDefault="003330C6" w:rsidP="00343DC2">
      <w:pPr>
        <w:numPr>
          <w:ilvl w:val="0"/>
          <w:numId w:val="8"/>
        </w:numPr>
      </w:pPr>
      <w:r>
        <w:t>extend O-arm all the way out of unit (will prevent any collision zones)</w:t>
      </w:r>
      <w:r w:rsidR="00E73B86">
        <w:t>.</w:t>
      </w:r>
    </w:p>
    <w:p w:rsidR="003330C6" w:rsidRDefault="003330C6" w:rsidP="00343DC2">
      <w:pPr>
        <w:numPr>
          <w:ilvl w:val="0"/>
          <w:numId w:val="8"/>
        </w:numPr>
      </w:pPr>
      <w:r>
        <w:t xml:space="preserve">lift-and-shift O-arm on the patient (O-arm at upper arm level) and wag forward to establish </w:t>
      </w:r>
      <w:r w:rsidRPr="003330C6">
        <w:rPr>
          <w:b/>
          <w:i/>
        </w:rPr>
        <w:t>park</w:t>
      </w:r>
      <w:r>
        <w:t xml:space="preserve"> position; come out of lift-and-shift</w:t>
      </w:r>
      <w:r w:rsidR="00E73B86">
        <w:t>.</w:t>
      </w:r>
    </w:p>
    <w:p w:rsidR="003330C6" w:rsidRDefault="003330C6" w:rsidP="00343DC2">
      <w:pPr>
        <w:numPr>
          <w:ilvl w:val="0"/>
          <w:numId w:val="8"/>
        </w:numPr>
      </w:pPr>
      <w:r>
        <w:t xml:space="preserve">translate straight out (watch if enough space will be for tower) – set </w:t>
      </w:r>
      <w:r w:rsidRPr="00F14E04">
        <w:rPr>
          <w:b/>
          <w:i/>
        </w:rPr>
        <w:t>intermediate</w:t>
      </w:r>
      <w:r>
        <w:t xml:space="preserve"> position</w:t>
      </w:r>
    </w:p>
    <w:p w:rsidR="003330C6" w:rsidRDefault="003330C6" w:rsidP="00343DC2">
      <w:pPr>
        <w:numPr>
          <w:ilvl w:val="0"/>
          <w:numId w:val="8"/>
        </w:numPr>
      </w:pPr>
      <w:r>
        <w:t xml:space="preserve">go up and wag </w:t>
      </w:r>
      <w:r w:rsidR="0008348F">
        <w:t xml:space="preserve">slightly </w:t>
      </w:r>
      <w:r>
        <w:t>forward; do AP an</w:t>
      </w:r>
      <w:r w:rsidR="00F12329">
        <w:t>d</w:t>
      </w:r>
      <w:r>
        <w:t xml:space="preserve"> lateral XR (make sure enough space fo</w:t>
      </w:r>
      <w:r w:rsidR="006322D5">
        <w:t>r</w:t>
      </w:r>
      <w:r>
        <w:t xml:space="preserve"> frontal fiducials) – set </w:t>
      </w:r>
      <w:r>
        <w:rPr>
          <w:b/>
          <w:i/>
        </w:rPr>
        <w:t>scan</w:t>
      </w:r>
      <w:r>
        <w:t xml:space="preserve"> position</w:t>
      </w:r>
      <w:r w:rsidR="00E73B86">
        <w:t>.</w:t>
      </w:r>
    </w:p>
    <w:p w:rsidR="003330C6" w:rsidRDefault="003330C6" w:rsidP="00343DC2">
      <w:pPr>
        <w:numPr>
          <w:ilvl w:val="0"/>
          <w:numId w:val="8"/>
        </w:numPr>
      </w:pPr>
      <w:r>
        <w:t>repeat all positions make sure everything moves smoothly</w:t>
      </w:r>
      <w:r w:rsidR="00E73B86">
        <w:t>.</w:t>
      </w:r>
    </w:p>
    <w:p w:rsidR="0014179D" w:rsidRDefault="00C61E5E" w:rsidP="00E660E2">
      <w:pPr>
        <w:numPr>
          <w:ilvl w:val="0"/>
          <w:numId w:val="1"/>
        </w:numPr>
      </w:pPr>
      <w:r>
        <w:t xml:space="preserve">hairs </w:t>
      </w:r>
      <w:r w:rsidR="0008348F">
        <w:t xml:space="preserve">are </w:t>
      </w:r>
      <w:r>
        <w:t xml:space="preserve">clipped (a must for revision surgery as must see hardware; optional for de novo DBS – but hair must be short </w:t>
      </w:r>
      <w:r w:rsidR="0008348F">
        <w:t>so to keep all in operative fiel</w:t>
      </w:r>
      <w:r>
        <w:t>d by combing up).</w:t>
      </w:r>
    </w:p>
    <w:p w:rsidR="0008348F" w:rsidRDefault="0008348F" w:rsidP="0008348F"/>
    <w:p w:rsidR="0008348F" w:rsidRDefault="0008348F" w:rsidP="0008348F">
      <w:r w:rsidRPr="001A4C6C">
        <w:rPr>
          <w:u w:val="single"/>
        </w:rPr>
        <w:t>If patient wants to keep the hair</w:t>
      </w:r>
      <w:r>
        <w:t>:</w:t>
      </w:r>
    </w:p>
    <w:p w:rsidR="0008348F" w:rsidRDefault="0008348F" w:rsidP="0008348F">
      <w:pPr>
        <w:numPr>
          <w:ilvl w:val="0"/>
          <w:numId w:val="1"/>
        </w:numPr>
      </w:pPr>
      <w:r>
        <w:t>mark anatomical landmarks, fiducial sites, incision site without cutting a single hair as all markings are provisional only.</w:t>
      </w:r>
    </w:p>
    <w:p w:rsidR="0008348F" w:rsidRDefault="0008348F" w:rsidP="0008348F">
      <w:pPr>
        <w:numPr>
          <w:ilvl w:val="0"/>
          <w:numId w:val="1"/>
        </w:numPr>
      </w:pPr>
      <w:r>
        <w:t>prep with Betadine.</w:t>
      </w:r>
    </w:p>
    <w:p w:rsidR="0008348F" w:rsidRDefault="0008348F" w:rsidP="0008348F">
      <w:pPr>
        <w:numPr>
          <w:ilvl w:val="0"/>
          <w:numId w:val="1"/>
        </w:numPr>
      </w:pPr>
      <w:r>
        <w:t>cut the hole in the drape which is smaller diameter than patient’s crown; this way the drape stretches and fits snuggly over the head exposing the incision site but fiducial sites remain covered with the drape.</w:t>
      </w:r>
    </w:p>
    <w:p w:rsidR="0008348F" w:rsidRDefault="0008348F" w:rsidP="0008348F"/>
    <w:p w:rsidR="0008348F" w:rsidRDefault="0008348F" w:rsidP="0008348F"/>
    <w:p w:rsidR="0008348F" w:rsidRDefault="0008348F" w:rsidP="0008348F">
      <w:pPr>
        <w:pStyle w:val="Nervous6"/>
        <w:ind w:right="8185"/>
      </w:pPr>
      <w:bookmarkStart w:id="168" w:name="_Toc61118898"/>
      <w:r>
        <w:t>Bone fiducials</w:t>
      </w:r>
      <w:bookmarkEnd w:id="168"/>
    </w:p>
    <w:p w:rsidR="00C032A6" w:rsidRDefault="00C032A6" w:rsidP="00C032A6">
      <w:pPr>
        <w:numPr>
          <w:ilvl w:val="0"/>
          <w:numId w:val="1"/>
        </w:numPr>
      </w:pPr>
      <w:r>
        <w:t>mark midline and coronal suture</w:t>
      </w:r>
      <w:r w:rsidR="00E73B86">
        <w:t xml:space="preserve"> (</w:t>
      </w:r>
      <w:r w:rsidR="0066716E">
        <w:t>depressed, not ridge, portion of skull – but may verify on CT how coronal suture looks)</w:t>
      </w:r>
      <w:r>
        <w:t>.</w:t>
      </w:r>
    </w:p>
    <w:p w:rsidR="0014179D" w:rsidRDefault="0014179D" w:rsidP="00E660E2">
      <w:pPr>
        <w:numPr>
          <w:ilvl w:val="0"/>
          <w:numId w:val="1"/>
        </w:numPr>
      </w:pPr>
      <w:r>
        <w:t xml:space="preserve">mark approximate </w:t>
      </w:r>
      <w:r w:rsidR="00F14E04">
        <w:t>bur hole</w:t>
      </w:r>
      <w:r>
        <w:t xml:space="preserve"> point</w:t>
      </w:r>
      <w:r w:rsidR="00BC4426">
        <w:t>(</w:t>
      </w:r>
      <w:r>
        <w:t>s</w:t>
      </w:r>
      <w:r w:rsidR="00BC4426">
        <w:t>)</w:t>
      </w:r>
      <w:r w:rsidR="00C032A6">
        <w:t>, bone fiducial points (don’t go too posterior).</w:t>
      </w:r>
    </w:p>
    <w:p w:rsidR="0014179D" w:rsidRDefault="0014179D" w:rsidP="00E660E2"/>
    <w:p w:rsidR="006E7F9E" w:rsidRDefault="006E7F9E" w:rsidP="00E660E2"/>
    <w:p w:rsidR="0014179D" w:rsidRDefault="006E7F9E" w:rsidP="006E7F9E">
      <w:pPr>
        <w:pStyle w:val="Nervous6"/>
        <w:ind w:right="8455"/>
      </w:pPr>
      <w:bookmarkStart w:id="169" w:name="_Toc61118899"/>
      <w:r>
        <w:t>Fiducial-less</w:t>
      </w:r>
      <w:bookmarkEnd w:id="169"/>
    </w:p>
    <w:p w:rsidR="006E7F9E" w:rsidRDefault="006E7F9E" w:rsidP="0095112E">
      <w:pPr>
        <w:numPr>
          <w:ilvl w:val="0"/>
          <w:numId w:val="1"/>
        </w:numPr>
      </w:pPr>
      <w:r>
        <w:t>place FESS frame on the forehead (after scalp was cleaned with chlorhexidine sponge and alcohol)</w:t>
      </w:r>
    </w:p>
    <w:p w:rsidR="006E7F9E" w:rsidRDefault="006E7F9E" w:rsidP="006E7F9E">
      <w:pPr>
        <w:numPr>
          <w:ilvl w:val="0"/>
          <w:numId w:val="1"/>
        </w:numPr>
      </w:pPr>
      <w:r>
        <w:t>standard mode O-arm scan</w:t>
      </w:r>
    </w:p>
    <w:p w:rsidR="006E7F9E" w:rsidRDefault="006E7F9E" w:rsidP="006E7F9E">
      <w:pPr>
        <w:numPr>
          <w:ilvl w:val="0"/>
          <w:numId w:val="1"/>
        </w:numPr>
      </w:pPr>
      <w:r>
        <w:t>use Stealth probe to mark bur hole site on scalp; also mark midline and connector site incision on scalp.</w:t>
      </w:r>
    </w:p>
    <w:p w:rsidR="006E7F9E" w:rsidRDefault="006E7F9E" w:rsidP="00E660E2"/>
    <w:p w:rsidR="001A4C6C" w:rsidRDefault="001A4C6C" w:rsidP="00E660E2"/>
    <w:p w:rsidR="0014179D" w:rsidRDefault="0014179D" w:rsidP="0014179D">
      <w:pPr>
        <w:pStyle w:val="Nervous1"/>
      </w:pPr>
      <w:bookmarkStart w:id="170" w:name="_Toc61118900"/>
      <w:r>
        <w:t>Ap</w:t>
      </w:r>
      <w:r w:rsidR="007D4343">
        <w:t>p</w:t>
      </w:r>
      <w:r>
        <w:t>roach</w:t>
      </w:r>
      <w:bookmarkEnd w:id="170"/>
    </w:p>
    <w:p w:rsidR="0008348F" w:rsidRDefault="0008348F" w:rsidP="0008348F">
      <w:pPr>
        <w:numPr>
          <w:ilvl w:val="0"/>
          <w:numId w:val="1"/>
        </w:numPr>
      </w:pPr>
      <w:r>
        <w:t>prep whole head with Chlorhexidine while assistant holds head elevated → place sterile towel under head.</w:t>
      </w:r>
    </w:p>
    <w:p w:rsidR="0008348F" w:rsidRDefault="0008348F" w:rsidP="0008348F">
      <w:pPr>
        <w:numPr>
          <w:ilvl w:val="0"/>
          <w:numId w:val="1"/>
        </w:numPr>
      </w:pPr>
      <w:r>
        <w:t>place special transparent drape: first Ioban part on patient’s head (first place on occiput as far as you can reach) → plastic draped on O-arm.</w:t>
      </w:r>
    </w:p>
    <w:p w:rsidR="003A35AC" w:rsidRDefault="003A35AC" w:rsidP="003A35AC"/>
    <w:p w:rsidR="003A35AC" w:rsidRDefault="003A35AC" w:rsidP="0095112E">
      <w:pPr>
        <w:pStyle w:val="Nervous6"/>
        <w:ind w:right="8365"/>
      </w:pPr>
      <w:bookmarkStart w:id="171" w:name="_Toc61118901"/>
      <w:r>
        <w:t>Bone fiducials</w:t>
      </w:r>
      <w:bookmarkEnd w:id="171"/>
    </w:p>
    <w:p w:rsidR="00BC4426" w:rsidRDefault="00BC4426" w:rsidP="00BC4426">
      <w:pPr>
        <w:numPr>
          <w:ilvl w:val="0"/>
          <w:numId w:val="1"/>
        </w:numPr>
      </w:pPr>
      <w:r>
        <w:t>infiltrate with local anesthe</w:t>
      </w:r>
      <w:r w:rsidR="004617D8">
        <w:t>tic</w:t>
      </w:r>
      <w:r>
        <w:t xml:space="preserve"> </w:t>
      </w:r>
      <w:r w:rsidR="00EC5179">
        <w:t xml:space="preserve">(≈ 2 mL </w:t>
      </w:r>
      <w:r w:rsidR="00833605">
        <w:t xml:space="preserve">at </w:t>
      </w:r>
      <w:r w:rsidR="00EC5179">
        <w:t xml:space="preserve">each site) </w:t>
      </w:r>
      <w:r>
        <w:t>6 bone fiducial sites (2 frontal</w:t>
      </w:r>
      <w:r w:rsidR="00EC5179">
        <w:t xml:space="preserve"> + along eyebrows to block supraorbital nerve</w:t>
      </w:r>
      <w:r>
        <w:t xml:space="preserve">, 2 temporal, 2 occipital) → stab wounds </w:t>
      </w:r>
      <w:r w:rsidR="000A6AE9">
        <w:t xml:space="preserve">with </w:t>
      </w:r>
      <w:r>
        <w:t xml:space="preserve">Colorado </w:t>
      </w:r>
      <w:r w:rsidR="00833605">
        <w:t>B</w:t>
      </w:r>
      <w:r>
        <w:t xml:space="preserve">ovie → screw in fiducials with electric driver → tighten with regular driver → staples on both sides for hemostasis → </w:t>
      </w:r>
      <w:r w:rsidR="00833605">
        <w:t>protective plastic caps (improve CT quality at air-metal interface).</w:t>
      </w:r>
    </w:p>
    <w:p w:rsidR="00D76FA5" w:rsidRDefault="00D76FA5" w:rsidP="00D76FA5"/>
    <w:p w:rsidR="00D76FA5" w:rsidRDefault="00D76FA5" w:rsidP="00D76FA5">
      <w:r>
        <w:t>Importance of larger number of fiducials along with fiducials to be placed circumferentially around target volume (in order to decrease errors):</w:t>
      </w:r>
    </w:p>
    <w:p w:rsidR="00D76FA5" w:rsidRDefault="00D76FA5" w:rsidP="00D76FA5">
      <w:pPr>
        <w:ind w:left="2160"/>
      </w:pPr>
      <w:r>
        <w:rPr>
          <w:noProof/>
        </w:rPr>
        <w:drawing>
          <wp:inline distT="0" distB="0" distL="0" distR="0" wp14:anchorId="04C3F7E5" wp14:editId="6D09C908">
            <wp:extent cx="2450592" cy="3721608"/>
            <wp:effectExtent l="0" t="0" r="698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450592" cy="3721608"/>
                    </a:xfrm>
                    <a:prstGeom prst="rect">
                      <a:avLst/>
                    </a:prstGeom>
                  </pic:spPr>
                </pic:pic>
              </a:graphicData>
            </a:graphic>
          </wp:inline>
        </w:drawing>
      </w:r>
    </w:p>
    <w:p w:rsidR="00D76FA5" w:rsidRDefault="00D76FA5" w:rsidP="00D76FA5">
      <w:pPr>
        <w:pStyle w:val="Sourceofpicture"/>
        <w:ind w:left="2880"/>
      </w:pPr>
      <w:r>
        <w:t xml:space="preserve">Source of picture: Kitchen et al. (1993) </w:t>
      </w:r>
      <w:r>
        <w:fldChar w:fldCharType="begin"/>
      </w:r>
      <w:r>
        <w:instrText>ADDIN RW.CITE{{18 KitchenD,N. 1993}}</w:instrText>
      </w:r>
      <w:r>
        <w:fldChar w:fldCharType="separate"/>
      </w:r>
      <w:r w:rsidRPr="00D76FA5">
        <w:t>[1]</w:t>
      </w:r>
      <w:r>
        <w:fldChar w:fldCharType="end"/>
      </w:r>
    </w:p>
    <w:p w:rsidR="00D76FA5" w:rsidRDefault="00D76FA5" w:rsidP="00D76FA5"/>
    <w:p w:rsidR="0014179D" w:rsidRDefault="00E660E2" w:rsidP="0014179D">
      <w:pPr>
        <w:numPr>
          <w:ilvl w:val="0"/>
          <w:numId w:val="1"/>
        </w:numPr>
      </w:pPr>
      <w:r>
        <w:t xml:space="preserve">approximate </w:t>
      </w:r>
      <w:r w:rsidR="00F14E04">
        <w:t xml:space="preserve">bur hole </w:t>
      </w:r>
      <w:r>
        <w:t xml:space="preserve">site </w:t>
      </w:r>
      <w:r w:rsidR="0014179D">
        <w:t>is</w:t>
      </w:r>
      <w:r>
        <w:t xml:space="preserve"> marked with a taped</w:t>
      </w:r>
      <w:r w:rsidR="00F14E04">
        <w:t xml:space="preserve"> bone</w:t>
      </w:r>
      <w:r>
        <w:t xml:space="preserve"> fiducial</w:t>
      </w:r>
      <w:r w:rsidR="0014179D">
        <w:t xml:space="preserve"> (fiducial head at entry point, the rest of fiducial sagittal</w:t>
      </w:r>
      <w:r w:rsidR="00F14E04">
        <w:t xml:space="preserve"> pointing posteriorly</w:t>
      </w:r>
      <w:r w:rsidR="0014179D">
        <w:t>)</w:t>
      </w:r>
      <w:r w:rsidR="007B737F">
        <w:t>.</w:t>
      </w:r>
    </w:p>
    <w:p w:rsidR="007B737F" w:rsidRDefault="00E660E2" w:rsidP="00E660E2">
      <w:pPr>
        <w:numPr>
          <w:ilvl w:val="0"/>
          <w:numId w:val="1"/>
        </w:numPr>
      </w:pPr>
      <w:r>
        <w:t xml:space="preserve">enhanced mode CT scan </w:t>
      </w:r>
      <w:r w:rsidR="007B737F">
        <w:t>with O-arm (lessen sedation so patient stops snoring – better quality scan</w:t>
      </w:r>
      <w:r w:rsidR="00EC5179">
        <w:t xml:space="preserve">; N.B. too </w:t>
      </w:r>
      <w:r w:rsidR="0055418B">
        <w:t>light</w:t>
      </w:r>
      <w:r w:rsidR="00EC5179">
        <w:t xml:space="preserve"> sedation will increase tremor – poor scan</w:t>
      </w:r>
      <w:r w:rsidR="007B737F">
        <w:t>)</w:t>
      </w:r>
      <w:r w:rsidR="0066716E">
        <w:t>.</w:t>
      </w:r>
    </w:p>
    <w:p w:rsidR="003A35AC" w:rsidRDefault="00EC5179" w:rsidP="00E660E2">
      <w:pPr>
        <w:numPr>
          <w:ilvl w:val="0"/>
          <w:numId w:val="1"/>
        </w:numPr>
      </w:pPr>
      <w:r>
        <w:t>match</w:t>
      </w:r>
      <w:r w:rsidR="00E660E2">
        <w:t xml:space="preserve"> stereotactic space</w:t>
      </w:r>
      <w:r w:rsidR="00941CC5">
        <w:t xml:space="preserve"> </w:t>
      </w:r>
      <w:r>
        <w:t xml:space="preserve">on Stealth </w:t>
      </w:r>
      <w:r w:rsidR="00941CC5">
        <w:t>→ calculate exact entry point</w:t>
      </w:r>
    </w:p>
    <w:p w:rsidR="003A35AC" w:rsidRDefault="003A35AC" w:rsidP="003A35AC"/>
    <w:p w:rsidR="003A35AC" w:rsidRDefault="003A35AC" w:rsidP="003A35AC"/>
    <w:p w:rsidR="003A35AC" w:rsidRDefault="003A35AC" w:rsidP="003A35AC">
      <w:pPr>
        <w:pStyle w:val="Nervous5"/>
        <w:ind w:right="8815"/>
      </w:pPr>
      <w:bookmarkStart w:id="172" w:name="_Toc61118902"/>
      <w:r>
        <w:t>Incision</w:t>
      </w:r>
      <w:bookmarkEnd w:id="172"/>
    </w:p>
    <w:p w:rsidR="00941CC5" w:rsidRDefault="00941CC5" w:rsidP="003A35AC">
      <w:pPr>
        <w:numPr>
          <w:ilvl w:val="0"/>
          <w:numId w:val="1"/>
        </w:numPr>
      </w:pPr>
      <w:r>
        <w:t xml:space="preserve">stab </w:t>
      </w:r>
      <w:r w:rsidR="0066716E">
        <w:t>(no side-to-side cutting – preserves pericranium) all the way down with Colorado tip</w:t>
      </w:r>
      <w:r>
        <w:t xml:space="preserve"> </w:t>
      </w:r>
      <w:r w:rsidR="003A35AC">
        <w:t xml:space="preserve">/ #15 blade </w:t>
      </w:r>
      <w:r>
        <w:t>→ needle drill to mark ex</w:t>
      </w:r>
      <w:r w:rsidR="00F14E04">
        <w:t>a</w:t>
      </w:r>
      <w:r>
        <w:t xml:space="preserve">ct entry </w:t>
      </w:r>
      <w:r w:rsidR="00F14E04">
        <w:t xml:space="preserve">point </w:t>
      </w:r>
      <w:r w:rsidR="00F57857">
        <w:t>on the skull (if doing bilateral targets, both sites are marked at the beginning</w:t>
      </w:r>
      <w:r w:rsidR="0030466C">
        <w:t xml:space="preserve"> as scalp will shift doing first site</w:t>
      </w:r>
      <w:r w:rsidR="00F57857">
        <w:t>).</w:t>
      </w:r>
    </w:p>
    <w:p w:rsidR="00941CC5" w:rsidRDefault="00BB39F9" w:rsidP="00E660E2">
      <w:pPr>
        <w:numPr>
          <w:ilvl w:val="0"/>
          <w:numId w:val="1"/>
        </w:numPr>
      </w:pPr>
      <w:r w:rsidRPr="003A35AC">
        <w:rPr>
          <w:b/>
        </w:rPr>
        <w:t>coronal</w:t>
      </w:r>
      <w:r w:rsidR="004563A2">
        <w:t xml:space="preserve"> / sagittal</w:t>
      </w:r>
      <w:r w:rsidR="00941CC5">
        <w:t xml:space="preserve"> </w:t>
      </w:r>
      <w:r w:rsidR="00941CC5" w:rsidRPr="002106B3">
        <w:rPr>
          <w:u w:val="single"/>
        </w:rPr>
        <w:t>incision</w:t>
      </w:r>
      <w:r w:rsidR="00941CC5">
        <w:t xml:space="preserve"> </w:t>
      </w:r>
      <w:r w:rsidR="000A6AE9">
        <w:t xml:space="preserve">with </w:t>
      </w:r>
      <w:r w:rsidR="0066716E">
        <w:t xml:space="preserve">#15 </w:t>
      </w:r>
      <w:r w:rsidR="000A6AE9">
        <w:t xml:space="preserve">knife blade </w:t>
      </w:r>
      <w:r w:rsidR="00941CC5">
        <w:t>(approx. 6.</w:t>
      </w:r>
      <w:r w:rsidR="003A35AC">
        <w:t>0</w:t>
      </w:r>
      <w:r w:rsidR="00941CC5">
        <w:t xml:space="preserve"> cm</w:t>
      </w:r>
      <w:r>
        <w:t xml:space="preserve"> – depends on scalp thickness</w:t>
      </w:r>
      <w:r w:rsidR="00941CC5">
        <w:t>) under local anesthesia</w:t>
      </w:r>
      <w:r w:rsidR="00F14E04">
        <w:t xml:space="preserve"> (in fan fashion</w:t>
      </w:r>
      <w:r w:rsidR="00BC4426">
        <w:t>, plus, across forehead to block supraorbitalis</w:t>
      </w:r>
      <w:r w:rsidR="00EC5179">
        <w:t xml:space="preserve"> if not done yet</w:t>
      </w:r>
      <w:r w:rsidR="00F14E04">
        <w:t>).</w:t>
      </w:r>
    </w:p>
    <w:p w:rsidR="000A6AE9" w:rsidRDefault="000A6AE9" w:rsidP="00343DC2">
      <w:pPr>
        <w:pStyle w:val="ListParagraph"/>
        <w:numPr>
          <w:ilvl w:val="0"/>
          <w:numId w:val="41"/>
        </w:numPr>
      </w:pPr>
      <w:r>
        <w:t>incision only through galea</w:t>
      </w:r>
      <w:r w:rsidR="0066716E">
        <w:t xml:space="preserve"> (use cricket retractor; switch to Weitlaner after galea is cut)</w:t>
      </w:r>
      <w:r>
        <w:t>.</w:t>
      </w:r>
    </w:p>
    <w:p w:rsidR="002106B3" w:rsidRDefault="002106B3" w:rsidP="00343DC2">
      <w:pPr>
        <w:pStyle w:val="ListParagraph"/>
        <w:numPr>
          <w:ilvl w:val="0"/>
          <w:numId w:val="41"/>
        </w:numPr>
      </w:pPr>
      <w:r>
        <w:t>if patient had one side done earlier, match incision with contralateral side.</w:t>
      </w:r>
    </w:p>
    <w:p w:rsidR="00C032A6" w:rsidRDefault="000A6AE9" w:rsidP="00E660E2">
      <w:pPr>
        <w:numPr>
          <w:ilvl w:val="0"/>
          <w:numId w:val="1"/>
        </w:numPr>
      </w:pPr>
      <w:r>
        <w:t>(</w:t>
      </w:r>
      <w:r w:rsidR="00C032A6">
        <w:t xml:space="preserve">Betadine </w:t>
      </w:r>
      <w:r w:rsidR="0030466C">
        <w:t xml:space="preserve">irrigation </w:t>
      </w:r>
      <w:r w:rsidR="00C032A6">
        <w:t>→</w:t>
      </w:r>
      <w:r>
        <w:t>)</w:t>
      </w:r>
      <w:r w:rsidR="00C032A6">
        <w:t xml:space="preserve"> vancomycin irrigation.</w:t>
      </w:r>
    </w:p>
    <w:p w:rsidR="004563A2" w:rsidRDefault="004563A2" w:rsidP="00E660E2">
      <w:pPr>
        <w:numPr>
          <w:ilvl w:val="0"/>
          <w:numId w:val="1"/>
        </w:numPr>
      </w:pPr>
      <w:r>
        <w:t xml:space="preserve">undermine subgaleal space </w:t>
      </w:r>
      <w:r w:rsidR="0066716E">
        <w:t xml:space="preserve">in all directions → </w:t>
      </w:r>
      <w:r>
        <w:t>create pericranial flap</w:t>
      </w:r>
      <w:r w:rsidR="0066716E">
        <w:t xml:space="preserve"> (#15 blade) with base anteriorly</w:t>
      </w:r>
      <w:r>
        <w:t>, reflect it anteriorly</w:t>
      </w:r>
      <w:r w:rsidR="0066716E">
        <w:t xml:space="preserve"> (with Penfield #1)</w:t>
      </w:r>
      <w:r>
        <w:t>.</w:t>
      </w:r>
    </w:p>
    <w:p w:rsidR="003A35AC" w:rsidRDefault="003A35AC" w:rsidP="003A35AC"/>
    <w:p w:rsidR="003A35AC" w:rsidRDefault="003A35AC" w:rsidP="003A35AC"/>
    <w:p w:rsidR="003A35AC" w:rsidRDefault="003A35AC" w:rsidP="003A35AC">
      <w:pPr>
        <w:pStyle w:val="Nervous5"/>
      </w:pPr>
      <w:bookmarkStart w:id="173" w:name="_Toc61118903"/>
      <w:r>
        <w:t>Bur Hole</w:t>
      </w:r>
      <w:bookmarkEnd w:id="173"/>
    </w:p>
    <w:p w:rsidR="00941CC5" w:rsidRDefault="00F14E04" w:rsidP="00E660E2">
      <w:pPr>
        <w:numPr>
          <w:ilvl w:val="0"/>
          <w:numId w:val="1"/>
        </w:numPr>
      </w:pPr>
      <w:r>
        <w:t xml:space="preserve">mark crosspin on skull bone → </w:t>
      </w:r>
      <w:r w:rsidR="00941CC5">
        <w:t>bur hole</w:t>
      </w:r>
      <w:r w:rsidR="00BB39F9">
        <w:t xml:space="preserve"> (continuously irrigate out bone dust – will prevent premature drill stopping)</w:t>
      </w:r>
      <w:r w:rsidR="00EC5179">
        <w:t>.</w:t>
      </w:r>
    </w:p>
    <w:p w:rsidR="00941CC5" w:rsidRDefault="00F14E04" w:rsidP="00E660E2">
      <w:pPr>
        <w:numPr>
          <w:ilvl w:val="0"/>
          <w:numId w:val="1"/>
        </w:numPr>
      </w:pPr>
      <w:r>
        <w:t xml:space="preserve">mark 2 mm edge around bur hole with pen → </w:t>
      </w:r>
      <w:r w:rsidR="00E660E2">
        <w:t xml:space="preserve">enlarge </w:t>
      </w:r>
      <w:r w:rsidR="00941CC5">
        <w:t xml:space="preserve">bur hole (by 2 mm) with matchstick drill </w:t>
      </w:r>
      <w:r w:rsidR="00E660E2">
        <w:t>circumferentially</w:t>
      </w:r>
      <w:r w:rsidR="00B61ADE">
        <w:t xml:space="preserve"> superficial edge of bur hole</w:t>
      </w:r>
      <w:r w:rsidR="00E660E2">
        <w:t xml:space="preserve"> </w:t>
      </w:r>
      <w:r w:rsidR="00B61ADE">
        <w:t xml:space="preserve">(just to make sure clip at end of case will sit properly) </w:t>
      </w:r>
      <w:r>
        <w:t>→</w:t>
      </w:r>
      <w:r w:rsidR="00941CC5">
        <w:t xml:space="preserve"> undermine </w:t>
      </w:r>
      <w:r w:rsidR="004235E5">
        <w:t>bur hole on one side*</w:t>
      </w:r>
      <w:r>
        <w:t xml:space="preserve"> </w:t>
      </w:r>
      <w:r w:rsidR="00941CC5">
        <w:t xml:space="preserve">with </w:t>
      </w:r>
      <w:r w:rsidR="00833605">
        <w:t xml:space="preserve">drill ± </w:t>
      </w:r>
      <w:r w:rsidR="00941CC5">
        <w:t>Kerrison punch.</w:t>
      </w:r>
    </w:p>
    <w:p w:rsidR="004235E5" w:rsidRPr="004235E5" w:rsidRDefault="004235E5" w:rsidP="004235E5">
      <w:pPr>
        <w:jc w:val="right"/>
      </w:pPr>
      <w:r>
        <w:t xml:space="preserve">*e.g. laterally for </w:t>
      </w:r>
      <w:r w:rsidRPr="004235E5">
        <w:rPr>
          <w:color w:val="0000FF"/>
        </w:rPr>
        <w:t>GPi</w:t>
      </w:r>
      <w:r>
        <w:t xml:space="preserve">; </w:t>
      </w:r>
      <w:r w:rsidRPr="004235E5">
        <w:t xml:space="preserve">for </w:t>
      </w:r>
      <w:r w:rsidRPr="004235E5">
        <w:rPr>
          <w:color w:val="0000FF"/>
        </w:rPr>
        <w:t>VIM</w:t>
      </w:r>
      <w:r w:rsidR="00BB39F9">
        <w:rPr>
          <w:color w:val="0000FF"/>
        </w:rPr>
        <w:t>, STN</w:t>
      </w:r>
      <w:r w:rsidRPr="004235E5">
        <w:t xml:space="preserve"> no need to undercut bur hole</w:t>
      </w:r>
    </w:p>
    <w:p w:rsidR="00941CC5" w:rsidRDefault="00941CC5" w:rsidP="00E660E2">
      <w:pPr>
        <w:numPr>
          <w:ilvl w:val="0"/>
          <w:numId w:val="1"/>
        </w:numPr>
      </w:pPr>
      <w:r>
        <w:t>secure</w:t>
      </w:r>
      <w:r w:rsidR="00E660E2">
        <w:t xml:space="preserve"> </w:t>
      </w:r>
      <w:r w:rsidR="00BB39F9">
        <w:rPr>
          <w:smallCaps/>
        </w:rPr>
        <w:t>stim</w:t>
      </w:r>
      <w:r w:rsidR="00E660E2" w:rsidRPr="00941CC5">
        <w:rPr>
          <w:smallCaps/>
        </w:rPr>
        <w:t>loc</w:t>
      </w:r>
      <w:r w:rsidR="00E660E2">
        <w:t xml:space="preserve"> </w:t>
      </w:r>
      <w:r w:rsidR="00E660E2" w:rsidRPr="0026242B">
        <w:rPr>
          <w:smallCaps/>
        </w:rPr>
        <w:t>base</w:t>
      </w:r>
      <w:r w:rsidR="00E660E2">
        <w:t xml:space="preserve"> </w:t>
      </w:r>
      <w:r>
        <w:t>with 2 screws (groove for lead points posteriorly</w:t>
      </w:r>
      <w:r w:rsidR="006322D5">
        <w:t xml:space="preserve">; </w:t>
      </w:r>
      <w:r>
        <w:t xml:space="preserve">align inner medial edge of plastic ring with medial edge of burr hole – so </w:t>
      </w:r>
      <w:r w:rsidR="00833605">
        <w:t>more</w:t>
      </w:r>
      <w:r>
        <w:t xml:space="preserve"> space remains on lateral side</w:t>
      </w:r>
      <w:r w:rsidR="0026242B" w:rsidRPr="0026242B">
        <w:t xml:space="preserve"> </w:t>
      </w:r>
      <w:r w:rsidR="0026242B">
        <w:t xml:space="preserve">for </w:t>
      </w:r>
      <w:r w:rsidR="0026242B" w:rsidRPr="004235E5">
        <w:rPr>
          <w:color w:val="0000FF"/>
        </w:rPr>
        <w:t>GPi</w:t>
      </w:r>
      <w:r w:rsidR="006322D5">
        <w:t>; do not overtighten – will warp plastic – clip at the end won’t lock</w:t>
      </w:r>
      <w:r>
        <w:t>).</w:t>
      </w:r>
    </w:p>
    <w:p w:rsidR="00941CC5" w:rsidRDefault="00941CC5" w:rsidP="00E660E2">
      <w:pPr>
        <w:numPr>
          <w:ilvl w:val="0"/>
          <w:numId w:val="1"/>
        </w:numPr>
      </w:pPr>
      <w:r>
        <w:t xml:space="preserve">secure </w:t>
      </w:r>
      <w:r w:rsidRPr="00941CC5">
        <w:rPr>
          <w:smallCaps/>
        </w:rPr>
        <w:t>nexframe</w:t>
      </w:r>
      <w:r>
        <w:t xml:space="preserve"> </w:t>
      </w:r>
      <w:r w:rsidRPr="0026242B">
        <w:rPr>
          <w:smallCaps/>
        </w:rPr>
        <w:t>base</w:t>
      </w:r>
      <w:r>
        <w:t xml:space="preserve"> with 3 screws (1 screw posteriorly, 2 screws anteriorly) and silicon gasket</w:t>
      </w:r>
      <w:r w:rsidR="00F14E04">
        <w:t xml:space="preserve"> (</w:t>
      </w:r>
      <w:r w:rsidR="004617D8">
        <w:t xml:space="preserve">only for </w:t>
      </w:r>
      <w:r w:rsidR="004617D8" w:rsidRPr="0026242B">
        <w:rPr>
          <w:color w:val="0000FF"/>
        </w:rPr>
        <w:t>GPi</w:t>
      </w:r>
      <w:r w:rsidR="004617D8">
        <w:t xml:space="preserve"> - </w:t>
      </w:r>
      <w:r w:rsidR="00F14E04">
        <w:t>on lateral side</w:t>
      </w:r>
      <w:r w:rsidR="0026242B">
        <w:t xml:space="preserve">, </w:t>
      </w:r>
      <w:r w:rsidR="00833605">
        <w:t xml:space="preserve">thus </w:t>
      </w:r>
      <w:r w:rsidR="0026242B">
        <w:t xml:space="preserve">place additional </w:t>
      </w:r>
      <w:r w:rsidR="0030466C">
        <w:t xml:space="preserve">fourth </w:t>
      </w:r>
      <w:r w:rsidR="0026242B">
        <w:t>screw on gasket side</w:t>
      </w:r>
      <w:r w:rsidR="00F14E04">
        <w:t>)</w:t>
      </w:r>
      <w:r w:rsidR="00DE4059">
        <w:t>.</w:t>
      </w:r>
    </w:p>
    <w:p w:rsidR="00BB39F9" w:rsidRDefault="00BB39F9" w:rsidP="00E660E2">
      <w:pPr>
        <w:numPr>
          <w:ilvl w:val="0"/>
          <w:numId w:val="1"/>
        </w:numPr>
      </w:pPr>
      <w:r>
        <w:t>attach passive frame holder</w:t>
      </w:r>
      <w:r w:rsidR="00DE4059">
        <w:t xml:space="preserve"> </w:t>
      </w:r>
      <w:r w:rsidR="000F6990">
        <w:t xml:space="preserve">(reference arc) </w:t>
      </w:r>
      <w:r w:rsidR="00DE4059">
        <w:t xml:space="preserve">on the medial side of </w:t>
      </w:r>
      <w:r w:rsidR="00DE4059" w:rsidRPr="00941CC5">
        <w:rPr>
          <w:smallCaps/>
        </w:rPr>
        <w:t>nexframe</w:t>
      </w:r>
      <w:r w:rsidR="00DE4059" w:rsidRPr="00DE4059">
        <w:t xml:space="preserve"> </w:t>
      </w:r>
      <w:r w:rsidR="00DE4059">
        <w:t>base.</w:t>
      </w:r>
    </w:p>
    <w:p w:rsidR="00DE4059" w:rsidRDefault="00DE4059" w:rsidP="00E660E2">
      <w:pPr>
        <w:numPr>
          <w:ilvl w:val="0"/>
          <w:numId w:val="1"/>
        </w:numPr>
      </w:pPr>
      <w:r>
        <w:t xml:space="preserve">attach </w:t>
      </w:r>
      <w:r w:rsidR="0026242B">
        <w:t xml:space="preserve">blue </w:t>
      </w:r>
      <w:r>
        <w:t xml:space="preserve">butterfly </w:t>
      </w:r>
      <w:r w:rsidR="000F6990">
        <w:t xml:space="preserve">passive </w:t>
      </w:r>
      <w:r>
        <w:t xml:space="preserve">frame (try to be not in the same plane as </w:t>
      </w:r>
      <w:r w:rsidRPr="00941CC5">
        <w:rPr>
          <w:smallCaps/>
        </w:rPr>
        <w:t>nexframe</w:t>
      </w:r>
      <w:r w:rsidRPr="00DE4059">
        <w:t xml:space="preserve"> </w:t>
      </w:r>
      <w:r>
        <w:t>base)</w:t>
      </w:r>
      <w:r w:rsidR="000F6990">
        <w:t>.</w:t>
      </w:r>
    </w:p>
    <w:p w:rsidR="00941CC5" w:rsidRDefault="00E660E2" w:rsidP="00E660E2">
      <w:pPr>
        <w:numPr>
          <w:ilvl w:val="0"/>
          <w:numId w:val="1"/>
        </w:numPr>
      </w:pPr>
      <w:r>
        <w:t>register</w:t>
      </w:r>
      <w:r w:rsidR="00455E98">
        <w:t xml:space="preserve"> into stereotactic space (before opening the dura!</w:t>
      </w:r>
      <w:r w:rsidR="00B72846">
        <w:t>; lately Dr. Holloway opens dura first</w:t>
      </w:r>
      <w:r w:rsidR="00455E98">
        <w:t>)</w:t>
      </w:r>
      <w:r w:rsidR="00BB39F9">
        <w:t xml:space="preserve"> – touch all bone fiducials clockwise (starting from right forehead), then bone fiducials </w:t>
      </w:r>
      <w:r w:rsidR="00833605">
        <w:t xml:space="preserve">in front and back of particular bur hole </w:t>
      </w:r>
      <w:r w:rsidR="00BB39F9">
        <w:t>again to check for accuracy</w:t>
      </w:r>
      <w:r w:rsidR="00DE4059">
        <w:t>.</w:t>
      </w:r>
    </w:p>
    <w:p w:rsidR="0098312D" w:rsidRDefault="0098312D" w:rsidP="0098312D"/>
    <w:p w:rsidR="00032DC5" w:rsidRDefault="00032DC5" w:rsidP="00032DC5">
      <w:pPr>
        <w:pStyle w:val="Nervous6"/>
        <w:ind w:right="8365"/>
      </w:pPr>
      <w:bookmarkStart w:id="174" w:name="_Toc61118904"/>
      <w:r>
        <w:t>Fiducial-less</w:t>
      </w:r>
      <w:bookmarkEnd w:id="174"/>
    </w:p>
    <w:p w:rsidR="00032DC5" w:rsidRDefault="00032DC5" w:rsidP="00032DC5">
      <w:pPr>
        <w:numPr>
          <w:ilvl w:val="0"/>
          <w:numId w:val="1"/>
        </w:numPr>
      </w:pPr>
      <w:r>
        <w:t>do another standard mode O-arm scan for automatic registration.</w:t>
      </w:r>
    </w:p>
    <w:p w:rsidR="00032DC5" w:rsidRDefault="00032DC5" w:rsidP="0098312D"/>
    <w:p w:rsidR="00032DC5" w:rsidRDefault="00032DC5" w:rsidP="0098312D"/>
    <w:p w:rsidR="00032DC5" w:rsidRDefault="0098312D" w:rsidP="00032DC5">
      <w:pPr>
        <w:pStyle w:val="Nervous5"/>
        <w:ind w:right="7555"/>
      </w:pPr>
      <w:bookmarkStart w:id="175" w:name="_Toc61118905"/>
      <w:r w:rsidRPr="000A6AE9">
        <w:t>Dura opening</w:t>
      </w:r>
      <w:bookmarkEnd w:id="175"/>
    </w:p>
    <w:p w:rsidR="0098312D" w:rsidRDefault="0098312D" w:rsidP="0098312D">
      <w:r>
        <w:t>(later it will be difficult to do through the small tower base lateral window)</w:t>
      </w:r>
    </w:p>
    <w:p w:rsidR="00941CC5" w:rsidRDefault="00941CC5" w:rsidP="00E660E2">
      <w:pPr>
        <w:numPr>
          <w:ilvl w:val="0"/>
          <w:numId w:val="1"/>
        </w:numPr>
      </w:pPr>
      <w:r>
        <w:t xml:space="preserve">cauterize </w:t>
      </w:r>
      <w:r w:rsidR="00E660E2">
        <w:t xml:space="preserve">dura </w:t>
      </w:r>
      <w:r w:rsidR="00DE4059">
        <w:t xml:space="preserve">with bipolar </w:t>
      </w:r>
      <w:r>
        <w:t>→</w:t>
      </w:r>
      <w:r w:rsidR="00E660E2">
        <w:t xml:space="preserve"> open in </w:t>
      </w:r>
      <w:r w:rsidR="00B72846">
        <w:t>stellate</w:t>
      </w:r>
      <w:r w:rsidR="00E660E2">
        <w:t xml:space="preserve"> fashion</w:t>
      </w:r>
      <w:r>
        <w:t xml:space="preserve"> with # 11 blade → coagulate dura edges with bipolar </w:t>
      </w:r>
      <w:r w:rsidR="00B72846">
        <w:t xml:space="preserve">→ insert small patty → open dura completely with Bovie (on cut, not coagulate; </w:t>
      </w:r>
      <w:r w:rsidR="00DE4059">
        <w:t xml:space="preserve">depress and </w:t>
      </w:r>
      <w:r>
        <w:t>protect underlying brain with</w:t>
      </w:r>
      <w:r w:rsidR="0030466C">
        <w:t xml:space="preserve"> small</w:t>
      </w:r>
      <w:r>
        <w:t xml:space="preserve"> patty).</w:t>
      </w:r>
    </w:p>
    <w:p w:rsidR="00B41058" w:rsidRDefault="00B72846" w:rsidP="00E660E2">
      <w:pPr>
        <w:numPr>
          <w:ilvl w:val="0"/>
          <w:numId w:val="1"/>
        </w:numPr>
      </w:pPr>
      <w:r>
        <w:t xml:space="preserve">bipolar </w:t>
      </w:r>
      <w:r w:rsidR="00941CC5">
        <w:t xml:space="preserve">coagulate cortical surface spot → stab with # 11 blade </w:t>
      </w:r>
      <w:r w:rsidR="00B41058">
        <w:t>(corticotomy); try to preserve larger vessels; may push them away by bipolaring pia – pia shrinks and retracts the vessel away.</w:t>
      </w:r>
    </w:p>
    <w:p w:rsidR="00B41058" w:rsidRDefault="00B41058" w:rsidP="00B41058">
      <w:pPr>
        <w:numPr>
          <w:ilvl w:val="1"/>
          <w:numId w:val="1"/>
        </w:numPr>
      </w:pPr>
      <w:r>
        <w:t xml:space="preserve">for </w:t>
      </w:r>
      <w:r w:rsidRPr="004B72FC">
        <w:rPr>
          <w:rStyle w:val="Blue"/>
        </w:rPr>
        <w:t>VIM</w:t>
      </w:r>
      <w:r>
        <w:t>, entry site is usually the middle of bur hole.</w:t>
      </w:r>
    </w:p>
    <w:p w:rsidR="00B41058" w:rsidRDefault="00B41058" w:rsidP="00B41058">
      <w:pPr>
        <w:numPr>
          <w:ilvl w:val="1"/>
          <w:numId w:val="1"/>
        </w:numPr>
      </w:pPr>
      <w:r>
        <w:t xml:space="preserve">for </w:t>
      </w:r>
      <w:r w:rsidRPr="001B30F5">
        <w:rPr>
          <w:rStyle w:val="Blue"/>
        </w:rPr>
        <w:t>GPi</w:t>
      </w:r>
      <w:r>
        <w:t>, entry site is at the projection of the lateral side of inner ring of Stimloc.</w:t>
      </w:r>
    </w:p>
    <w:p w:rsidR="00941CC5" w:rsidRDefault="00E660E2" w:rsidP="00E660E2">
      <w:pPr>
        <w:numPr>
          <w:ilvl w:val="0"/>
          <w:numId w:val="1"/>
        </w:numPr>
      </w:pPr>
      <w:r>
        <w:t xml:space="preserve">Gelfoam and DuraSeal </w:t>
      </w:r>
      <w:r w:rsidR="00941CC5">
        <w:t>(</w:t>
      </w:r>
      <w:r>
        <w:t>to minimize egress of CSF</w:t>
      </w:r>
      <w:r w:rsidR="00941CC5">
        <w:t>).</w:t>
      </w:r>
    </w:p>
    <w:p w:rsidR="00941CC5" w:rsidRDefault="00941CC5" w:rsidP="00941CC5"/>
    <w:p w:rsidR="00941CC5" w:rsidRDefault="00941CC5" w:rsidP="00941CC5">
      <w:pPr>
        <w:rPr>
          <w:u w:val="single"/>
        </w:rPr>
      </w:pPr>
    </w:p>
    <w:p w:rsidR="00B41058" w:rsidRDefault="00B41058" w:rsidP="00941CC5"/>
    <w:p w:rsidR="00941CC5" w:rsidRDefault="00941CC5" w:rsidP="00941CC5">
      <w:pPr>
        <w:pStyle w:val="Nervous1"/>
      </w:pPr>
      <w:bookmarkStart w:id="176" w:name="_Toc61118906"/>
      <w:r>
        <w:t>Insertion</w:t>
      </w:r>
      <w:bookmarkEnd w:id="176"/>
    </w:p>
    <w:p w:rsidR="00882B61" w:rsidRDefault="00882B61" w:rsidP="00882B61">
      <w:r>
        <w:t xml:space="preserve">See Nexframe manual </w:t>
      </w:r>
      <w:hyperlink r:id="rId95" w:history="1">
        <w:r w:rsidRPr="00882B61">
          <w:rPr>
            <w:rStyle w:val="Hyperlink"/>
          </w:rPr>
          <w:t>&gt;&gt;</w:t>
        </w:r>
      </w:hyperlink>
    </w:p>
    <w:p w:rsidR="00500E41" w:rsidRDefault="00500E41" w:rsidP="00E660E2">
      <w:pPr>
        <w:numPr>
          <w:ilvl w:val="0"/>
          <w:numId w:val="1"/>
        </w:numPr>
      </w:pPr>
      <w:r>
        <w:t>tower base attached.</w:t>
      </w:r>
    </w:p>
    <w:p w:rsidR="00500E41" w:rsidRDefault="00032DC5" w:rsidP="00E660E2">
      <w:pPr>
        <w:numPr>
          <w:ilvl w:val="0"/>
          <w:numId w:val="1"/>
        </w:numPr>
      </w:pPr>
      <w:r>
        <w:t>set trajectory to target using Nexprobe.</w:t>
      </w:r>
    </w:p>
    <w:p w:rsidR="00FD169B" w:rsidRDefault="00FD169B" w:rsidP="00343DC2">
      <w:pPr>
        <w:numPr>
          <w:ilvl w:val="0"/>
          <w:numId w:val="6"/>
        </w:numPr>
      </w:pPr>
      <w:r>
        <w:t xml:space="preserve">if hitting limit, then use </w:t>
      </w:r>
      <w:r w:rsidRPr="003330C6">
        <w:rPr>
          <w:i/>
        </w:rPr>
        <w:t>offset</w:t>
      </w:r>
      <w:r>
        <w:t xml:space="preserve"> Ben gun</w:t>
      </w:r>
      <w:r w:rsidR="00032DC5">
        <w:t xml:space="preserve"> (also </w:t>
      </w:r>
      <w:r w:rsidR="00032DC5" w:rsidRPr="00032DC5">
        <w:rPr>
          <w:i/>
        </w:rPr>
        <w:t>offset</w:t>
      </w:r>
      <w:r w:rsidR="00032DC5">
        <w:t xml:space="preserve"> Nexprobe)</w:t>
      </w:r>
    </w:p>
    <w:p w:rsidR="00FB4643" w:rsidRDefault="00FB4643" w:rsidP="00E660E2">
      <w:pPr>
        <w:numPr>
          <w:ilvl w:val="0"/>
          <w:numId w:val="1"/>
        </w:numPr>
      </w:pPr>
      <w:r>
        <w:t xml:space="preserve">set tower to distance measured on Stealth; start at 30 mm above target, connect to electronic potentiometer (that shows advancement in numbers), then </w:t>
      </w:r>
      <w:r w:rsidR="00CA3518">
        <w:t>dial</w:t>
      </w:r>
      <w:r>
        <w:t xml:space="preserve"> down to 10 mm</w:t>
      </w:r>
    </w:p>
    <w:p w:rsidR="00FB4643" w:rsidRDefault="00FB4643" w:rsidP="00FB4643">
      <w:pPr>
        <w:ind w:left="2880"/>
      </w:pPr>
      <w:r>
        <w:t>N.B. start at 10 mm above target!</w:t>
      </w:r>
    </w:p>
    <w:p w:rsidR="00075400" w:rsidRDefault="00075400" w:rsidP="00FB4643">
      <w:pPr>
        <w:ind w:left="2880"/>
      </w:pPr>
      <w:r>
        <w:t xml:space="preserve">For </w:t>
      </w:r>
      <w:r w:rsidRPr="00075400">
        <w:rPr>
          <w:color w:val="0000FF"/>
        </w:rPr>
        <w:t>VIM</w:t>
      </w:r>
      <w:r>
        <w:t xml:space="preserve"> – start at 6 mm above target</w:t>
      </w:r>
    </w:p>
    <w:p w:rsidR="000375C3" w:rsidRDefault="00941CC5" w:rsidP="00E660E2">
      <w:pPr>
        <w:numPr>
          <w:ilvl w:val="0"/>
          <w:numId w:val="1"/>
        </w:numPr>
      </w:pPr>
      <w:r>
        <w:t>t</w:t>
      </w:r>
      <w:r w:rsidR="00E660E2">
        <w:t>wo cannulas placed</w:t>
      </w:r>
      <w:r>
        <w:t xml:space="preserve"> - </w:t>
      </w:r>
      <w:r w:rsidR="00E660E2">
        <w:t xml:space="preserve">1 in center and 1 in </w:t>
      </w:r>
      <w:r w:rsidR="00F14E04">
        <w:t xml:space="preserve">additional (e.g. </w:t>
      </w:r>
      <w:r w:rsidR="000375C3">
        <w:t>posterior</w:t>
      </w:r>
      <w:r w:rsidR="004B72FC">
        <w:t xml:space="preserve"> or posterolateral*</w:t>
      </w:r>
      <w:r w:rsidR="00F14E04">
        <w:t>)</w:t>
      </w:r>
      <w:r w:rsidR="000375C3">
        <w:t xml:space="preserve"> track.</w:t>
      </w:r>
    </w:p>
    <w:p w:rsidR="004B72FC" w:rsidRDefault="004B72FC" w:rsidP="004B72FC">
      <w:pPr>
        <w:ind w:left="360"/>
        <w:jc w:val="right"/>
      </w:pPr>
      <w:r>
        <w:t>*for that need to place bengun in X configuration</w:t>
      </w:r>
    </w:p>
    <w:p w:rsidR="000375C3" w:rsidRDefault="00B72846" w:rsidP="00B72846">
      <w:pPr>
        <w:numPr>
          <w:ilvl w:val="0"/>
          <w:numId w:val="6"/>
        </w:numPr>
      </w:pPr>
      <w:r>
        <w:t>when placing second cannula, try to diverge them (as brain has natural tendency to converge them).</w:t>
      </w:r>
    </w:p>
    <w:p w:rsidR="008804C4" w:rsidRDefault="00B41058" w:rsidP="00B41058">
      <w:pPr>
        <w:numPr>
          <w:ilvl w:val="0"/>
          <w:numId w:val="1"/>
        </w:numPr>
      </w:pPr>
      <w:r>
        <w:t>alternatively, only one cannula is placed and then high-def O-arm mode shows exact location – operator can decide where to place the second cannula.</w:t>
      </w:r>
    </w:p>
    <w:p w:rsidR="00B41058" w:rsidRDefault="00B41058" w:rsidP="000375C3"/>
    <w:p w:rsidR="00B4780C" w:rsidRDefault="00B4780C" w:rsidP="00B4780C">
      <w:pPr>
        <w:pStyle w:val="Nervous5"/>
        <w:ind w:right="8995"/>
      </w:pPr>
      <w:bookmarkStart w:id="177" w:name="_Toc61118907"/>
      <w:r>
        <w:t>Drives</w:t>
      </w:r>
      <w:bookmarkEnd w:id="177"/>
    </w:p>
    <w:p w:rsidR="00DE6DE4" w:rsidRDefault="00B4780C" w:rsidP="00B4780C">
      <w:pPr>
        <w:pStyle w:val="ListParagraph"/>
        <w:numPr>
          <w:ilvl w:val="0"/>
          <w:numId w:val="69"/>
        </w:numPr>
      </w:pPr>
      <w:r>
        <w:t>Nexdrive</w:t>
      </w:r>
    </w:p>
    <w:p w:rsidR="0095112E" w:rsidRDefault="0095112E" w:rsidP="00B4780C">
      <w:pPr>
        <w:pStyle w:val="ListParagraph"/>
        <w:numPr>
          <w:ilvl w:val="0"/>
          <w:numId w:val="69"/>
        </w:numPr>
      </w:pPr>
      <w:r>
        <w:t xml:space="preserve">Alpha Omega headstage drive – see </w:t>
      </w:r>
      <w:hyperlink r:id="rId96" w:anchor="DBS" w:history="1">
        <w:r w:rsidRPr="0095112E">
          <w:rPr>
            <w:rStyle w:val="Hyperlink"/>
          </w:rPr>
          <w:t>p. Op40 &gt;&gt;</w:t>
        </w:r>
      </w:hyperlink>
    </w:p>
    <w:p w:rsidR="008201B9" w:rsidRDefault="008201B9" w:rsidP="000375C3"/>
    <w:p w:rsidR="00334E12" w:rsidRDefault="00334E12" w:rsidP="000375C3"/>
    <w:p w:rsidR="000375C3" w:rsidRDefault="000375C3" w:rsidP="000375C3">
      <w:pPr>
        <w:pStyle w:val="Nervous1"/>
      </w:pPr>
      <w:bookmarkStart w:id="178" w:name="_Toc61118908"/>
      <w:r>
        <w:t>Microelectrode Recording</w:t>
      </w:r>
      <w:r w:rsidR="00DE4059">
        <w:t xml:space="preserve"> (MER)</w:t>
      </w:r>
      <w:bookmarkEnd w:id="178"/>
    </w:p>
    <w:p w:rsidR="00FB4643" w:rsidRDefault="00FD169B" w:rsidP="004617D8">
      <w:r>
        <w:t xml:space="preserve">Only for </w:t>
      </w:r>
      <w:r w:rsidRPr="00075400">
        <w:rPr>
          <w:color w:val="0000FF"/>
        </w:rPr>
        <w:t>GPi</w:t>
      </w:r>
      <w:r>
        <w:t xml:space="preserve">, </w:t>
      </w:r>
      <w:r w:rsidRPr="00075400">
        <w:rPr>
          <w:color w:val="0000FF"/>
        </w:rPr>
        <w:t>STN</w:t>
      </w:r>
      <w:r>
        <w:t xml:space="preserve"> (not for </w:t>
      </w:r>
      <w:r w:rsidRPr="00075400">
        <w:rPr>
          <w:color w:val="0000FF"/>
        </w:rPr>
        <w:t>VIM</w:t>
      </w:r>
      <w:r>
        <w:t>)</w:t>
      </w:r>
    </w:p>
    <w:p w:rsidR="00FB4643" w:rsidRDefault="00FB4643" w:rsidP="004617D8"/>
    <w:p w:rsidR="00DC7917" w:rsidRDefault="00DC7917" w:rsidP="004617D8">
      <w:r w:rsidRPr="00DC7917">
        <w:rPr>
          <w:u w:val="single"/>
        </w:rPr>
        <w:t>Electrophysiologist</w:t>
      </w:r>
      <w:r>
        <w:t xml:space="preserve"> (Dr. Mark Baron) uses SW atlas sagittal templates (17-22 mm from midline). He uses color coding: </w:t>
      </w:r>
      <w:r w:rsidRPr="00DC7917">
        <w:rPr>
          <w:color w:val="FF0000"/>
        </w:rPr>
        <w:t>GPi</w:t>
      </w:r>
      <w:r>
        <w:t xml:space="preserve">, </w:t>
      </w:r>
      <w:r w:rsidRPr="00DC7917">
        <w:rPr>
          <w:color w:val="00B050"/>
        </w:rPr>
        <w:t>GPe</w:t>
      </w:r>
      <w:r>
        <w:t xml:space="preserve">, </w:t>
      </w:r>
      <w:r w:rsidRPr="00DC7917">
        <w:rPr>
          <w:color w:val="0000FF"/>
        </w:rPr>
        <w:t>border cells</w:t>
      </w:r>
    </w:p>
    <w:p w:rsidR="00DC7917" w:rsidRDefault="00DC7917" w:rsidP="004617D8"/>
    <w:p w:rsidR="004617D8" w:rsidRPr="004617D8" w:rsidRDefault="004617D8" w:rsidP="004617D8">
      <w:pPr>
        <w:rPr>
          <w:u w:val="single"/>
        </w:rPr>
      </w:pPr>
      <w:r w:rsidRPr="004617D8">
        <w:rPr>
          <w:u w:val="single"/>
        </w:rPr>
        <w:t>STN</w:t>
      </w:r>
    </w:p>
    <w:p w:rsidR="00041E3B" w:rsidRDefault="00E660E2" w:rsidP="00E660E2">
      <w:pPr>
        <w:numPr>
          <w:ilvl w:val="0"/>
          <w:numId w:val="1"/>
        </w:numPr>
      </w:pPr>
      <w:r>
        <w:t xml:space="preserve">microelectrode recording was carried out on both of these. It was robust, subthalamic nucleus with many motor responsive cells on the center tract with relatively quiet anterior track, although nigra was encountered at 8.2 on the anterior track and 8.9 on the center track. Test stimulation of these 2 tracks revealed no efficacy and particularly no efficacy on his tremor. Testing for side effects at 120, pulse within 10 volts revealed no side effects at 2 above. At target depth, which was below MER STN, stimulation caused transient foot tingling on the center track and it seemed to drive the tremor on the anterior track. Based on the lack of efficacy a CT scan was obtained and this revealed that the center track was well placed in the intended location with coordinates of 11.4, -3.6 and -5.7. The anterior track was at 12.1, -2.2 and -7.2. It was felt that the anterior track was clearly not in STN, and so a more posterior track might be more efficacious and get better tremor reduction. Therefore, a microelectrode recording was carried out on the posterior track and here again we had robust STN with many motor responsive cells. This was also a much longer track with STN from about 4 to either 10 or there was a transition zone between about 10.5 to 12 with cells that could have been nigra or STN. Test stimulation along this track did show a reduction in symptoms at baseline from 12 to 9 and then with stimulation it reduced further to 7. However, there was very minimal effect on the tremor. At target there was some transient tingling at 7 volts, 120 pulse width and at -2 at 6 volts there was tingling at 120 pulse width. That is despite having 2 tracks strongly in the motor sensory subthalamic nucleus we still did not have good efficacy in terms of tremor. Therefore, the decision was made to make a move that was lateral to the posterior track as it was felt that tremor control was more likely laterally. This required the off set ben gun, however, the patient had shown no intracranial air on the prior CT and so it was felt that removing the cannulas would not result in any brain shift. Therefore the offset piece was put in place and a cannula was introduced 2 mm posterior and 2 mm lateral to the center track. This was a relatively quiet microelectrode track which proved on test stimulation to be in the internal capsule and with clear motor side effects with test stimulation, although there was some transient reduction in the tremor with activation of the device, it just did not persist, and so at this point another CT was obtained and this showed the lead to be at lateral 14, -5, -4.7. Based on this, it was felt that we needed to go more posterior and less lateral as we were getting internal capsular effects. Therefore the more medial posterior channel of the ben gun was utilized and this put the cannula at 3.5 posterior and 0.7 lateral to the original track. This channel was not microelectrode recorded in the interest of patient fatigue. Test stimulation immediately revealed efficacy with actually a micro effect such that the tremor was down to a 4 and immediately with stimulation at 6 above the tremor dropped to 1 and was 0 at 4 above, 2 above and target at very low voltage. There was just transient tingling and no motor side effects with this. A CT was obtained with the </w:t>
      </w:r>
      <w:r w:rsidR="00334E12">
        <w:t>microcannula</w:t>
      </w:r>
      <w:r>
        <w:t xml:space="preserve"> at target. The micro cannula was then</w:t>
      </w:r>
      <w:r w:rsidR="00041E3B">
        <w:t xml:space="preserve"> </w:t>
      </w:r>
      <w:r>
        <w:t>replaced with a lead and this was placed at 2 above. That showed that with the distal 2 contacts, the middle 2 contacts and the most proximal 2 contacts there was no tremor. However, there was some dysarthria at 6 volts at the most distal 2, therefore the DBS was implanted</w:t>
      </w:r>
      <w:r w:rsidR="009B23ED">
        <w:t xml:space="preserve"> at 4 above on this final track</w:t>
      </w:r>
      <w:r w:rsidR="00041E3B">
        <w:t>.</w:t>
      </w:r>
    </w:p>
    <w:p w:rsidR="00041E3B" w:rsidRDefault="00041E3B" w:rsidP="00E660E2"/>
    <w:p w:rsidR="00041E3B" w:rsidRDefault="00041E3B" w:rsidP="00E660E2"/>
    <w:p w:rsidR="0041255E" w:rsidRDefault="0041255E" w:rsidP="0041255E">
      <w:pPr>
        <w:numPr>
          <w:ilvl w:val="0"/>
          <w:numId w:val="1"/>
        </w:numPr>
      </w:pPr>
      <w:r>
        <w:t>when best track (best beneficial effects, least side effects, largest security margin between threshold for improvement and side effects) has been identified, corresponding microelectrode is removed and replaced with final lead (e.g. DBS 3389, 1.5-mm contact length, 0.5-mm spacing, 1.27-mm diameter).</w:t>
      </w:r>
    </w:p>
    <w:p w:rsidR="0041255E" w:rsidRDefault="00500E41" w:rsidP="00343DC2">
      <w:pPr>
        <w:numPr>
          <w:ilvl w:val="0"/>
          <w:numId w:val="4"/>
        </w:numPr>
      </w:pPr>
      <w:r>
        <w:t>final lead in plastic holder – lead tip protrudes that plastic-metal interface aligns with plastic holder end.</w:t>
      </w:r>
    </w:p>
    <w:p w:rsidR="0041255E" w:rsidRDefault="0041255E" w:rsidP="00E660E2"/>
    <w:p w:rsidR="00FD169B" w:rsidRDefault="00FD169B" w:rsidP="00E660E2"/>
    <w:p w:rsidR="00B03820" w:rsidRDefault="00B03820" w:rsidP="00E660E2"/>
    <w:p w:rsidR="00B03820" w:rsidRDefault="00B03820" w:rsidP="00B03820">
      <w:pPr>
        <w:pStyle w:val="Nervous1"/>
      </w:pPr>
      <w:bookmarkStart w:id="179" w:name="_Toc61118909"/>
      <w:bookmarkStart w:id="180" w:name="STIMULATION"/>
      <w:r>
        <w:t>Stimulation</w:t>
      </w:r>
      <w:bookmarkEnd w:id="179"/>
    </w:p>
    <w:p w:rsidR="00B03820" w:rsidRDefault="00B03820" w:rsidP="00B03820">
      <w:pPr>
        <w:pStyle w:val="Nervous6"/>
        <w:ind w:right="6205"/>
      </w:pPr>
      <w:bookmarkStart w:id="181" w:name="_Toc445043104"/>
      <w:bookmarkStart w:id="182" w:name="_Toc61118910"/>
      <w:bookmarkEnd w:id="180"/>
      <w:r>
        <w:t>VTA (volume of tissue activated)</w:t>
      </w:r>
      <w:bookmarkEnd w:id="181"/>
      <w:bookmarkEnd w:id="182"/>
    </w:p>
    <w:p w:rsidR="00B03820" w:rsidRPr="00944E7E" w:rsidRDefault="00B03820" w:rsidP="00B03820">
      <w:pPr>
        <w:rPr>
          <w:szCs w:val="24"/>
        </w:rPr>
      </w:pPr>
      <w:r w:rsidRPr="00944E7E">
        <w:rPr>
          <w:szCs w:val="24"/>
        </w:rPr>
        <w:t xml:space="preserve">With stimulation configuration of: pulse width= 90 microsecond, impedance = 1000 Ohm, </w:t>
      </w:r>
      <w:r>
        <w:rPr>
          <w:szCs w:val="24"/>
        </w:rPr>
        <w:t xml:space="preserve">the spread of VTA is following </w:t>
      </w:r>
      <w:r w:rsidRPr="00944E7E">
        <w:rPr>
          <w:szCs w:val="24"/>
        </w:rPr>
        <w:t>(these spreads are from the center of electrode contact)</w:t>
      </w:r>
      <w:r>
        <w:rPr>
          <w:szCs w:val="24"/>
        </w:rPr>
        <w:t>:</w:t>
      </w:r>
    </w:p>
    <w:p w:rsidR="00B03820" w:rsidRPr="00944E7E" w:rsidRDefault="00B03820" w:rsidP="00B03820">
      <w:pPr>
        <w:rPr>
          <w:szCs w:val="24"/>
        </w:rPr>
      </w:pPr>
    </w:p>
    <w:p w:rsidR="00B03820" w:rsidRPr="00944E7E" w:rsidRDefault="00B03820" w:rsidP="00B03820">
      <w:pPr>
        <w:rPr>
          <w:szCs w:val="24"/>
        </w:rPr>
      </w:pPr>
      <w:r w:rsidRPr="00944E7E">
        <w:rPr>
          <w:szCs w:val="24"/>
        </w:rPr>
        <w:t>-1V: Horizontal spread = 1.97 mm; vertical spread = 1.81 mm; VTA = 29 mm cube.</w:t>
      </w:r>
    </w:p>
    <w:p w:rsidR="00B03820" w:rsidRPr="00944E7E" w:rsidRDefault="00B03820" w:rsidP="00B03820">
      <w:pPr>
        <w:rPr>
          <w:szCs w:val="24"/>
        </w:rPr>
      </w:pPr>
      <w:r w:rsidRPr="00944E7E">
        <w:rPr>
          <w:szCs w:val="24"/>
        </w:rPr>
        <w:t>-2V: Horizontal spread ~ 2.25 mm; vertical spread ~ 2.4 mm; VTA ~ 57 mm cube.</w:t>
      </w:r>
    </w:p>
    <w:p w:rsidR="00B03820" w:rsidRPr="00944E7E" w:rsidRDefault="00B03820" w:rsidP="00B03820">
      <w:pPr>
        <w:rPr>
          <w:szCs w:val="24"/>
        </w:rPr>
      </w:pPr>
      <w:r w:rsidRPr="00944E7E">
        <w:rPr>
          <w:szCs w:val="24"/>
        </w:rPr>
        <w:t>-3V: Horizontal spread = 3.32 mm; vertical spread = 3.21 mm; VTA = 148 mm cube.</w:t>
      </w:r>
    </w:p>
    <w:p w:rsidR="00B03820" w:rsidRDefault="00B03820" w:rsidP="00B03820">
      <w:pPr>
        <w:rPr>
          <w:szCs w:val="24"/>
        </w:rPr>
      </w:pPr>
    </w:p>
    <w:p w:rsidR="00B03820" w:rsidRDefault="00B03820" w:rsidP="00B03820">
      <w:pPr>
        <w:ind w:left="1440"/>
        <w:rPr>
          <w:szCs w:val="24"/>
        </w:rPr>
      </w:pPr>
      <w:r>
        <w:rPr>
          <w:szCs w:val="24"/>
        </w:rPr>
        <w:t>i.e. roughly 2 mm radius ball (center is center of electrode)</w:t>
      </w:r>
    </w:p>
    <w:p w:rsidR="00B03820" w:rsidRPr="00944E7E" w:rsidRDefault="00B03820" w:rsidP="00B03820">
      <w:pPr>
        <w:rPr>
          <w:szCs w:val="24"/>
        </w:rPr>
      </w:pPr>
    </w:p>
    <w:p w:rsidR="00B03820" w:rsidRPr="00944E7E" w:rsidRDefault="00B03820" w:rsidP="00B03820">
      <w:pPr>
        <w:rPr>
          <w:szCs w:val="24"/>
        </w:rPr>
      </w:pPr>
      <w:r w:rsidRPr="00944E7E">
        <w:rPr>
          <w:szCs w:val="24"/>
        </w:rPr>
        <w:t xml:space="preserve">If you increase the pulse width to ~120 </w:t>
      </w:r>
      <w:r>
        <w:rPr>
          <w:szCs w:val="24"/>
        </w:rPr>
        <w:t>msec, the VTA spread will increase:</w:t>
      </w:r>
    </w:p>
    <w:p w:rsidR="00B03820" w:rsidRPr="00944E7E" w:rsidRDefault="00B03820" w:rsidP="00B03820">
      <w:pPr>
        <w:rPr>
          <w:szCs w:val="24"/>
        </w:rPr>
      </w:pPr>
      <w:r w:rsidRPr="00944E7E">
        <w:rPr>
          <w:szCs w:val="24"/>
        </w:rPr>
        <w:t>-1 V: Horizontal spread ~ 2.13 mm; Vertical spread ~1.96 mm; total VTA ~ 35 mm cube.</w:t>
      </w:r>
    </w:p>
    <w:p w:rsidR="00B03820" w:rsidRPr="00944E7E" w:rsidRDefault="00B03820" w:rsidP="00B03820">
      <w:pPr>
        <w:rPr>
          <w:szCs w:val="24"/>
        </w:rPr>
      </w:pPr>
      <w:r>
        <w:rPr>
          <w:szCs w:val="24"/>
        </w:rPr>
        <w:t>-</w:t>
      </w:r>
      <w:r w:rsidR="00B61666">
        <w:rPr>
          <w:szCs w:val="24"/>
        </w:rPr>
        <w:t>2</w:t>
      </w:r>
      <w:r>
        <w:rPr>
          <w:szCs w:val="24"/>
        </w:rPr>
        <w:t xml:space="preserve"> V: Horizontal spread ~ </w:t>
      </w:r>
      <w:r w:rsidRPr="00944E7E">
        <w:rPr>
          <w:szCs w:val="24"/>
        </w:rPr>
        <w:t>2.52 mm; Vertical spread ~ 2.7 mm; total VTA ~ 80 mm cube.  </w:t>
      </w:r>
    </w:p>
    <w:p w:rsidR="00B03820" w:rsidRPr="00944E7E" w:rsidRDefault="00B03820" w:rsidP="00B03820">
      <w:pPr>
        <w:rPr>
          <w:szCs w:val="24"/>
        </w:rPr>
      </w:pPr>
      <w:r>
        <w:rPr>
          <w:szCs w:val="24"/>
        </w:rPr>
        <w:t xml:space="preserve">-3 V: Horizontal spread = </w:t>
      </w:r>
      <w:r w:rsidRPr="00944E7E">
        <w:rPr>
          <w:szCs w:val="24"/>
        </w:rPr>
        <w:t>3.63 mm; Vertical spread = 3.53 mm; total VTA = 195 mm cube.  </w:t>
      </w:r>
    </w:p>
    <w:p w:rsidR="00B03820" w:rsidRPr="00944E7E" w:rsidRDefault="00B03820" w:rsidP="00B03820">
      <w:pPr>
        <w:rPr>
          <w:szCs w:val="24"/>
        </w:rPr>
      </w:pPr>
    </w:p>
    <w:p w:rsidR="00B03820" w:rsidRDefault="00B03820" w:rsidP="00B03820"/>
    <w:p w:rsidR="00B03820" w:rsidRDefault="00B03820" w:rsidP="00B03820">
      <w:pPr>
        <w:pStyle w:val="Nervous6"/>
      </w:pPr>
      <w:bookmarkStart w:id="183" w:name="_Toc61118911"/>
      <w:r>
        <w:t>Beneficial Effects</w:t>
      </w:r>
      <w:bookmarkEnd w:id="183"/>
    </w:p>
    <w:p w:rsidR="00B03820" w:rsidRDefault="00B03820" w:rsidP="00B03820">
      <w:pPr>
        <w:rPr>
          <w:color w:val="0065CD"/>
        </w:rPr>
      </w:pPr>
      <w:r>
        <w:rPr>
          <w:color w:val="0065CD"/>
        </w:rPr>
        <w:t xml:space="preserve">- </w:t>
      </w:r>
      <w:r>
        <w:t>improvement of symptoms</w:t>
      </w:r>
    </w:p>
    <w:p w:rsidR="00B03820" w:rsidRDefault="00B03820" w:rsidP="00B03820">
      <w:pPr>
        <w:numPr>
          <w:ilvl w:val="0"/>
          <w:numId w:val="18"/>
        </w:numPr>
        <w:shd w:val="clear" w:color="auto" w:fill="FFFFFF"/>
      </w:pPr>
      <w:r>
        <w:t>all symptoms, including simulated gait, could be tested;</w:t>
      </w:r>
    </w:p>
    <w:p w:rsidR="00B03820" w:rsidRDefault="00B03820" w:rsidP="00B03820">
      <w:pPr>
        <w:numPr>
          <w:ilvl w:val="0"/>
          <w:numId w:val="19"/>
        </w:numPr>
      </w:pPr>
      <w:r w:rsidRPr="00F21735">
        <w:rPr>
          <w:b/>
        </w:rPr>
        <w:t>wrist</w:t>
      </w:r>
      <w:r>
        <w:t xml:space="preserve"> </w:t>
      </w:r>
      <w:r w:rsidRPr="00F21735">
        <w:rPr>
          <w:b/>
        </w:rPr>
        <w:t xml:space="preserve">rigidity </w:t>
      </w:r>
      <w:r>
        <w:t>- most convenient because it does not require active patient participation and can be scored in operating room with semiquantitative scale.</w:t>
      </w:r>
    </w:p>
    <w:p w:rsidR="00B03820" w:rsidRDefault="00B03820" w:rsidP="00B03820">
      <w:pPr>
        <w:numPr>
          <w:ilvl w:val="0"/>
          <w:numId w:val="19"/>
        </w:numPr>
      </w:pPr>
      <w:r w:rsidRPr="00F21735">
        <w:rPr>
          <w:b/>
        </w:rPr>
        <w:t>speech and akinesia</w:t>
      </w:r>
      <w:r>
        <w:t xml:space="preserve"> are difficult to test consistently.</w:t>
      </w:r>
    </w:p>
    <w:p w:rsidR="00B03820" w:rsidRDefault="00B03820" w:rsidP="00B03820">
      <w:pPr>
        <w:numPr>
          <w:ilvl w:val="0"/>
          <w:numId w:val="19"/>
        </w:numPr>
      </w:pPr>
      <w:r w:rsidRPr="00F21735">
        <w:rPr>
          <w:b/>
        </w:rPr>
        <w:t>tremor</w:t>
      </w:r>
      <w:r>
        <w:t xml:space="preserve"> is excellent symptom to use but is often absent in patients with advanced akinetic-rigid stages.</w:t>
      </w:r>
    </w:p>
    <w:p w:rsidR="00B03820" w:rsidRPr="004E5E0C" w:rsidRDefault="00B03820" w:rsidP="00B03820">
      <w:pPr>
        <w:numPr>
          <w:ilvl w:val="0"/>
          <w:numId w:val="18"/>
        </w:numPr>
        <w:shd w:val="clear" w:color="auto" w:fill="FFFFFF"/>
        <w:rPr>
          <w:szCs w:val="24"/>
        </w:rPr>
      </w:pPr>
      <w:r w:rsidRPr="004E5E0C">
        <w:rPr>
          <w:color w:val="000000"/>
          <w:szCs w:val="22"/>
        </w:rPr>
        <w:t>symptoms may improve when electrode enters target.</w:t>
      </w:r>
    </w:p>
    <w:p w:rsidR="00B03820" w:rsidRDefault="00B03820" w:rsidP="00B03820">
      <w:pPr>
        <w:shd w:val="clear" w:color="auto" w:fill="FFFFFF"/>
        <w:ind w:left="1440"/>
        <w:rPr>
          <w:color w:val="000000"/>
          <w:szCs w:val="22"/>
        </w:rPr>
      </w:pPr>
      <w:r>
        <w:rPr>
          <w:b/>
          <w:bCs/>
          <w:color w:val="008000"/>
          <w:szCs w:val="22"/>
        </w:rPr>
        <w:t>"microelectrode</w:t>
      </w:r>
      <w:r w:rsidRPr="004E5E0C">
        <w:rPr>
          <w:b/>
          <w:bCs/>
          <w:color w:val="008000"/>
          <w:szCs w:val="22"/>
        </w:rPr>
        <w:t>" effect</w:t>
      </w:r>
      <w:r w:rsidRPr="004E5E0C">
        <w:rPr>
          <w:color w:val="000000"/>
          <w:szCs w:val="22"/>
        </w:rPr>
        <w:t xml:space="preserve"> (local effects due t</w:t>
      </w:r>
      <w:r>
        <w:rPr>
          <w:color w:val="000000"/>
          <w:szCs w:val="22"/>
        </w:rPr>
        <w:t>o electrode pass before lesion):</w:t>
      </w:r>
    </w:p>
    <w:p w:rsidR="00B03820" w:rsidRPr="001D4E56" w:rsidRDefault="00B03820" w:rsidP="00881E1F">
      <w:pPr>
        <w:pStyle w:val="ListParagraph"/>
        <w:numPr>
          <w:ilvl w:val="0"/>
          <w:numId w:val="45"/>
        </w:numPr>
        <w:shd w:val="clear" w:color="auto" w:fill="FFFFFF"/>
        <w:rPr>
          <w:color w:val="000000"/>
        </w:rPr>
      </w:pPr>
      <w:r w:rsidRPr="001D4E56">
        <w:rPr>
          <w:color w:val="000000"/>
          <w:szCs w:val="22"/>
        </w:rPr>
        <w:t>may make it impossible to do stimulation "on" testing because patient is already improved!</w:t>
      </w:r>
      <w:r>
        <w:rPr>
          <w:color w:val="000000"/>
          <w:szCs w:val="22"/>
        </w:rPr>
        <w:t xml:space="preserve"> (</w:t>
      </w:r>
      <w:r w:rsidR="00B61666">
        <w:rPr>
          <w:color w:val="000000"/>
          <w:szCs w:val="22"/>
        </w:rPr>
        <w:t>however,</w:t>
      </w:r>
      <w:r>
        <w:rPr>
          <w:color w:val="000000"/>
          <w:szCs w:val="22"/>
        </w:rPr>
        <w:t xml:space="preserve"> it is also a good sign that the electrode is on target).</w:t>
      </w:r>
    </w:p>
    <w:p w:rsidR="00B03820" w:rsidRPr="001D4E56" w:rsidRDefault="00B03820" w:rsidP="00881E1F">
      <w:pPr>
        <w:pStyle w:val="ListParagraph"/>
        <w:numPr>
          <w:ilvl w:val="0"/>
          <w:numId w:val="45"/>
        </w:numPr>
        <w:shd w:val="clear" w:color="auto" w:fill="FFFFFF"/>
        <w:rPr>
          <w:color w:val="000000"/>
        </w:rPr>
      </w:pPr>
      <w:r>
        <w:rPr>
          <w:color w:val="000000"/>
          <w:szCs w:val="22"/>
        </w:rPr>
        <w:t>spontaneously abates in 2 weeks.</w:t>
      </w:r>
    </w:p>
    <w:p w:rsidR="00B03820" w:rsidRDefault="00B03820" w:rsidP="00B03820"/>
    <w:p w:rsidR="00B03820" w:rsidRDefault="00B03820" w:rsidP="00B03820"/>
    <w:p w:rsidR="00B03820" w:rsidRDefault="00B03820" w:rsidP="00B03820">
      <w:pPr>
        <w:pStyle w:val="Nervous6"/>
        <w:ind w:right="8545"/>
      </w:pPr>
      <w:bookmarkStart w:id="184" w:name="_Toc61118912"/>
      <w:r>
        <w:t>Side Effects</w:t>
      </w:r>
      <w:bookmarkEnd w:id="184"/>
    </w:p>
    <w:p w:rsidR="00B03820" w:rsidRPr="00701FB8" w:rsidRDefault="00B03820" w:rsidP="00B03820">
      <w:r w:rsidRPr="00701FB8">
        <w:t>(</w:t>
      </w:r>
      <w:r>
        <w:t>limiting factors for efficient stimulation</w:t>
      </w:r>
      <w:r w:rsidRPr="00701FB8">
        <w:t>)</w:t>
      </w:r>
    </w:p>
    <w:p w:rsidR="00B03820" w:rsidRDefault="00B03820" w:rsidP="00B03820">
      <w:pPr>
        <w:numPr>
          <w:ilvl w:val="0"/>
          <w:numId w:val="3"/>
        </w:numPr>
      </w:pPr>
      <w:r>
        <w:t>side effects depend on structures, mainly fiber tracts, surrounding target that are reached by spread of current</w:t>
      </w:r>
      <w:r w:rsidR="00B61666">
        <w:t>.</w:t>
      </w:r>
    </w:p>
    <w:p w:rsidR="00B03820" w:rsidRDefault="00B03820" w:rsidP="00B03820">
      <w:pPr>
        <w:numPr>
          <w:ilvl w:val="0"/>
          <w:numId w:val="3"/>
        </w:numPr>
      </w:pPr>
      <w:r>
        <w:t>placing final electrode in these places would limit possibilities of efficient stimulation.</w:t>
      </w:r>
    </w:p>
    <w:p w:rsidR="00B03820" w:rsidRDefault="00B03820" w:rsidP="00B03820">
      <w:pPr>
        <w:rPr>
          <w:b/>
        </w:rPr>
      </w:pPr>
    </w:p>
    <w:p w:rsidR="00B03820" w:rsidRPr="00B737BD" w:rsidRDefault="00B03820" w:rsidP="00B03820">
      <w:pPr>
        <w:rPr>
          <w:b/>
        </w:rPr>
      </w:pPr>
    </w:p>
    <w:p w:rsidR="00B03820" w:rsidRDefault="00B03820" w:rsidP="00B03820">
      <w:pPr>
        <w:pStyle w:val="Nervous5"/>
        <w:ind w:right="5485"/>
      </w:pPr>
      <w:bookmarkStart w:id="185" w:name="_Toc367552613"/>
      <w:bookmarkStart w:id="186" w:name="_Toc61118913"/>
      <w:r>
        <w:t>Micrelectrode Stimulation</w:t>
      </w:r>
      <w:bookmarkEnd w:id="185"/>
      <w:bookmarkEnd w:id="186"/>
    </w:p>
    <w:p w:rsidR="00B03820" w:rsidRDefault="00B03820" w:rsidP="00B03820">
      <w:r>
        <w:t>Performed with microelectrode that has been used to record neuronal activity</w:t>
      </w:r>
    </w:p>
    <w:p w:rsidR="00B03820" w:rsidRDefault="00B03820" w:rsidP="00B03820">
      <w:pPr>
        <w:numPr>
          <w:ilvl w:val="0"/>
          <w:numId w:val="3"/>
        </w:numPr>
      </w:pPr>
      <w:r>
        <w:t>through MR collar (so retract electrode back – distance number on potentiometer must be read as if pulled back 10 mm)</w:t>
      </w:r>
    </w:p>
    <w:p w:rsidR="00B03820" w:rsidRDefault="00B03820" w:rsidP="00B03820">
      <w:pPr>
        <w:numPr>
          <w:ilvl w:val="0"/>
          <w:numId w:val="3"/>
        </w:numPr>
      </w:pPr>
      <w:r>
        <w:t>stim at 6 V (for efficacy) and 10 V (for side effects).</w:t>
      </w:r>
    </w:p>
    <w:p w:rsidR="00B03820" w:rsidRPr="004E5E0C" w:rsidRDefault="00B03820" w:rsidP="00B03820">
      <w:pPr>
        <w:rPr>
          <w:szCs w:val="24"/>
        </w:rPr>
      </w:pPr>
    </w:p>
    <w:p w:rsidR="00B03820" w:rsidRDefault="00B03820" w:rsidP="00B03820"/>
    <w:p w:rsidR="00B03820" w:rsidRDefault="00B03820" w:rsidP="00B03820">
      <w:pPr>
        <w:pStyle w:val="Nervous5"/>
        <w:ind w:right="7015"/>
      </w:pPr>
      <w:bookmarkStart w:id="187" w:name="_Toc61118914"/>
      <w:r>
        <w:t>Macrostimulation</w:t>
      </w:r>
      <w:bookmarkEnd w:id="187"/>
    </w:p>
    <w:p w:rsidR="00B03820" w:rsidRDefault="00B03820" w:rsidP="00B03820">
      <w:pPr>
        <w:pStyle w:val="ListParagraph"/>
        <w:numPr>
          <w:ilvl w:val="0"/>
          <w:numId w:val="3"/>
        </w:numPr>
      </w:pPr>
      <w:r>
        <w:t>for all nuclei – for effect + side effects</w:t>
      </w:r>
    </w:p>
    <w:p w:rsidR="00B03820" w:rsidRDefault="00B03820" w:rsidP="00B03820">
      <w:pPr>
        <w:numPr>
          <w:ilvl w:val="0"/>
          <w:numId w:val="3"/>
        </w:numPr>
      </w:pPr>
      <w:r w:rsidRPr="00CE569E">
        <w:t xml:space="preserve">radius of tissue volume effectively stimulated with DBS </w:t>
      </w:r>
      <w:r>
        <w:t>is hard to estimate</w:t>
      </w:r>
    </w:p>
    <w:p w:rsidR="00B03820" w:rsidRDefault="00B03820" w:rsidP="00B03820">
      <w:pPr>
        <w:numPr>
          <w:ilvl w:val="0"/>
          <w:numId w:val="3"/>
        </w:numPr>
      </w:pPr>
      <w:r w:rsidRPr="00CE569E">
        <w:t>Kuncel et al.</w:t>
      </w:r>
      <w:r>
        <w:t xml:space="preserve"> - </w:t>
      </w:r>
      <w:r w:rsidRPr="00CE569E">
        <w:t>using a combination of modeling and</w:t>
      </w:r>
      <w:r>
        <w:t xml:space="preserve"> </w:t>
      </w:r>
      <w:r w:rsidRPr="00CE569E">
        <w:t>clinical responses to DBS of thalamus</w:t>
      </w:r>
      <w:r>
        <w:t xml:space="preserve"> – </w:t>
      </w:r>
      <w:r w:rsidRPr="00CE569E">
        <w:t xml:space="preserve">effective radius of </w:t>
      </w:r>
      <w:r w:rsidRPr="00CE569E">
        <w:rPr>
          <w:highlight w:val="yellow"/>
        </w:rPr>
        <w:t>3.9 mm at DBS voltage of 3.5 V</w:t>
      </w:r>
      <w:r>
        <w:t>.</w:t>
      </w:r>
    </w:p>
    <w:p w:rsidR="00B03820" w:rsidRDefault="00B03820" w:rsidP="00B03820">
      <w:pPr>
        <w:numPr>
          <w:ilvl w:val="0"/>
          <w:numId w:val="3"/>
        </w:numPr>
      </w:pPr>
      <w:r w:rsidRPr="0050740F">
        <w:t>2 V is optimal stimulation voltage</w:t>
      </w:r>
      <w:r>
        <w:t>; but test at 3 V (for efficacy) and 6 V (for side effects).</w:t>
      </w:r>
    </w:p>
    <w:p w:rsidR="00851A1E" w:rsidRDefault="00851A1E" w:rsidP="00851A1E">
      <w:pPr>
        <w:numPr>
          <w:ilvl w:val="0"/>
          <w:numId w:val="3"/>
        </w:numPr>
      </w:pPr>
      <w:r>
        <w:t>reposition if side effects at ≤ 3 mA (90 pw).</w:t>
      </w:r>
    </w:p>
    <w:p w:rsidR="00B03820" w:rsidRDefault="00B03820" w:rsidP="00E660E2"/>
    <w:p w:rsidR="00B03820" w:rsidRDefault="00B03820" w:rsidP="00E660E2"/>
    <w:p w:rsidR="00DC7917" w:rsidRDefault="00DC7917" w:rsidP="00E660E2"/>
    <w:p w:rsidR="001155C4" w:rsidRDefault="001155C4" w:rsidP="001155C4">
      <w:pPr>
        <w:pStyle w:val="Nervous1"/>
      </w:pPr>
      <w:bookmarkStart w:id="188" w:name="_Toc61118915"/>
      <w:r>
        <w:t>DBS lead insertion</w:t>
      </w:r>
      <w:bookmarkEnd w:id="188"/>
    </w:p>
    <w:p w:rsidR="001155C4" w:rsidRDefault="00250C2F" w:rsidP="00250C2F">
      <w:pPr>
        <w:numPr>
          <w:ilvl w:val="0"/>
          <w:numId w:val="1"/>
        </w:numPr>
      </w:pPr>
      <w:r>
        <w:t>take out ME cannula (leave other ME cannula in – holds brain like spear).</w:t>
      </w:r>
    </w:p>
    <w:p w:rsidR="00250C2F" w:rsidRDefault="00250C2F" w:rsidP="00250C2F">
      <w:pPr>
        <w:numPr>
          <w:ilvl w:val="0"/>
          <w:numId w:val="1"/>
        </w:numPr>
      </w:pPr>
      <w:r>
        <w:t>insert DBS cannula.</w:t>
      </w:r>
    </w:p>
    <w:p w:rsidR="00250C2F" w:rsidRDefault="00250C2F" w:rsidP="00250C2F">
      <w:pPr>
        <w:numPr>
          <w:ilvl w:val="0"/>
          <w:numId w:val="1"/>
        </w:numPr>
      </w:pPr>
      <w:r>
        <w:t>place DBS lead in holder-distance calibration plastic device.</w:t>
      </w:r>
    </w:p>
    <w:p w:rsidR="00250C2F" w:rsidRDefault="00250C2F" w:rsidP="00250C2F">
      <w:pPr>
        <w:numPr>
          <w:ilvl w:val="0"/>
          <w:numId w:val="1"/>
        </w:numPr>
      </w:pPr>
      <w:r>
        <w:t>place DBS lead.</w:t>
      </w:r>
    </w:p>
    <w:p w:rsidR="00250C2F" w:rsidRDefault="00250C2F" w:rsidP="00250C2F"/>
    <w:p w:rsidR="001155C4" w:rsidRDefault="001155C4" w:rsidP="00E660E2"/>
    <w:p w:rsidR="00041E3B" w:rsidRDefault="00041E3B" w:rsidP="00041E3B">
      <w:pPr>
        <w:pStyle w:val="Nervous1"/>
      </w:pPr>
      <w:bookmarkStart w:id="189" w:name="_Toc61118916"/>
      <w:r>
        <w:t>End</w:t>
      </w:r>
      <w:bookmarkEnd w:id="189"/>
    </w:p>
    <w:p w:rsidR="009B23ED" w:rsidRDefault="009B23ED" w:rsidP="009B23ED">
      <w:pPr>
        <w:numPr>
          <w:ilvl w:val="0"/>
          <w:numId w:val="1"/>
        </w:numPr>
      </w:pPr>
      <w:r>
        <w:t>patient is allowed to have additional sedation.</w:t>
      </w:r>
    </w:p>
    <w:p w:rsidR="00041E3B" w:rsidRDefault="00B37A57" w:rsidP="00041E3B">
      <w:pPr>
        <w:numPr>
          <w:ilvl w:val="0"/>
          <w:numId w:val="1"/>
        </w:numPr>
      </w:pPr>
      <w:r>
        <w:t xml:space="preserve">unscrew canula holder → </w:t>
      </w:r>
      <w:r w:rsidR="00B30BBE">
        <w:t xml:space="preserve">pull ME cannula out → </w:t>
      </w:r>
      <w:r w:rsidR="00FB4643">
        <w:t xml:space="preserve">partially pull </w:t>
      </w:r>
      <w:r w:rsidR="00B30BBE">
        <w:t xml:space="preserve">DBS </w:t>
      </w:r>
      <w:r w:rsidR="00FB4643">
        <w:t xml:space="preserve">canula </w:t>
      </w:r>
      <w:r>
        <w:t xml:space="preserve">out (almost to the top) </w:t>
      </w:r>
      <w:r w:rsidR="00FB4643">
        <w:t xml:space="preserve">to expose DBS lead → </w:t>
      </w:r>
      <w:r w:rsidR="00250C2F">
        <w:t xml:space="preserve">remove Gelfoam and DuraSeal → </w:t>
      </w:r>
      <w:r w:rsidR="00FB4643">
        <w:t>D</w:t>
      </w:r>
      <w:r w:rsidR="00041E3B">
        <w:t xml:space="preserve">BS </w:t>
      </w:r>
      <w:r w:rsidR="00E660E2">
        <w:t xml:space="preserve">lead </w:t>
      </w:r>
      <w:r w:rsidR="00041E3B">
        <w:t>is secured in place</w:t>
      </w:r>
      <w:r w:rsidR="009B23ED">
        <w:t xml:space="preserve"> with plastic clip</w:t>
      </w:r>
      <w:r w:rsidR="00500E41">
        <w:t xml:space="preserve"> </w:t>
      </w:r>
      <w:r>
        <w:t>(smooth side up</w:t>
      </w:r>
      <w:r w:rsidR="00250C2F">
        <w:t>, metal holder tip; close clip with plastic holder tip – check if secure enough by attempting to open it</w:t>
      </w:r>
      <w:r>
        <w:t xml:space="preserve">) </w:t>
      </w:r>
      <w:r w:rsidR="00FB4643">
        <w:t xml:space="preserve">→ </w:t>
      </w:r>
      <w:r w:rsidR="00250C2F">
        <w:t xml:space="preserve">dry lead surface and </w:t>
      </w:r>
      <w:r w:rsidR="00FB4643">
        <w:t>mark lead exit point with new marker</w:t>
      </w:r>
      <w:r w:rsidR="0000346A">
        <w:t xml:space="preserve"> →</w:t>
      </w:r>
      <w:r w:rsidR="00FB4643">
        <w:t xml:space="preserve"> </w:t>
      </w:r>
      <w:r>
        <w:t xml:space="preserve">unscrew yellow lead holding screw </w:t>
      </w:r>
      <w:r w:rsidR="00FB4643">
        <w:t xml:space="preserve">→ remove DBS lead stylet → remove canula </w:t>
      </w:r>
      <w:r w:rsidR="00B30BBE">
        <w:t xml:space="preserve">(while watching marking on DBS lead) → pull DBS lead down (with bayoneted pick up) to the base of Nexframe </w:t>
      </w:r>
      <w:r w:rsidR="00FB4643">
        <w:t xml:space="preserve">→ </w:t>
      </w:r>
      <w:r>
        <w:t xml:space="preserve">remove tower → </w:t>
      </w:r>
      <w:r w:rsidR="00B30BBE">
        <w:t xml:space="preserve">place </w:t>
      </w:r>
      <w:r w:rsidR="00FB4643">
        <w:t>plastic</w:t>
      </w:r>
      <w:r w:rsidR="00500E41">
        <w:t xml:space="preserve"> </w:t>
      </w:r>
      <w:r w:rsidR="00B30BBE">
        <w:t>clip</w:t>
      </w:r>
      <w:r w:rsidR="007C67A8">
        <w:t>*</w:t>
      </w:r>
      <w:r w:rsidR="009B23ED">
        <w:t xml:space="preserve"> </w:t>
      </w:r>
      <w:r w:rsidR="00250C2F">
        <w:t xml:space="preserve">while directing DBS lead with bayonet into Stimloc groove </w:t>
      </w:r>
      <w:r w:rsidR="009B23ED">
        <w:t xml:space="preserve">→ </w:t>
      </w:r>
      <w:r w:rsidR="00DD38BB">
        <w:t xml:space="preserve">Nexframe </w:t>
      </w:r>
      <w:r w:rsidR="009B23ED">
        <w:t xml:space="preserve">tower </w:t>
      </w:r>
      <w:r>
        <w:t>base removed</w:t>
      </w:r>
      <w:r w:rsidR="002F2D20">
        <w:t>.</w:t>
      </w:r>
    </w:p>
    <w:p w:rsidR="007C67A8" w:rsidRDefault="007C67A8" w:rsidP="007C67A8">
      <w:pPr>
        <w:ind w:left="1440"/>
      </w:pPr>
      <w:r>
        <w:t>*historically - sutured to rim of bur hole (made with small oblique twist drill) and embedded in dental cement to prevent leakage of CSF</w:t>
      </w:r>
    </w:p>
    <w:p w:rsidR="00B30BBE" w:rsidRDefault="00B30BBE" w:rsidP="00041E3B">
      <w:pPr>
        <w:numPr>
          <w:ilvl w:val="0"/>
          <w:numId w:val="1"/>
        </w:numPr>
      </w:pPr>
      <w:r>
        <w:t xml:space="preserve">DBS lead is tunneled </w:t>
      </w:r>
      <w:r w:rsidR="00C44435">
        <w:t xml:space="preserve">(plastic straw with metal stylet in but without sharp tip!) </w:t>
      </w:r>
      <w:r>
        <w:t>to posterior bone fiducial incision (which was extended to longer length</w:t>
      </w:r>
      <w:r w:rsidR="00250C2F">
        <w:t xml:space="preserve"> and full depth to bone</w:t>
      </w:r>
      <w:r>
        <w:t>).</w:t>
      </w:r>
    </w:p>
    <w:p w:rsidR="00B30BBE" w:rsidRDefault="00B30BBE" w:rsidP="00041E3B">
      <w:pPr>
        <w:numPr>
          <w:ilvl w:val="0"/>
          <w:numId w:val="1"/>
        </w:numPr>
      </w:pPr>
      <w:r>
        <w:t>place clear boot* and clear protective cap (“torpedo”) on lead tip</w:t>
      </w:r>
      <w:r w:rsidR="00C44435">
        <w:t>; secure clear boot over torpedo with 2-0 silk tie → tuck torpedo under scalp facing back towards bur hole incision (i.e. into tunneling canal)</w:t>
      </w:r>
    </w:p>
    <w:p w:rsidR="00B30BBE" w:rsidRDefault="00B30BBE" w:rsidP="00B30BBE">
      <w:pPr>
        <w:ind w:left="1440"/>
      </w:pPr>
      <w:r>
        <w:t xml:space="preserve">*if doing bilateral DBS, </w:t>
      </w:r>
      <w:r w:rsidR="00DD38BB">
        <w:t xml:space="preserve">torpedoes go on both leads but </w:t>
      </w:r>
      <w:r>
        <w:t>clear boot is placed on Right side (or VIM)</w:t>
      </w:r>
      <w:r w:rsidR="00DD38BB">
        <w:t xml:space="preserve"> only</w:t>
      </w:r>
    </w:p>
    <w:p w:rsidR="004563A2" w:rsidRDefault="00B30BBE" w:rsidP="00B30BBE">
      <w:pPr>
        <w:numPr>
          <w:ilvl w:val="0"/>
          <w:numId w:val="1"/>
        </w:numPr>
      </w:pPr>
      <w:r>
        <w:t>lead is coiled within bur hole wound → 3</w:t>
      </w:r>
      <w:r w:rsidR="00C44435">
        <w:t>-4</w:t>
      </w:r>
      <w:r>
        <w:t xml:space="preserve"> </w:t>
      </w:r>
      <w:r w:rsidR="004563A2">
        <w:t>cranial plating system screws to fix</w:t>
      </w:r>
      <w:r>
        <w:t xml:space="preserve"> pericranial flap over bur hole (1 screw posteriorly, 2 screws on sides at just below incision level)</w:t>
      </w:r>
    </w:p>
    <w:p w:rsidR="00041E3B" w:rsidRDefault="00041E3B" w:rsidP="00041E3B">
      <w:pPr>
        <w:numPr>
          <w:ilvl w:val="0"/>
          <w:numId w:val="1"/>
        </w:numPr>
      </w:pPr>
      <w:r>
        <w:t xml:space="preserve">irrigate with </w:t>
      </w:r>
      <w:r w:rsidRPr="00C44435">
        <w:rPr>
          <w:color w:val="A6A6A6" w:themeColor="background1" w:themeShade="A6"/>
        </w:rPr>
        <w:t>Bacitracin</w:t>
      </w:r>
      <w:r w:rsidR="00B104A2" w:rsidRPr="00C44435">
        <w:rPr>
          <w:color w:val="A6A6A6" w:themeColor="background1" w:themeShade="A6"/>
        </w:rPr>
        <w:t xml:space="preserve"> / </w:t>
      </w:r>
      <w:r w:rsidR="00B104A2">
        <w:t>vancomycin</w:t>
      </w:r>
    </w:p>
    <w:p w:rsidR="00041E3B" w:rsidRPr="00C44435" w:rsidRDefault="00041E3B" w:rsidP="00041E3B">
      <w:pPr>
        <w:numPr>
          <w:ilvl w:val="0"/>
          <w:numId w:val="1"/>
        </w:numPr>
        <w:rPr>
          <w:color w:val="A6A6A6" w:themeColor="background1" w:themeShade="A6"/>
        </w:rPr>
      </w:pPr>
      <w:r w:rsidRPr="00C44435">
        <w:rPr>
          <w:color w:val="A6A6A6" w:themeColor="background1" w:themeShade="A6"/>
        </w:rPr>
        <w:t>DuraSeal</w:t>
      </w:r>
      <w:r w:rsidR="009B23ED" w:rsidRPr="00C44435">
        <w:rPr>
          <w:color w:val="A6A6A6" w:themeColor="background1" w:themeShade="A6"/>
        </w:rPr>
        <w:t xml:space="preserve"> on whole plastic</w:t>
      </w:r>
      <w:r w:rsidR="00B37A57" w:rsidRPr="00C44435">
        <w:rPr>
          <w:color w:val="A6A6A6" w:themeColor="background1" w:themeShade="A6"/>
        </w:rPr>
        <w:t xml:space="preserve"> to prevent CSF leak.</w:t>
      </w:r>
    </w:p>
    <w:p w:rsidR="00C44435" w:rsidRDefault="00C44435" w:rsidP="00041E3B">
      <w:pPr>
        <w:numPr>
          <w:ilvl w:val="0"/>
          <w:numId w:val="1"/>
        </w:numPr>
      </w:pPr>
      <w:r w:rsidRPr="00C455D7">
        <w:rPr>
          <w:rStyle w:val="Blue"/>
        </w:rPr>
        <w:t>bur hole incision</w:t>
      </w:r>
      <w:r>
        <w:t xml:space="preserve">: </w:t>
      </w:r>
      <w:r w:rsidR="00E660E2">
        <w:t>clos</w:t>
      </w:r>
      <w:r w:rsidR="000A2403">
        <w:t>e</w:t>
      </w:r>
      <w:r w:rsidR="00E660E2">
        <w:t xml:space="preserve"> with </w:t>
      </w:r>
      <w:r>
        <w:t xml:space="preserve">4-0 Vicryls for galea → staples → </w:t>
      </w:r>
      <w:r w:rsidR="00C455D7">
        <w:t>Aquacel</w:t>
      </w:r>
      <w:r>
        <w:t xml:space="preserve"> Ag dressing</w:t>
      </w:r>
      <w:r w:rsidR="00C455D7">
        <w:t xml:space="preserve"> (historically: Mepilex Ag→ Tegaderm).</w:t>
      </w:r>
    </w:p>
    <w:p w:rsidR="00C44435" w:rsidRDefault="00C44435" w:rsidP="00041E3B">
      <w:pPr>
        <w:numPr>
          <w:ilvl w:val="0"/>
          <w:numId w:val="1"/>
        </w:numPr>
      </w:pPr>
      <w:r w:rsidRPr="00C455D7">
        <w:rPr>
          <w:rStyle w:val="Blue"/>
        </w:rPr>
        <w:t>connector incision</w:t>
      </w:r>
      <w:r>
        <w:t xml:space="preserve">:  1-2 full thickness vertical </w:t>
      </w:r>
      <w:r w:rsidR="002B15EB">
        <w:t>mattress</w:t>
      </w:r>
      <w:r>
        <w:t xml:space="preserve"> 2-0 nylons → staples → </w:t>
      </w:r>
      <w:r w:rsidR="00C455D7">
        <w:t>Aquacel</w:t>
      </w:r>
      <w:r>
        <w:t xml:space="preserve"> Ag dressing </w:t>
      </w:r>
    </w:p>
    <w:p w:rsidR="00B104A2" w:rsidRDefault="00041E3B" w:rsidP="00041E3B">
      <w:pPr>
        <w:numPr>
          <w:ilvl w:val="0"/>
          <w:numId w:val="1"/>
        </w:numPr>
      </w:pPr>
      <w:r w:rsidRPr="00C455D7">
        <w:rPr>
          <w:rStyle w:val="Blue"/>
        </w:rPr>
        <w:t>bone</w:t>
      </w:r>
      <w:r w:rsidR="00E660E2" w:rsidRPr="00C455D7">
        <w:rPr>
          <w:rStyle w:val="Blue"/>
        </w:rPr>
        <w:t xml:space="preserve"> fiducials</w:t>
      </w:r>
      <w:r w:rsidR="00E660E2">
        <w:t xml:space="preserve"> removed and irrigated out with </w:t>
      </w:r>
      <w:r w:rsidR="00C44435">
        <w:t>vancomycin</w:t>
      </w:r>
      <w:r w:rsidR="00E660E2">
        <w:t xml:space="preserve"> </w:t>
      </w:r>
      <w:r>
        <w:t xml:space="preserve">→ </w:t>
      </w:r>
      <w:r w:rsidR="00B104A2" w:rsidRPr="00C44435">
        <w:rPr>
          <w:color w:val="A6A6A6" w:themeColor="background1" w:themeShade="A6"/>
        </w:rPr>
        <w:t>(</w:t>
      </w:r>
      <w:r w:rsidR="00FB4643" w:rsidRPr="00C44435">
        <w:rPr>
          <w:color w:val="A6A6A6" w:themeColor="background1" w:themeShade="A6"/>
        </w:rPr>
        <w:t>Dermabond →</w:t>
      </w:r>
      <w:r w:rsidR="00B104A2" w:rsidRPr="00C44435">
        <w:rPr>
          <w:color w:val="A6A6A6" w:themeColor="background1" w:themeShade="A6"/>
        </w:rPr>
        <w:t>)</w:t>
      </w:r>
      <w:r w:rsidR="00FB4643" w:rsidRPr="00C44435">
        <w:rPr>
          <w:color w:val="A6A6A6" w:themeColor="background1" w:themeShade="A6"/>
        </w:rPr>
        <w:t xml:space="preserve"> </w:t>
      </w:r>
      <w:r>
        <w:t>staples</w:t>
      </w:r>
      <w:r w:rsidR="00235F8D">
        <w:t xml:space="preserve"> </w:t>
      </w:r>
      <w:r w:rsidR="00235F8D" w:rsidRPr="00C44435">
        <w:rPr>
          <w:color w:val="A6A6A6" w:themeColor="background1" w:themeShade="A6"/>
        </w:rPr>
        <w:t>(Monocryl for frontal ones)</w:t>
      </w:r>
      <w:r w:rsidR="00B104A2" w:rsidRPr="00C44435">
        <w:rPr>
          <w:color w:val="A6A6A6" w:themeColor="background1" w:themeShade="A6"/>
        </w:rPr>
        <w:t xml:space="preserve"> </w:t>
      </w:r>
      <w:r w:rsidR="00B104A2">
        <w:t>→ bacitracin</w:t>
      </w:r>
    </w:p>
    <w:p w:rsidR="00041E3B" w:rsidRDefault="009B23ED" w:rsidP="00041E3B">
      <w:pPr>
        <w:numPr>
          <w:ilvl w:val="0"/>
          <w:numId w:val="1"/>
        </w:numPr>
      </w:pPr>
      <w:r>
        <w:t>stockinette</w:t>
      </w:r>
      <w:r w:rsidR="00041E3B">
        <w:t>.</w:t>
      </w:r>
    </w:p>
    <w:p w:rsidR="00E660E2" w:rsidRDefault="00041E3B" w:rsidP="00041E3B">
      <w:pPr>
        <w:numPr>
          <w:ilvl w:val="0"/>
          <w:numId w:val="1"/>
        </w:numPr>
      </w:pPr>
      <w:r>
        <w:t xml:space="preserve">take to </w:t>
      </w:r>
      <w:r w:rsidR="00E660E2">
        <w:t xml:space="preserve">CT scanner </w:t>
      </w:r>
      <w:r>
        <w:t xml:space="preserve">(check for bleeding, </w:t>
      </w:r>
      <w:r w:rsidR="00E660E2">
        <w:t>lead placement</w:t>
      </w:r>
      <w:r w:rsidR="009B23ED">
        <w:t>, pneumocephalus</w:t>
      </w:r>
      <w:r>
        <w:t>)</w:t>
      </w:r>
      <w:r w:rsidR="004563A2">
        <w:t xml:space="preserve"> / do enhanced mode scan with O-arm.</w:t>
      </w:r>
    </w:p>
    <w:p w:rsidR="00491FCD" w:rsidRDefault="00491FCD" w:rsidP="00491FCD"/>
    <w:p w:rsidR="00FB4643" w:rsidRDefault="00FB4643" w:rsidP="00491FCD"/>
    <w:p w:rsidR="00FB4643" w:rsidRDefault="00FB4643" w:rsidP="00FB4643">
      <w:pPr>
        <w:pStyle w:val="Nervous1"/>
      </w:pPr>
      <w:bookmarkStart w:id="190" w:name="_Toc61118917"/>
      <w:r>
        <w:t>Postop</w:t>
      </w:r>
      <w:r w:rsidR="00AF6D8E">
        <w:t xml:space="preserve"> (in house)</w:t>
      </w:r>
      <w:bookmarkEnd w:id="190"/>
    </w:p>
    <w:p w:rsidR="004E6525" w:rsidRPr="004E5E0C" w:rsidRDefault="004E6525" w:rsidP="004E6525">
      <w:pPr>
        <w:numPr>
          <w:ilvl w:val="0"/>
          <w:numId w:val="1"/>
        </w:numPr>
        <w:rPr>
          <w:szCs w:val="24"/>
        </w:rPr>
      </w:pPr>
      <w:r w:rsidRPr="004E5E0C">
        <w:rPr>
          <w:color w:val="000000"/>
          <w:szCs w:val="24"/>
        </w:rPr>
        <w:t xml:space="preserve">resume </w:t>
      </w:r>
      <w:r w:rsidRPr="004E5E0C">
        <w:rPr>
          <w:i/>
          <w:iCs/>
          <w:noProof/>
          <w:color w:val="008000"/>
          <w:szCs w:val="24"/>
        </w:rPr>
        <w:t xml:space="preserve">Parkinsonian </w:t>
      </w:r>
      <w:r w:rsidRPr="004E5E0C">
        <w:rPr>
          <w:i/>
          <w:iCs/>
          <w:color w:val="008000"/>
          <w:szCs w:val="24"/>
        </w:rPr>
        <w:t>medications</w:t>
      </w:r>
      <w:r w:rsidRPr="004E5E0C">
        <w:rPr>
          <w:color w:val="000000"/>
          <w:szCs w:val="24"/>
        </w:rPr>
        <w:t xml:space="preserve"> </w:t>
      </w:r>
      <w:r w:rsidRPr="004E6525">
        <w:t>immediately</w:t>
      </w:r>
      <w:r w:rsidRPr="004E5E0C">
        <w:rPr>
          <w:color w:val="000000"/>
          <w:szCs w:val="24"/>
        </w:rPr>
        <w:t xml:space="preserve"> </w:t>
      </w:r>
      <w:r w:rsidRPr="004E5E0C">
        <w:rPr>
          <w:noProof/>
          <w:color w:val="000000"/>
          <w:szCs w:val="24"/>
        </w:rPr>
        <w:t>postoperatively</w:t>
      </w:r>
      <w:r>
        <w:rPr>
          <w:noProof/>
          <w:color w:val="000000"/>
          <w:szCs w:val="24"/>
        </w:rPr>
        <w:t xml:space="preserve"> </w:t>
      </w:r>
      <w:r>
        <w:t xml:space="preserve">(also will help </w:t>
      </w:r>
      <w:r w:rsidR="009A3861">
        <w:t xml:space="preserve">a little bit </w:t>
      </w:r>
      <w:r>
        <w:t>with HTN BP</w:t>
      </w:r>
      <w:r w:rsidR="009A3861">
        <w:t>; Dr. Baron says that Sinemet does not affect BP much); if frozen, OK to give extra dose of Sinemet.</w:t>
      </w:r>
    </w:p>
    <w:p w:rsidR="00FB4643" w:rsidRDefault="00FB4643" w:rsidP="00FB4643">
      <w:pPr>
        <w:numPr>
          <w:ilvl w:val="0"/>
          <w:numId w:val="1"/>
        </w:numPr>
      </w:pPr>
      <w:r w:rsidRPr="009A3861">
        <w:rPr>
          <w:rStyle w:val="Red"/>
        </w:rPr>
        <w:t xml:space="preserve">keep SBP &lt; 155 </w:t>
      </w:r>
      <w:r w:rsidR="009A3861" w:rsidRPr="009A3861">
        <w:rPr>
          <w:rStyle w:val="Red"/>
        </w:rPr>
        <w:t>for overnight or 24 hours</w:t>
      </w:r>
      <w:r w:rsidR="009A3861">
        <w:t xml:space="preserve"> </w:t>
      </w:r>
      <w:r>
        <w:t>(if requires PRN meds</w:t>
      </w:r>
      <w:r w:rsidR="009A3861">
        <w:t xml:space="preserve"> for BP, keep in ICU overnight), then relax parameters.</w:t>
      </w:r>
    </w:p>
    <w:p w:rsidR="00C455D7" w:rsidRDefault="00C455D7" w:rsidP="00FB4643">
      <w:pPr>
        <w:numPr>
          <w:ilvl w:val="0"/>
          <w:numId w:val="1"/>
        </w:numPr>
      </w:pPr>
      <w:r>
        <w:t>NR mask for 24 hrs if large pneumocephalus.</w:t>
      </w:r>
    </w:p>
    <w:p w:rsidR="00B104A2" w:rsidRDefault="00B104A2" w:rsidP="00FB4643">
      <w:pPr>
        <w:numPr>
          <w:ilvl w:val="0"/>
          <w:numId w:val="1"/>
        </w:numPr>
      </w:pPr>
      <w:r>
        <w:t>mupirocin ointment to bone fiducial sites TID.</w:t>
      </w:r>
    </w:p>
    <w:p w:rsidR="004E6525" w:rsidRPr="004E6525" w:rsidRDefault="004E6525" w:rsidP="004E6525">
      <w:pPr>
        <w:numPr>
          <w:ilvl w:val="0"/>
          <w:numId w:val="1"/>
        </w:numPr>
        <w:shd w:val="clear" w:color="auto" w:fill="FFFFFF"/>
        <w:rPr>
          <w:szCs w:val="24"/>
        </w:rPr>
      </w:pPr>
      <w:r w:rsidRPr="004E5E0C">
        <w:rPr>
          <w:color w:val="000000"/>
          <w:szCs w:val="24"/>
        </w:rPr>
        <w:t>home after 24 hours if no problem.</w:t>
      </w:r>
    </w:p>
    <w:p w:rsidR="00491FCD" w:rsidRDefault="00491FCD" w:rsidP="00491FCD"/>
    <w:p w:rsidR="00B37A57" w:rsidRDefault="00B37A57" w:rsidP="00491FCD"/>
    <w:p w:rsidR="00B37A57" w:rsidRDefault="00B37A57" w:rsidP="00B37A57">
      <w:pPr>
        <w:pStyle w:val="Nervous1"/>
      </w:pPr>
      <w:bookmarkStart w:id="191" w:name="_Toc61118918"/>
      <w:r>
        <w:t>Special Situations</w:t>
      </w:r>
      <w:bookmarkEnd w:id="191"/>
    </w:p>
    <w:p w:rsidR="00A941D4" w:rsidRDefault="00A941D4" w:rsidP="00A941D4">
      <w:pPr>
        <w:pStyle w:val="Nervous5"/>
      </w:pPr>
      <w:bookmarkStart w:id="192" w:name="_Toc61118919"/>
      <w:r>
        <w:rPr>
          <w:caps w:val="0"/>
        </w:rPr>
        <w:t>Bilateral surgery</w:t>
      </w:r>
      <w:bookmarkEnd w:id="192"/>
    </w:p>
    <w:p w:rsidR="00A941D4" w:rsidRDefault="00A941D4" w:rsidP="00A941D4">
      <w:pPr>
        <w:numPr>
          <w:ilvl w:val="0"/>
          <w:numId w:val="1"/>
        </w:numPr>
      </w:pPr>
      <w:r>
        <w:t>may be difficult with demented, frail patients.</w:t>
      </w:r>
    </w:p>
    <w:p w:rsidR="00A941D4" w:rsidRDefault="00A941D4" w:rsidP="00A941D4">
      <w:pPr>
        <w:numPr>
          <w:ilvl w:val="0"/>
          <w:numId w:val="1"/>
        </w:numPr>
      </w:pPr>
      <w:r>
        <w:t xml:space="preserve">strongly consider doing awake – </w:t>
      </w:r>
      <w:r w:rsidRPr="002805D8">
        <w:rPr>
          <w:i/>
          <w:color w:val="FF0000"/>
        </w:rPr>
        <w:t>second side accuracy may be compromised due to pneumocephalus</w:t>
      </w:r>
      <w:r>
        <w:t>, so desirable to verify effects with patient awake.</w:t>
      </w:r>
    </w:p>
    <w:p w:rsidR="00A941D4" w:rsidRDefault="00A941D4" w:rsidP="00A941D4"/>
    <w:p w:rsidR="00A941D4" w:rsidRDefault="00A941D4" w:rsidP="00A941D4"/>
    <w:p w:rsidR="00B37A57" w:rsidRPr="00B37A57" w:rsidRDefault="00B37A57" w:rsidP="00C42410">
      <w:pPr>
        <w:pStyle w:val="Nervous5"/>
        <w:ind w:right="4945"/>
        <w:rPr>
          <w:caps w:val="0"/>
        </w:rPr>
      </w:pPr>
      <w:bookmarkStart w:id="193" w:name="_Toc61118920"/>
      <w:r w:rsidRPr="00B37A57">
        <w:rPr>
          <w:caps w:val="0"/>
        </w:rPr>
        <w:t xml:space="preserve">GPi </w:t>
      </w:r>
      <w:r w:rsidR="00C42410">
        <w:rPr>
          <w:caps w:val="0"/>
        </w:rPr>
        <w:t xml:space="preserve">under general anesthesia </w:t>
      </w:r>
      <w:r w:rsidRPr="00B37A57">
        <w:rPr>
          <w:caps w:val="0"/>
        </w:rPr>
        <w:t>without MER</w:t>
      </w:r>
      <w:bookmarkEnd w:id="193"/>
    </w:p>
    <w:p w:rsidR="00C42410" w:rsidRDefault="00C42410" w:rsidP="00B37A57">
      <w:pPr>
        <w:numPr>
          <w:ilvl w:val="0"/>
          <w:numId w:val="1"/>
        </w:numPr>
      </w:pPr>
      <w:r>
        <w:t>general anesthesia</w:t>
      </w:r>
      <w:r w:rsidR="006A2485">
        <w:t xml:space="preserve"> without muscle paralysis.</w:t>
      </w:r>
    </w:p>
    <w:p w:rsidR="00C42410" w:rsidRDefault="00C42410" w:rsidP="00B37A57">
      <w:pPr>
        <w:numPr>
          <w:ilvl w:val="0"/>
          <w:numId w:val="1"/>
        </w:numPr>
      </w:pPr>
      <w:r>
        <w:t>still on radiolucent headrest, egg crate (to prevent pressure sores), but no C-collar</w:t>
      </w:r>
    </w:p>
    <w:p w:rsidR="00B37A57" w:rsidRDefault="00B37A57" w:rsidP="00B37A57">
      <w:pPr>
        <w:numPr>
          <w:ilvl w:val="0"/>
          <w:numId w:val="1"/>
        </w:numPr>
      </w:pPr>
      <w:r>
        <w:t xml:space="preserve">EMG monitoring in contralateral orbicularis oculi, orbicularis oris, arm, </w:t>
      </w:r>
      <w:r w:rsidR="006A2485">
        <w:t xml:space="preserve">± </w:t>
      </w:r>
      <w:r>
        <w:t>leg – i.e. internal capsule side effects</w:t>
      </w:r>
      <w:r w:rsidR="00C05A81">
        <w:t>: implant to target depth and increase voltage until EMG shows response, then try different contacts and wide array.</w:t>
      </w:r>
    </w:p>
    <w:p w:rsidR="00B37A57" w:rsidRDefault="00B37A57" w:rsidP="00491FCD"/>
    <w:p w:rsidR="00A941D4" w:rsidRDefault="00A941D4" w:rsidP="00491FCD"/>
    <w:p w:rsidR="00B54223" w:rsidRPr="00B54223" w:rsidRDefault="00B54223" w:rsidP="00B54223">
      <w:pPr>
        <w:pStyle w:val="Nervous5"/>
        <w:ind w:right="5485"/>
        <w:rPr>
          <w:caps w:val="0"/>
        </w:rPr>
      </w:pPr>
      <w:bookmarkStart w:id="194" w:name="_Toc61118921"/>
      <w:r w:rsidRPr="00B54223">
        <w:rPr>
          <w:caps w:val="0"/>
        </w:rPr>
        <w:t>Revision of DBS due to lack of efficacy</w:t>
      </w:r>
      <w:bookmarkEnd w:id="194"/>
    </w:p>
    <w:p w:rsidR="00B54223" w:rsidRDefault="00B54223" w:rsidP="00491FCD">
      <w:r>
        <w:t xml:space="preserve">Only with patient </w:t>
      </w:r>
      <w:r w:rsidRPr="002805D8">
        <w:rPr>
          <w:b/>
        </w:rPr>
        <w:t>awake</w:t>
      </w:r>
      <w:r>
        <w:t>!</w:t>
      </w:r>
    </w:p>
    <w:p w:rsidR="00B54223" w:rsidRDefault="00B54223" w:rsidP="00491FCD"/>
    <w:p w:rsidR="00CB7A4D" w:rsidRDefault="00CB7A4D" w:rsidP="00491FCD"/>
    <w:p w:rsidR="00CB7A4D" w:rsidRDefault="00CB7A4D" w:rsidP="00CB7A4D">
      <w:pPr>
        <w:pStyle w:val="Nervous5"/>
        <w:ind w:right="7105"/>
      </w:pPr>
      <w:bookmarkStart w:id="195" w:name="_Toc61118922"/>
      <w:r>
        <w:t>Pediatric Patient</w:t>
      </w:r>
      <w:bookmarkEnd w:id="195"/>
    </w:p>
    <w:p w:rsidR="00CB7A4D" w:rsidRDefault="00CB7A4D" w:rsidP="00CB7A4D">
      <w:pPr>
        <w:numPr>
          <w:ilvl w:val="0"/>
          <w:numId w:val="1"/>
        </w:numPr>
      </w:pPr>
      <w:r>
        <w:t>place DBS electrode slightly deeper – as brain grows, electrode gets pulled out.</w:t>
      </w:r>
    </w:p>
    <w:p w:rsidR="00CB7A4D" w:rsidRDefault="00CB7A4D" w:rsidP="00491FCD"/>
    <w:p w:rsidR="002805D8" w:rsidRDefault="002805D8" w:rsidP="00491FCD"/>
    <w:p w:rsidR="00D150D6" w:rsidRDefault="00D150D6" w:rsidP="00491FCD"/>
    <w:p w:rsidR="003458C2" w:rsidRDefault="003458C2" w:rsidP="00491FCD"/>
    <w:p w:rsidR="0046121F" w:rsidRDefault="0046121F" w:rsidP="0046121F">
      <w:pPr>
        <w:pStyle w:val="Antrat"/>
        <w:rPr>
          <w:shd w:val="clear" w:color="auto" w:fill="FFFFFF"/>
        </w:rPr>
      </w:pPr>
      <w:bookmarkStart w:id="196" w:name="PLACEMENT_OF_DBS_GENERATOR"/>
      <w:bookmarkStart w:id="197" w:name="_Toc61118766"/>
      <w:bookmarkStart w:id="198" w:name="_Toc61118923"/>
      <w:r w:rsidRPr="0046121F">
        <w:rPr>
          <w:shd w:val="clear" w:color="auto" w:fill="FFFFFF"/>
        </w:rPr>
        <w:t xml:space="preserve">Placement of DBS </w:t>
      </w:r>
      <w:r w:rsidR="00D0078C">
        <w:rPr>
          <w:shd w:val="clear" w:color="auto" w:fill="FFFFFF"/>
        </w:rPr>
        <w:t xml:space="preserve">extensions and </w:t>
      </w:r>
      <w:r w:rsidRPr="0046121F">
        <w:rPr>
          <w:shd w:val="clear" w:color="auto" w:fill="FFFFFF"/>
        </w:rPr>
        <w:t>generator</w:t>
      </w:r>
      <w:bookmarkEnd w:id="196"/>
      <w:bookmarkEnd w:id="197"/>
      <w:bookmarkEnd w:id="198"/>
    </w:p>
    <w:p w:rsidR="00C36119" w:rsidRDefault="00C36119" w:rsidP="00C36119">
      <w:pPr>
        <w:pBdr>
          <w:top w:val="single" w:sz="4" w:space="1" w:color="auto"/>
          <w:left w:val="single" w:sz="4" w:space="4" w:color="auto"/>
          <w:bottom w:val="single" w:sz="4" w:space="1" w:color="auto"/>
          <w:right w:val="single" w:sz="4" w:space="4" w:color="auto"/>
        </w:pBdr>
        <w:spacing w:before="120" w:after="120"/>
        <w:ind w:left="1440" w:right="2245"/>
        <w:jc w:val="center"/>
      </w:pPr>
      <w:r>
        <w:t>Rule: no Bovie if good generator is in the patient!</w:t>
      </w:r>
      <w:r w:rsidRPr="00A876BE">
        <w:t xml:space="preserve"> </w:t>
      </w:r>
      <w:r>
        <w:t>(bipolar is OK).</w:t>
      </w:r>
    </w:p>
    <w:p w:rsidR="003458C2" w:rsidRDefault="00307DB2" w:rsidP="00307DB2">
      <w:pPr>
        <w:pBdr>
          <w:top w:val="single" w:sz="4" w:space="1" w:color="auto"/>
          <w:left w:val="single" w:sz="4" w:space="4" w:color="auto"/>
          <w:bottom w:val="single" w:sz="4" w:space="1" w:color="auto"/>
          <w:right w:val="single" w:sz="4" w:space="4" w:color="auto"/>
        </w:pBdr>
        <w:spacing w:before="120" w:after="120"/>
        <w:ind w:left="1440" w:right="4405"/>
        <w:jc w:val="center"/>
      </w:pPr>
      <w:r>
        <w:t>U</w:t>
      </w:r>
      <w:r w:rsidR="003458C2">
        <w:t>se PlasmaBlade*</w:t>
      </w:r>
      <w:r>
        <w:t xml:space="preserve"> when working over leads</w:t>
      </w:r>
    </w:p>
    <w:p w:rsidR="003458C2" w:rsidRDefault="003458C2" w:rsidP="003458C2">
      <w:pPr>
        <w:ind w:left="360"/>
        <w:jc w:val="right"/>
      </w:pPr>
      <w:r>
        <w:t>*settings 6 and 6</w:t>
      </w:r>
    </w:p>
    <w:p w:rsidR="005C0236" w:rsidRPr="005C0236" w:rsidRDefault="005C0236" w:rsidP="005C0236">
      <w:pPr>
        <w:pStyle w:val="Nervous1"/>
      </w:pPr>
      <w:bookmarkStart w:id="199" w:name="_Toc61118924"/>
      <w:r w:rsidRPr="005C0236">
        <w:t>Anesthesia</w:t>
      </w:r>
      <w:bookmarkEnd w:id="199"/>
    </w:p>
    <w:p w:rsidR="0046121F" w:rsidRDefault="005C0236" w:rsidP="005C0236">
      <w:pPr>
        <w:numPr>
          <w:ilvl w:val="0"/>
          <w:numId w:val="1"/>
        </w:numPr>
      </w:pPr>
      <w:r>
        <w:t>g</w:t>
      </w:r>
      <w:r w:rsidRPr="005C0236">
        <w:t>eneral</w:t>
      </w:r>
      <w:r>
        <w:t>.</w:t>
      </w:r>
    </w:p>
    <w:p w:rsidR="005C0236" w:rsidRPr="005C0236" w:rsidRDefault="005C0236" w:rsidP="005C0236">
      <w:pPr>
        <w:numPr>
          <w:ilvl w:val="0"/>
          <w:numId w:val="1"/>
        </w:numPr>
      </w:pPr>
      <w:r w:rsidRPr="00EC0709">
        <w:rPr>
          <w:smallCaps/>
          <w:color w:val="FF0000"/>
          <w14:shadow w14:blurRad="50800" w14:dist="38100" w14:dir="2700000" w14:sx="100000" w14:sy="100000" w14:kx="0" w14:ky="0" w14:algn="tl">
            <w14:srgbClr w14:val="000000">
              <w14:alpha w14:val="60000"/>
            </w14:srgbClr>
          </w14:shadow>
        </w:rPr>
        <w:t>vancomycin</w:t>
      </w:r>
      <w:r w:rsidRPr="005C0236">
        <w:t xml:space="preserve"> 1 g IV</w:t>
      </w:r>
      <w:r w:rsidR="00500E41">
        <w:t xml:space="preserve"> </w:t>
      </w:r>
      <w:r w:rsidR="00D0078C">
        <w:t xml:space="preserve">+ </w:t>
      </w:r>
      <w:r w:rsidR="00D0078C" w:rsidRPr="00EC0709">
        <w:rPr>
          <w:smallCaps/>
          <w:color w:val="FF0000"/>
          <w14:shadow w14:blurRad="50800" w14:dist="38100" w14:dir="2700000" w14:sx="100000" w14:sy="100000" w14:kx="0" w14:ky="0" w14:algn="tl">
            <w14:srgbClr w14:val="000000">
              <w14:alpha w14:val="60000"/>
            </w14:srgbClr>
          </w14:shadow>
        </w:rPr>
        <w:t>cefazolin</w:t>
      </w:r>
      <w:r w:rsidR="00D0078C">
        <w:t xml:space="preserve"> 1 g IV </w:t>
      </w:r>
      <w:r w:rsidR="00500E41">
        <w:t>(vs.</w:t>
      </w:r>
      <w:r w:rsidR="00D0078C">
        <w:t xml:space="preserve"> just</w:t>
      </w:r>
      <w:r w:rsidR="00500E41">
        <w:t xml:space="preserve"> </w:t>
      </w:r>
      <w:r w:rsidR="00500E41" w:rsidRPr="00EC0709">
        <w:rPr>
          <w:smallCaps/>
          <w:color w:val="FF0000"/>
          <w14:shadow w14:blurRad="50800" w14:dist="38100" w14:dir="2700000" w14:sx="100000" w14:sy="100000" w14:kx="0" w14:ky="0" w14:algn="tl">
            <w14:srgbClr w14:val="000000">
              <w14:alpha w14:val="60000"/>
            </w14:srgbClr>
          </w14:shadow>
        </w:rPr>
        <w:t>cefazolin</w:t>
      </w:r>
      <w:r w:rsidR="00500E41">
        <w:t xml:space="preserve"> for routine DBS battery replacement).</w:t>
      </w:r>
    </w:p>
    <w:p w:rsidR="005C0236" w:rsidRDefault="005C0236" w:rsidP="005C0236"/>
    <w:p w:rsidR="00CB5F6A" w:rsidRDefault="00CB5F6A" w:rsidP="005C0236"/>
    <w:p w:rsidR="0084490A" w:rsidRDefault="0084490A" w:rsidP="0084490A">
      <w:pPr>
        <w:pStyle w:val="Nervous1"/>
      </w:pPr>
      <w:bookmarkStart w:id="200" w:name="_Toc61118925"/>
      <w:r>
        <w:t>Choosing side</w:t>
      </w:r>
      <w:bookmarkEnd w:id="200"/>
    </w:p>
    <w:p w:rsidR="0084490A" w:rsidRDefault="0084490A" w:rsidP="0084490A">
      <w:pPr>
        <w:numPr>
          <w:ilvl w:val="0"/>
          <w:numId w:val="1"/>
        </w:numPr>
      </w:pPr>
      <w:r>
        <w:t>patients with spasmodic torticollis</w:t>
      </w:r>
      <w:r w:rsidR="00524239">
        <w:t xml:space="preserve"> (cervical dystonia) get bilateral GPi DBS -</w:t>
      </w:r>
      <w:r>
        <w:t xml:space="preserve"> implant extensions on the side away from which the head deviates</w:t>
      </w:r>
    </w:p>
    <w:p w:rsidR="00524239" w:rsidRPr="00524239" w:rsidRDefault="00524239" w:rsidP="001A5ED4">
      <w:pPr>
        <w:numPr>
          <w:ilvl w:val="1"/>
          <w:numId w:val="1"/>
        </w:numPr>
      </w:pPr>
      <w:r w:rsidRPr="00524239">
        <w:t xml:space="preserve">IPG </w:t>
      </w:r>
      <w:r>
        <w:t xml:space="preserve">is turned </w:t>
      </w:r>
      <w:r w:rsidR="001A5ED4">
        <w:t>at</w:t>
      </w:r>
      <w:r>
        <w:t xml:space="preserve"> 2 weeks after surgery + </w:t>
      </w:r>
      <w:r w:rsidRPr="00524239">
        <w:t>the benefits in dystonia take</w:t>
      </w:r>
      <w:r>
        <w:t xml:space="preserve"> </w:t>
      </w:r>
      <w:r w:rsidR="001A5ED4">
        <w:t xml:space="preserve">weeks to accrue - </w:t>
      </w:r>
      <w:r w:rsidRPr="00524239">
        <w:t xml:space="preserve">this may </w:t>
      </w:r>
      <w:r w:rsidR="001A5ED4">
        <w:t>allow</w:t>
      </w:r>
      <w:r w:rsidRPr="00524239">
        <w:t xml:space="preserve"> the scar to contract</w:t>
      </w:r>
      <w:r w:rsidR="001A5ED4">
        <w:t xml:space="preserve"> </w:t>
      </w:r>
      <w:r w:rsidRPr="00524239">
        <w:t>to a greater degree in the foreshortened cervical region,</w:t>
      </w:r>
      <w:r w:rsidR="001A5ED4">
        <w:t xml:space="preserve"> </w:t>
      </w:r>
      <w:r w:rsidRPr="00524239">
        <w:t>leading to greater discomfort and protrusion when</w:t>
      </w:r>
      <w:r w:rsidR="001A5ED4">
        <w:t xml:space="preserve"> </w:t>
      </w:r>
      <w:r w:rsidRPr="00524239">
        <w:t>the dystonia ameliorated and the head returned to midline.</w:t>
      </w:r>
    </w:p>
    <w:p w:rsidR="0084490A" w:rsidRDefault="0084490A" w:rsidP="0084490A"/>
    <w:p w:rsidR="001A5ED4" w:rsidRDefault="001A5ED4" w:rsidP="0084490A"/>
    <w:p w:rsidR="005C0236" w:rsidRDefault="005C0236" w:rsidP="005C0236">
      <w:pPr>
        <w:pStyle w:val="Nervous1"/>
      </w:pPr>
      <w:bookmarkStart w:id="201" w:name="_Toc61118926"/>
      <w:r>
        <w:t>Position</w:t>
      </w:r>
      <w:bookmarkEnd w:id="201"/>
    </w:p>
    <w:p w:rsidR="005C0236" w:rsidRDefault="005C0236" w:rsidP="005C0236">
      <w:pPr>
        <w:numPr>
          <w:ilvl w:val="0"/>
          <w:numId w:val="1"/>
        </w:numPr>
      </w:pPr>
      <w:r>
        <w:t>supine position</w:t>
      </w:r>
      <w:r w:rsidR="00471AFE">
        <w:t xml:space="preserve"> (HOB slightly up)</w:t>
      </w:r>
    </w:p>
    <w:p w:rsidR="005C0236" w:rsidRDefault="0046121F" w:rsidP="005C0236">
      <w:pPr>
        <w:numPr>
          <w:ilvl w:val="0"/>
          <w:numId w:val="1"/>
        </w:numPr>
      </w:pPr>
      <w:r w:rsidRPr="005C0236">
        <w:t xml:space="preserve">head rotated to </w:t>
      </w:r>
      <w:r w:rsidR="005C0236">
        <w:t>opposite side,</w:t>
      </w:r>
      <w:r w:rsidRPr="005C0236">
        <w:t xml:space="preserve"> on </w:t>
      </w:r>
      <w:r w:rsidR="005C0236">
        <w:t>gel donut*</w:t>
      </w:r>
    </w:p>
    <w:p w:rsidR="005C0236" w:rsidRDefault="005C0236" w:rsidP="005C0236">
      <w:pPr>
        <w:ind w:left="360"/>
        <w:jc w:val="right"/>
      </w:pPr>
      <w:r>
        <w:t>*</w:t>
      </w:r>
      <w:r w:rsidRPr="009B6056">
        <w:rPr>
          <w:color w:val="7030A0"/>
        </w:rPr>
        <w:t>Dr. Holloway</w:t>
      </w:r>
      <w:r>
        <w:t xml:space="preserve"> likes flipped </w:t>
      </w:r>
      <w:r w:rsidRPr="005C0236">
        <w:t xml:space="preserve">gel donut </w:t>
      </w:r>
      <w:r>
        <w:t>(inside pillow case)</w:t>
      </w:r>
    </w:p>
    <w:p w:rsidR="005C0236" w:rsidRDefault="0046121F" w:rsidP="005C0236">
      <w:pPr>
        <w:numPr>
          <w:ilvl w:val="0"/>
          <w:numId w:val="1"/>
        </w:numPr>
      </w:pPr>
      <w:r w:rsidRPr="005C0236">
        <w:t xml:space="preserve">arm tucked at </w:t>
      </w:r>
      <w:r w:rsidR="005C0236">
        <w:t>side.</w:t>
      </w:r>
    </w:p>
    <w:p w:rsidR="005C0236" w:rsidRDefault="005C0236" w:rsidP="005C0236"/>
    <w:p w:rsidR="005C0236" w:rsidRDefault="005C0236" w:rsidP="005C0236"/>
    <w:p w:rsidR="005C0236" w:rsidRDefault="005C0236" w:rsidP="005C0236">
      <w:pPr>
        <w:pStyle w:val="Nervous1"/>
      </w:pPr>
      <w:bookmarkStart w:id="202" w:name="_Toc61118927"/>
      <w:r>
        <w:t>Incision</w:t>
      </w:r>
      <w:bookmarkEnd w:id="202"/>
    </w:p>
    <w:p w:rsidR="005C0236" w:rsidRDefault="0046121F" w:rsidP="005C0236">
      <w:pPr>
        <w:numPr>
          <w:ilvl w:val="0"/>
          <w:numId w:val="1"/>
        </w:numPr>
      </w:pPr>
      <w:r w:rsidRPr="005C0236">
        <w:t>linear incision on anterior-s</w:t>
      </w:r>
      <w:r w:rsidR="005C0236">
        <w:t>uperior chest infraclavicularly</w:t>
      </w:r>
      <w:r w:rsidR="00414A70">
        <w:t>.</w:t>
      </w:r>
    </w:p>
    <w:p w:rsidR="005C0236" w:rsidRDefault="005C0236" w:rsidP="005C0236">
      <w:pPr>
        <w:numPr>
          <w:ilvl w:val="0"/>
          <w:numId w:val="1"/>
        </w:numPr>
      </w:pPr>
      <w:r>
        <w:t xml:space="preserve">direction from superomedial to inferolateral </w:t>
      </w:r>
      <w:r w:rsidR="00500E41">
        <w:t xml:space="preserve">(i.e. perpendicular to clavicle) </w:t>
      </w:r>
      <w:r>
        <w:t>– easier later battery replacements</w:t>
      </w:r>
      <w:r w:rsidR="00414A70">
        <w:t>.</w:t>
      </w:r>
    </w:p>
    <w:p w:rsidR="005C0236" w:rsidRDefault="005C0236" w:rsidP="005C0236">
      <w:pPr>
        <w:numPr>
          <w:ilvl w:val="0"/>
          <w:numId w:val="1"/>
        </w:numPr>
      </w:pPr>
      <w:r>
        <w:t>2-3 fingerbreadths from humeral head</w:t>
      </w:r>
      <w:r w:rsidR="00BE7502">
        <w:t xml:space="preserve"> </w:t>
      </w:r>
      <w:r w:rsidR="004242D2">
        <w:t xml:space="preserve">– to prevent irritation during shoulder internal rotation </w:t>
      </w:r>
      <w:r w:rsidR="00BE7502">
        <w:t>(or closer to midline where enough subcutaneous tissue exist</w:t>
      </w:r>
      <w:r w:rsidR="00414A70">
        <w:t>s</w:t>
      </w:r>
      <w:r w:rsidR="00BE7502">
        <w:t xml:space="preserve"> to protect battery; make sure there is no bulging rib underneath)</w:t>
      </w:r>
      <w:r w:rsidR="00414A70">
        <w:t>.</w:t>
      </w:r>
    </w:p>
    <w:p w:rsidR="005C0236" w:rsidRDefault="005C0236" w:rsidP="005C0236"/>
    <w:p w:rsidR="005C0236" w:rsidRDefault="005C0236" w:rsidP="005C0236"/>
    <w:p w:rsidR="005C0236" w:rsidRDefault="005C0236" w:rsidP="005C0236">
      <w:pPr>
        <w:pStyle w:val="Nervous1"/>
      </w:pPr>
      <w:bookmarkStart w:id="203" w:name="_Toc61118928"/>
      <w:r>
        <w:t>Details</w:t>
      </w:r>
      <w:bookmarkEnd w:id="203"/>
    </w:p>
    <w:p w:rsidR="005C0236" w:rsidRDefault="00B30BBE" w:rsidP="005C0236">
      <w:pPr>
        <w:numPr>
          <w:ilvl w:val="0"/>
          <w:numId w:val="1"/>
        </w:numPr>
      </w:pPr>
      <w:r w:rsidRPr="00B30BBE">
        <w:rPr>
          <w:u w:val="single"/>
        </w:rPr>
        <w:t>chest</w:t>
      </w:r>
      <w:r>
        <w:t xml:space="preserve">: </w:t>
      </w:r>
      <w:r w:rsidR="005C0236">
        <w:t>create subcutaneous suprafascial pocket – straight down with Bovie (max. skin-subQ flap thickness 2 cm – if more, ma</w:t>
      </w:r>
      <w:r w:rsidR="00C059FC">
        <w:t>y</w:t>
      </w:r>
      <w:r w:rsidR="005C0236">
        <w:t xml:space="preserve"> not communicate with programmer properly), then </w:t>
      </w:r>
      <w:r w:rsidR="00C059FC">
        <w:t xml:space="preserve">with </w:t>
      </w:r>
      <w:r w:rsidR="002F2D20">
        <w:t xml:space="preserve">Metz </w:t>
      </w:r>
      <w:r w:rsidR="00C059FC">
        <w:t>scissors create pocket</w:t>
      </w:r>
      <w:r w:rsidR="00500E41">
        <w:t>.</w:t>
      </w:r>
    </w:p>
    <w:p w:rsidR="00C059FC" w:rsidRDefault="00DD38BB" w:rsidP="005C0236">
      <w:pPr>
        <w:numPr>
          <w:ilvl w:val="0"/>
          <w:numId w:val="1"/>
        </w:numPr>
      </w:pPr>
      <w:r>
        <w:rPr>
          <w:u w:val="single"/>
        </w:rPr>
        <w:t xml:space="preserve">open connector </w:t>
      </w:r>
      <w:r w:rsidRPr="00DD38BB">
        <w:rPr>
          <w:u w:val="single"/>
        </w:rPr>
        <w:t>incision</w:t>
      </w:r>
      <w:r>
        <w:t xml:space="preserve"> </w:t>
      </w:r>
      <w:r w:rsidR="00500E41" w:rsidRPr="00DD38BB">
        <w:t>and</w:t>
      </w:r>
      <w:r w:rsidR="00500E41">
        <w:t xml:space="preserve"> irrigate</w:t>
      </w:r>
      <w:r w:rsidR="00C059FC">
        <w:t>.</w:t>
      </w:r>
    </w:p>
    <w:p w:rsidR="00C059FC" w:rsidRPr="00A30068" w:rsidRDefault="00C059FC" w:rsidP="00C059FC">
      <w:pPr>
        <w:numPr>
          <w:ilvl w:val="0"/>
          <w:numId w:val="2"/>
        </w:numPr>
        <w:rPr>
          <w:color w:val="000000" w:themeColor="text1"/>
        </w:rPr>
      </w:pPr>
      <w:r w:rsidRPr="00A30068">
        <w:rPr>
          <w:color w:val="000000" w:themeColor="text1"/>
        </w:rPr>
        <w:t>Dr. Holloway</w:t>
      </w:r>
      <w:r w:rsidR="00A30068" w:rsidRPr="00A30068">
        <w:rPr>
          <w:color w:val="000000" w:themeColor="text1"/>
        </w:rPr>
        <w:t xml:space="preserve"> historically</w:t>
      </w:r>
      <w:r w:rsidRPr="00A30068">
        <w:rPr>
          <w:color w:val="000000" w:themeColor="text1"/>
        </w:rPr>
        <w:t xml:space="preserve"> </w:t>
      </w:r>
      <w:r w:rsidR="00D46DA5" w:rsidRPr="00A30068">
        <w:rPr>
          <w:color w:val="000000" w:themeColor="text1"/>
        </w:rPr>
        <w:t>used</w:t>
      </w:r>
      <w:r w:rsidRPr="00A30068">
        <w:rPr>
          <w:color w:val="000000" w:themeColor="text1"/>
        </w:rPr>
        <w:t xml:space="preserve"> to send p</w:t>
      </w:r>
      <w:r w:rsidR="0046121F" w:rsidRPr="00A30068">
        <w:rPr>
          <w:color w:val="000000" w:themeColor="text1"/>
        </w:rPr>
        <w:t>rotective DBS lead ca</w:t>
      </w:r>
      <w:r w:rsidR="003C7BAF" w:rsidRPr="00A30068">
        <w:rPr>
          <w:color w:val="000000" w:themeColor="text1"/>
        </w:rPr>
        <w:t>ps to microbiology for cultures (if battery is placed another day than DBS leads</w:t>
      </w:r>
      <w:r w:rsidR="00C90370" w:rsidRPr="00A30068">
        <w:rPr>
          <w:color w:val="000000" w:themeColor="text1"/>
        </w:rPr>
        <w:t xml:space="preserve"> – will have early abx sensitivities in case infection develops</w:t>
      </w:r>
      <w:r w:rsidR="003C7BAF" w:rsidRPr="00A30068">
        <w:rPr>
          <w:color w:val="000000" w:themeColor="text1"/>
        </w:rPr>
        <w:t>)</w:t>
      </w:r>
    </w:p>
    <w:p w:rsidR="00C059FC" w:rsidRDefault="00C059FC" w:rsidP="005C0236">
      <w:pPr>
        <w:numPr>
          <w:ilvl w:val="0"/>
          <w:numId w:val="1"/>
        </w:numPr>
      </w:pPr>
      <w:r>
        <w:t xml:space="preserve">use </w:t>
      </w:r>
      <w:r w:rsidR="00500E41">
        <w:t xml:space="preserve">Metz and </w:t>
      </w:r>
      <w:r>
        <w:t>ben</w:t>
      </w:r>
      <w:r w:rsidR="00A15658">
        <w:t>d</w:t>
      </w:r>
      <w:r w:rsidR="0046121F" w:rsidRPr="005C0236">
        <w:t xml:space="preserve"> tunneler </w:t>
      </w:r>
      <w:r w:rsidR="00A15658">
        <w:t xml:space="preserve">into “S” shape </w:t>
      </w:r>
      <w:r w:rsidR="0046121F" w:rsidRPr="005C0236">
        <w:t>to create path</w:t>
      </w:r>
      <w:r w:rsidR="00B30BBE">
        <w:t xml:space="preserve"> (from head to chest)</w:t>
      </w:r>
      <w:r w:rsidR="0046121F" w:rsidRPr="005C0236">
        <w:t xml:space="preserve"> to pull up </w:t>
      </w:r>
      <w:r>
        <w:t>lead</w:t>
      </w:r>
      <w:r w:rsidR="0046121F" w:rsidRPr="005C0236">
        <w:t xml:space="preserve"> extensions from chest to head</w:t>
      </w:r>
      <w:r w:rsidR="00C132E4">
        <w:t>; if there are two extensions, intentionally make one interim skin incision at or just below the mastoid process level - from there the two DBS extensions take a divergent course – one is tunneled more anteriorly while the other – more posteriorly – to minimize “bowstring” development; eventually, the leads converge back at the IPG pocket site.</w:t>
      </w:r>
    </w:p>
    <w:p w:rsidR="00C90370" w:rsidRPr="00A30068" w:rsidRDefault="00A30068" w:rsidP="00C90370">
      <w:pPr>
        <w:numPr>
          <w:ilvl w:val="0"/>
          <w:numId w:val="2"/>
        </w:numPr>
        <w:rPr>
          <w:color w:val="000000" w:themeColor="text1"/>
        </w:rPr>
      </w:pPr>
      <w:r w:rsidRPr="00A30068">
        <w:rPr>
          <w:color w:val="000000" w:themeColor="text1"/>
        </w:rPr>
        <w:t xml:space="preserve">historically, we </w:t>
      </w:r>
      <w:r w:rsidR="00C90370" w:rsidRPr="00A30068">
        <w:rPr>
          <w:color w:val="000000" w:themeColor="text1"/>
        </w:rPr>
        <w:t xml:space="preserve">covered </w:t>
      </w:r>
      <w:r w:rsidRPr="00A30068">
        <w:rPr>
          <w:color w:val="000000" w:themeColor="text1"/>
        </w:rPr>
        <w:t xml:space="preserve">leads </w:t>
      </w:r>
      <w:r w:rsidR="00C90370" w:rsidRPr="00A30068">
        <w:rPr>
          <w:color w:val="000000" w:themeColor="text1"/>
        </w:rPr>
        <w:t>with Stimulan paste (do not apply paste to screw heads – impossible to remove!)</w:t>
      </w:r>
      <w:r w:rsidR="00B30BBE" w:rsidRPr="00A30068">
        <w:rPr>
          <w:color w:val="000000" w:themeColor="text1"/>
        </w:rPr>
        <w:t xml:space="preserve"> – not anymore!</w:t>
      </w:r>
    </w:p>
    <w:p w:rsidR="00D46DA5" w:rsidRDefault="00D46DA5" w:rsidP="005C0236">
      <w:pPr>
        <w:numPr>
          <w:ilvl w:val="0"/>
          <w:numId w:val="1"/>
        </w:numPr>
      </w:pPr>
      <w:r w:rsidRPr="00414A70">
        <w:rPr>
          <w:b/>
        </w:rPr>
        <w:t>right</w:t>
      </w:r>
      <w:r>
        <w:t xml:space="preserve"> side DBS lead is covered with </w:t>
      </w:r>
      <w:r w:rsidRPr="00414A70">
        <w:rPr>
          <w:b/>
          <w:i/>
        </w:rPr>
        <w:t>clear plastic sleeve</w:t>
      </w:r>
      <w:r>
        <w:t xml:space="preserve"> in addition to torpedo (</w:t>
      </w:r>
      <w:r w:rsidRPr="00414A70">
        <w:rPr>
          <w:b/>
        </w:rPr>
        <w:t>left</w:t>
      </w:r>
      <w:r>
        <w:t xml:space="preserve"> side has only torpedo)</w:t>
      </w:r>
      <w:r w:rsidR="00CF3E9D">
        <w:t xml:space="preserve"> – remove all those</w:t>
      </w:r>
    </w:p>
    <w:p w:rsidR="00B875F4" w:rsidRDefault="0054284E" w:rsidP="00B875F4">
      <w:pPr>
        <w:numPr>
          <w:ilvl w:val="0"/>
          <w:numId w:val="1"/>
        </w:numPr>
      </w:pPr>
      <w:r>
        <w:t>slide</w:t>
      </w:r>
      <w:r w:rsidR="0046121F" w:rsidRPr="005C0236">
        <w:t xml:space="preserve"> </w:t>
      </w:r>
      <w:r>
        <w:t>Silastic sleeves</w:t>
      </w:r>
      <w:r w:rsidR="00BE7502">
        <w:t>*</w:t>
      </w:r>
      <w:r>
        <w:t xml:space="preserve"> over </w:t>
      </w:r>
      <w:r w:rsidR="00D46DA5">
        <w:t xml:space="preserve">leads → connect </w:t>
      </w:r>
      <w:r w:rsidR="00D46DA5" w:rsidRPr="005C0236">
        <w:t>extensions to leads</w:t>
      </w:r>
      <w:r w:rsidR="00D46DA5" w:rsidRPr="00D46DA5">
        <w:t xml:space="preserve"> </w:t>
      </w:r>
      <w:r w:rsidR="00B875F4">
        <w:t>(e</w:t>
      </w:r>
      <w:r w:rsidR="00B875F4" w:rsidRPr="00B875F4">
        <w:t>ach screw box must be held t</w:t>
      </w:r>
      <w:r w:rsidR="00B875F4">
        <w:t>ightly between thumb and forefi</w:t>
      </w:r>
      <w:r w:rsidR="00B875F4" w:rsidRPr="00B875F4">
        <w:t xml:space="preserve">nger while the torque wrench is applied so that the screw box does not turn within the plastic </w:t>
      </w:r>
      <w:r w:rsidR="00B875F4">
        <w:t>casing and cut the electrode fi</w:t>
      </w:r>
      <w:r w:rsidR="00B875F4" w:rsidRPr="00B875F4">
        <w:t>laments</w:t>
      </w:r>
      <w:r w:rsidR="00B875F4">
        <w:t>)</w:t>
      </w:r>
    </w:p>
    <w:p w:rsidR="00C059FC" w:rsidRDefault="00D46DA5" w:rsidP="005C0236">
      <w:pPr>
        <w:numPr>
          <w:ilvl w:val="0"/>
          <w:numId w:val="1"/>
        </w:numPr>
      </w:pPr>
      <w:r>
        <w:t>slide</w:t>
      </w:r>
      <w:r w:rsidRPr="005C0236">
        <w:t xml:space="preserve"> </w:t>
      </w:r>
      <w:r>
        <w:t xml:space="preserve">Silastic sleeves over connectors → </w:t>
      </w:r>
      <w:r w:rsidR="00CF3E9D">
        <w:t xml:space="preserve">connect other ends of extensions to the battery and run system diagnostics → </w:t>
      </w:r>
      <w:r w:rsidRPr="005C0236">
        <w:t>secur</w:t>
      </w:r>
      <w:r>
        <w:t>e</w:t>
      </w:r>
      <w:r w:rsidRPr="005C0236">
        <w:t xml:space="preserve"> at either end with </w:t>
      </w:r>
      <w:r w:rsidR="00414A70">
        <w:t xml:space="preserve">2-0 </w:t>
      </w:r>
      <w:r w:rsidRPr="005C0236">
        <w:t>silk ties</w:t>
      </w:r>
      <w:r>
        <w:t>.</w:t>
      </w:r>
    </w:p>
    <w:p w:rsidR="00BE7502" w:rsidRDefault="00BE7502" w:rsidP="00BE7502">
      <w:pPr>
        <w:ind w:left="720"/>
      </w:pPr>
      <w:r>
        <w:t>*white sleeve on Right-side (or VIM) “white is right</w:t>
      </w:r>
      <w:r w:rsidR="00B875F4">
        <w:t xml:space="preserve"> or VIM</w:t>
      </w:r>
      <w:r>
        <w:t>”</w:t>
      </w:r>
      <w:r w:rsidR="00D46DA5">
        <w:t>; clear – on left side</w:t>
      </w:r>
      <w:r w:rsidR="00B875F4">
        <w:t xml:space="preserve"> or GPi</w:t>
      </w:r>
    </w:p>
    <w:p w:rsidR="00C059FC" w:rsidRDefault="00C059FC" w:rsidP="005C0236">
      <w:pPr>
        <w:numPr>
          <w:ilvl w:val="0"/>
          <w:numId w:val="1"/>
        </w:numPr>
      </w:pPr>
      <w:r>
        <w:t>s</w:t>
      </w:r>
      <w:r w:rsidR="003C7BAF">
        <w:t>e</w:t>
      </w:r>
      <w:r>
        <w:t>cure</w:t>
      </w:r>
      <w:r w:rsidR="0046121F" w:rsidRPr="005C0236">
        <w:t xml:space="preserve"> connectors itself</w:t>
      </w:r>
      <w:r w:rsidR="00500E41">
        <w:t xml:space="preserve"> with silk stitch</w:t>
      </w:r>
      <w:r w:rsidR="0046121F" w:rsidRPr="005C0236">
        <w:t xml:space="preserve"> </w:t>
      </w:r>
      <w:r w:rsidR="00CF3E9D">
        <w:t>under the</w:t>
      </w:r>
      <w:r w:rsidR="0046121F" w:rsidRPr="005C0236">
        <w:t xml:space="preserve"> </w:t>
      </w:r>
      <w:r w:rsidR="00C90370">
        <w:t>pericranium</w:t>
      </w:r>
      <w:r w:rsidR="00D46DA5">
        <w:t xml:space="preserve"> (connector aligned along incision)</w:t>
      </w:r>
      <w:r w:rsidR="00414A70">
        <w:t>.</w:t>
      </w:r>
    </w:p>
    <w:p w:rsidR="00C059FC" w:rsidRDefault="00C059FC" w:rsidP="005C0236">
      <w:pPr>
        <w:numPr>
          <w:ilvl w:val="0"/>
          <w:numId w:val="1"/>
        </w:numPr>
      </w:pPr>
      <w:r>
        <w:t xml:space="preserve">connect </w:t>
      </w:r>
      <w:r w:rsidR="0046121F" w:rsidRPr="005C0236">
        <w:t xml:space="preserve">extensions to generator </w:t>
      </w:r>
      <w:r>
        <w:t xml:space="preserve">(left side DBS goes on top </w:t>
      </w:r>
      <w:r w:rsidR="006D6345">
        <w:t xml:space="preserve">/ anterior </w:t>
      </w:r>
      <w:r>
        <w:t>connector slot</w:t>
      </w:r>
      <w:r w:rsidR="00500E41">
        <w:t xml:space="preserve"> [receptacle # 1]</w:t>
      </w:r>
      <w:r>
        <w:t>, right side – on bottom</w:t>
      </w:r>
      <w:r w:rsidR="006D6345">
        <w:t xml:space="preserve"> / posterior</w:t>
      </w:r>
      <w:r>
        <w:t>), tighten with</w:t>
      </w:r>
      <w:r w:rsidR="002F2D20">
        <w:t xml:space="preserve"> special screw until you hear </w:t>
      </w:r>
      <w:r>
        <w:t>2</w:t>
      </w:r>
      <w:r w:rsidR="002F2D20">
        <w:t>-3</w:t>
      </w:r>
      <w:r>
        <w:t xml:space="preserve"> clicks</w:t>
      </w:r>
      <w:r w:rsidR="00C90370">
        <w:t>.</w:t>
      </w:r>
    </w:p>
    <w:p w:rsidR="00BE7502" w:rsidRDefault="00BE7502" w:rsidP="00BE7502">
      <w:pPr>
        <w:numPr>
          <w:ilvl w:val="0"/>
          <w:numId w:val="1"/>
        </w:numPr>
      </w:pPr>
      <w:r>
        <w:t>check</w:t>
      </w:r>
      <w:r w:rsidRPr="005C0236">
        <w:t xml:space="preserve"> impedances to be within normal limits.</w:t>
      </w:r>
    </w:p>
    <w:p w:rsidR="00A30068" w:rsidRPr="00A30068" w:rsidRDefault="00C059FC" w:rsidP="00A30068">
      <w:pPr>
        <w:numPr>
          <w:ilvl w:val="0"/>
          <w:numId w:val="1"/>
        </w:numPr>
      </w:pPr>
      <w:r>
        <w:t xml:space="preserve">coil </w:t>
      </w:r>
      <w:r w:rsidR="0046121F" w:rsidRPr="005C0236">
        <w:t xml:space="preserve">excess of extensions underneath </w:t>
      </w:r>
      <w:r>
        <w:t>generator.</w:t>
      </w:r>
    </w:p>
    <w:p w:rsidR="00A30068" w:rsidRPr="00A30068" w:rsidRDefault="00500E41" w:rsidP="00A30068">
      <w:pPr>
        <w:numPr>
          <w:ilvl w:val="0"/>
          <w:numId w:val="1"/>
        </w:numPr>
      </w:pPr>
      <w:r w:rsidRPr="005C0236">
        <w:t>copiously irrigat</w:t>
      </w:r>
      <w:r>
        <w:t>e</w:t>
      </w:r>
      <w:r w:rsidRPr="005C0236">
        <w:t xml:space="preserve"> multiple times with </w:t>
      </w:r>
      <w:r w:rsidR="00B104A2">
        <w:t xml:space="preserve">vancomycin </w:t>
      </w:r>
      <w:r w:rsidR="00A30068">
        <w:t>solution;</w:t>
      </w:r>
    </w:p>
    <w:p w:rsidR="00C059FC" w:rsidRPr="00A30068" w:rsidRDefault="00A30068" w:rsidP="00A30068">
      <w:pPr>
        <w:ind w:left="1440"/>
      </w:pPr>
      <w:r>
        <w:t xml:space="preserve">historically, we would irrigate </w:t>
      </w:r>
      <w:r w:rsidRPr="005C0236">
        <w:t xml:space="preserve">with </w:t>
      </w:r>
      <w:r w:rsidRPr="00A30068">
        <w:t xml:space="preserve">Betadine, then bacitracin and then </w:t>
      </w:r>
      <w:r w:rsidR="00C059FC" w:rsidRPr="00A30068">
        <w:t>fill all incisions with Stimulan granules</w:t>
      </w:r>
      <w:r w:rsidRPr="00A30068">
        <w:t>.</w:t>
      </w:r>
    </w:p>
    <w:p w:rsidR="00C059FC" w:rsidRDefault="00C059FC" w:rsidP="005C0236">
      <w:pPr>
        <w:numPr>
          <w:ilvl w:val="0"/>
          <w:numId w:val="1"/>
        </w:numPr>
      </w:pPr>
      <w:r>
        <w:t xml:space="preserve">slip </w:t>
      </w:r>
      <w:r w:rsidR="0046121F" w:rsidRPr="005C0236">
        <w:t>generator into its pocket</w:t>
      </w:r>
      <w:r>
        <w:t xml:space="preserve"> (side with printed label up).</w:t>
      </w:r>
    </w:p>
    <w:p w:rsidR="00C059FC" w:rsidRPr="005C0236" w:rsidRDefault="00C059FC" w:rsidP="005C0236">
      <w:pPr>
        <w:numPr>
          <w:ilvl w:val="0"/>
          <w:numId w:val="1"/>
        </w:numPr>
      </w:pPr>
      <w:r>
        <w:t xml:space="preserve">secure </w:t>
      </w:r>
      <w:r w:rsidRPr="005C0236">
        <w:t xml:space="preserve">generator to underlying </w:t>
      </w:r>
      <w:r w:rsidR="00C90370">
        <w:t xml:space="preserve">pectoralis </w:t>
      </w:r>
      <w:r w:rsidRPr="005C0236">
        <w:t xml:space="preserve">fascia with silk </w:t>
      </w:r>
      <w:r w:rsidR="002F2D20">
        <w:t xml:space="preserve">anchor </w:t>
      </w:r>
      <w:r w:rsidRPr="005C0236">
        <w:t>stitch</w:t>
      </w:r>
      <w:r w:rsidR="00500E41">
        <w:t xml:space="preserve"> (1 or 2)</w:t>
      </w:r>
      <w:r>
        <w:t>.</w:t>
      </w:r>
    </w:p>
    <w:p w:rsidR="00C059FC" w:rsidRDefault="00C059FC" w:rsidP="00C059FC"/>
    <w:p w:rsidR="00C059FC" w:rsidRDefault="00C059FC" w:rsidP="00C059FC"/>
    <w:p w:rsidR="00C059FC" w:rsidRDefault="00C059FC" w:rsidP="00C059FC">
      <w:pPr>
        <w:pStyle w:val="Nervous1"/>
      </w:pPr>
      <w:bookmarkStart w:id="204" w:name="_Toc61118929"/>
      <w:r>
        <w:t>Closure</w:t>
      </w:r>
      <w:bookmarkEnd w:id="204"/>
    </w:p>
    <w:p w:rsidR="00CB5F6A" w:rsidRDefault="00CF3E9D" w:rsidP="00CB5F6A">
      <w:pPr>
        <w:numPr>
          <w:ilvl w:val="0"/>
          <w:numId w:val="1"/>
        </w:numPr>
      </w:pPr>
      <w:r w:rsidRPr="00CF3E9D">
        <w:rPr>
          <w:u w:val="single"/>
        </w:rPr>
        <w:t>chest incision</w:t>
      </w:r>
      <w:r>
        <w:t xml:space="preserve">: </w:t>
      </w:r>
      <w:r w:rsidR="0046121F" w:rsidRPr="005C0236">
        <w:t xml:space="preserve">bulk of tissues </w:t>
      </w:r>
      <w:r w:rsidR="00CB5F6A">
        <w:t>is</w:t>
      </w:r>
      <w:r w:rsidR="0046121F" w:rsidRPr="005C0236">
        <w:t xml:space="preserve"> approximated over generator with 2-0 Vicryl in interrupted fashion</w:t>
      </w:r>
      <w:r w:rsidR="00CB5F6A">
        <w:t xml:space="preserve"> → </w:t>
      </w:r>
      <w:r w:rsidR="0046121F" w:rsidRPr="005C0236">
        <w:t xml:space="preserve">subcuticular interrupted </w:t>
      </w:r>
      <w:r w:rsidR="004242D2">
        <w:t>4</w:t>
      </w:r>
      <w:r w:rsidR="00BE7502">
        <w:t xml:space="preserve">-0 Vicryl </w:t>
      </w:r>
      <w:r w:rsidR="0046121F" w:rsidRPr="005C0236">
        <w:t xml:space="preserve">with inverted knots </w:t>
      </w:r>
      <w:r w:rsidR="00CB5F6A">
        <w:t>→</w:t>
      </w:r>
      <w:r w:rsidR="0046121F" w:rsidRPr="005C0236">
        <w:t xml:space="preserve"> Dermabond</w:t>
      </w:r>
      <w:r w:rsidR="00CB5F6A">
        <w:t xml:space="preserve"> → </w:t>
      </w:r>
      <w:r w:rsidR="005E106D">
        <w:t xml:space="preserve">two baby </w:t>
      </w:r>
      <w:r w:rsidR="00CB5F6A" w:rsidRPr="005C0236">
        <w:t>Tegaderm</w:t>
      </w:r>
      <w:r w:rsidR="005E106D">
        <w:t>s</w:t>
      </w:r>
      <w:r w:rsidR="00CB5F6A">
        <w:t>.</w:t>
      </w:r>
    </w:p>
    <w:p w:rsidR="0033473C" w:rsidRDefault="004242D2" w:rsidP="00CB5F6A">
      <w:pPr>
        <w:numPr>
          <w:ilvl w:val="0"/>
          <w:numId w:val="1"/>
        </w:numPr>
      </w:pPr>
      <w:r>
        <w:rPr>
          <w:u w:val="single"/>
        </w:rPr>
        <w:t>connector scalp</w:t>
      </w:r>
      <w:r w:rsidR="00CF3E9D" w:rsidRPr="00CF3E9D">
        <w:rPr>
          <w:u w:val="single"/>
        </w:rPr>
        <w:t xml:space="preserve"> incision</w:t>
      </w:r>
      <w:r w:rsidR="0033473C">
        <w:t>:</w:t>
      </w:r>
    </w:p>
    <w:p w:rsidR="007A5138" w:rsidRDefault="007A5138" w:rsidP="007A5138">
      <w:pPr>
        <w:ind w:left="720"/>
      </w:pPr>
      <w:r>
        <w:rPr>
          <w:b/>
          <w:i/>
        </w:rPr>
        <w:t>temporary</w:t>
      </w:r>
      <w:r w:rsidRPr="007A5138">
        <w:rPr>
          <w:b/>
          <w:i/>
        </w:rPr>
        <w:t xml:space="preserve"> closure</w:t>
      </w:r>
      <w:r>
        <w:rPr>
          <w:b/>
          <w:i/>
        </w:rPr>
        <w:t xml:space="preserve"> (between cranial and IPG stages on the same day)</w:t>
      </w:r>
      <w:r w:rsidRPr="0033473C">
        <w:t>:</w:t>
      </w:r>
      <w:r>
        <w:t xml:space="preserve"> only staples.</w:t>
      </w:r>
    </w:p>
    <w:p w:rsidR="007A5138" w:rsidRDefault="007A5138" w:rsidP="007A5138">
      <w:pPr>
        <w:ind w:left="720"/>
      </w:pPr>
      <w:r>
        <w:rPr>
          <w:b/>
          <w:i/>
        </w:rPr>
        <w:t>temporary</w:t>
      </w:r>
      <w:r w:rsidRPr="007A5138">
        <w:rPr>
          <w:b/>
          <w:i/>
        </w:rPr>
        <w:t xml:space="preserve"> closure</w:t>
      </w:r>
      <w:r>
        <w:rPr>
          <w:b/>
          <w:i/>
        </w:rPr>
        <w:t xml:space="preserve"> (</w:t>
      </w:r>
      <w:r w:rsidR="002476D1">
        <w:rPr>
          <w:b/>
          <w:i/>
        </w:rPr>
        <w:t>when</w:t>
      </w:r>
      <w:r>
        <w:rPr>
          <w:b/>
          <w:i/>
        </w:rPr>
        <w:t xml:space="preserve"> cranial and IPG stages </w:t>
      </w:r>
      <w:r w:rsidR="002476D1">
        <w:rPr>
          <w:b/>
          <w:i/>
        </w:rPr>
        <w:t>are separated by several days</w:t>
      </w:r>
      <w:r>
        <w:rPr>
          <w:b/>
          <w:i/>
        </w:rPr>
        <w:t>)</w:t>
      </w:r>
      <w:r w:rsidRPr="0033473C">
        <w:t>:</w:t>
      </w:r>
      <w:r>
        <w:t xml:space="preserve"> </w:t>
      </w:r>
      <w:r w:rsidR="002476D1">
        <w:t>one full thickness vertical mattress 2-0 nylon and then</w:t>
      </w:r>
      <w:r>
        <w:t xml:space="preserve"> staples.</w:t>
      </w:r>
    </w:p>
    <w:p w:rsidR="00BE7502" w:rsidRDefault="0033473C" w:rsidP="0033473C">
      <w:pPr>
        <w:ind w:left="720"/>
      </w:pPr>
      <w:r w:rsidRPr="0033473C">
        <w:rPr>
          <w:b/>
          <w:i/>
        </w:rPr>
        <w:t>permanent closure</w:t>
      </w:r>
      <w:r w:rsidRPr="0033473C">
        <w:t>:</w:t>
      </w:r>
      <w:r>
        <w:t xml:space="preserve"> </w:t>
      </w:r>
      <w:r w:rsidR="00CF3E9D">
        <w:t>4</w:t>
      </w:r>
      <w:r w:rsidR="00BE7502">
        <w:t>-0 Vicryl for galea, then staples</w:t>
      </w:r>
      <w:r w:rsidR="004242D2">
        <w:t xml:space="preserve"> → Aquacel or Silverlon dressing (no dressing for bur hole incisions unless they were opened during procedure).</w:t>
      </w:r>
    </w:p>
    <w:p w:rsidR="00CF3E9D" w:rsidRDefault="00CF3E9D" w:rsidP="00CB5F6A">
      <w:pPr>
        <w:numPr>
          <w:ilvl w:val="0"/>
          <w:numId w:val="1"/>
        </w:numPr>
      </w:pPr>
      <w:r>
        <w:rPr>
          <w:u w:val="single"/>
        </w:rPr>
        <w:t>neck incision</w:t>
      </w:r>
      <w:r w:rsidRPr="00CF3E9D">
        <w:t>:</w:t>
      </w:r>
      <w:r>
        <w:t xml:space="preserve"> </w:t>
      </w:r>
      <w:r w:rsidR="004242D2">
        <w:t>4-0 Vicryl stitch, then staples → small Tegaderm</w:t>
      </w:r>
    </w:p>
    <w:p w:rsidR="0046121F" w:rsidRDefault="0046121F" w:rsidP="005C0236">
      <w:pPr>
        <w:rPr>
          <w:color w:val="A6A6A6" w:themeColor="background1" w:themeShade="A6"/>
        </w:rPr>
      </w:pPr>
    </w:p>
    <w:p w:rsidR="002476D1" w:rsidRDefault="002476D1" w:rsidP="005C0236"/>
    <w:p w:rsidR="00471AFE" w:rsidRDefault="004242D2" w:rsidP="004242D2">
      <w:pPr>
        <w:pStyle w:val="Nervous1"/>
      </w:pPr>
      <w:bookmarkStart w:id="205" w:name="_Toc61118930"/>
      <w:r>
        <w:t>Postop</w:t>
      </w:r>
      <w:bookmarkEnd w:id="205"/>
    </w:p>
    <w:p w:rsidR="004242D2" w:rsidRDefault="004242D2" w:rsidP="004242D2">
      <w:pPr>
        <w:numPr>
          <w:ilvl w:val="0"/>
          <w:numId w:val="1"/>
        </w:numPr>
      </w:pPr>
      <w:r>
        <w:t>home same day.</w:t>
      </w:r>
    </w:p>
    <w:p w:rsidR="00B875F4" w:rsidRDefault="00B875F4" w:rsidP="004242D2">
      <w:pPr>
        <w:numPr>
          <w:ilvl w:val="0"/>
          <w:numId w:val="1"/>
        </w:numPr>
      </w:pPr>
      <w:r>
        <w:t>initial postop clinic visit – at 2 weeks postop: head CT, IPG tuned on at low settings (usually 1.0-1.5 V).</w:t>
      </w:r>
    </w:p>
    <w:p w:rsidR="00471AFE" w:rsidRDefault="00471AFE" w:rsidP="005C0236"/>
    <w:p w:rsidR="00B875F4" w:rsidRDefault="00B875F4" w:rsidP="005C0236"/>
    <w:p w:rsidR="00471AFE" w:rsidRDefault="00471AFE" w:rsidP="005C0236"/>
    <w:p w:rsidR="00471AFE" w:rsidRDefault="0049511E" w:rsidP="00471AFE">
      <w:pPr>
        <w:pStyle w:val="Antrat"/>
      </w:pPr>
      <w:bookmarkStart w:id="206" w:name="_Toc61118767"/>
      <w:bookmarkStart w:id="207" w:name="_Toc61118931"/>
      <w:bookmarkStart w:id="208" w:name="_Toc335523479"/>
      <w:bookmarkStart w:id="209" w:name="DBS_BATERRY_REPLACEMENT"/>
      <w:r>
        <w:t xml:space="preserve">Replacement of </w:t>
      </w:r>
      <w:r w:rsidR="00471AFE">
        <w:t xml:space="preserve">DBS </w:t>
      </w:r>
      <w:r w:rsidR="008201B9">
        <w:t>generator</w:t>
      </w:r>
      <w:bookmarkEnd w:id="206"/>
      <w:bookmarkEnd w:id="207"/>
      <w:r w:rsidR="00471AFE">
        <w:t xml:space="preserve"> </w:t>
      </w:r>
      <w:bookmarkEnd w:id="208"/>
      <w:bookmarkEnd w:id="209"/>
    </w:p>
    <w:p w:rsidR="006F601A" w:rsidRDefault="006F601A" w:rsidP="0028587A">
      <w:pPr>
        <w:pStyle w:val="Nervous1"/>
      </w:pPr>
      <w:bookmarkStart w:id="210" w:name="_Toc61118932"/>
      <w:bookmarkStart w:id="211" w:name="Indications_for_replacement"/>
      <w:r>
        <w:t>Indications</w:t>
      </w:r>
      <w:bookmarkEnd w:id="210"/>
    </w:p>
    <w:bookmarkEnd w:id="211"/>
    <w:p w:rsidR="006F601A" w:rsidRDefault="00CA0BBE" w:rsidP="006F601A">
      <w:r>
        <w:rPr>
          <w:noProof/>
        </w:rPr>
        <w:t xml:space="preserve">see </w:t>
      </w:r>
      <w:hyperlink w:anchor="Battery_capacity" w:history="1">
        <w:r w:rsidRPr="00CA0BBE">
          <w:rPr>
            <w:rStyle w:val="Hyperlink"/>
            <w:noProof/>
          </w:rPr>
          <w:t>&gt;&gt;</w:t>
        </w:r>
      </w:hyperlink>
    </w:p>
    <w:p w:rsidR="006F601A" w:rsidRDefault="006F601A" w:rsidP="006F601A"/>
    <w:p w:rsidR="0028587A" w:rsidRDefault="0028587A" w:rsidP="0028587A">
      <w:pPr>
        <w:pStyle w:val="Nervous1"/>
      </w:pPr>
      <w:bookmarkStart w:id="212" w:name="_Toc61118933"/>
      <w:r>
        <w:t>Preoperatively</w:t>
      </w:r>
      <w:bookmarkEnd w:id="212"/>
    </w:p>
    <w:p w:rsidR="0028587A" w:rsidRDefault="0028587A" w:rsidP="0028587A">
      <w:r>
        <w:t>Only test needed – UA</w:t>
      </w:r>
    </w:p>
    <w:p w:rsidR="00FB34DB" w:rsidRDefault="00FB34DB" w:rsidP="00FB34DB">
      <w:r>
        <w:t>Cannot test impedances preop if battery is dead.</w:t>
      </w:r>
    </w:p>
    <w:p w:rsidR="00FB34DB" w:rsidRDefault="00FB34DB" w:rsidP="00FB34DB">
      <w:r>
        <w:t>Normal impedances are &lt; 2000.</w:t>
      </w:r>
    </w:p>
    <w:p w:rsidR="00FB34DB" w:rsidRDefault="00FB34DB" w:rsidP="0028587A"/>
    <w:p w:rsidR="0028587A" w:rsidRDefault="0028587A" w:rsidP="0028587A"/>
    <w:p w:rsidR="00471AFE" w:rsidRDefault="00471AFE" w:rsidP="00471AFE">
      <w:pPr>
        <w:pStyle w:val="Nervous1"/>
      </w:pPr>
      <w:bookmarkStart w:id="213" w:name="_Toc61118934"/>
      <w:r w:rsidRPr="00471AFE">
        <w:t>Anesthe</w:t>
      </w:r>
      <w:r>
        <w:t>sia</w:t>
      </w:r>
      <w:bookmarkEnd w:id="213"/>
    </w:p>
    <w:p w:rsidR="00471AFE" w:rsidRDefault="00471AFE" w:rsidP="00471AFE">
      <w:pPr>
        <w:numPr>
          <w:ilvl w:val="0"/>
          <w:numId w:val="1"/>
        </w:numPr>
      </w:pPr>
      <w:r>
        <w:t>l</w:t>
      </w:r>
      <w:r w:rsidRPr="00471AFE">
        <w:t>ocal, plus, IV sedation.</w:t>
      </w:r>
    </w:p>
    <w:p w:rsidR="00471AFE" w:rsidRPr="00471AFE" w:rsidRDefault="00471AFE" w:rsidP="00471AFE">
      <w:pPr>
        <w:numPr>
          <w:ilvl w:val="0"/>
          <w:numId w:val="1"/>
        </w:numPr>
      </w:pPr>
      <w:r w:rsidRPr="00EC0709">
        <w:rPr>
          <w:smallCaps/>
          <w:color w:val="FF0000"/>
          <w14:shadow w14:blurRad="50800" w14:dist="38100" w14:dir="2700000" w14:sx="100000" w14:sy="100000" w14:kx="0" w14:ky="0" w14:algn="tl">
            <w14:srgbClr w14:val="000000">
              <w14:alpha w14:val="60000"/>
            </w14:srgbClr>
          </w14:shadow>
        </w:rPr>
        <w:t>cefazolin</w:t>
      </w:r>
      <w:r w:rsidRPr="00471AFE">
        <w:t>, 1 g IV</w:t>
      </w:r>
      <w:r>
        <w:t xml:space="preserve"> (vs. all other DBS procedures – </w:t>
      </w:r>
      <w:r w:rsidRPr="00D0078C">
        <w:rPr>
          <w:smallCaps/>
        </w:rPr>
        <w:t>vancomycin</w:t>
      </w:r>
      <w:r w:rsidR="00D0078C">
        <w:rPr>
          <w:smallCaps/>
        </w:rPr>
        <w:t xml:space="preserve"> </w:t>
      </w:r>
      <w:r w:rsidR="00D0078C" w:rsidRPr="00D0078C">
        <w:rPr>
          <w:smallCaps/>
        </w:rPr>
        <w:t>+</w:t>
      </w:r>
      <w:r w:rsidR="00D0078C">
        <w:rPr>
          <w:smallCaps/>
        </w:rPr>
        <w:t xml:space="preserve"> </w:t>
      </w:r>
      <w:r w:rsidR="00D0078C" w:rsidRPr="00D0078C">
        <w:rPr>
          <w:smallCaps/>
        </w:rPr>
        <w:t>cefazolin</w:t>
      </w:r>
      <w:r>
        <w:t>)</w:t>
      </w:r>
    </w:p>
    <w:p w:rsidR="00471AFE" w:rsidRDefault="00471AFE" w:rsidP="00471AFE"/>
    <w:p w:rsidR="00471AFE" w:rsidRDefault="00471AFE" w:rsidP="00471AFE"/>
    <w:p w:rsidR="00471AFE" w:rsidRPr="00471AFE" w:rsidRDefault="00471AFE" w:rsidP="00471AFE">
      <w:pPr>
        <w:pStyle w:val="Nervous1"/>
        <w:rPr>
          <w:sz w:val="24"/>
        </w:rPr>
      </w:pPr>
      <w:bookmarkStart w:id="214" w:name="_Toc61118935"/>
      <w:r>
        <w:t>Position</w:t>
      </w:r>
      <w:bookmarkEnd w:id="214"/>
    </w:p>
    <w:p w:rsidR="00471AFE" w:rsidRDefault="00471AFE" w:rsidP="00471AFE">
      <w:pPr>
        <w:numPr>
          <w:ilvl w:val="0"/>
          <w:numId w:val="1"/>
        </w:numPr>
      </w:pPr>
      <w:r w:rsidRPr="00471AFE">
        <w:t xml:space="preserve">supine position with arm tucked at </w:t>
      </w:r>
      <w:r>
        <w:t>side.</w:t>
      </w:r>
    </w:p>
    <w:p w:rsidR="00471AFE" w:rsidRDefault="00471AFE" w:rsidP="00471AFE">
      <w:pPr>
        <w:numPr>
          <w:ilvl w:val="0"/>
          <w:numId w:val="1"/>
        </w:numPr>
      </w:pPr>
      <w:r>
        <w:t>head rotated slightly to opposite side</w:t>
      </w:r>
      <w:r w:rsidR="003E469D">
        <w:t>.</w:t>
      </w:r>
    </w:p>
    <w:p w:rsidR="003E469D" w:rsidRDefault="003E469D" w:rsidP="00471AFE">
      <w:pPr>
        <w:numPr>
          <w:ilvl w:val="0"/>
          <w:numId w:val="1"/>
        </w:numPr>
      </w:pPr>
      <w:r>
        <w:t>place any mask on patient so does not breathe on operative field while prepping.</w:t>
      </w:r>
    </w:p>
    <w:p w:rsidR="00471AFE" w:rsidRDefault="00471AFE" w:rsidP="00471AFE"/>
    <w:p w:rsidR="00471AFE" w:rsidRDefault="00471AFE" w:rsidP="00471AFE"/>
    <w:p w:rsidR="00471AFE" w:rsidRDefault="005C7B05" w:rsidP="00471AFE">
      <w:pPr>
        <w:pStyle w:val="Nervous1"/>
      </w:pPr>
      <w:bookmarkStart w:id="215" w:name="_Toc61118936"/>
      <w:r>
        <w:t xml:space="preserve">Operative </w:t>
      </w:r>
      <w:r w:rsidR="00761676">
        <w:t>Details</w:t>
      </w:r>
      <w:bookmarkEnd w:id="215"/>
    </w:p>
    <w:p w:rsidR="00C36119" w:rsidRDefault="00C36119" w:rsidP="00C36119">
      <w:pPr>
        <w:pBdr>
          <w:top w:val="single" w:sz="4" w:space="1" w:color="auto"/>
          <w:left w:val="single" w:sz="4" w:space="4" w:color="auto"/>
          <w:bottom w:val="single" w:sz="4" w:space="1" w:color="auto"/>
          <w:right w:val="single" w:sz="4" w:space="4" w:color="auto"/>
        </w:pBdr>
        <w:spacing w:before="120" w:after="120"/>
        <w:ind w:left="1440" w:right="2245"/>
        <w:jc w:val="center"/>
      </w:pPr>
      <w:r>
        <w:t>Rule: no Bovie if good generator is in the patient!</w:t>
      </w:r>
      <w:r w:rsidRPr="00A876BE">
        <w:t xml:space="preserve"> </w:t>
      </w:r>
      <w:r>
        <w:t>(bipolar is OK).</w:t>
      </w:r>
    </w:p>
    <w:p w:rsidR="00471AFE" w:rsidRDefault="00471AFE" w:rsidP="00471AFE">
      <w:pPr>
        <w:numPr>
          <w:ilvl w:val="0"/>
          <w:numId w:val="1"/>
        </w:numPr>
      </w:pPr>
      <w:r w:rsidRPr="00471AFE">
        <w:t xml:space="preserve">incise old </w:t>
      </w:r>
      <w:r>
        <w:t>scar.</w:t>
      </w:r>
    </w:p>
    <w:p w:rsidR="00471AFE" w:rsidRDefault="00471AFE" w:rsidP="00471AFE">
      <w:pPr>
        <w:numPr>
          <w:ilvl w:val="0"/>
          <w:numId w:val="1"/>
        </w:numPr>
      </w:pPr>
      <w:r w:rsidRPr="00471AFE">
        <w:t xml:space="preserve">dissection </w:t>
      </w:r>
      <w:r w:rsidR="0049511E">
        <w:t>with PlasmaBlade</w:t>
      </w:r>
      <w:r w:rsidR="00AB3563">
        <w:t>*</w:t>
      </w:r>
      <w:r w:rsidR="0049511E" w:rsidRPr="00471AFE">
        <w:t xml:space="preserve"> </w:t>
      </w:r>
      <w:r w:rsidR="00AB3563">
        <w:t xml:space="preserve">(does not damage lead insulation) </w:t>
      </w:r>
      <w:r w:rsidRPr="00471AFE">
        <w:t>gradually expos</w:t>
      </w:r>
      <w:r>
        <w:t>e</w:t>
      </w:r>
      <w:r w:rsidR="0049511E">
        <w:t>s</w:t>
      </w:r>
      <w:r>
        <w:t xml:space="preserve"> DBS generator and its leads.</w:t>
      </w:r>
    </w:p>
    <w:p w:rsidR="00AB3563" w:rsidRDefault="00AB3563" w:rsidP="00AB3563">
      <w:pPr>
        <w:jc w:val="right"/>
      </w:pPr>
      <w:r>
        <w:t>*settings 6 and 6</w:t>
      </w:r>
    </w:p>
    <w:p w:rsidR="00471AFE" w:rsidRDefault="00471AFE" w:rsidP="00471AFE">
      <w:pPr>
        <w:numPr>
          <w:ilvl w:val="0"/>
          <w:numId w:val="1"/>
        </w:numPr>
      </w:pPr>
      <w:r>
        <w:t>h</w:t>
      </w:r>
      <w:r w:rsidRPr="00471AFE">
        <w:t>emostasis with bipolar electrocautery</w:t>
      </w:r>
      <w:r w:rsidR="0049511E">
        <w:t xml:space="preserve"> or PlasmaBlade</w:t>
      </w:r>
      <w:r w:rsidRPr="00471AFE">
        <w:t>.</w:t>
      </w:r>
    </w:p>
    <w:p w:rsidR="00471AFE" w:rsidRDefault="00471AFE" w:rsidP="00471AFE">
      <w:pPr>
        <w:numPr>
          <w:ilvl w:val="0"/>
          <w:numId w:val="1"/>
        </w:numPr>
      </w:pPr>
      <w:r>
        <w:t>cut anchoring silk suture</w:t>
      </w:r>
      <w:r w:rsidR="0049511E">
        <w:t>.</w:t>
      </w:r>
    </w:p>
    <w:p w:rsidR="0049511E" w:rsidRDefault="00471AFE" w:rsidP="00471AFE">
      <w:pPr>
        <w:numPr>
          <w:ilvl w:val="0"/>
          <w:numId w:val="1"/>
        </w:numPr>
      </w:pPr>
      <w:r w:rsidRPr="00471AFE">
        <w:t xml:space="preserve">leads </w:t>
      </w:r>
      <w:r>
        <w:t>are</w:t>
      </w:r>
      <w:r w:rsidRPr="00471AFE">
        <w:t xml:space="preserve"> disconnected and reconnected to new generator </w:t>
      </w:r>
      <w:r w:rsidR="0049511E">
        <w:t xml:space="preserve">(± </w:t>
      </w:r>
      <w:r w:rsidRPr="00471AFE">
        <w:t>with help of new adapters</w:t>
      </w:r>
      <w:r w:rsidR="0049511E">
        <w:t>).</w:t>
      </w:r>
    </w:p>
    <w:p w:rsidR="00471AFE" w:rsidRDefault="0049511E" w:rsidP="0049511E">
      <w:pPr>
        <w:ind w:left="1440"/>
      </w:pPr>
      <w:r>
        <w:t>N.B. work with one lead at the time!</w:t>
      </w:r>
    </w:p>
    <w:p w:rsidR="0049511E" w:rsidRDefault="0049511E" w:rsidP="0049511E">
      <w:pPr>
        <w:ind w:left="1440"/>
      </w:pPr>
      <w:r>
        <w:t>Mark lead flush to battery case with marker while still in old battery; then will know how far to push lead into new battery (old leads are fragile and ma</w:t>
      </w:r>
      <w:r w:rsidR="00D44CD8">
        <w:t>y break if pushed unnecessarily; if lead is too soft – may stiffen it in the cold saline).</w:t>
      </w:r>
    </w:p>
    <w:p w:rsidR="0030077F" w:rsidRDefault="00471AFE" w:rsidP="00DC7271">
      <w:pPr>
        <w:numPr>
          <w:ilvl w:val="0"/>
          <w:numId w:val="1"/>
        </w:numPr>
      </w:pPr>
      <w:r>
        <w:t>place</w:t>
      </w:r>
      <w:r w:rsidRPr="00471AFE">
        <w:t xml:space="preserve"> new generator into previous subcutaneous pocket with leads </w:t>
      </w:r>
      <w:r w:rsidR="0030077F">
        <w:t xml:space="preserve">coiled underneath → </w:t>
      </w:r>
      <w:r w:rsidR="000C63F5" w:rsidRPr="00471AFE">
        <w:t>interrogate generator</w:t>
      </w:r>
      <w:r w:rsidR="000C63F5">
        <w:t xml:space="preserve"> → </w:t>
      </w:r>
      <w:r w:rsidRPr="00471AFE">
        <w:t>anchoring silk suture</w:t>
      </w:r>
      <w:r w:rsidR="000C63F5">
        <w:t>.</w:t>
      </w:r>
    </w:p>
    <w:p w:rsidR="005C7B05" w:rsidRDefault="005C7B05" w:rsidP="00DC7271">
      <w:pPr>
        <w:numPr>
          <w:ilvl w:val="0"/>
          <w:numId w:val="1"/>
        </w:numPr>
      </w:pPr>
      <w:r>
        <w:t>irrigate with vancomycin solution.</w:t>
      </w:r>
    </w:p>
    <w:p w:rsidR="00471AFE" w:rsidRPr="00471AFE" w:rsidRDefault="00471AFE" w:rsidP="00471AFE">
      <w:pPr>
        <w:numPr>
          <w:ilvl w:val="0"/>
          <w:numId w:val="1"/>
        </w:numPr>
      </w:pPr>
      <w:r w:rsidRPr="00471AFE">
        <w:t>bulk of tissues approximated over generator with 2-0</w:t>
      </w:r>
      <w:r w:rsidR="0030077F">
        <w:t xml:space="preserve"> Vicryl in interrupted fashion → </w:t>
      </w:r>
      <w:r w:rsidR="000C63F5">
        <w:t>4</w:t>
      </w:r>
      <w:r w:rsidRPr="00471AFE">
        <w:t xml:space="preserve">-0 </w:t>
      </w:r>
      <w:r w:rsidR="000C63F5">
        <w:t xml:space="preserve">Vicryl </w:t>
      </w:r>
      <w:r w:rsidRPr="00471AFE">
        <w:t>in interrupt</w:t>
      </w:r>
      <w:r w:rsidR="0030077F">
        <w:t xml:space="preserve">ed fashion with inverted knots → </w:t>
      </w:r>
      <w:r w:rsidRPr="00471AFE">
        <w:t xml:space="preserve">Dermabond </w:t>
      </w:r>
      <w:r w:rsidR="0030077F">
        <w:t>→</w:t>
      </w:r>
      <w:r w:rsidRPr="00471AFE">
        <w:t xml:space="preserve"> Tegaderm.</w:t>
      </w:r>
    </w:p>
    <w:p w:rsidR="00471AFE" w:rsidRDefault="00471AFE" w:rsidP="005C0236"/>
    <w:p w:rsidR="003458C2" w:rsidRDefault="003458C2" w:rsidP="005C0236"/>
    <w:p w:rsidR="003458C2" w:rsidRDefault="00AF6D8E" w:rsidP="003458C2">
      <w:pPr>
        <w:pStyle w:val="Nervous1"/>
      </w:pPr>
      <w:bookmarkStart w:id="216" w:name="_Toc61118937"/>
      <w:r>
        <w:t>Postop (in house)</w:t>
      </w:r>
      <w:bookmarkEnd w:id="216"/>
    </w:p>
    <w:p w:rsidR="003458C2" w:rsidRDefault="003458C2" w:rsidP="003458C2">
      <w:pPr>
        <w:numPr>
          <w:ilvl w:val="0"/>
          <w:numId w:val="1"/>
        </w:numPr>
      </w:pPr>
      <w:r>
        <w:t>if old battery was completely depleted, when turning new battery on, may need lower voltages</w:t>
      </w:r>
      <w:r w:rsidR="000C63F5">
        <w:t>.</w:t>
      </w:r>
    </w:p>
    <w:p w:rsidR="000C63F5" w:rsidRDefault="000C63F5" w:rsidP="003458C2">
      <w:pPr>
        <w:numPr>
          <w:ilvl w:val="0"/>
          <w:numId w:val="1"/>
        </w:numPr>
      </w:pPr>
      <w:r>
        <w:t>make take shower on POD1; remove Tegaderms on POD3.</w:t>
      </w:r>
    </w:p>
    <w:p w:rsidR="00CB5A5B" w:rsidRDefault="00CB5A5B" w:rsidP="005C0236"/>
    <w:p w:rsidR="003458C2" w:rsidRDefault="003458C2" w:rsidP="005C0236"/>
    <w:p w:rsidR="00946D5A" w:rsidRDefault="00946D5A" w:rsidP="00946D5A">
      <w:pPr>
        <w:pStyle w:val="Antrat"/>
      </w:pPr>
      <w:bookmarkStart w:id="217" w:name="_Toc61118768"/>
      <w:bookmarkStart w:id="218" w:name="_Toc61118938"/>
      <w:r>
        <w:t>Explantation of DBS leads</w:t>
      </w:r>
      <w:bookmarkEnd w:id="217"/>
      <w:bookmarkEnd w:id="218"/>
    </w:p>
    <w:p w:rsidR="00946D5A" w:rsidRDefault="00DC7271" w:rsidP="00DC7271">
      <w:pPr>
        <w:numPr>
          <w:ilvl w:val="0"/>
          <w:numId w:val="1"/>
        </w:numPr>
      </w:pPr>
      <w:r>
        <w:t xml:space="preserve">if patient is on anticoagulants / antiaggregants, try to avoid DBS electrode removal from brain (if not very sick, remove battery and extensions, take cultures, start antibiotics, and </w:t>
      </w:r>
      <w:r w:rsidR="00AB3563">
        <w:t>take to OR several days later again for DBS electrode removal).</w:t>
      </w:r>
    </w:p>
    <w:p w:rsidR="00AB3563" w:rsidRDefault="00AB3563" w:rsidP="00DC7271">
      <w:pPr>
        <w:numPr>
          <w:ilvl w:val="0"/>
          <w:numId w:val="1"/>
        </w:numPr>
      </w:pPr>
      <w:r>
        <w:t>make incisions over old scars.</w:t>
      </w:r>
    </w:p>
    <w:p w:rsidR="00AB3563" w:rsidRDefault="00A876BE" w:rsidP="00DC7271">
      <w:pPr>
        <w:numPr>
          <w:ilvl w:val="0"/>
          <w:numId w:val="1"/>
        </w:numPr>
      </w:pPr>
      <w:r>
        <w:t>dissect with PlasmaBlade DBS lead loops.</w:t>
      </w:r>
    </w:p>
    <w:p w:rsidR="00A876BE" w:rsidRDefault="00A876BE" w:rsidP="00DC7271">
      <w:pPr>
        <w:numPr>
          <w:ilvl w:val="0"/>
          <w:numId w:val="1"/>
        </w:numPr>
      </w:pPr>
      <w:r>
        <w:t>und</w:t>
      </w:r>
      <w:r w:rsidR="00C36119">
        <w:t>o</w:t>
      </w:r>
      <w:r>
        <w:t xml:space="preserve"> Stimloc screws.</w:t>
      </w:r>
    </w:p>
    <w:p w:rsidR="00A876BE" w:rsidRDefault="00A876BE" w:rsidP="00DC7271">
      <w:pPr>
        <w:numPr>
          <w:ilvl w:val="0"/>
          <w:numId w:val="1"/>
        </w:numPr>
      </w:pPr>
      <w:r>
        <w:t>pull Stimloc-lead complex – do not touch skin with DBS contacts → cut with fresh scissors DBS tips and send for cultures.</w:t>
      </w:r>
    </w:p>
    <w:p w:rsidR="00A876BE" w:rsidRDefault="00A876BE" w:rsidP="00DC7271">
      <w:pPr>
        <w:numPr>
          <w:ilvl w:val="0"/>
          <w:numId w:val="1"/>
        </w:numPr>
      </w:pPr>
      <w:r>
        <w:t>postop: sit up 45 degrees to prevent CSF leak.</w:t>
      </w:r>
    </w:p>
    <w:p w:rsidR="003458C2" w:rsidRDefault="003458C2" w:rsidP="005C0236"/>
    <w:p w:rsidR="00A876BE" w:rsidRDefault="00A876BE" w:rsidP="005C0236"/>
    <w:p w:rsidR="00A40DB6" w:rsidRDefault="00A40DB6" w:rsidP="005C0236"/>
    <w:p w:rsidR="00CB5A5B" w:rsidRDefault="00CB5A5B" w:rsidP="00CB5A5B">
      <w:pPr>
        <w:pStyle w:val="Antrat"/>
      </w:pPr>
      <w:bookmarkStart w:id="219" w:name="_Toc61118769"/>
      <w:bookmarkStart w:id="220" w:name="_Toc61118939"/>
      <w:r>
        <w:t>Postoperatively</w:t>
      </w:r>
      <w:bookmarkEnd w:id="219"/>
      <w:bookmarkEnd w:id="220"/>
    </w:p>
    <w:p w:rsidR="008D679E" w:rsidRDefault="008D679E" w:rsidP="008D679E">
      <w:pPr>
        <w:pStyle w:val="Nervous6"/>
        <w:ind w:right="8545"/>
      </w:pPr>
      <w:bookmarkStart w:id="221" w:name="_Toc61118940"/>
      <w:r>
        <w:t>Wound care</w:t>
      </w:r>
      <w:bookmarkEnd w:id="221"/>
    </w:p>
    <w:p w:rsidR="008D679E" w:rsidRDefault="008D679E" w:rsidP="008D679E">
      <w:r>
        <w:t>Keep head dressings on for 3-5 days (or until second stage surgery);</w:t>
      </w:r>
    </w:p>
    <w:p w:rsidR="008D679E" w:rsidRDefault="008D679E" w:rsidP="008D679E">
      <w:pPr>
        <w:pStyle w:val="ListParagraph"/>
        <w:numPr>
          <w:ilvl w:val="0"/>
          <w:numId w:val="4"/>
        </w:numPr>
      </w:pPr>
      <w:r>
        <w:t>when taking shower, use shower cap (to avoid water pounding on incisions).</w:t>
      </w:r>
    </w:p>
    <w:p w:rsidR="008D679E" w:rsidRDefault="008D679E" w:rsidP="008D679E">
      <w:pPr>
        <w:pStyle w:val="ListParagraph"/>
        <w:numPr>
          <w:ilvl w:val="0"/>
          <w:numId w:val="4"/>
        </w:numPr>
      </w:pPr>
      <w:r>
        <w:t>if hair was preserved (so no dressings), patient has to apply antibiotic ointment to incisions TID for 5 days.</w:t>
      </w:r>
    </w:p>
    <w:p w:rsidR="008D679E" w:rsidRDefault="008D679E" w:rsidP="008D679E"/>
    <w:p w:rsidR="00AF6D8E" w:rsidRDefault="00BA2DE4" w:rsidP="00BA2DE4">
      <w:pPr>
        <w:pStyle w:val="Nervous6"/>
        <w:ind w:right="8005"/>
      </w:pPr>
      <w:bookmarkStart w:id="222" w:name="_Toc61118941"/>
      <w:r>
        <w:t>Electrosurgery</w:t>
      </w:r>
      <w:bookmarkEnd w:id="222"/>
    </w:p>
    <w:p w:rsidR="00BA2DE4" w:rsidRDefault="00BA2DE4" w:rsidP="00411509">
      <w:pPr>
        <w:numPr>
          <w:ilvl w:val="0"/>
          <w:numId w:val="1"/>
        </w:numPr>
        <w:rPr>
          <w:rStyle w:val="Red"/>
          <w:color w:val="auto"/>
        </w:rPr>
      </w:pPr>
      <w:r>
        <w:rPr>
          <w:rStyle w:val="Red"/>
          <w:color w:val="auto"/>
        </w:rPr>
        <w:t>electrocoagulation:</w:t>
      </w:r>
    </w:p>
    <w:p w:rsidR="00BA2DE4" w:rsidRDefault="00BA2DE4" w:rsidP="008D679E">
      <w:pPr>
        <w:ind w:left="720"/>
        <w:rPr>
          <w:rStyle w:val="Red"/>
          <w:color w:val="auto"/>
        </w:rPr>
      </w:pPr>
      <w:r w:rsidRPr="008D679E">
        <w:rPr>
          <w:rStyle w:val="Red"/>
          <w:b/>
          <w:color w:val="auto"/>
        </w:rPr>
        <w:t>Plasm</w:t>
      </w:r>
      <w:r w:rsidR="008D679E" w:rsidRPr="008D679E">
        <w:rPr>
          <w:rStyle w:val="Red"/>
          <w:b/>
          <w:color w:val="auto"/>
        </w:rPr>
        <w:t>a</w:t>
      </w:r>
      <w:r w:rsidRPr="008D679E">
        <w:rPr>
          <w:rStyle w:val="Red"/>
          <w:b/>
          <w:color w:val="auto"/>
        </w:rPr>
        <w:t>Blade</w:t>
      </w:r>
      <w:r>
        <w:rPr>
          <w:rStyle w:val="Red"/>
          <w:color w:val="auto"/>
        </w:rPr>
        <w:t xml:space="preserve"> – OK </w:t>
      </w:r>
      <w:r w:rsidR="008D679E">
        <w:rPr>
          <w:rStyle w:val="Red"/>
          <w:color w:val="auto"/>
        </w:rPr>
        <w:t>without restrictions</w:t>
      </w:r>
    </w:p>
    <w:p w:rsidR="00BA2DE4" w:rsidRDefault="00BA2DE4" w:rsidP="008D679E">
      <w:pPr>
        <w:ind w:left="720"/>
        <w:rPr>
          <w:rStyle w:val="Red"/>
          <w:color w:val="auto"/>
        </w:rPr>
      </w:pPr>
      <w:r w:rsidRPr="008D679E">
        <w:rPr>
          <w:rStyle w:val="Red"/>
          <w:b/>
          <w:color w:val="auto"/>
        </w:rPr>
        <w:t>Bovie</w:t>
      </w:r>
      <w:r>
        <w:rPr>
          <w:rStyle w:val="Red"/>
          <w:color w:val="auto"/>
        </w:rPr>
        <w:t xml:space="preserve"> – turn stimulator off, use lower current settings, place grounding pad away from DBS site</w:t>
      </w:r>
      <w:r w:rsidR="000D126E">
        <w:rPr>
          <w:rStyle w:val="Red"/>
          <w:color w:val="auto"/>
        </w:rPr>
        <w:t xml:space="preserve"> (e.g. on the opposite leg than IPG).</w:t>
      </w:r>
    </w:p>
    <w:p w:rsidR="008D679E" w:rsidRDefault="008D679E" w:rsidP="008D679E">
      <w:pPr>
        <w:pBdr>
          <w:top w:val="single" w:sz="4" w:space="1" w:color="auto"/>
          <w:left w:val="single" w:sz="4" w:space="4" w:color="auto"/>
          <w:bottom w:val="single" w:sz="4" w:space="1" w:color="auto"/>
          <w:right w:val="single" w:sz="4" w:space="4" w:color="auto"/>
        </w:pBdr>
        <w:spacing w:before="120" w:after="120"/>
        <w:ind w:left="1440" w:right="2245"/>
        <w:jc w:val="center"/>
      </w:pPr>
      <w:r>
        <w:t>Rule: no Bovie if good generator is in the patient!</w:t>
      </w:r>
      <w:r w:rsidRPr="00A876BE">
        <w:t xml:space="preserve"> </w:t>
      </w:r>
      <w:r>
        <w:t>(bipolar is OK).</w:t>
      </w:r>
    </w:p>
    <w:p w:rsidR="00CB5A5B" w:rsidRDefault="00A303D2" w:rsidP="00411509">
      <w:pPr>
        <w:numPr>
          <w:ilvl w:val="0"/>
          <w:numId w:val="1"/>
        </w:numPr>
      </w:pPr>
      <w:r>
        <w:rPr>
          <w:rStyle w:val="Red"/>
        </w:rPr>
        <w:t>transcranial m</w:t>
      </w:r>
      <w:r w:rsidRPr="00A303D2">
        <w:rPr>
          <w:rStyle w:val="Red"/>
        </w:rPr>
        <w:t xml:space="preserve">agnetic </w:t>
      </w:r>
      <w:r>
        <w:rPr>
          <w:rStyle w:val="Red"/>
        </w:rPr>
        <w:t>s</w:t>
      </w:r>
      <w:r w:rsidRPr="00A303D2">
        <w:rPr>
          <w:rStyle w:val="Red"/>
        </w:rPr>
        <w:t>timulation (TMS)</w:t>
      </w:r>
      <w:r>
        <w:t xml:space="preserve"> is contraindicated.</w:t>
      </w:r>
    </w:p>
    <w:p w:rsidR="00A303D2" w:rsidRDefault="00A303D2" w:rsidP="00A303D2">
      <w:pPr>
        <w:numPr>
          <w:ilvl w:val="0"/>
          <w:numId w:val="1"/>
        </w:numPr>
      </w:pPr>
      <w:r w:rsidRPr="00A303D2">
        <w:rPr>
          <w:rStyle w:val="Red"/>
        </w:rPr>
        <w:t>diathermy</w:t>
      </w:r>
      <w:r w:rsidRPr="00A303D2">
        <w:t xml:space="preserve"> (e.g., shortwave diathermy, microwave diathermy or therapeutic ultrasound diathermy) is contraindicated</w:t>
      </w:r>
      <w:r w:rsidR="007538FD">
        <w:t>.</w:t>
      </w:r>
    </w:p>
    <w:p w:rsidR="00AF6D8E" w:rsidRDefault="00AF6D8E" w:rsidP="00AF6D8E">
      <w:pPr>
        <w:rPr>
          <w:rStyle w:val="Red"/>
        </w:rPr>
      </w:pPr>
    </w:p>
    <w:p w:rsidR="00BA2DE4" w:rsidRDefault="00BA2DE4" w:rsidP="00AF6D8E">
      <w:pPr>
        <w:rPr>
          <w:rStyle w:val="Red"/>
        </w:rPr>
      </w:pPr>
    </w:p>
    <w:p w:rsidR="00BA2DE4" w:rsidRPr="00BA2DE4" w:rsidRDefault="00BA2DE4" w:rsidP="00BA2DE4">
      <w:pPr>
        <w:pStyle w:val="Nervous6"/>
        <w:ind w:right="9355"/>
      </w:pPr>
      <w:bookmarkStart w:id="223" w:name="_Toc61118942"/>
      <w:r w:rsidRPr="00BA2DE4">
        <w:t>MRI</w:t>
      </w:r>
      <w:bookmarkEnd w:id="223"/>
    </w:p>
    <w:p w:rsidR="00BA2DE4" w:rsidRDefault="00BA2DE4" w:rsidP="00BA2DE4">
      <w:pPr>
        <w:numPr>
          <w:ilvl w:val="0"/>
          <w:numId w:val="1"/>
        </w:numPr>
      </w:pPr>
      <w:r>
        <w:t xml:space="preserve">MRI is safe as long as DBS </w:t>
      </w:r>
      <w:r w:rsidRPr="008D679E">
        <w:rPr>
          <w:b/>
          <w:i/>
        </w:rPr>
        <w:t>lead is connected to battery</w:t>
      </w:r>
      <w:r>
        <w:t xml:space="preserve"> and all </w:t>
      </w:r>
      <w:r w:rsidRPr="00BA2DE4">
        <w:rPr>
          <w:b/>
          <w:i/>
        </w:rPr>
        <w:t>impedances are WNL</w:t>
      </w:r>
      <w:r w:rsidR="005643C4">
        <w:t>*;</w:t>
      </w:r>
      <w:r>
        <w:t xml:space="preserve"> if DBS lead is not connected (e.g. intraoperatively), current FDA approval is up to 1.5 T.</w:t>
      </w:r>
    </w:p>
    <w:p w:rsidR="00BA2DE4" w:rsidRDefault="00BA2DE4" w:rsidP="00667367">
      <w:pPr>
        <w:pStyle w:val="Articlename"/>
      </w:pPr>
      <w:r w:rsidRPr="00CB5A5B">
        <w:t>Larson PS, Richardson RM, Starr PA, Martin AJ: Magnetic resonance imaging of implanted deep brain stimulators: experience in a large series. Stereotact Funct</w:t>
      </w:r>
      <w:r>
        <w:t xml:space="preserve"> Neurosurg 2008; 86: 92–100.</w:t>
      </w:r>
    </w:p>
    <w:p w:rsidR="00BA2DE4" w:rsidRDefault="00BA2DE4" w:rsidP="00667367">
      <w:pPr>
        <w:pStyle w:val="Articlename"/>
      </w:pPr>
      <w:r w:rsidRPr="00CB5A5B">
        <w:t>Fraix V, Chabardes S, Krainik A, Seigneuret E, Grand S, Le Bas JF, Krack P, Benabid AL, Pollak P: Effects of magnetic resonance imaging in patients with implanted deep brain stimulation systems. J Neurosurg 2010; 113: 1242–1245.</w:t>
      </w:r>
    </w:p>
    <w:p w:rsidR="00BA2DE4" w:rsidRPr="00A303D2" w:rsidRDefault="005643C4" w:rsidP="005643C4">
      <w:pPr>
        <w:autoSpaceDE w:val="0"/>
        <w:autoSpaceDN w:val="0"/>
        <w:adjustRightInd w:val="0"/>
        <w:ind w:left="2160"/>
        <w:rPr>
          <w:color w:val="000000"/>
          <w:szCs w:val="24"/>
        </w:rPr>
      </w:pPr>
      <w:r>
        <w:rPr>
          <w:color w:val="000000"/>
          <w:szCs w:val="24"/>
        </w:rPr>
        <w:t>*250-2000 Ohm in monopolar configuration, 250-4000 in bipolar configuration</w:t>
      </w:r>
    </w:p>
    <w:p w:rsidR="004B3DA7" w:rsidRPr="009311BF" w:rsidRDefault="004B3DA7" w:rsidP="004B3DA7">
      <w:pPr>
        <w:numPr>
          <w:ilvl w:val="0"/>
          <w:numId w:val="70"/>
        </w:numPr>
      </w:pPr>
      <w:r>
        <w:t xml:space="preserve">Percept PC has </w:t>
      </w:r>
      <w:r w:rsidRPr="009311BF">
        <w:t>full-body 3T MRI eligibility</w:t>
      </w:r>
      <w:r>
        <w:t xml:space="preserve"> (1.5T with </w:t>
      </w:r>
      <w:r w:rsidRPr="009311BF">
        <w:t>Activa PC</w:t>
      </w:r>
      <w:r>
        <w:t>).</w:t>
      </w:r>
    </w:p>
    <w:p w:rsidR="00AF6D8E" w:rsidRDefault="00AF6D8E" w:rsidP="00AF6D8E">
      <w:pPr>
        <w:rPr>
          <w:rStyle w:val="Red"/>
        </w:rPr>
      </w:pPr>
    </w:p>
    <w:p w:rsidR="004B3DA7" w:rsidRDefault="004B3DA7" w:rsidP="00AF6D8E">
      <w:pPr>
        <w:rPr>
          <w:rStyle w:val="Red"/>
        </w:rPr>
      </w:pPr>
    </w:p>
    <w:p w:rsidR="00BA2DE4" w:rsidRDefault="00BA2DE4" w:rsidP="00BA2DE4">
      <w:r w:rsidRPr="00AE7C1E">
        <w:rPr>
          <w:iCs/>
        </w:rPr>
        <w:t>Blending of the DBS electrode between the O-arm and MRI images in the oblique Trajectory2 view</w:t>
      </w:r>
      <w:r w:rsidRPr="00AE7C1E">
        <w:t xml:space="preserve">. </w:t>
      </w:r>
      <w:r w:rsidRPr="00AE7C1E">
        <w:rPr>
          <w:b/>
          <w:bCs/>
        </w:rPr>
        <w:t>A</w:t>
      </w:r>
      <w:r w:rsidRPr="00AE7C1E">
        <w:t xml:space="preserve">, </w:t>
      </w:r>
      <w:r w:rsidRPr="00AE7C1E">
        <w:rPr>
          <w:iCs/>
        </w:rPr>
        <w:t>only the O-arm image (blend 0%)</w:t>
      </w:r>
      <w:r w:rsidRPr="00AE7C1E">
        <w:t xml:space="preserve">, </w:t>
      </w:r>
      <w:r w:rsidRPr="00AE7C1E">
        <w:rPr>
          <w:b/>
          <w:bCs/>
        </w:rPr>
        <w:t>B</w:t>
      </w:r>
      <w:r>
        <w:rPr>
          <w:b/>
          <w:bCs/>
        </w:rPr>
        <w:t xml:space="preserve"> </w:t>
      </w:r>
      <w:r w:rsidRPr="00AE7C1E">
        <w:rPr>
          <w:iCs/>
        </w:rPr>
        <w:t>blend 25%</w:t>
      </w:r>
      <w:r w:rsidRPr="00AE7C1E">
        <w:t xml:space="preserve">, </w:t>
      </w:r>
      <w:r w:rsidRPr="00AE7C1E">
        <w:rPr>
          <w:b/>
          <w:bCs/>
        </w:rPr>
        <w:t>C</w:t>
      </w:r>
      <w:r>
        <w:rPr>
          <w:b/>
          <w:bCs/>
        </w:rPr>
        <w:t xml:space="preserve"> </w:t>
      </w:r>
      <w:r w:rsidRPr="00AE7C1E">
        <w:rPr>
          <w:iCs/>
        </w:rPr>
        <w:t xml:space="preserve">blend 50%, </w:t>
      </w:r>
      <w:r>
        <w:rPr>
          <w:iCs/>
        </w:rPr>
        <w:t>and</w:t>
      </w:r>
      <w:r>
        <w:rPr>
          <w:b/>
          <w:bCs/>
        </w:rPr>
        <w:t xml:space="preserve"> D </w:t>
      </w:r>
      <w:r w:rsidRPr="00AE7C1E">
        <w:rPr>
          <w:iCs/>
        </w:rPr>
        <w:t>only the postoperative MRI appearance of the 3389 DBS electrode (blend 100%). Note that the bloom artifact is dumbbell shaped on the MRI. The dimensions of the artifact extend below the position of the electrode, as seen on the blended CT and MRI images</w:t>
      </w:r>
      <w:r w:rsidRPr="00AE7C1E">
        <w:t>:</w:t>
      </w:r>
    </w:p>
    <w:p w:rsidR="00BA2DE4" w:rsidRDefault="00BA2DE4" w:rsidP="00BA2DE4">
      <w:r>
        <w:rPr>
          <w:noProof/>
        </w:rPr>
        <w:drawing>
          <wp:inline distT="0" distB="0" distL="0" distR="0" wp14:anchorId="165E0BEA" wp14:editId="30FBD9BD">
            <wp:extent cx="6511925" cy="6579870"/>
            <wp:effectExtent l="0" t="0" r="317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511925" cy="6579870"/>
                    </a:xfrm>
                    <a:prstGeom prst="rect">
                      <a:avLst/>
                    </a:prstGeom>
                  </pic:spPr>
                </pic:pic>
              </a:graphicData>
            </a:graphic>
          </wp:inline>
        </w:drawing>
      </w:r>
    </w:p>
    <w:p w:rsidR="00BA2DE4" w:rsidRPr="002C6EDF" w:rsidRDefault="00BA2DE4" w:rsidP="00BA2DE4">
      <w:pPr>
        <w:ind w:left="1440"/>
        <w:rPr>
          <w:color w:val="808080" w:themeColor="background1" w:themeShade="80"/>
          <w:sz w:val="20"/>
          <w:szCs w:val="24"/>
          <w:lang w:val="en"/>
        </w:rPr>
      </w:pPr>
      <w:r w:rsidRPr="002C6EDF">
        <w:rPr>
          <w:color w:val="808080" w:themeColor="background1" w:themeShade="80"/>
          <w:sz w:val="20"/>
        </w:rPr>
        <w:t xml:space="preserve">Source of picture: </w:t>
      </w:r>
      <w:r w:rsidRPr="002C6EDF">
        <w:rPr>
          <w:color w:val="808080" w:themeColor="background1" w:themeShade="80"/>
          <w:sz w:val="20"/>
          <w:lang w:val="en"/>
        </w:rPr>
        <w:t>Stereotactic Accuracy and Surgical Utility of the O-Arm in Deep Brain Stimulation Surgery. Jonathan Dennis Carlson et al. Oper Neurosurg (Hagerstown) (2017) 13 (1): 96-107.</w:t>
      </w:r>
    </w:p>
    <w:p w:rsidR="00BA2DE4" w:rsidRPr="00AE7C1E" w:rsidRDefault="00BA2DE4" w:rsidP="00BA2DE4"/>
    <w:p w:rsidR="00BA2DE4" w:rsidRDefault="00BA2DE4" w:rsidP="00BA2DE4">
      <w:pPr>
        <w:numPr>
          <w:ilvl w:val="0"/>
          <w:numId w:val="1"/>
        </w:numPr>
      </w:pPr>
      <w:r w:rsidRPr="00B14ED7">
        <w:t xml:space="preserve">in trajectory view, the center of the dumbbell </w:t>
      </w:r>
      <w:r>
        <w:t>is</w:t>
      </w:r>
      <w:r w:rsidRPr="00B14ED7">
        <w:t xml:space="preserve"> clicked </w:t>
      </w:r>
      <w:r>
        <w:t>→</w:t>
      </w:r>
      <w:r w:rsidRPr="00B14ED7">
        <w:t xml:space="preserve"> extend a new point along the long axis of the DBS electrode 5.25 mm distal from its center (based on the geometric distance from the center of the 3389 DBS electrode from the center to the tip of the electrode</w:t>
      </w:r>
      <w:r>
        <w:t>):</w:t>
      </w:r>
    </w:p>
    <w:p w:rsidR="00BA2DE4" w:rsidRDefault="00BA2DE4" w:rsidP="00BA2DE4">
      <w:r>
        <w:rPr>
          <w:noProof/>
        </w:rPr>
        <w:drawing>
          <wp:inline distT="0" distB="0" distL="0" distR="0" wp14:anchorId="48DCF74F" wp14:editId="60086EC2">
            <wp:extent cx="5924550" cy="56007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24550" cy="5600700"/>
                    </a:xfrm>
                    <a:prstGeom prst="rect">
                      <a:avLst/>
                    </a:prstGeom>
                  </pic:spPr>
                </pic:pic>
              </a:graphicData>
            </a:graphic>
          </wp:inline>
        </w:drawing>
      </w:r>
    </w:p>
    <w:p w:rsidR="00BA2DE4" w:rsidRDefault="00BA2DE4" w:rsidP="00BA2DE4"/>
    <w:p w:rsidR="00BA2DE4" w:rsidRDefault="00BA2DE4" w:rsidP="00AF6D8E">
      <w:pPr>
        <w:rPr>
          <w:rStyle w:val="Red"/>
        </w:rPr>
      </w:pPr>
    </w:p>
    <w:p w:rsidR="00BA2DE4" w:rsidRDefault="00BA2DE4" w:rsidP="00AF6D8E">
      <w:pPr>
        <w:rPr>
          <w:rStyle w:val="Red"/>
        </w:rPr>
      </w:pPr>
    </w:p>
    <w:p w:rsidR="00AF6D8E" w:rsidRPr="00AF6D8E" w:rsidRDefault="00AF6D8E" w:rsidP="00AF6D8E">
      <w:pPr>
        <w:pStyle w:val="Nervous6"/>
        <w:ind w:right="8635"/>
      </w:pPr>
      <w:bookmarkStart w:id="224" w:name="_Toc61118943"/>
      <w:r w:rsidRPr="00AF6D8E">
        <w:t>Follow-ups</w:t>
      </w:r>
      <w:bookmarkEnd w:id="224"/>
    </w:p>
    <w:p w:rsidR="00AF6D8E" w:rsidRPr="003E4DF7" w:rsidRDefault="00AF6D8E" w:rsidP="00AF6D8E">
      <w:pPr>
        <w:rPr>
          <w:u w:val="single"/>
        </w:rPr>
      </w:pPr>
      <w:r w:rsidRPr="003E4DF7">
        <w:rPr>
          <w:u w:val="single"/>
        </w:rPr>
        <w:t>After DBS implantation:</w:t>
      </w:r>
    </w:p>
    <w:p w:rsidR="00AF6D8E" w:rsidRDefault="00AF6D8E" w:rsidP="003E4DF7">
      <w:pPr>
        <w:ind w:left="450" w:hanging="450"/>
      </w:pPr>
      <w:r w:rsidRPr="003E4DF7">
        <w:rPr>
          <w:b/>
        </w:rPr>
        <w:t>at 2 weeks</w:t>
      </w:r>
      <w:r>
        <w:t xml:space="preserve"> – taking staples out, routine 0.6 mm head CT, turning stimulator on low settings (e.g. </w:t>
      </w:r>
      <w:r w:rsidR="003E4DF7" w:rsidRPr="00A40DB6">
        <w:t>unipolar mode</w:t>
      </w:r>
      <w:r w:rsidR="003E4DF7">
        <w:t xml:space="preserve"> contact </w:t>
      </w:r>
      <w:r w:rsidR="00083029">
        <w:t>2-, 2.0 V, 60 msec pw, 185 Hz); if patient gets excellent benefit, warn that it might be due to combination with microeffect and it may get slightly worse later.</w:t>
      </w:r>
    </w:p>
    <w:p w:rsidR="00AF6D8E" w:rsidRDefault="00AF6D8E" w:rsidP="003E4DF7">
      <w:pPr>
        <w:ind w:left="450" w:hanging="450"/>
      </w:pPr>
      <w:r w:rsidRPr="003E4DF7">
        <w:rPr>
          <w:b/>
        </w:rPr>
        <w:t>at 6 weeks</w:t>
      </w:r>
      <w:r>
        <w:t xml:space="preserve"> – contact mapping and finding the best stim parameters (may need several visits to find that, up to 1 year).</w:t>
      </w:r>
      <w:r w:rsidR="003E4DF7">
        <w:t xml:space="preserve"> </w:t>
      </w:r>
      <w:hyperlink w:anchor="Programming" w:history="1">
        <w:r w:rsidR="003E4DF7" w:rsidRPr="003E4DF7">
          <w:rPr>
            <w:rStyle w:val="Hyperlink"/>
            <w:i/>
          </w:rPr>
          <w:t>see below &gt;&gt;</w:t>
        </w:r>
      </w:hyperlink>
    </w:p>
    <w:p w:rsidR="00AF6D8E" w:rsidRPr="00AF6D8E" w:rsidRDefault="00AF6D8E" w:rsidP="003E4DF7">
      <w:pPr>
        <w:ind w:left="450" w:hanging="450"/>
      </w:pPr>
      <w:r w:rsidRPr="003E4DF7">
        <w:rPr>
          <w:b/>
        </w:rPr>
        <w:t>yearly</w:t>
      </w:r>
      <w:r>
        <w:t xml:space="preserve"> </w:t>
      </w:r>
      <w:r w:rsidR="003E4DF7">
        <w:t xml:space="preserve">(“at anniversary of DBS surgery”) </w:t>
      </w:r>
      <w:r>
        <w:t>– on-off meds UPDRS, neuropsych evaluation</w:t>
      </w:r>
      <w:r w:rsidR="003E4DF7">
        <w:t>.</w:t>
      </w:r>
    </w:p>
    <w:p w:rsidR="00AF6D8E" w:rsidRDefault="00AF6D8E" w:rsidP="00AF6D8E"/>
    <w:p w:rsidR="007538FD" w:rsidRDefault="007538FD" w:rsidP="00AF6D8E"/>
    <w:p w:rsidR="003E4DF7" w:rsidRDefault="00B875F4" w:rsidP="003E4DF7">
      <w:pPr>
        <w:pStyle w:val="Antrat"/>
      </w:pPr>
      <w:bookmarkStart w:id="225" w:name="_Toc61118770"/>
      <w:bookmarkStart w:id="226" w:name="_Toc61118944"/>
      <w:bookmarkStart w:id="227" w:name="Programming"/>
      <w:r>
        <w:t>F</w:t>
      </w:r>
      <w:r w:rsidR="00A15658">
        <w:t xml:space="preserve">ollow Up, </w:t>
      </w:r>
      <w:r w:rsidR="003E4DF7">
        <w:t>Programming</w:t>
      </w:r>
      <w:bookmarkEnd w:id="225"/>
      <w:bookmarkEnd w:id="226"/>
    </w:p>
    <w:p w:rsidR="00A15658" w:rsidRDefault="00A15658" w:rsidP="003E4DF7"/>
    <w:p w:rsidR="00A15658" w:rsidRDefault="00A15658" w:rsidP="003E4DF7">
      <w:r>
        <w:t>DBS is turned on at low settings at 2-week postop visit (and head CT is obtained with 0.6 mm cuts – for lead position analysis as pneumocephalus is now gone).</w:t>
      </w:r>
    </w:p>
    <w:p w:rsidR="00A15658" w:rsidRDefault="00A15658" w:rsidP="003E4DF7">
      <w:r>
        <w:tab/>
        <w:t>↓ 4</w:t>
      </w:r>
      <w:r w:rsidR="002B67F1">
        <w:t>-6</w:t>
      </w:r>
      <w:r>
        <w:t xml:space="preserve"> weeks</w:t>
      </w:r>
    </w:p>
    <w:p w:rsidR="00A15658" w:rsidRDefault="00A15658" w:rsidP="003E4DF7">
      <w:r>
        <w:t>DBS contact mapping</w:t>
      </w:r>
    </w:p>
    <w:p w:rsidR="00A15658" w:rsidRDefault="00A15658" w:rsidP="003E4DF7">
      <w:r>
        <w:tab/>
        <w:t>↓</w:t>
      </w:r>
    </w:p>
    <w:p w:rsidR="00A15658" w:rsidRDefault="00A15658" w:rsidP="003E4DF7">
      <w:r>
        <w:t>Annual (at surgery anniversary for the rest of life) follow ups with medication off-on exams and neuropsych evaluations.</w:t>
      </w:r>
    </w:p>
    <w:p w:rsidR="00A15658" w:rsidRDefault="00A15658" w:rsidP="003E4DF7"/>
    <w:p w:rsidR="002B67F1" w:rsidRDefault="002B67F1" w:rsidP="002B67F1">
      <w:pPr>
        <w:pStyle w:val="ListParagraph"/>
        <w:numPr>
          <w:ilvl w:val="0"/>
          <w:numId w:val="1"/>
        </w:numPr>
      </w:pPr>
      <w:r w:rsidRPr="002B67F1">
        <w:rPr>
          <w:b/>
        </w:rPr>
        <w:t>cycling</w:t>
      </w:r>
      <w:r>
        <w:t xml:space="preserve"> – turning stimulation off at night (may do for any target nucleus).</w:t>
      </w:r>
    </w:p>
    <w:p w:rsidR="002B67F1" w:rsidRDefault="002B67F1" w:rsidP="002B67F1">
      <w:pPr>
        <w:pStyle w:val="ListParagraph"/>
        <w:numPr>
          <w:ilvl w:val="0"/>
          <w:numId w:val="1"/>
        </w:numPr>
      </w:pPr>
      <w:r>
        <w:t>no official recommendations how high to go on pulse width, frequency.</w:t>
      </w:r>
    </w:p>
    <w:p w:rsidR="009759BE" w:rsidRDefault="009759BE" w:rsidP="002B67F1">
      <w:pPr>
        <w:pStyle w:val="ListParagraph"/>
        <w:numPr>
          <w:ilvl w:val="0"/>
          <w:numId w:val="1"/>
        </w:numPr>
      </w:pPr>
      <w:r w:rsidRPr="009759BE">
        <w:rPr>
          <w:b/>
        </w:rPr>
        <w:t>bipolar stimulation</w:t>
      </w:r>
      <w:r>
        <w:t xml:space="preserve"> (vs. monopolar) – limits current spread to surrounding tissues.</w:t>
      </w:r>
    </w:p>
    <w:p w:rsidR="00662A6E" w:rsidRDefault="00662A6E" w:rsidP="002B67F1">
      <w:pPr>
        <w:pStyle w:val="ListParagraph"/>
        <w:numPr>
          <w:ilvl w:val="0"/>
          <w:numId w:val="1"/>
        </w:numPr>
      </w:pPr>
      <w:r>
        <w:t>shorter pulse width = larger therapeutic window (can use higher voltages).</w:t>
      </w:r>
    </w:p>
    <w:p w:rsidR="00A57E07" w:rsidRDefault="00A57E07" w:rsidP="00A57E07"/>
    <w:p w:rsidR="002B67F1" w:rsidRDefault="003B3027" w:rsidP="003B3027">
      <w:pPr>
        <w:pBdr>
          <w:top w:val="single" w:sz="4" w:space="1" w:color="auto"/>
          <w:left w:val="single" w:sz="4" w:space="4" w:color="auto"/>
          <w:bottom w:val="single" w:sz="4" w:space="1" w:color="auto"/>
          <w:right w:val="single" w:sz="4" w:space="4" w:color="auto"/>
        </w:pBdr>
        <w:ind w:left="1440" w:right="3775"/>
        <w:jc w:val="center"/>
      </w:pPr>
      <w:r w:rsidRPr="003B3027">
        <w:rPr>
          <w:rStyle w:val="Blue"/>
        </w:rPr>
        <w:t>Low</w:t>
      </w:r>
      <w:r>
        <w:t xml:space="preserve"> frequencies </w:t>
      </w:r>
      <w:r w:rsidRPr="003B3027">
        <w:rPr>
          <w:i/>
        </w:rPr>
        <w:t>stimulate</w:t>
      </w:r>
      <w:r>
        <w:t xml:space="preserve">, </w:t>
      </w:r>
      <w:r w:rsidRPr="003B3027">
        <w:rPr>
          <w:rStyle w:val="Blue"/>
        </w:rPr>
        <w:t>high</w:t>
      </w:r>
      <w:r>
        <w:t xml:space="preserve"> frequencies </w:t>
      </w:r>
      <w:r w:rsidRPr="003B3027">
        <w:rPr>
          <w:i/>
        </w:rPr>
        <w:t>inhibit</w:t>
      </w:r>
    </w:p>
    <w:p w:rsidR="002B67F1" w:rsidRDefault="002B67F1" w:rsidP="003E4DF7"/>
    <w:p w:rsidR="00A57E07" w:rsidRDefault="00A57E07" w:rsidP="00A57E07">
      <w:pPr>
        <w:pStyle w:val="ListParagraph"/>
        <w:numPr>
          <w:ilvl w:val="6"/>
          <w:numId w:val="10"/>
        </w:numPr>
      </w:pPr>
      <w:r w:rsidRPr="00A256BB">
        <w:rPr>
          <w:b/>
          <w:i/>
        </w:rPr>
        <w:t>high frequency stimulation</w:t>
      </w:r>
      <w:r w:rsidRPr="00A57E07">
        <w:t xml:space="preserve"> (100–180 Hz) inhibits pathologically synchronized low frequency network oscil</w:t>
      </w:r>
      <w:r>
        <w:t>lations (</w:t>
      </w:r>
      <w:r w:rsidRPr="00A57E07">
        <w:t>“informational lesion”, disrupting errant signals from being propagated downstream in a neural</w:t>
      </w:r>
      <w:r>
        <w:t xml:space="preserve"> </w:t>
      </w:r>
      <w:r w:rsidRPr="00A57E07">
        <w:t>network as a resul</w:t>
      </w:r>
      <w:r>
        <w:t>t of upstream disease processes).</w:t>
      </w:r>
    </w:p>
    <w:p w:rsidR="00A256BB" w:rsidRDefault="00A256BB" w:rsidP="00A57E07">
      <w:pPr>
        <w:pStyle w:val="ListParagraph"/>
        <w:numPr>
          <w:ilvl w:val="6"/>
          <w:numId w:val="10"/>
        </w:numPr>
      </w:pPr>
      <w:r w:rsidRPr="00A256BB">
        <w:rPr>
          <w:b/>
          <w:i/>
        </w:rPr>
        <w:t>low frequency stimulation</w:t>
      </w:r>
      <w:r w:rsidRPr="00A256BB">
        <w:t xml:space="preserve"> (5–40 Hz) has the opposite effect and can excite neural elements</w:t>
      </w:r>
      <w:r>
        <w:t>.</w:t>
      </w:r>
    </w:p>
    <w:p w:rsidR="00F61A7F" w:rsidRDefault="00F61A7F" w:rsidP="00A57E07">
      <w:pPr>
        <w:pStyle w:val="ListParagraph"/>
        <w:numPr>
          <w:ilvl w:val="6"/>
          <w:numId w:val="10"/>
        </w:numPr>
      </w:pPr>
      <w:r w:rsidRPr="00F61A7F">
        <w:t>DBS cannot be simply classified</w:t>
      </w:r>
      <w:r>
        <w:t xml:space="preserve"> </w:t>
      </w:r>
      <w:r w:rsidRPr="00F61A7F">
        <w:t>as inhibitory/excitatory as stimulation of any kind has differential</w:t>
      </w:r>
      <w:r>
        <w:t xml:space="preserve"> </w:t>
      </w:r>
      <w:r w:rsidRPr="00F61A7F">
        <w:t>effects on different neural tissues (e.g. inhibiting soma and exciting axons) and the overall</w:t>
      </w:r>
      <w:r>
        <w:t xml:space="preserve"> </w:t>
      </w:r>
      <w:r w:rsidRPr="00F61A7F">
        <w:t xml:space="preserve">network effect is </w:t>
      </w:r>
      <w:r>
        <w:t xml:space="preserve">a </w:t>
      </w:r>
      <w:r w:rsidRPr="00F61A7F">
        <w:t>key</w:t>
      </w:r>
      <w:r>
        <w:t>.</w:t>
      </w:r>
    </w:p>
    <w:p w:rsidR="006572E1" w:rsidRDefault="006572E1" w:rsidP="00A57E07">
      <w:pPr>
        <w:pStyle w:val="ListParagraph"/>
        <w:numPr>
          <w:ilvl w:val="6"/>
          <w:numId w:val="10"/>
        </w:numPr>
      </w:pPr>
      <w:r w:rsidRPr="006572E1">
        <w:rPr>
          <w:b/>
        </w:rPr>
        <w:t>axons</w:t>
      </w:r>
      <w:r w:rsidRPr="006572E1">
        <w:t xml:space="preserve"> have a lower threshold for activation</w:t>
      </w:r>
      <w:r>
        <w:t xml:space="preserve"> </w:t>
      </w:r>
      <w:r w:rsidRPr="006572E1">
        <w:t xml:space="preserve">by electrical stimulation than </w:t>
      </w:r>
      <w:r w:rsidRPr="006572E1">
        <w:rPr>
          <w:b/>
        </w:rPr>
        <w:t>cell bodies</w:t>
      </w:r>
      <w:r w:rsidRPr="006572E1">
        <w:t xml:space="preserve"> and usually respond to</w:t>
      </w:r>
      <w:r>
        <w:t xml:space="preserve"> </w:t>
      </w:r>
      <w:r w:rsidRPr="006572E1">
        <w:t>high frequency stimulation</w:t>
      </w:r>
      <w:r>
        <w:t>.</w:t>
      </w:r>
    </w:p>
    <w:p w:rsidR="00A57E07" w:rsidRDefault="00A57E07" w:rsidP="003E4DF7"/>
    <w:p w:rsidR="005F57FD" w:rsidRDefault="005F57FD" w:rsidP="003E4DF7">
      <w:r>
        <w:rPr>
          <w:noProof/>
        </w:rPr>
        <w:drawing>
          <wp:inline distT="0" distB="0" distL="0" distR="0">
            <wp:extent cx="3076575" cy="2400300"/>
            <wp:effectExtent l="0" t="0" r="9525" b="0"/>
            <wp:docPr id="70" name="Picture 70" descr="Image result for historic dbs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historic dbs lea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76575" cy="2400300"/>
                    </a:xfrm>
                    <a:prstGeom prst="rect">
                      <a:avLst/>
                    </a:prstGeom>
                    <a:noFill/>
                    <a:ln>
                      <a:noFill/>
                    </a:ln>
                  </pic:spPr>
                </pic:pic>
              </a:graphicData>
            </a:graphic>
          </wp:inline>
        </w:drawing>
      </w:r>
    </w:p>
    <w:p w:rsidR="005F57FD" w:rsidRDefault="005F57FD" w:rsidP="003E4DF7"/>
    <w:p w:rsidR="002B67F1" w:rsidRDefault="002B67F1" w:rsidP="002B67F1">
      <w:pPr>
        <w:pStyle w:val="Nervous5"/>
        <w:ind w:right="9435"/>
      </w:pPr>
      <w:bookmarkStart w:id="228" w:name="_Toc61118945"/>
      <w:r>
        <w:t>GP</w:t>
      </w:r>
      <w:r>
        <w:rPr>
          <w:caps w:val="0"/>
        </w:rPr>
        <w:t>i</w:t>
      </w:r>
      <w:bookmarkEnd w:id="228"/>
    </w:p>
    <w:p w:rsidR="00BB4D88" w:rsidRPr="00BB4D88" w:rsidRDefault="00B875F4" w:rsidP="00BB4D88">
      <w:pPr>
        <w:autoSpaceDE w:val="0"/>
        <w:autoSpaceDN w:val="0"/>
        <w:adjustRightInd w:val="0"/>
      </w:pPr>
      <w:r>
        <w:t xml:space="preserve">N.B. </w:t>
      </w:r>
      <w:r w:rsidR="00BB4D88">
        <w:t xml:space="preserve">with GPi, </w:t>
      </w:r>
      <w:r w:rsidR="00BB4D88" w:rsidRPr="00BB4D88">
        <w:t>some symptoms may respond</w:t>
      </w:r>
      <w:r w:rsidR="00BB4D88">
        <w:t xml:space="preserve"> </w:t>
      </w:r>
      <w:r w:rsidR="00BB4D88" w:rsidRPr="00BB4D88">
        <w:t>quickly to stimulation</w:t>
      </w:r>
      <w:r w:rsidR="00BB4D88">
        <w:t>;</w:t>
      </w:r>
      <w:r w:rsidR="00BB4D88" w:rsidRPr="00BB4D88">
        <w:t xml:space="preserve"> there may also be a significant</w:t>
      </w:r>
    </w:p>
    <w:p w:rsidR="00B875F4" w:rsidRDefault="00BB4D88" w:rsidP="00BB4D88">
      <w:pPr>
        <w:autoSpaceDE w:val="0"/>
        <w:autoSpaceDN w:val="0"/>
        <w:adjustRightInd w:val="0"/>
      </w:pPr>
      <w:r w:rsidRPr="00BB4D88">
        <w:t>delay of hours to day in therapeutic response</w:t>
      </w:r>
      <w:r>
        <w:t xml:space="preserve"> (same after turning GPi DBS off – long washout period).</w:t>
      </w:r>
    </w:p>
    <w:p w:rsidR="00B875F4" w:rsidRDefault="00B875F4" w:rsidP="003E4DF7"/>
    <w:p w:rsidR="00BB4D88" w:rsidRDefault="00BB4D88" w:rsidP="003E4DF7"/>
    <w:p w:rsidR="002B67F1" w:rsidRDefault="002B67F1" w:rsidP="002B67F1">
      <w:pPr>
        <w:pStyle w:val="Nervous5"/>
        <w:ind w:right="9435"/>
      </w:pPr>
      <w:bookmarkStart w:id="229" w:name="_Toc61118946"/>
      <w:r>
        <w:t>VIM</w:t>
      </w:r>
      <w:bookmarkEnd w:id="229"/>
    </w:p>
    <w:p w:rsidR="002B67F1" w:rsidRDefault="002B67F1" w:rsidP="002B67F1">
      <w:pPr>
        <w:numPr>
          <w:ilvl w:val="0"/>
          <w:numId w:val="1"/>
        </w:numPr>
      </w:pPr>
      <w:r>
        <w:t xml:space="preserve">for </w:t>
      </w:r>
      <w:r w:rsidRPr="00CA0BBE">
        <w:rPr>
          <w:b/>
          <w:u w:val="single"/>
        </w:rPr>
        <w:t>bilateral VIM implants</w:t>
      </w:r>
      <w:r>
        <w:t xml:space="preserve"> – activation in stepwise fashion:</w:t>
      </w:r>
    </w:p>
    <w:p w:rsidR="002B67F1" w:rsidRDefault="002B67F1" w:rsidP="00881E1F">
      <w:pPr>
        <w:pStyle w:val="ListParagraph"/>
        <w:numPr>
          <w:ilvl w:val="0"/>
          <w:numId w:val="62"/>
        </w:numPr>
      </w:pPr>
      <w:r>
        <w:t>activate one side</w:t>
      </w:r>
    </w:p>
    <w:p w:rsidR="002B67F1" w:rsidRDefault="002B67F1" w:rsidP="00881E1F">
      <w:pPr>
        <w:pStyle w:val="ListParagraph"/>
        <w:numPr>
          <w:ilvl w:val="0"/>
          <w:numId w:val="62"/>
        </w:numPr>
      </w:pPr>
      <w:r>
        <w:t>map that side and activate another side (tell patient to watch for dysarthria, ataxia, dysmetria – if that happens, turn the new side off or decrease voltage)</w:t>
      </w:r>
    </w:p>
    <w:p w:rsidR="002B67F1" w:rsidRDefault="002B67F1" w:rsidP="00881E1F">
      <w:pPr>
        <w:pStyle w:val="ListParagraph"/>
        <w:numPr>
          <w:ilvl w:val="0"/>
          <w:numId w:val="62"/>
        </w:numPr>
      </w:pPr>
      <w:r>
        <w:t>map another side</w:t>
      </w:r>
    </w:p>
    <w:p w:rsidR="002B67F1" w:rsidRDefault="002B67F1" w:rsidP="003E4DF7"/>
    <w:p w:rsidR="002B67F1" w:rsidRDefault="002B67F1" w:rsidP="003E4DF7"/>
    <w:p w:rsidR="003E4DF7" w:rsidRDefault="003E4DF7" w:rsidP="003E4DF7">
      <w:pPr>
        <w:pStyle w:val="Nervous5"/>
        <w:ind w:right="7105"/>
      </w:pPr>
      <w:bookmarkStart w:id="230" w:name="_Toc61118947"/>
      <w:bookmarkStart w:id="231" w:name="Battery_capacity"/>
      <w:bookmarkEnd w:id="227"/>
      <w:r>
        <w:t>Battery capacity</w:t>
      </w:r>
      <w:bookmarkEnd w:id="230"/>
    </w:p>
    <w:bookmarkEnd w:id="231"/>
    <w:p w:rsidR="003E4DF7" w:rsidRDefault="003E4DF7" w:rsidP="003E4DF7">
      <w:r>
        <w:t>ERI = elective replacement indicated (needs replacement in 6-8 weeks)</w:t>
      </w:r>
    </w:p>
    <w:p w:rsidR="003E4DF7" w:rsidRDefault="003E4DF7" w:rsidP="003E4DF7">
      <w:pPr>
        <w:numPr>
          <w:ilvl w:val="0"/>
          <w:numId w:val="1"/>
        </w:numPr>
      </w:pPr>
      <w:r>
        <w:t>if old battery was completely depleted, when turning new battery on, may need lower voltages (as patient might have been ramping up voltages to compensate for dying battery).</w:t>
      </w:r>
    </w:p>
    <w:p w:rsidR="0051797D" w:rsidRDefault="0051797D" w:rsidP="003E4DF7">
      <w:pPr>
        <w:numPr>
          <w:ilvl w:val="0"/>
          <w:numId w:val="1"/>
        </w:numPr>
      </w:pPr>
      <w:r w:rsidRPr="0051797D">
        <w:rPr>
          <w:b/>
        </w:rPr>
        <w:t>Activa RC</w:t>
      </w:r>
      <w:r>
        <w:t xml:space="preserve"> life has been extended to 15 years.</w:t>
      </w:r>
    </w:p>
    <w:p w:rsidR="003E4DF7" w:rsidRDefault="003E4DF7" w:rsidP="003E4DF7"/>
    <w:p w:rsidR="00CA0BBE" w:rsidRDefault="00CA0BBE" w:rsidP="003E4DF7">
      <w:r>
        <w:rPr>
          <w:noProof/>
        </w:rPr>
        <w:drawing>
          <wp:inline distT="0" distB="0" distL="0" distR="0" wp14:anchorId="7A0D0B85" wp14:editId="617FE892">
            <wp:extent cx="6511925" cy="5340985"/>
            <wp:effectExtent l="0" t="0" r="317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511925" cy="5340985"/>
                    </a:xfrm>
                    <a:prstGeom prst="rect">
                      <a:avLst/>
                    </a:prstGeom>
                  </pic:spPr>
                </pic:pic>
              </a:graphicData>
            </a:graphic>
          </wp:inline>
        </w:drawing>
      </w:r>
    </w:p>
    <w:p w:rsidR="00CA0BBE" w:rsidRDefault="00CA0BBE" w:rsidP="003E4DF7"/>
    <w:p w:rsidR="003E4DF7" w:rsidRDefault="003E4DF7" w:rsidP="00AF6D8E"/>
    <w:p w:rsidR="007538FD" w:rsidRDefault="007538FD" w:rsidP="00AF6D8E"/>
    <w:p w:rsidR="007538FD" w:rsidRDefault="007538FD" w:rsidP="00AF6D8E"/>
    <w:p w:rsidR="007538FD" w:rsidRDefault="007538FD" w:rsidP="007538FD">
      <w:pPr>
        <w:pStyle w:val="Antrat"/>
      </w:pPr>
      <w:bookmarkStart w:id="232" w:name="COMPLICATIONS"/>
      <w:bookmarkStart w:id="233" w:name="_Toc61118771"/>
      <w:bookmarkStart w:id="234" w:name="_Toc61118948"/>
      <w:r>
        <w:t>Complications</w:t>
      </w:r>
      <w:bookmarkEnd w:id="232"/>
      <w:bookmarkEnd w:id="233"/>
      <w:bookmarkEnd w:id="234"/>
    </w:p>
    <w:p w:rsidR="007538FD" w:rsidRDefault="007538FD" w:rsidP="007A5831">
      <w:pPr>
        <w:pStyle w:val="Nervous5"/>
        <w:ind w:right="8545"/>
      </w:pPr>
      <w:bookmarkStart w:id="235" w:name="_Toc61118949"/>
      <w:r>
        <w:t>Bleeding</w:t>
      </w:r>
      <w:bookmarkEnd w:id="235"/>
    </w:p>
    <w:p w:rsidR="00FD5EAB" w:rsidRPr="00FD5EAB" w:rsidRDefault="00FD5EAB" w:rsidP="00FD5EAB">
      <w:pPr>
        <w:rPr>
          <w:rStyle w:val="Blue"/>
          <w:color w:val="auto"/>
        </w:rPr>
      </w:pPr>
      <w:r w:rsidRPr="00BF4C97">
        <w:rPr>
          <w:highlight w:val="yellow"/>
        </w:rPr>
        <w:t>1-3%</w:t>
      </w:r>
      <w:r w:rsidRPr="00863AD4">
        <w:t xml:space="preserve"> risk of </w:t>
      </w:r>
      <w:r w:rsidRPr="00FD5EAB">
        <w:rPr>
          <w:rStyle w:val="Blue"/>
          <w:b/>
        </w:rPr>
        <w:t>bleeding</w:t>
      </w:r>
      <w:r w:rsidRPr="005B0E76">
        <w:t xml:space="preserve"> </w:t>
      </w:r>
      <w:r>
        <w:t xml:space="preserve">with </w:t>
      </w:r>
      <w:r w:rsidRPr="005B0E76">
        <w:t>significant morbidity and mortality</w:t>
      </w:r>
      <w:r w:rsidR="005735D5">
        <w:t xml:space="preserve"> – most feared complication!</w:t>
      </w:r>
    </w:p>
    <w:p w:rsidR="00FD5EAB" w:rsidRDefault="00FD5EAB" w:rsidP="00FD5EAB">
      <w:pPr>
        <w:pStyle w:val="ListParagraph"/>
      </w:pPr>
      <w:r w:rsidRPr="005B0E76">
        <w:rPr>
          <w:u w:val="single"/>
        </w:rPr>
        <w:t>Reported rates in the literature</w:t>
      </w:r>
      <w:r>
        <w:t>:</w:t>
      </w:r>
    </w:p>
    <w:p w:rsidR="00FD5EAB" w:rsidRDefault="00FD5EAB" w:rsidP="00FD5EAB">
      <w:pPr>
        <w:pStyle w:val="ListParagraph"/>
        <w:ind w:left="1080"/>
      </w:pPr>
      <w:r w:rsidRPr="005B0E76">
        <w:t>all hemorrhages 0</w:t>
      </w:r>
      <w:r>
        <w:t>-34.4% (Patel et al.</w:t>
      </w:r>
      <w:r w:rsidRPr="005B0E76">
        <w:t xml:space="preserve"> 2007; Chhabra e</w:t>
      </w:r>
      <w:r>
        <w:t>t al. 2010).</w:t>
      </w:r>
    </w:p>
    <w:p w:rsidR="00FD5EAB" w:rsidRDefault="00FD5EAB" w:rsidP="00FD5EAB">
      <w:pPr>
        <w:pStyle w:val="ListParagraph"/>
        <w:ind w:left="1080"/>
      </w:pPr>
      <w:r w:rsidRPr="005B0E76">
        <w:t>symptomatic hemorrhage</w:t>
      </w:r>
      <w:r>
        <w:t>s</w:t>
      </w:r>
      <w:r w:rsidRPr="005B0E76">
        <w:t xml:space="preserve"> </w:t>
      </w:r>
      <w:r>
        <w:t>0-6.9% (Gill et al. 2007).</w:t>
      </w:r>
    </w:p>
    <w:p w:rsidR="00FD5EAB" w:rsidRDefault="00FD5EAB" w:rsidP="00FD5EAB">
      <w:pPr>
        <w:pStyle w:val="ListParagraph"/>
      </w:pPr>
      <w:r w:rsidRPr="005B0E76">
        <w:rPr>
          <w:u w:val="single"/>
        </w:rPr>
        <w:t>Risks for hemorrhage</w:t>
      </w:r>
      <w:r w:rsidRPr="005B0E76">
        <w:t xml:space="preserve"> </w:t>
      </w:r>
      <w:r>
        <w:t xml:space="preserve">- history of </w:t>
      </w:r>
      <w:r w:rsidRPr="00FD5EAB">
        <w:rPr>
          <w:rStyle w:val="Red"/>
        </w:rPr>
        <w:t>hypertension</w:t>
      </w:r>
      <w:r>
        <w:t xml:space="preserve"> - </w:t>
      </w:r>
      <w:r w:rsidRPr="005B0E76">
        <w:t>rate of hemorrhage 2.5 times higher for hypertensive patients compared with normotensive patients (Xiaowu et al. 2010).</w:t>
      </w:r>
    </w:p>
    <w:p w:rsidR="00FD5EAB" w:rsidRDefault="00FD5EAB" w:rsidP="008E1F4E"/>
    <w:p w:rsidR="008E1F4E" w:rsidRDefault="008E1F4E" w:rsidP="00881E1F">
      <w:pPr>
        <w:numPr>
          <w:ilvl w:val="0"/>
          <w:numId w:val="51"/>
        </w:numPr>
        <w:shd w:val="clear" w:color="auto" w:fill="FFFFFF"/>
      </w:pPr>
      <w:r w:rsidRPr="00BC1160">
        <w:t xml:space="preserve">mostly at entry </w:t>
      </w:r>
      <w:r w:rsidRPr="008D3786">
        <w:rPr>
          <w:color w:val="000000"/>
          <w:szCs w:val="24"/>
        </w:rPr>
        <w:t>point</w:t>
      </w:r>
      <w:r w:rsidRPr="00BC1160">
        <w:t xml:space="preserve"> or s</w:t>
      </w:r>
      <w:r>
        <w:t>ubcortically, rarely in target</w:t>
      </w:r>
      <w:r w:rsidR="00E45D6D">
        <w:t xml:space="preserve"> (</w:t>
      </w:r>
      <w:r w:rsidR="0075425C">
        <w:t xml:space="preserve">some studies have </w:t>
      </w:r>
      <w:r w:rsidR="00E45D6D">
        <w:t>more common with VIM, least common with GPi</w:t>
      </w:r>
      <w:r w:rsidR="0075425C">
        <w:t>, other studies – the opposite</w:t>
      </w:r>
      <w:r w:rsidR="00E45D6D">
        <w:t>).</w:t>
      </w:r>
    </w:p>
    <w:p w:rsidR="008E1F4E" w:rsidRDefault="008E1F4E" w:rsidP="00881E1F">
      <w:pPr>
        <w:numPr>
          <w:ilvl w:val="0"/>
          <w:numId w:val="51"/>
        </w:numPr>
        <w:shd w:val="clear" w:color="auto" w:fill="FFFFFF"/>
      </w:pPr>
      <w:r w:rsidRPr="00BC1160">
        <w:t>93.2% asymptom</w:t>
      </w:r>
      <w:r>
        <w:t xml:space="preserve">atic or transiently symptomatic; </w:t>
      </w:r>
      <w:r w:rsidRPr="00BC1160">
        <w:t xml:space="preserve">6.8% </w:t>
      </w:r>
      <w:r>
        <w:t>-</w:t>
      </w:r>
      <w:r w:rsidRPr="00BC1160">
        <w:t xml:space="preserve"> permanent </w:t>
      </w:r>
      <w:r>
        <w:t>deficits.</w:t>
      </w:r>
    </w:p>
    <w:p w:rsidR="007538FD" w:rsidRDefault="007538FD" w:rsidP="007538FD"/>
    <w:p w:rsidR="008E1F4E" w:rsidRDefault="008E1F4E" w:rsidP="007538FD"/>
    <w:p w:rsidR="007538FD" w:rsidRDefault="007538FD" w:rsidP="007A5831">
      <w:pPr>
        <w:pStyle w:val="Nervous5"/>
        <w:ind w:right="8455"/>
      </w:pPr>
      <w:bookmarkStart w:id="236" w:name="_Toc61118950"/>
      <w:r>
        <w:t>Infection</w:t>
      </w:r>
      <w:bookmarkEnd w:id="236"/>
    </w:p>
    <w:p w:rsidR="008E1F4E" w:rsidRDefault="00992F65" w:rsidP="008E1F4E">
      <w:r>
        <w:t>(</w:t>
      </w:r>
      <w:r w:rsidRPr="00BF4C97">
        <w:rPr>
          <w:highlight w:val="yellow"/>
        </w:rPr>
        <w:t>1-15%</w:t>
      </w:r>
      <w:r>
        <w:t xml:space="preserve"> of all patients</w:t>
      </w:r>
      <w:r w:rsidR="008E1F4E" w:rsidRPr="00BC1160">
        <w:t>)</w:t>
      </w:r>
    </w:p>
    <w:p w:rsidR="00992F65" w:rsidRDefault="00992F65" w:rsidP="00881E1F">
      <w:pPr>
        <w:numPr>
          <w:ilvl w:val="0"/>
          <w:numId w:val="51"/>
        </w:numPr>
        <w:shd w:val="clear" w:color="auto" w:fill="FFFFFF"/>
      </w:pPr>
      <w:r w:rsidRPr="00992F65">
        <w:t xml:space="preserve">most develop within </w:t>
      </w:r>
      <w:r w:rsidR="00D95C5A">
        <w:t>8</w:t>
      </w:r>
      <w:r w:rsidRPr="00992F65">
        <w:t xml:space="preserve"> months after surgery, most often at IPG</w:t>
      </w:r>
    </w:p>
    <w:p w:rsidR="00D95C5A" w:rsidRDefault="00D95C5A" w:rsidP="00881E1F">
      <w:pPr>
        <w:numPr>
          <w:ilvl w:val="0"/>
          <w:numId w:val="51"/>
        </w:numPr>
        <w:shd w:val="clear" w:color="auto" w:fill="FFFFFF"/>
      </w:pPr>
      <w:r w:rsidRPr="00D95C5A">
        <w:t>causative organisms most often implicated in DBS</w:t>
      </w:r>
      <w:r>
        <w:t xml:space="preserve"> </w:t>
      </w:r>
      <w:r w:rsidRPr="00D95C5A">
        <w:t>hardware infections: staphylococcus (epidermidis and</w:t>
      </w:r>
      <w:r>
        <w:t xml:space="preserve"> </w:t>
      </w:r>
      <w:r w:rsidRPr="00D95C5A">
        <w:t>aureus), Enterobacter, streptococcus, pseudomonas and rarely</w:t>
      </w:r>
      <w:r>
        <w:t xml:space="preserve"> </w:t>
      </w:r>
      <w:r w:rsidRPr="00D95C5A">
        <w:t>mycobacterium or candida</w:t>
      </w:r>
      <w:r>
        <w:t>.</w:t>
      </w:r>
    </w:p>
    <w:p w:rsidR="00C757BF" w:rsidRDefault="00C757BF" w:rsidP="00881E1F">
      <w:pPr>
        <w:numPr>
          <w:ilvl w:val="0"/>
          <w:numId w:val="51"/>
        </w:numPr>
        <w:shd w:val="clear" w:color="auto" w:fill="FFFFFF"/>
      </w:pPr>
      <w:r w:rsidRPr="00C757BF">
        <w:t>infections</w:t>
      </w:r>
      <w:r>
        <w:t xml:space="preserve"> can be divided into two types.</w:t>
      </w:r>
    </w:p>
    <w:p w:rsidR="00C757BF" w:rsidRDefault="00C757BF" w:rsidP="00881E1F">
      <w:pPr>
        <w:pStyle w:val="ListParagraph"/>
        <w:numPr>
          <w:ilvl w:val="0"/>
          <w:numId w:val="66"/>
        </w:numPr>
        <w:shd w:val="clear" w:color="auto" w:fill="FFFFFF"/>
      </w:pPr>
      <w:r w:rsidRPr="00C757BF">
        <w:rPr>
          <w:b/>
        </w:rPr>
        <w:t>external infections</w:t>
      </w:r>
      <w:r w:rsidRPr="00C757BF">
        <w:t xml:space="preserve"> </w:t>
      </w:r>
      <w:r>
        <w:t>-</w:t>
      </w:r>
      <w:r w:rsidRPr="00C757BF">
        <w:t xml:space="preserve"> begin as erythema or heal</w:t>
      </w:r>
      <w:r>
        <w:t xml:space="preserve">ing problems; </w:t>
      </w:r>
      <w:r w:rsidRPr="00C757BF">
        <w:t>does not give rise to</w:t>
      </w:r>
      <w:r>
        <w:t xml:space="preserve"> </w:t>
      </w:r>
      <w:r w:rsidRPr="00C757BF">
        <w:t>fever or meningitis. Causative bacteria are usually from the</w:t>
      </w:r>
      <w:r>
        <w:t xml:space="preserve"> </w:t>
      </w:r>
      <w:r w:rsidRPr="00C757BF">
        <w:t>patient’s skin flora.</w:t>
      </w:r>
    </w:p>
    <w:p w:rsidR="00C757BF" w:rsidRDefault="00C757BF" w:rsidP="00881E1F">
      <w:pPr>
        <w:pStyle w:val="ListParagraph"/>
        <w:numPr>
          <w:ilvl w:val="0"/>
          <w:numId w:val="66"/>
        </w:numPr>
        <w:shd w:val="clear" w:color="auto" w:fill="FFFFFF"/>
      </w:pPr>
      <w:r w:rsidRPr="00C757BF">
        <w:rPr>
          <w:b/>
        </w:rPr>
        <w:t>internal infections</w:t>
      </w:r>
      <w:r w:rsidRPr="00C757BF">
        <w:t xml:space="preserve"> </w:t>
      </w:r>
      <w:r>
        <w:t xml:space="preserve">(rare) - </w:t>
      </w:r>
      <w:r w:rsidRPr="00C757BF">
        <w:t>due to</w:t>
      </w:r>
      <w:r>
        <w:t xml:space="preserve"> </w:t>
      </w:r>
      <w:r w:rsidRPr="00C757BF">
        <w:t>hematogenous spre</w:t>
      </w:r>
      <w:r>
        <w:t xml:space="preserve">ad of bacteria to the hardware; </w:t>
      </w:r>
      <w:r w:rsidRPr="00C757BF">
        <w:t>may cause meningitis or intracranial abscess</w:t>
      </w:r>
    </w:p>
    <w:p w:rsidR="00CB3DEC" w:rsidRPr="00CB3DEC" w:rsidRDefault="00CB3DEC" w:rsidP="00881E1F">
      <w:pPr>
        <w:numPr>
          <w:ilvl w:val="0"/>
          <w:numId w:val="51"/>
        </w:numPr>
        <w:shd w:val="clear" w:color="auto" w:fill="FFFFFF"/>
      </w:pPr>
      <w:r>
        <w:t xml:space="preserve">role of </w:t>
      </w:r>
      <w:r w:rsidRPr="00CB3DEC">
        <w:rPr>
          <w:b/>
          <w:i/>
        </w:rPr>
        <w:t>incision</w:t>
      </w:r>
      <w:r>
        <w:t xml:space="preserve"> (</w:t>
      </w:r>
      <w:r w:rsidRPr="00CB3DEC">
        <w:t xml:space="preserve">Constantoyannis </w:t>
      </w:r>
      <w:r>
        <w:t xml:space="preserve">et al., </w:t>
      </w:r>
      <w:r w:rsidRPr="00CB3DEC">
        <w:t>2005)</w:t>
      </w:r>
      <w:r>
        <w:t xml:space="preserve">: patients with </w:t>
      </w:r>
      <w:r w:rsidRPr="00CB3DEC">
        <w:rPr>
          <w:color w:val="FF0000"/>
        </w:rPr>
        <w:t xml:space="preserve">straight incisions </w:t>
      </w:r>
      <w:r w:rsidRPr="00CB3DEC">
        <w:t xml:space="preserve">were </w:t>
      </w:r>
      <w:r>
        <w:t>6</w:t>
      </w:r>
      <w:r w:rsidRPr="00CB3DEC">
        <w:t xml:space="preserve"> times (P&lt;0.03) more likely to</w:t>
      </w:r>
      <w:r>
        <w:t xml:space="preserve"> develop an infection; vs. </w:t>
      </w:r>
      <w:r w:rsidRPr="00CB3DEC">
        <w:rPr>
          <w:color w:val="00B050"/>
        </w:rPr>
        <w:t xml:space="preserve">curvilinear incision </w:t>
      </w:r>
      <w:r>
        <w:t>-</w:t>
      </w:r>
      <w:r w:rsidRPr="00CB3DEC">
        <w:t xml:space="preserve"> designed to</w:t>
      </w:r>
      <w:r>
        <w:t xml:space="preserve"> </w:t>
      </w:r>
      <w:r w:rsidRPr="00CB3DEC">
        <w:t>avoid placing the hardware dire</w:t>
      </w:r>
      <w:r>
        <w:t>ctly beneath the incision (as in VP shunt surgery)</w:t>
      </w:r>
      <w:r w:rsidR="004A3A54">
        <w:t>.</w:t>
      </w:r>
    </w:p>
    <w:p w:rsidR="00CB3DEC" w:rsidRDefault="00CB3DEC" w:rsidP="005C0236"/>
    <w:p w:rsidR="007538FD" w:rsidRDefault="007538FD" w:rsidP="005C0236">
      <w:r w:rsidRPr="007538FD">
        <w:rPr>
          <w:u w:val="single"/>
        </w:rPr>
        <w:t>Treatment</w:t>
      </w:r>
      <w:r>
        <w:t>:</w:t>
      </w:r>
    </w:p>
    <w:p w:rsidR="007538FD" w:rsidRDefault="007538FD" w:rsidP="007538FD">
      <w:pPr>
        <w:numPr>
          <w:ilvl w:val="0"/>
          <w:numId w:val="1"/>
        </w:numPr>
      </w:pPr>
      <w:r>
        <w:t xml:space="preserve">unless it is just stitch superficial abscess, </w:t>
      </w:r>
      <w:r w:rsidRPr="007538FD">
        <w:rPr>
          <w:rStyle w:val="Red"/>
          <w:i/>
        </w:rPr>
        <w:t xml:space="preserve">entire system must </w:t>
      </w:r>
      <w:r w:rsidR="009B2501">
        <w:rPr>
          <w:rStyle w:val="Red"/>
          <w:i/>
        </w:rPr>
        <w:t>likely will need to come</w:t>
      </w:r>
      <w:r w:rsidRPr="007538FD">
        <w:rPr>
          <w:rStyle w:val="Red"/>
          <w:i/>
        </w:rPr>
        <w:t xml:space="preserve"> out</w:t>
      </w:r>
      <w:r>
        <w:t>; rationale:</w:t>
      </w:r>
    </w:p>
    <w:p w:rsidR="007538FD" w:rsidRDefault="007538FD" w:rsidP="007538FD">
      <w:pPr>
        <w:pStyle w:val="ListParagraph"/>
        <w:numPr>
          <w:ilvl w:val="6"/>
          <w:numId w:val="10"/>
        </w:numPr>
      </w:pPr>
      <w:r>
        <w:t>if it is still in cerebritis stage, DBS can be reimplanted later;</w:t>
      </w:r>
    </w:p>
    <w:p w:rsidR="007538FD" w:rsidRDefault="007538FD" w:rsidP="007538FD">
      <w:pPr>
        <w:pStyle w:val="ListParagraph"/>
        <w:numPr>
          <w:ilvl w:val="6"/>
          <w:numId w:val="10"/>
        </w:numPr>
      </w:pPr>
      <w:r>
        <w:t>if it progressed to abscess – any subsequent reimplantations will become infected again.</w:t>
      </w:r>
    </w:p>
    <w:p w:rsidR="007538FD" w:rsidRDefault="007538FD" w:rsidP="007538FD">
      <w:pPr>
        <w:numPr>
          <w:ilvl w:val="0"/>
          <w:numId w:val="1"/>
        </w:numPr>
      </w:pPr>
      <w:r>
        <w:t xml:space="preserve">preop </w:t>
      </w:r>
      <w:r w:rsidRPr="007538FD">
        <w:rPr>
          <w:rStyle w:val="Blue"/>
          <w:b/>
        </w:rPr>
        <w:t>ESR and CRP</w:t>
      </w:r>
      <w:r>
        <w:t xml:space="preserve"> (to follow progress later) and </w:t>
      </w:r>
      <w:r w:rsidRPr="007538FD">
        <w:rPr>
          <w:rStyle w:val="Blue"/>
          <w:b/>
        </w:rPr>
        <w:t>CT w IV contrast</w:t>
      </w:r>
      <w:r>
        <w:t xml:space="preserve"> (look for abscess</w:t>
      </w:r>
      <w:r w:rsidR="00F414E9">
        <w:t>, esp. if patient presents with new neurologic manifestations</w:t>
      </w:r>
      <w:r>
        <w:t>).</w:t>
      </w:r>
    </w:p>
    <w:p w:rsidR="009C40E0" w:rsidRDefault="009C40E0" w:rsidP="007538FD">
      <w:pPr>
        <w:numPr>
          <w:ilvl w:val="0"/>
          <w:numId w:val="1"/>
        </w:numPr>
      </w:pPr>
      <w:r>
        <w:t>some authors sterilize explanted IPGs and reimplant in different location (usually the opposite side).</w:t>
      </w:r>
    </w:p>
    <w:p w:rsidR="00491FCD" w:rsidRDefault="00491FCD" w:rsidP="00491FCD"/>
    <w:p w:rsidR="009B2501" w:rsidRDefault="009B2501" w:rsidP="00491FCD"/>
    <w:p w:rsidR="00F75C7C" w:rsidRDefault="009B2501" w:rsidP="00491FCD">
      <w:r>
        <w:rPr>
          <w:noProof/>
        </w:rPr>
        <w:drawing>
          <wp:inline distT="0" distB="0" distL="0" distR="0" wp14:anchorId="1900676A" wp14:editId="54C18382">
            <wp:extent cx="4828032" cy="312724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828032" cy="3127248"/>
                    </a:xfrm>
                    <a:prstGeom prst="rect">
                      <a:avLst/>
                    </a:prstGeom>
                  </pic:spPr>
                </pic:pic>
              </a:graphicData>
            </a:graphic>
          </wp:inline>
        </w:drawing>
      </w:r>
    </w:p>
    <w:p w:rsidR="009B2501" w:rsidRDefault="009B2501" w:rsidP="009B2501">
      <w:pPr>
        <w:jc w:val="right"/>
      </w:pPr>
      <w:r w:rsidRPr="009B2501">
        <w:t xml:space="preserve">Constantoyannis </w:t>
      </w:r>
      <w:r>
        <w:t xml:space="preserve">et al. </w:t>
      </w:r>
      <w:r w:rsidRPr="009B2501">
        <w:t>(2005)</w:t>
      </w:r>
    </w:p>
    <w:p w:rsidR="009B2501" w:rsidRDefault="009B2501" w:rsidP="00491FCD"/>
    <w:p w:rsidR="009B2501" w:rsidRDefault="009B2501" w:rsidP="00491FCD"/>
    <w:p w:rsidR="00F75C7C" w:rsidRPr="00F75C7C" w:rsidRDefault="00F75C7C" w:rsidP="00491FCD">
      <w:pPr>
        <w:rPr>
          <w:u w:val="single"/>
        </w:rPr>
      </w:pPr>
      <w:r w:rsidRPr="00F75C7C">
        <w:rPr>
          <w:u w:val="single"/>
        </w:rPr>
        <w:t>Further course</w:t>
      </w:r>
    </w:p>
    <w:p w:rsidR="00F75C7C" w:rsidRDefault="00F75C7C" w:rsidP="00F75C7C">
      <w:pPr>
        <w:pStyle w:val="ListParagraph"/>
        <w:numPr>
          <w:ilvl w:val="1"/>
          <w:numId w:val="32"/>
        </w:numPr>
      </w:pPr>
      <w:r>
        <w:t xml:space="preserve">just </w:t>
      </w:r>
      <w:r w:rsidRPr="00F75C7C">
        <w:rPr>
          <w:b/>
        </w:rPr>
        <w:t>cerebritis</w:t>
      </w:r>
      <w:r>
        <w:t xml:space="preserve"> – may reimplant DBS again.</w:t>
      </w:r>
    </w:p>
    <w:p w:rsidR="00F75C7C" w:rsidRDefault="00F75C7C" w:rsidP="00F75C7C">
      <w:pPr>
        <w:pStyle w:val="ListParagraph"/>
        <w:numPr>
          <w:ilvl w:val="1"/>
          <w:numId w:val="32"/>
        </w:numPr>
      </w:pPr>
      <w:r w:rsidRPr="00F75C7C">
        <w:rPr>
          <w:b/>
        </w:rPr>
        <w:t>brain abscess</w:t>
      </w:r>
      <w:r>
        <w:t xml:space="preserve"> – reimplantations end up infected again.</w:t>
      </w:r>
    </w:p>
    <w:p w:rsidR="007538FD" w:rsidRDefault="007538FD" w:rsidP="00491FCD"/>
    <w:p w:rsidR="00C25E63" w:rsidRDefault="00C25E63" w:rsidP="00491FCD"/>
    <w:p w:rsidR="00C25E63" w:rsidRDefault="00C25E63" w:rsidP="00C25E63">
      <w:pPr>
        <w:pStyle w:val="Nervous5"/>
        <w:ind w:right="7465"/>
      </w:pPr>
      <w:bookmarkStart w:id="237" w:name="_Toc61118951"/>
      <w:r>
        <w:t>Ischemic Stroke</w:t>
      </w:r>
      <w:bookmarkEnd w:id="237"/>
    </w:p>
    <w:p w:rsidR="00C25E63" w:rsidRDefault="00C25E63" w:rsidP="00491FCD">
      <w:r>
        <w:t>0.8%</w:t>
      </w:r>
    </w:p>
    <w:p w:rsidR="00C25E63" w:rsidRDefault="00C25E63" w:rsidP="00491FCD"/>
    <w:p w:rsidR="00F75C7C" w:rsidRDefault="00F75C7C" w:rsidP="00491FCD"/>
    <w:p w:rsidR="00FD5EAB" w:rsidRDefault="00FD5EAB" w:rsidP="00FD5EAB">
      <w:pPr>
        <w:pStyle w:val="Nervous5"/>
        <w:ind w:right="6835"/>
      </w:pPr>
      <w:bookmarkStart w:id="238" w:name="_Toc61118952"/>
      <w:r w:rsidRPr="00FD5EAB">
        <w:t>Venous air embolism</w:t>
      </w:r>
      <w:bookmarkEnd w:id="238"/>
    </w:p>
    <w:p w:rsidR="00FD5EAB" w:rsidRPr="00FD5EAB" w:rsidRDefault="00FD5EAB" w:rsidP="00FD5EAB">
      <w:pPr>
        <w:rPr>
          <w:rStyle w:val="Blue"/>
          <w:color w:val="auto"/>
        </w:rPr>
      </w:pPr>
      <w:r>
        <w:t>≈ 1% risk</w:t>
      </w:r>
    </w:p>
    <w:p w:rsidR="00FD5EAB" w:rsidRDefault="00FD5EAB" w:rsidP="00491FCD"/>
    <w:p w:rsidR="00FD5EAB" w:rsidRDefault="00FD5EAB" w:rsidP="00491FCD"/>
    <w:p w:rsidR="007A5831" w:rsidRPr="007A5831" w:rsidRDefault="00C25E63" w:rsidP="00C25E63">
      <w:pPr>
        <w:pStyle w:val="Nervous5"/>
        <w:ind w:right="7375"/>
      </w:pPr>
      <w:bookmarkStart w:id="239" w:name="_Toc61118953"/>
      <w:r>
        <w:t>Adverse Effects</w:t>
      </w:r>
      <w:bookmarkEnd w:id="239"/>
    </w:p>
    <w:p w:rsidR="007A5831" w:rsidRPr="007A5831" w:rsidRDefault="001C6FA9" w:rsidP="001C6FA9">
      <w:r>
        <w:t xml:space="preserve">- </w:t>
      </w:r>
      <w:r w:rsidR="007A5831" w:rsidRPr="007A5831">
        <w:t>vary according to anatomic location of stimulat</w:t>
      </w:r>
      <w:r w:rsidR="007A5831">
        <w:t>ed neuronal structure.</w:t>
      </w:r>
    </w:p>
    <w:p w:rsidR="007A5831" w:rsidRDefault="007A5831" w:rsidP="007A5831">
      <w:pPr>
        <w:numPr>
          <w:ilvl w:val="0"/>
          <w:numId w:val="1"/>
        </w:numPr>
      </w:pPr>
      <w:r w:rsidRPr="007A5831">
        <w:t>dysarthria or hypophonia</w:t>
      </w:r>
      <w:r>
        <w:t>,</w:t>
      </w:r>
      <w:r w:rsidRPr="007A5831">
        <w:t xml:space="preserve"> dysphagia, motor contraction,</w:t>
      </w:r>
      <w:r>
        <w:t xml:space="preserve"> </w:t>
      </w:r>
      <w:r w:rsidRPr="007A5831">
        <w:t>paresthesias, gaze deviation, visual flashes, nausea, dizziness, sweating, flushes,</w:t>
      </w:r>
      <w:r>
        <w:t xml:space="preserve"> </w:t>
      </w:r>
      <w:r w:rsidRPr="007A5831">
        <w:t>imbalance, dyskinesias, and termination of effect of levodopa with resultant worsening of akinesia.</w:t>
      </w:r>
    </w:p>
    <w:p w:rsidR="0051797D" w:rsidRPr="007A5831" w:rsidRDefault="0051797D" w:rsidP="007A5831">
      <w:pPr>
        <w:numPr>
          <w:ilvl w:val="0"/>
          <w:numId w:val="1"/>
        </w:numPr>
      </w:pPr>
      <w:r w:rsidRPr="0051797D">
        <w:rPr>
          <w:color w:val="FF0000"/>
        </w:rPr>
        <w:t xml:space="preserve">loss of coordination </w:t>
      </w:r>
      <w:r>
        <w:t>(e.g. inability of swim in otherwise successful DBS therapy).</w:t>
      </w:r>
    </w:p>
    <w:p w:rsidR="007A5831" w:rsidRDefault="007A5831" w:rsidP="007A5831">
      <w:pPr>
        <w:numPr>
          <w:ilvl w:val="0"/>
          <w:numId w:val="1"/>
        </w:numPr>
      </w:pPr>
      <w:r w:rsidRPr="001C6FA9">
        <w:rPr>
          <w:color w:val="00B050"/>
        </w:rPr>
        <w:t xml:space="preserve">stimulation-induced dyskinesias </w:t>
      </w:r>
      <w:r w:rsidRPr="007A5831">
        <w:t>can be good sign of accurate</w:t>
      </w:r>
      <w:r>
        <w:t xml:space="preserve"> </w:t>
      </w:r>
      <w:r w:rsidRPr="007A5831">
        <w:t>placement and are reversible by decreasing voltage or drug dosage, or both.</w:t>
      </w:r>
    </w:p>
    <w:p w:rsidR="007A5831" w:rsidRDefault="007A5831" w:rsidP="00491FCD"/>
    <w:p w:rsidR="00716E4D" w:rsidRDefault="00716E4D" w:rsidP="00491FCD"/>
    <w:p w:rsidR="00716E4D" w:rsidRPr="00716E4D" w:rsidRDefault="00716E4D" w:rsidP="00716E4D">
      <w:pPr>
        <w:pStyle w:val="Nervous5"/>
        <w:ind w:right="2425"/>
      </w:pPr>
      <w:bookmarkStart w:id="240" w:name="_Toc61118954"/>
      <w:r w:rsidRPr="00716E4D">
        <w:t>Behavior and Neuropsychiatric Complications</w:t>
      </w:r>
      <w:bookmarkEnd w:id="240"/>
    </w:p>
    <w:p w:rsidR="00750DF6" w:rsidRDefault="00750DF6" w:rsidP="00716E4D">
      <w:pPr>
        <w:numPr>
          <w:ilvl w:val="0"/>
          <w:numId w:val="1"/>
        </w:numPr>
      </w:pPr>
      <w:r w:rsidRPr="00750DF6">
        <w:t xml:space="preserve">most frequently observed change </w:t>
      </w:r>
      <w:r>
        <w:t>is</w:t>
      </w:r>
      <w:r w:rsidRPr="00750DF6">
        <w:t xml:space="preserve"> </w:t>
      </w:r>
      <w:r w:rsidRPr="00750DF6">
        <w:rPr>
          <w:b/>
          <w:color w:val="C00000"/>
        </w:rPr>
        <w:t>decline in word fluency</w:t>
      </w:r>
      <w:r>
        <w:t>.</w:t>
      </w:r>
    </w:p>
    <w:p w:rsidR="00750DF6" w:rsidRDefault="00750DF6" w:rsidP="00716E4D">
      <w:pPr>
        <w:numPr>
          <w:ilvl w:val="0"/>
          <w:numId w:val="1"/>
        </w:numPr>
      </w:pPr>
      <w:r w:rsidRPr="00750DF6">
        <w:rPr>
          <w:color w:val="00B050"/>
        </w:rPr>
        <w:t>no short-term global cognitive deterioration</w:t>
      </w:r>
      <w:r w:rsidRPr="00750DF6">
        <w:t xml:space="preserve"> in </w:t>
      </w:r>
      <w:r w:rsidRPr="00750DF6">
        <w:rPr>
          <w:i/>
        </w:rPr>
        <w:t>nondemented</w:t>
      </w:r>
      <w:r w:rsidRPr="00750DF6">
        <w:t xml:space="preserve"> patients</w:t>
      </w:r>
      <w:r>
        <w:t>.</w:t>
      </w:r>
    </w:p>
    <w:p w:rsidR="00716E4D" w:rsidRDefault="00716E4D" w:rsidP="00716E4D">
      <w:pPr>
        <w:numPr>
          <w:ilvl w:val="0"/>
          <w:numId w:val="1"/>
        </w:numPr>
      </w:pPr>
      <w:r>
        <w:t>p</w:t>
      </w:r>
      <w:r w:rsidRPr="00716E4D">
        <w:t xml:space="preserve">atients who are </w:t>
      </w:r>
      <w:r w:rsidRPr="005903B9">
        <w:rPr>
          <w:b/>
          <w:color w:val="C00000"/>
        </w:rPr>
        <w:t>depressed</w:t>
      </w:r>
      <w:r w:rsidRPr="005903B9">
        <w:rPr>
          <w:color w:val="C00000"/>
        </w:rPr>
        <w:t xml:space="preserve"> </w:t>
      </w:r>
      <w:r w:rsidRPr="00716E4D">
        <w:t>after surgery are already depressed before it.</w:t>
      </w:r>
    </w:p>
    <w:p w:rsidR="00716E4D" w:rsidRDefault="00716E4D" w:rsidP="00716E4D">
      <w:pPr>
        <w:pStyle w:val="ListParagraph"/>
        <w:numPr>
          <w:ilvl w:val="0"/>
          <w:numId w:val="4"/>
        </w:numPr>
      </w:pPr>
      <w:r>
        <w:t>d</w:t>
      </w:r>
      <w:r w:rsidRPr="00716E4D">
        <w:t>epression is frequent finding</w:t>
      </w:r>
      <w:r>
        <w:t xml:space="preserve"> </w:t>
      </w:r>
      <w:r w:rsidRPr="00716E4D">
        <w:t>in patient population seeking surgery</w:t>
      </w:r>
    </w:p>
    <w:p w:rsidR="005903B9" w:rsidRDefault="00716E4D" w:rsidP="00716E4D">
      <w:pPr>
        <w:pStyle w:val="ListParagraph"/>
        <w:numPr>
          <w:ilvl w:val="0"/>
          <w:numId w:val="4"/>
        </w:numPr>
      </w:pPr>
      <w:r>
        <w:t>t</w:t>
      </w:r>
      <w:r w:rsidRPr="00716E4D">
        <w:t xml:space="preserve">ransient depressive episodes </w:t>
      </w:r>
      <w:r>
        <w:t>are</w:t>
      </w:r>
      <w:r w:rsidRPr="00716E4D">
        <w:t xml:space="preserve"> observed in 17%</w:t>
      </w:r>
      <w:r>
        <w:t xml:space="preserve"> patients </w:t>
      </w:r>
      <w:r w:rsidRPr="00716E4D">
        <w:t>with longer follow-up.</w:t>
      </w:r>
    </w:p>
    <w:p w:rsidR="005903B9" w:rsidRDefault="005903B9" w:rsidP="005903B9">
      <w:pPr>
        <w:pStyle w:val="ListParagraph"/>
        <w:numPr>
          <w:ilvl w:val="0"/>
          <w:numId w:val="4"/>
        </w:numPr>
      </w:pPr>
      <w:r>
        <w:t>r</w:t>
      </w:r>
      <w:r w:rsidR="00716E4D" w:rsidRPr="00716E4D">
        <w:t xml:space="preserve">eports of suicide </w:t>
      </w:r>
      <w:r>
        <w:t>are rare (</w:t>
      </w:r>
      <w:r w:rsidR="00716E4D" w:rsidRPr="00716E4D">
        <w:t>after STN</w:t>
      </w:r>
      <w:r>
        <w:t xml:space="preserve"> - </w:t>
      </w:r>
      <w:r w:rsidR="00716E4D" w:rsidRPr="00716E4D">
        <w:t>1.3% attempted suicide but only 0.2% committed suicide</w:t>
      </w:r>
      <w:r>
        <w:t>).</w:t>
      </w:r>
    </w:p>
    <w:p w:rsidR="005903B9" w:rsidRDefault="005903B9" w:rsidP="005903B9">
      <w:pPr>
        <w:numPr>
          <w:ilvl w:val="0"/>
          <w:numId w:val="1"/>
        </w:numPr>
      </w:pPr>
      <w:r>
        <w:t>t</w:t>
      </w:r>
      <w:r w:rsidR="00716E4D" w:rsidRPr="005903B9">
        <w:t xml:space="preserve">ransient </w:t>
      </w:r>
      <w:r w:rsidR="00716E4D" w:rsidRPr="005903B9">
        <w:rPr>
          <w:b/>
          <w:color w:val="C00000"/>
        </w:rPr>
        <w:t>apathy</w:t>
      </w:r>
      <w:r w:rsidR="00716E4D" w:rsidRPr="005903B9">
        <w:t xml:space="preserve"> </w:t>
      </w:r>
      <w:r>
        <w:t>is</w:t>
      </w:r>
      <w:r w:rsidR="00716E4D" w:rsidRPr="005903B9">
        <w:t xml:space="preserve"> observed in 5% of patients and respond</w:t>
      </w:r>
      <w:r>
        <w:t>s to medication in 88%.</w:t>
      </w:r>
    </w:p>
    <w:p w:rsidR="005903B9" w:rsidRDefault="005903B9" w:rsidP="00750DF6">
      <w:pPr>
        <w:pStyle w:val="ListParagraph"/>
        <w:numPr>
          <w:ilvl w:val="0"/>
          <w:numId w:val="4"/>
        </w:numPr>
      </w:pPr>
      <w:r>
        <w:t>a</w:t>
      </w:r>
      <w:r w:rsidR="00716E4D" w:rsidRPr="005903B9">
        <w:t>pathy is part of PD</w:t>
      </w:r>
    </w:p>
    <w:p w:rsidR="00716E4D" w:rsidRPr="005903B9" w:rsidRDefault="005903B9" w:rsidP="00750DF6">
      <w:pPr>
        <w:pStyle w:val="ListParagraph"/>
        <w:numPr>
          <w:ilvl w:val="0"/>
          <w:numId w:val="4"/>
        </w:numPr>
      </w:pPr>
      <w:r>
        <w:t>s</w:t>
      </w:r>
      <w:r w:rsidR="00716E4D" w:rsidRPr="005903B9">
        <w:t>evere apathy can occur as</w:t>
      </w:r>
      <w:r>
        <w:t xml:space="preserve"> </w:t>
      </w:r>
      <w:r w:rsidR="00716E4D" w:rsidRPr="005903B9">
        <w:t>result of postoperative withdrawal of dopaminergic medication, especially in patients addicted to levodopa,</w:t>
      </w:r>
      <w:r>
        <w:t xml:space="preserve"> </w:t>
      </w:r>
      <w:r w:rsidR="00716E4D" w:rsidRPr="005903B9">
        <w:t>and responds to resumption of dopaminergic medication.</w:t>
      </w:r>
    </w:p>
    <w:p w:rsidR="005903B9" w:rsidRDefault="005903B9" w:rsidP="005903B9">
      <w:pPr>
        <w:numPr>
          <w:ilvl w:val="0"/>
          <w:numId w:val="1"/>
        </w:numPr>
      </w:pPr>
      <w:r>
        <w:t>t</w:t>
      </w:r>
      <w:r w:rsidR="00716E4D" w:rsidRPr="005903B9">
        <w:t xml:space="preserve">ransient postoperative </w:t>
      </w:r>
      <w:r w:rsidR="00716E4D" w:rsidRPr="005903B9">
        <w:rPr>
          <w:b/>
          <w:color w:val="C00000"/>
        </w:rPr>
        <w:t>confusion</w:t>
      </w:r>
      <w:r w:rsidR="00716E4D" w:rsidRPr="005903B9">
        <w:t xml:space="preserve"> </w:t>
      </w:r>
      <w:r>
        <w:t>reported</w:t>
      </w:r>
      <w:r w:rsidR="00992F65">
        <w:t xml:space="preserve"> in 1-36</w:t>
      </w:r>
      <w:r w:rsidR="00716E4D" w:rsidRPr="005903B9">
        <w:t>% of patients</w:t>
      </w:r>
    </w:p>
    <w:p w:rsidR="005903B9" w:rsidRDefault="005903B9" w:rsidP="005903B9">
      <w:pPr>
        <w:pStyle w:val="ListParagraph"/>
        <w:numPr>
          <w:ilvl w:val="0"/>
          <w:numId w:val="4"/>
        </w:numPr>
      </w:pPr>
      <w:r>
        <w:t>rare</w:t>
      </w:r>
      <w:r w:rsidR="00716E4D" w:rsidRPr="005903B9">
        <w:t xml:space="preserve"> in long term</w:t>
      </w:r>
      <w:r>
        <w:t>.</w:t>
      </w:r>
    </w:p>
    <w:p w:rsidR="00716E4D" w:rsidRPr="007A5831" w:rsidRDefault="00716E4D" w:rsidP="005903B9">
      <w:pPr>
        <w:pStyle w:val="ListParagraph"/>
        <w:numPr>
          <w:ilvl w:val="0"/>
          <w:numId w:val="4"/>
        </w:numPr>
      </w:pPr>
      <w:r w:rsidRPr="001C6FA9">
        <w:t xml:space="preserve">data suggest that </w:t>
      </w:r>
      <w:r w:rsidRPr="001C6FA9">
        <w:rPr>
          <w:color w:val="FF0000"/>
        </w:rPr>
        <w:t xml:space="preserve">bilateral trauma to caudate nucleus </w:t>
      </w:r>
      <w:r w:rsidRPr="001C6FA9">
        <w:t>by exploring tracks during microrecording might</w:t>
      </w:r>
      <w:r>
        <w:t xml:space="preserve"> </w:t>
      </w:r>
      <w:r w:rsidRPr="001C6FA9">
        <w:t xml:space="preserve">cause </w:t>
      </w:r>
      <w:r w:rsidRPr="001C6FA9">
        <w:rPr>
          <w:b/>
          <w:i/>
        </w:rPr>
        <w:t>postoperative confusion</w:t>
      </w:r>
      <w:r>
        <w:t>.</w:t>
      </w:r>
    </w:p>
    <w:p w:rsidR="00716E4D" w:rsidRDefault="00716E4D" w:rsidP="00716E4D">
      <w:pPr>
        <w:autoSpaceDE w:val="0"/>
        <w:autoSpaceDN w:val="0"/>
        <w:adjustRightInd w:val="0"/>
        <w:rPr>
          <w:rFonts w:ascii="ArialMT" w:hAnsi="ArialMT" w:cs="ArialMT"/>
          <w:color w:val="000000"/>
          <w:sz w:val="15"/>
          <w:szCs w:val="15"/>
        </w:rPr>
      </w:pPr>
    </w:p>
    <w:p w:rsidR="001C6FA9" w:rsidRDefault="001C6FA9" w:rsidP="00491FCD"/>
    <w:p w:rsidR="001C6FA9" w:rsidRDefault="001C6FA9" w:rsidP="00491FCD"/>
    <w:p w:rsidR="001C6FA9" w:rsidRDefault="001C6FA9" w:rsidP="00992F65">
      <w:pPr>
        <w:pStyle w:val="Nervous5"/>
        <w:ind w:right="1975"/>
      </w:pPr>
      <w:bookmarkStart w:id="241" w:name="_Toc61118955"/>
      <w:r>
        <w:t>Hardware-related</w:t>
      </w:r>
      <w:r w:rsidR="00716E4D" w:rsidRPr="00716E4D">
        <w:t xml:space="preserve"> </w:t>
      </w:r>
      <w:r w:rsidR="008201B9" w:rsidRPr="008201B9">
        <w:t>postoperative</w:t>
      </w:r>
      <w:r w:rsidR="008201B9">
        <w:rPr>
          <w:caps w:val="0"/>
        </w:rPr>
        <w:t xml:space="preserve"> </w:t>
      </w:r>
      <w:r w:rsidR="00716E4D" w:rsidRPr="00716E4D">
        <w:t>Complications</w:t>
      </w:r>
      <w:bookmarkEnd w:id="241"/>
    </w:p>
    <w:p w:rsidR="00FA0B11" w:rsidRDefault="00FA0B11" w:rsidP="00FA0B11">
      <w:r>
        <w:rPr>
          <w:noProof/>
        </w:rPr>
        <w:drawing>
          <wp:inline distT="0" distB="0" distL="0" distR="0" wp14:anchorId="1A23FC96" wp14:editId="4F984E25">
            <wp:extent cx="6511925" cy="3253740"/>
            <wp:effectExtent l="0" t="0" r="3175"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511925" cy="3253740"/>
                    </a:xfrm>
                    <a:prstGeom prst="rect">
                      <a:avLst/>
                    </a:prstGeom>
                  </pic:spPr>
                </pic:pic>
              </a:graphicData>
            </a:graphic>
          </wp:inline>
        </w:drawing>
      </w:r>
    </w:p>
    <w:p w:rsidR="00FA0B11" w:rsidRDefault="00FA0B11" w:rsidP="00FA0B11">
      <w:pPr>
        <w:jc w:val="right"/>
      </w:pPr>
      <w:r w:rsidRPr="00FA0B11">
        <w:t>Constantoyannis (2005)</w:t>
      </w:r>
    </w:p>
    <w:p w:rsidR="00FA0B11" w:rsidRPr="00FA0B11" w:rsidRDefault="00FA0B11" w:rsidP="00FA0B11"/>
    <w:p w:rsidR="007F4A41" w:rsidRDefault="007F4A41" w:rsidP="007F4A41">
      <w:pPr>
        <w:pStyle w:val="Nervous6"/>
        <w:ind w:right="8365"/>
      </w:pPr>
      <w:bookmarkStart w:id="242" w:name="_Toc61118956"/>
      <w:r>
        <w:t>L</w:t>
      </w:r>
      <w:r w:rsidR="00FD5EAB" w:rsidRPr="002D6E25">
        <w:t>ead fractures</w:t>
      </w:r>
      <w:bookmarkEnd w:id="242"/>
    </w:p>
    <w:p w:rsidR="00FD5EAB" w:rsidRDefault="002D6E25" w:rsidP="007F4A41">
      <w:r>
        <w:t>5.0% (</w:t>
      </w:r>
      <w:r w:rsidR="0033255A">
        <w:t>0.8-</w:t>
      </w:r>
      <w:r w:rsidR="007E69FD">
        <w:t>13.3</w:t>
      </w:r>
      <w:r w:rsidRPr="002D6E25">
        <w:t>% of the</w:t>
      </w:r>
      <w:r>
        <w:t xml:space="preserve"> </w:t>
      </w:r>
      <w:r w:rsidRPr="002D6E25">
        <w:t>leads implanted</w:t>
      </w:r>
      <w:r w:rsidR="005E4A73">
        <w:t>);</w:t>
      </w:r>
    </w:p>
    <w:p w:rsidR="005E4A73" w:rsidRDefault="005E4A73" w:rsidP="00727D76">
      <w:pPr>
        <w:pStyle w:val="ListParagraph"/>
        <w:numPr>
          <w:ilvl w:val="0"/>
          <w:numId w:val="4"/>
        </w:numPr>
      </w:pPr>
      <w:r w:rsidRPr="005E4A73">
        <w:t xml:space="preserve">most commonly reported time frame </w:t>
      </w:r>
      <w:r>
        <w:t>i</w:t>
      </w:r>
      <w:r w:rsidRPr="005E4A73">
        <w:t>s 6–24 months</w:t>
      </w:r>
      <w:r>
        <w:t>.</w:t>
      </w:r>
    </w:p>
    <w:p w:rsidR="0033255A" w:rsidRDefault="0033255A" w:rsidP="00727D76">
      <w:pPr>
        <w:pStyle w:val="ListParagraph"/>
        <w:numPr>
          <w:ilvl w:val="0"/>
          <w:numId w:val="4"/>
        </w:numPr>
      </w:pPr>
      <w:r>
        <w:t>most commonly if connector is implanted at mastoid level.</w:t>
      </w:r>
    </w:p>
    <w:p w:rsidR="00C27B89" w:rsidRDefault="00C27B89" w:rsidP="00727D76">
      <w:pPr>
        <w:pStyle w:val="ListParagraph"/>
        <w:numPr>
          <w:ilvl w:val="0"/>
          <w:numId w:val="4"/>
        </w:numPr>
      </w:pPr>
      <w:r>
        <w:t>diagnosis:</w:t>
      </w:r>
    </w:p>
    <w:p w:rsidR="00C27B89" w:rsidRDefault="00C27B89" w:rsidP="00C27B89">
      <w:pPr>
        <w:pStyle w:val="ListParagraph"/>
        <w:numPr>
          <w:ilvl w:val="7"/>
          <w:numId w:val="10"/>
        </w:numPr>
      </w:pPr>
      <w:r>
        <w:t>X-rays (patient may need to rotate head to increase sensitivity of Xray).</w:t>
      </w:r>
    </w:p>
    <w:p w:rsidR="005E4A73" w:rsidRDefault="00C27B89" w:rsidP="00C27B89">
      <w:pPr>
        <w:pStyle w:val="ListParagraph"/>
        <w:numPr>
          <w:ilvl w:val="7"/>
          <w:numId w:val="10"/>
        </w:numPr>
      </w:pPr>
      <w:r>
        <w:t>&gt; 2000 Ohm</w:t>
      </w:r>
      <w:r w:rsidR="005E4A73">
        <w:t xml:space="preserve"> impedance of the electrodes</w:t>
      </w:r>
      <w:r>
        <w:t xml:space="preserve"> (with current &lt; 7 µAmp).</w:t>
      </w:r>
    </w:p>
    <w:p w:rsidR="005E4A73" w:rsidRDefault="005E4A73" w:rsidP="00727D76">
      <w:pPr>
        <w:pStyle w:val="ListParagraph"/>
        <w:numPr>
          <w:ilvl w:val="0"/>
          <w:numId w:val="4"/>
        </w:numPr>
      </w:pPr>
      <w:r>
        <w:t>treatment: lead replacement.</w:t>
      </w:r>
    </w:p>
    <w:p w:rsidR="007F4A41" w:rsidRDefault="007F4A41" w:rsidP="007F4A41"/>
    <w:p w:rsidR="007F4A41" w:rsidRDefault="007F4A41" w:rsidP="007F4A41">
      <w:pPr>
        <w:pStyle w:val="Nervous6"/>
        <w:ind w:right="9175"/>
      </w:pPr>
      <w:bookmarkStart w:id="243" w:name="_Toc61118957"/>
      <w:r>
        <w:t>Erosion</w:t>
      </w:r>
      <w:bookmarkEnd w:id="243"/>
    </w:p>
    <w:p w:rsidR="007F4A41" w:rsidRDefault="001C6FA9" w:rsidP="00FD5EAB">
      <w:pPr>
        <w:numPr>
          <w:ilvl w:val="0"/>
          <w:numId w:val="1"/>
        </w:numPr>
      </w:pPr>
      <w:r w:rsidRPr="001C6FA9">
        <w:t>hardware must not</w:t>
      </w:r>
      <w:r>
        <w:t xml:space="preserve"> </w:t>
      </w:r>
      <w:r w:rsidRPr="001C6FA9">
        <w:t>be crossed or overlaid by incisions; it must be placed under periosteum or aponeuroses to</w:t>
      </w:r>
      <w:r>
        <w:t xml:space="preserve"> </w:t>
      </w:r>
      <w:r w:rsidRPr="001C6FA9">
        <w:t xml:space="preserve">prevent </w:t>
      </w:r>
      <w:r w:rsidRPr="00FD5EAB">
        <w:rPr>
          <w:b/>
          <w:color w:val="C00000"/>
        </w:rPr>
        <w:t>erosion</w:t>
      </w:r>
      <w:r w:rsidR="00850339">
        <w:t xml:space="preserve"> (risk 1.3%</w:t>
      </w:r>
      <w:r w:rsidR="00727D76">
        <w:t>, range 0.</w:t>
      </w:r>
      <w:r w:rsidR="00FA0B11">
        <w:t>4</w:t>
      </w:r>
      <w:r w:rsidR="00727D76">
        <w:t>-</w:t>
      </w:r>
      <w:r w:rsidR="00FA0B11">
        <w:t>6</w:t>
      </w:r>
      <w:r w:rsidR="00727D76">
        <w:t>.5%</w:t>
      </w:r>
      <w:r w:rsidR="007F4A41">
        <w:t>)</w:t>
      </w:r>
    </w:p>
    <w:p w:rsidR="007F4A41" w:rsidRDefault="00850339" w:rsidP="007F4A41">
      <w:pPr>
        <w:numPr>
          <w:ilvl w:val="0"/>
          <w:numId w:val="1"/>
        </w:numPr>
      </w:pPr>
      <w:r>
        <w:t>in 20% of erosions the system c</w:t>
      </w:r>
      <w:r w:rsidR="007F4A41">
        <w:t xml:space="preserve">an be salvaged with antibiotic and </w:t>
      </w:r>
      <w:r w:rsidR="007F4A41" w:rsidRPr="007F4A41">
        <w:t>rotational scalp flap without hardware removal, even in cases where infection is identified</w:t>
      </w:r>
      <w:r w:rsidR="007F4A41">
        <w:t>.</w:t>
      </w:r>
    </w:p>
    <w:p w:rsidR="007F4A41" w:rsidRDefault="007F4A41" w:rsidP="007F4A41">
      <w:pPr>
        <w:pStyle w:val="Articlename"/>
      </w:pPr>
      <w:r w:rsidRPr="007F4A41">
        <w:t>Surgical Management of Deep Brain Stimulator Scalp Erosion without Hardware Removal</w:t>
      </w:r>
      <w:r>
        <w:t>.</w:t>
      </w:r>
      <w:r w:rsidRPr="007F4A41">
        <w:t xml:space="preserve"> Michael D Staudt, Navid Pourtaheri, Gregory E Lakin, Hooman T Soltanian, Jonathan P Miller</w:t>
      </w:r>
      <w:r>
        <w:t>.</w:t>
      </w:r>
      <w:r w:rsidRPr="007F4A41">
        <w:t xml:space="preserve"> Stereotactic and Functional Neurosurgery 2017 December 13, 95 (6): 385-391</w:t>
      </w:r>
    </w:p>
    <w:p w:rsidR="007F4A41" w:rsidRDefault="007F4A41" w:rsidP="007F4A41"/>
    <w:p w:rsidR="007F4A41" w:rsidRDefault="007F4A41" w:rsidP="007F4A41">
      <w:pPr>
        <w:pStyle w:val="Nervous6"/>
        <w:ind w:right="5935"/>
      </w:pPr>
      <w:bookmarkStart w:id="244" w:name="_Toc61118958"/>
      <w:r w:rsidRPr="00A32E08">
        <w:t>“</w:t>
      </w:r>
      <w:r>
        <w:t>B</w:t>
      </w:r>
      <w:r w:rsidRPr="00A32E08">
        <w:t>owstringing” or “wire tethering”</w:t>
      </w:r>
      <w:bookmarkEnd w:id="244"/>
    </w:p>
    <w:p w:rsidR="00A32E08" w:rsidRDefault="00A32E08" w:rsidP="001C6FA9">
      <w:pPr>
        <w:numPr>
          <w:ilvl w:val="0"/>
          <w:numId w:val="1"/>
        </w:numPr>
      </w:pPr>
      <w:r>
        <w:t>- the prominence of an unsightly long tense subcutaneous cord as it passes through the lower neck and over the clavicle to the generator; risk factors – dual extensions on the same side, cervical dystonia, infection; prevention – divergent technique, aiming towards sternal notch; treatment – transection of scar tissue at least in 5 places with extensions in situ.</w:t>
      </w:r>
    </w:p>
    <w:p w:rsidR="007F4A41" w:rsidRDefault="007F4A41" w:rsidP="007F4A41"/>
    <w:p w:rsidR="007F4A41" w:rsidRDefault="007F4A41" w:rsidP="007F4A41"/>
    <w:p w:rsidR="007F4A41" w:rsidRPr="007F4A41" w:rsidRDefault="007F4A41" w:rsidP="007F4A41">
      <w:pPr>
        <w:pStyle w:val="Nervous6"/>
        <w:ind w:right="8275"/>
        <w:rPr>
          <w:color w:val="auto"/>
        </w:rPr>
      </w:pPr>
      <w:bookmarkStart w:id="245" w:name="_Toc61118959"/>
      <w:r>
        <w:t>L</w:t>
      </w:r>
      <w:r w:rsidR="00696242" w:rsidRPr="00696242">
        <w:t>ead migration</w:t>
      </w:r>
      <w:bookmarkEnd w:id="245"/>
    </w:p>
    <w:p w:rsidR="00696242" w:rsidRDefault="00696242" w:rsidP="00696242">
      <w:pPr>
        <w:numPr>
          <w:ilvl w:val="0"/>
          <w:numId w:val="1"/>
        </w:numPr>
      </w:pPr>
      <w:r w:rsidRPr="00696242">
        <w:t>5.1% (4.4% of the leads implanted).</w:t>
      </w:r>
    </w:p>
    <w:p w:rsidR="00400F66" w:rsidRDefault="00400F66" w:rsidP="007F4A41">
      <w:pPr>
        <w:numPr>
          <w:ilvl w:val="0"/>
          <w:numId w:val="1"/>
        </w:numPr>
      </w:pPr>
      <w:r w:rsidRPr="00400F66">
        <w:t>most commonly detected</w:t>
      </w:r>
      <w:r>
        <w:t xml:space="preserve"> </w:t>
      </w:r>
      <w:r w:rsidRPr="00400F66">
        <w:t>between 6 months and 3 years after surgery</w:t>
      </w:r>
      <w:r>
        <w:t xml:space="preserve"> as </w:t>
      </w:r>
      <w:r w:rsidRPr="00696242">
        <w:t>loss of clinical efficacy</w:t>
      </w:r>
      <w:r>
        <w:t>; diagnosis confirmed with imaging.</w:t>
      </w:r>
    </w:p>
    <w:p w:rsidR="007F4A41" w:rsidRDefault="007F4A41" w:rsidP="007F4A41"/>
    <w:p w:rsidR="007F4A41" w:rsidRDefault="007F4A41" w:rsidP="007F4A41"/>
    <w:p w:rsidR="007F4A41" w:rsidRDefault="00324AD1" w:rsidP="00324AD1">
      <w:pPr>
        <w:pStyle w:val="Nervous6"/>
        <w:ind w:right="7465"/>
      </w:pPr>
      <w:bookmarkStart w:id="246" w:name="_Toc61118960"/>
      <w:r>
        <w:t>F</w:t>
      </w:r>
      <w:r w:rsidR="007E69FD" w:rsidRPr="007E69FD">
        <w:t>oreign body reaction</w:t>
      </w:r>
      <w:bookmarkEnd w:id="246"/>
    </w:p>
    <w:p w:rsidR="00324AD1" w:rsidRDefault="007E69FD" w:rsidP="005735D5">
      <w:pPr>
        <w:numPr>
          <w:ilvl w:val="0"/>
          <w:numId w:val="1"/>
        </w:numPr>
      </w:pPr>
      <w:r w:rsidRPr="007E69FD">
        <w:t>manifesting as inflammation and</w:t>
      </w:r>
      <w:r>
        <w:t xml:space="preserve"> </w:t>
      </w:r>
      <w:r w:rsidRPr="007E69FD">
        <w:t>local pain around the operative site</w:t>
      </w:r>
    </w:p>
    <w:p w:rsidR="0004544F" w:rsidRDefault="007E69FD" w:rsidP="005735D5">
      <w:pPr>
        <w:numPr>
          <w:ilvl w:val="0"/>
          <w:numId w:val="1"/>
        </w:numPr>
      </w:pPr>
      <w:r>
        <w:t>reported in 1-</w:t>
      </w:r>
      <w:r w:rsidRPr="007E69FD">
        <w:t>1.6%</w:t>
      </w:r>
      <w:r>
        <w:t xml:space="preserve"> / electrode; r</w:t>
      </w:r>
      <w:r w:rsidRPr="007E69FD">
        <w:t>emoval of the DBS</w:t>
      </w:r>
      <w:r>
        <w:t xml:space="preserve"> </w:t>
      </w:r>
      <w:r w:rsidRPr="007E69FD">
        <w:t>equipment was nec</w:t>
      </w:r>
      <w:r>
        <w:t>essary in almost all patients; i</w:t>
      </w:r>
      <w:r w:rsidRPr="007E69FD">
        <w:t>n the past, the</w:t>
      </w:r>
      <w:r>
        <w:t xml:space="preserve"> </w:t>
      </w:r>
      <w:r w:rsidRPr="007E69FD">
        <w:t>use of cyanoacrylate glue to fix the electrode to the burr hole ring</w:t>
      </w:r>
      <w:r>
        <w:t xml:space="preserve"> </w:t>
      </w:r>
      <w:r w:rsidRPr="007E69FD">
        <w:t>may have been partly responsible for the formation of</w:t>
      </w:r>
      <w:r>
        <w:t xml:space="preserve"> </w:t>
      </w:r>
      <w:r w:rsidRPr="007E69FD">
        <w:t>granulomas</w:t>
      </w:r>
    </w:p>
    <w:p w:rsidR="00FA0B11" w:rsidRDefault="00FA0B11" w:rsidP="00491FCD"/>
    <w:p w:rsidR="00FA0B11" w:rsidRDefault="00FA0B11" w:rsidP="00491FCD"/>
    <w:p w:rsidR="0004544F" w:rsidRDefault="0004544F" w:rsidP="0004544F">
      <w:pPr>
        <w:pStyle w:val="Antrat"/>
      </w:pPr>
      <w:bookmarkStart w:id="247" w:name="_Toc61118772"/>
      <w:bookmarkStart w:id="248" w:name="_Toc61118961"/>
      <w:r>
        <w:t>Outcomes</w:t>
      </w:r>
      <w:bookmarkEnd w:id="247"/>
      <w:bookmarkEnd w:id="248"/>
    </w:p>
    <w:p w:rsidR="0066607A" w:rsidRDefault="0066607A" w:rsidP="0066607A">
      <w:pPr>
        <w:pStyle w:val="Nervous5"/>
        <w:ind w:right="8815"/>
      </w:pPr>
      <w:bookmarkStart w:id="249" w:name="_Toc61118962"/>
      <w:r>
        <w:t>Tremor</w:t>
      </w:r>
      <w:bookmarkEnd w:id="249"/>
    </w:p>
    <w:p w:rsidR="0004544F" w:rsidRDefault="0004544F" w:rsidP="0004544F">
      <w:pPr>
        <w:numPr>
          <w:ilvl w:val="0"/>
          <w:numId w:val="1"/>
        </w:numPr>
      </w:pPr>
      <w:r w:rsidRPr="0004544F">
        <w:t>DBS for tremor</w:t>
      </w:r>
      <w:r w:rsidR="0063724E">
        <w:t>:</w:t>
      </w:r>
      <w:r w:rsidRPr="0004544F">
        <w:t xml:space="preserve"> </w:t>
      </w:r>
      <w:r w:rsidR="0063724E">
        <w:t>75-</w:t>
      </w:r>
      <w:r w:rsidRPr="0004544F">
        <w:t>80% reduction in 80% patients</w:t>
      </w:r>
      <w:r>
        <w:t>.</w:t>
      </w:r>
    </w:p>
    <w:p w:rsidR="0063724E" w:rsidRPr="0063724E" w:rsidRDefault="0063724E" w:rsidP="0063724E">
      <w:pPr>
        <w:numPr>
          <w:ilvl w:val="0"/>
          <w:numId w:val="1"/>
        </w:numPr>
      </w:pPr>
      <w:r>
        <w:t>t</w:t>
      </w:r>
      <w:r w:rsidRPr="0063724E">
        <w:t>remor control remains improved but lessens over time</w:t>
      </w:r>
      <w:r w:rsidR="00B969B1">
        <w:t>.</w:t>
      </w:r>
    </w:p>
    <w:p w:rsidR="0063724E" w:rsidRDefault="0063724E" w:rsidP="0063724E"/>
    <w:p w:rsidR="0063724E" w:rsidRDefault="0063724E" w:rsidP="0063724E">
      <w:r>
        <w:rPr>
          <w:noProof/>
        </w:rPr>
        <w:drawing>
          <wp:inline distT="0" distB="0" distL="0" distR="0" wp14:anchorId="5BFF71B5" wp14:editId="0ACF0CFA">
            <wp:extent cx="4806599" cy="232432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826158" cy="2333780"/>
                    </a:xfrm>
                    <a:prstGeom prst="rect">
                      <a:avLst/>
                    </a:prstGeom>
                  </pic:spPr>
                </pic:pic>
              </a:graphicData>
            </a:graphic>
          </wp:inline>
        </w:drawing>
      </w:r>
    </w:p>
    <w:p w:rsidR="0063724E" w:rsidRPr="0066607A" w:rsidRDefault="0063724E" w:rsidP="00667367">
      <w:pPr>
        <w:pStyle w:val="Articlename"/>
      </w:pPr>
      <w:r>
        <w:t>Zhang K et al. “</w:t>
      </w:r>
      <w:r w:rsidRPr="0066607A">
        <w:t>Long-term results of thalamic deep brain stimulation for essential tremor</w:t>
      </w:r>
      <w:r>
        <w:t>”</w:t>
      </w:r>
      <w:r w:rsidRPr="0066607A">
        <w:t>. J Neurosurg (2010 Jun) 112(6):1271-6</w:t>
      </w:r>
    </w:p>
    <w:p w:rsidR="0063724E" w:rsidRDefault="0063724E" w:rsidP="0063724E"/>
    <w:p w:rsidR="0063724E" w:rsidRDefault="0063724E" w:rsidP="0063724E">
      <w:r w:rsidRPr="0063724E">
        <w:object w:dxaOrig="17617" w:dyaOrig="5014">
          <v:shape id="_x0000_i1026" type="#_x0000_t75" style="width:510.9pt;height:2in" o:ole="">
            <v:imagedata r:id="rId104" o:title=""/>
          </v:shape>
          <o:OLEObject Type="Embed" ProgID="Excel.Sheet.8" ShapeID="_x0000_i1026" DrawAspect="Content" ObjectID="_1672341653" r:id="rId105"/>
        </w:object>
      </w:r>
    </w:p>
    <w:p w:rsidR="0066607A" w:rsidRDefault="0066607A" w:rsidP="00667367">
      <w:pPr>
        <w:pStyle w:val="Articlename"/>
      </w:pPr>
      <w:r w:rsidRPr="0066607A">
        <w:t xml:space="preserve">Jules M. Nazzaro </w:t>
      </w:r>
      <w:r>
        <w:t>et al. “</w:t>
      </w:r>
      <w:r w:rsidRPr="0066607A">
        <w:t>Long-term benefits in quality of life after unilateral thalamic deep brain stimulation for essential tremor</w:t>
      </w:r>
      <w:r>
        <w:t xml:space="preserve">” </w:t>
      </w:r>
      <w:r w:rsidRPr="0066607A">
        <w:t>J Neurosurg 117:156–161, 2012</w:t>
      </w:r>
    </w:p>
    <w:p w:rsidR="0066607A" w:rsidRDefault="0066607A" w:rsidP="00491FCD"/>
    <w:p w:rsidR="0066607A" w:rsidRDefault="0066607A" w:rsidP="00491FCD"/>
    <w:p w:rsidR="00E665BE" w:rsidRDefault="00E665BE" w:rsidP="00491FCD"/>
    <w:p w:rsidR="00E665BE" w:rsidRDefault="00E665BE" w:rsidP="00E665BE">
      <w:pPr>
        <w:pStyle w:val="Nervous5"/>
        <w:ind w:right="8545"/>
      </w:pPr>
      <w:bookmarkStart w:id="250" w:name="_Toc61118963"/>
      <w:bookmarkStart w:id="251" w:name="Dystonia_outcomes"/>
      <w:r>
        <w:t>Dystonia</w:t>
      </w:r>
      <w:bookmarkEnd w:id="250"/>
    </w:p>
    <w:bookmarkEnd w:id="251"/>
    <w:p w:rsidR="00E665BE" w:rsidRDefault="00E665BE" w:rsidP="00491FCD">
      <w:r>
        <w:t xml:space="preserve">After </w:t>
      </w:r>
      <w:r w:rsidRPr="00FA0EC6">
        <w:rPr>
          <w:highlight w:val="yellow"/>
        </w:rPr>
        <w:t>3 months</w:t>
      </w:r>
      <w:r>
        <w:t xml:space="preserve"> of follow-up:</w:t>
      </w:r>
    </w:p>
    <w:p w:rsidR="00E665BE" w:rsidRDefault="00E665BE" w:rsidP="00491FCD">
      <w:r>
        <w:rPr>
          <w:noProof/>
        </w:rPr>
        <w:drawing>
          <wp:inline distT="0" distB="0" distL="0" distR="0" wp14:anchorId="23F9DB45" wp14:editId="376078B3">
            <wp:extent cx="5934456" cy="1655064"/>
            <wp:effectExtent l="0" t="0" r="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34456" cy="1655064"/>
                    </a:xfrm>
                    <a:prstGeom prst="rect">
                      <a:avLst/>
                    </a:prstGeom>
                  </pic:spPr>
                </pic:pic>
              </a:graphicData>
            </a:graphic>
          </wp:inline>
        </w:drawing>
      </w:r>
    </w:p>
    <w:p w:rsidR="00AC5EE4" w:rsidRDefault="00AC5EE4" w:rsidP="00AC5EE4">
      <w:pPr>
        <w:pStyle w:val="Articlename"/>
      </w:pPr>
      <w:r>
        <w:t>Kupsch A et al</w:t>
      </w:r>
      <w:r w:rsidRPr="00E665BE">
        <w:t xml:space="preserve">; Deep-Brain Stimulation for Dystonia Study Group. Pallidal deep-brain stimulation in primary generalized or segmental dystonia. N Engl </w:t>
      </w:r>
      <w:r>
        <w:t>J Med 2006; 355: 1978 – 1990</w:t>
      </w:r>
      <w:r w:rsidR="00981BB8">
        <w:t>.</w:t>
      </w:r>
    </w:p>
    <w:p w:rsidR="00AC5EE4" w:rsidRDefault="00AC5EE4" w:rsidP="00AC5EE4"/>
    <w:p w:rsidR="00AC5EE4" w:rsidRDefault="00AC5EE4" w:rsidP="00AC5EE4">
      <w:r>
        <w:t>D</w:t>
      </w:r>
      <w:r w:rsidRPr="00AC5EE4">
        <w:t xml:space="preserve">isease stabilization of DYT1-positive primary generalized dystonia with </w:t>
      </w:r>
      <w:r>
        <w:t>DBS</w:t>
      </w:r>
      <w:r w:rsidRPr="00AC5EE4">
        <w:t xml:space="preserve"> of the </w:t>
      </w:r>
      <w:r>
        <w:t>GPi</w:t>
      </w:r>
      <w:r w:rsidRPr="00AC5EE4">
        <w:t xml:space="preserve">: A </w:t>
      </w:r>
      <w:r w:rsidRPr="00FA0EC6">
        <w:rPr>
          <w:highlight w:val="yellow"/>
        </w:rPr>
        <w:t>15-yr</w:t>
      </w:r>
      <w:r w:rsidRPr="00AC5EE4">
        <w:t xml:space="preserve"> </w:t>
      </w:r>
      <w:r w:rsidR="00B14C91">
        <w:t>f</w:t>
      </w:r>
      <w:r w:rsidRPr="00AC5EE4">
        <w:t>ollow-up</w:t>
      </w:r>
      <w:r w:rsidR="00B14C91">
        <w:t>:</w:t>
      </w:r>
    </w:p>
    <w:p w:rsidR="00B14C91" w:rsidRPr="00AC5EE4" w:rsidRDefault="00CE0B09" w:rsidP="00FA0EC6">
      <w:pPr>
        <w:pStyle w:val="Articlename"/>
      </w:pPr>
      <w:r>
        <w:t xml:space="preserve">Derrick A. Dupre et al. </w:t>
      </w:r>
      <w:r w:rsidR="00B14C91" w:rsidRPr="00B14C91">
        <w:t>Disease Stabilization of DYT1-Positive Primary Generalized Dystonia With Deep Brain Stimulation of the Globus Pallidus Interna: A 15-yr Follow-up</w:t>
      </w:r>
      <w:r w:rsidR="00400A3E">
        <w:t xml:space="preserve">. </w:t>
      </w:r>
      <w:r w:rsidR="00B14C91" w:rsidRPr="00B14C91">
        <w:t>Operative Neurosurgery, opx137, https://doi.org/10.1093/ons/opx137 Published: 06 June 2017</w:t>
      </w:r>
      <w:r w:rsidR="00CC5E83">
        <w:t>.</w:t>
      </w:r>
    </w:p>
    <w:p w:rsidR="00E665BE" w:rsidRDefault="00FA0EC6" w:rsidP="00FA0EC6">
      <w:pPr>
        <w:numPr>
          <w:ilvl w:val="0"/>
          <w:numId w:val="1"/>
        </w:numPr>
      </w:pPr>
      <w:r>
        <w:t xml:space="preserve">case report </w:t>
      </w:r>
      <w:r w:rsidRPr="00FA0EC6">
        <w:t>suggesting that stimulation is efficacious and can potential</w:t>
      </w:r>
      <w:r>
        <w:t xml:space="preserve">ly prevent disease progression - </w:t>
      </w:r>
      <w:r w:rsidRPr="00FA0EC6">
        <w:t>reaffirms previous reports that recommend early surgical intervention before the onset of permanent musculoskeletal deficits.</w:t>
      </w:r>
    </w:p>
    <w:p w:rsidR="00E665BE" w:rsidRDefault="00E665BE" w:rsidP="00491FCD"/>
    <w:p w:rsidR="00E665BE" w:rsidRDefault="00E665BE" w:rsidP="00491FCD"/>
    <w:p w:rsidR="00E665BE" w:rsidRDefault="00E665BE" w:rsidP="00491FCD"/>
    <w:p w:rsidR="007C1829" w:rsidRDefault="007C1829" w:rsidP="007C1829">
      <w:pPr>
        <w:pStyle w:val="Antrat"/>
      </w:pPr>
      <w:bookmarkStart w:id="252" w:name="_Toc399285250"/>
      <w:bookmarkStart w:id="253" w:name="_Toc61118773"/>
      <w:bookmarkStart w:id="254" w:name="_Toc61118964"/>
      <w:r>
        <w:t>Future Perspectives</w:t>
      </w:r>
      <w:bookmarkEnd w:id="252"/>
      <w:bookmarkEnd w:id="253"/>
      <w:bookmarkEnd w:id="254"/>
    </w:p>
    <w:p w:rsidR="007C1829" w:rsidRDefault="007C1829" w:rsidP="007C1829">
      <w:pPr>
        <w:pStyle w:val="Nervous1"/>
        <w:rPr>
          <w:rFonts w:ascii="Arial" w:hAnsi="Arial" w:cs="Arial"/>
          <w:b w:val="0"/>
          <w:bCs/>
          <w:i/>
          <w:iCs/>
          <w:color w:val="003365"/>
          <w:szCs w:val="24"/>
        </w:rPr>
      </w:pPr>
      <w:bookmarkStart w:id="255" w:name="_Toc61118965"/>
      <w:r w:rsidRPr="007C1829">
        <w:t>Improvements</w:t>
      </w:r>
      <w:bookmarkEnd w:id="255"/>
    </w:p>
    <w:p w:rsidR="007C1829" w:rsidRDefault="007C1829" w:rsidP="007C1829">
      <w:pPr>
        <w:autoSpaceDE w:val="0"/>
        <w:autoSpaceDN w:val="0"/>
        <w:adjustRightInd w:val="0"/>
        <w:rPr>
          <w:rFonts w:ascii="Arial" w:hAnsi="Arial" w:cs="Arial"/>
          <w:color w:val="0065CD"/>
          <w:sz w:val="22"/>
          <w:szCs w:val="22"/>
        </w:rPr>
      </w:pPr>
      <w:r>
        <w:rPr>
          <w:rFonts w:ascii="Arial" w:hAnsi="Arial" w:cs="Arial"/>
          <w:color w:val="0065CD"/>
          <w:sz w:val="22"/>
          <w:szCs w:val="22"/>
        </w:rPr>
        <w:t>New Hardware</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Hardware is currently at first generation and far from being optimal. There is an urgent need for</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miniaturized stimulators to be implanted on head. Rechargeable batteries are being developed to</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decrease need for replacement and reduce cost.</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New electrode designs that allow better targeting are being expected from development of</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nanotechnology.</w:t>
      </w:r>
    </w:p>
    <w:p w:rsidR="007C1829" w:rsidRDefault="007C1829" w:rsidP="007C1829">
      <w:pPr>
        <w:autoSpaceDE w:val="0"/>
        <w:autoSpaceDN w:val="0"/>
        <w:adjustRightInd w:val="0"/>
        <w:rPr>
          <w:rFonts w:ascii="Arial" w:hAnsi="Arial" w:cs="Arial"/>
          <w:color w:val="0065CD"/>
          <w:sz w:val="22"/>
          <w:szCs w:val="22"/>
        </w:rPr>
      </w:pPr>
      <w:r>
        <w:rPr>
          <w:rFonts w:ascii="Arial" w:hAnsi="Arial" w:cs="Arial"/>
          <w:color w:val="0065CD"/>
          <w:sz w:val="22"/>
          <w:szCs w:val="22"/>
        </w:rPr>
        <w:t>New Paradigms</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There is no reason that current waveform might be best one. New waveforms and paradigms of</w:t>
      </w:r>
    </w:p>
    <w:p w:rsidR="007C1829" w:rsidRDefault="007C1829" w:rsidP="007C1829">
      <w:pPr>
        <w:autoSpaceDE w:val="0"/>
        <w:autoSpaceDN w:val="0"/>
        <w:adjustRightInd w:val="0"/>
        <w:rPr>
          <w:rFonts w:ascii="Arial" w:hAnsi="Arial" w:cs="Arial"/>
          <w:color w:val="000000"/>
          <w:sz w:val="15"/>
          <w:szCs w:val="15"/>
        </w:rPr>
      </w:pPr>
      <w:r>
        <w:rPr>
          <w:rFonts w:ascii="Arial" w:hAnsi="Arial" w:cs="Arial"/>
          <w:color w:val="000000"/>
          <w:sz w:val="20"/>
        </w:rPr>
        <w:t>stimulation must be tested.</w:t>
      </w:r>
    </w:p>
    <w:p w:rsidR="007C1829" w:rsidRDefault="007C1829" w:rsidP="007C1829">
      <w:pPr>
        <w:autoSpaceDE w:val="0"/>
        <w:autoSpaceDN w:val="0"/>
        <w:adjustRightInd w:val="0"/>
        <w:rPr>
          <w:rFonts w:ascii="Arial" w:hAnsi="Arial" w:cs="Arial"/>
          <w:color w:val="0065CD"/>
          <w:sz w:val="22"/>
          <w:szCs w:val="22"/>
        </w:rPr>
      </w:pPr>
      <w:r>
        <w:rPr>
          <w:rFonts w:ascii="Arial" w:hAnsi="Arial" w:cs="Arial"/>
          <w:color w:val="0065CD"/>
          <w:sz w:val="22"/>
          <w:szCs w:val="22"/>
        </w:rPr>
        <w:t>Additional Targets</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The lower morbidity associated with HFS of brain structures has allowed investigation of effects of its</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application to targets suggested by results of basic research. This was case of STN for PD, for</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the accumbens nucleus for psychosurgery, for posterior hypothalamus for cluster headaches, and for the</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PPN for freezing of gait.</w:t>
      </w:r>
      <w:r>
        <w:rPr>
          <w:rFonts w:ascii="Arial" w:hAnsi="Arial" w:cs="Arial"/>
          <w:color w:val="000000"/>
          <w:sz w:val="15"/>
          <w:szCs w:val="15"/>
        </w:rPr>
        <w:t xml:space="preserve">[55,176,195] </w:t>
      </w:r>
      <w:r>
        <w:rPr>
          <w:rFonts w:ascii="Arial" w:hAnsi="Arial" w:cs="Arial"/>
          <w:color w:val="000000"/>
          <w:sz w:val="20"/>
        </w:rPr>
        <w:t>The preliminary results tend to support basic science assumptions.</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Improvement in gait dysfunction and postural instability has been reported in both “on” and “off “</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medication states.</w:t>
      </w:r>
      <w:r>
        <w:rPr>
          <w:rFonts w:ascii="Arial" w:hAnsi="Arial" w:cs="Arial"/>
          <w:color w:val="000000"/>
          <w:sz w:val="15"/>
          <w:szCs w:val="15"/>
        </w:rPr>
        <w:t xml:space="preserve">[57,58,196] </w:t>
      </w:r>
      <w:r>
        <w:rPr>
          <w:rFonts w:ascii="Arial" w:hAnsi="Arial" w:cs="Arial"/>
          <w:color w:val="000000"/>
          <w:sz w:val="20"/>
        </w:rPr>
        <w:t>The effects on gait improve benefits obtained by STN-DBS but cannot replace</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them. The exact anatomic structure to be stimulated is still debated,</w:t>
      </w:r>
      <w:r>
        <w:rPr>
          <w:rFonts w:ascii="Arial" w:hAnsi="Arial" w:cs="Arial"/>
          <w:color w:val="000000"/>
          <w:sz w:val="15"/>
          <w:szCs w:val="15"/>
        </w:rPr>
        <w:t xml:space="preserve">[197],[198] </w:t>
      </w:r>
      <w:r>
        <w:rPr>
          <w:rFonts w:ascii="Arial" w:hAnsi="Arial" w:cs="Arial"/>
          <w:color w:val="000000"/>
          <w:sz w:val="20"/>
        </w:rPr>
        <w:t>and determination of target</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might benefit from new imaging procedures.</w:t>
      </w:r>
    </w:p>
    <w:p w:rsidR="007C1829" w:rsidRDefault="007C1829" w:rsidP="007C1829">
      <w:pPr>
        <w:autoSpaceDE w:val="0"/>
        <w:autoSpaceDN w:val="0"/>
        <w:adjustRightInd w:val="0"/>
        <w:rPr>
          <w:rFonts w:ascii="Arial" w:hAnsi="Arial" w:cs="Arial"/>
          <w:color w:val="000000"/>
          <w:sz w:val="20"/>
        </w:rPr>
      </w:pPr>
    </w:p>
    <w:p w:rsidR="007C1829" w:rsidRDefault="007C1829" w:rsidP="007C1829">
      <w:pPr>
        <w:autoSpaceDE w:val="0"/>
        <w:autoSpaceDN w:val="0"/>
        <w:adjustRightInd w:val="0"/>
        <w:rPr>
          <w:rFonts w:ascii="Arial" w:hAnsi="Arial" w:cs="Arial"/>
          <w:color w:val="000000"/>
          <w:sz w:val="15"/>
          <w:szCs w:val="15"/>
        </w:rPr>
      </w:pPr>
    </w:p>
    <w:p w:rsidR="007C1829" w:rsidRDefault="007C1829" w:rsidP="007C1829">
      <w:pPr>
        <w:pStyle w:val="Nervous1"/>
      </w:pPr>
      <w:bookmarkStart w:id="256" w:name="_Toc61118966"/>
      <w:r>
        <w:t>Alternatives</w:t>
      </w:r>
      <w:bookmarkEnd w:id="256"/>
    </w:p>
    <w:p w:rsidR="007C1829" w:rsidRDefault="007C1829" w:rsidP="007C1829">
      <w:pPr>
        <w:autoSpaceDE w:val="0"/>
        <w:autoSpaceDN w:val="0"/>
        <w:adjustRightInd w:val="0"/>
        <w:rPr>
          <w:rFonts w:ascii="Arial" w:hAnsi="Arial" w:cs="Arial"/>
          <w:color w:val="0065CD"/>
          <w:sz w:val="22"/>
          <w:szCs w:val="22"/>
        </w:rPr>
      </w:pPr>
      <w:r>
        <w:rPr>
          <w:rFonts w:ascii="Arial" w:hAnsi="Arial" w:cs="Arial"/>
          <w:color w:val="0065CD"/>
          <w:sz w:val="22"/>
          <w:szCs w:val="22"/>
        </w:rPr>
        <w:t>Levodopa without Dyskinesias</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Levodopa remains miracle drug during honeymoon of its use. However, pharmaceutical companies</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are working intensely on designing dopaminergic agonists that would have beneficial effects of levodopa</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without its major complication, dyskinesias.</w:t>
      </w:r>
    </w:p>
    <w:p w:rsidR="007C1829" w:rsidRDefault="007C1829" w:rsidP="007C1829">
      <w:pPr>
        <w:autoSpaceDE w:val="0"/>
        <w:autoSpaceDN w:val="0"/>
        <w:adjustRightInd w:val="0"/>
        <w:rPr>
          <w:rFonts w:ascii="Arial" w:hAnsi="Arial" w:cs="Arial"/>
          <w:color w:val="000000"/>
          <w:sz w:val="20"/>
        </w:rPr>
      </w:pPr>
    </w:p>
    <w:p w:rsidR="007C1829" w:rsidRDefault="007C1829" w:rsidP="007C1829">
      <w:pPr>
        <w:autoSpaceDE w:val="0"/>
        <w:autoSpaceDN w:val="0"/>
        <w:adjustRightInd w:val="0"/>
        <w:rPr>
          <w:rFonts w:ascii="Arial" w:hAnsi="Arial" w:cs="Arial"/>
          <w:i/>
          <w:iCs/>
          <w:color w:val="0065CD"/>
          <w:sz w:val="22"/>
          <w:szCs w:val="22"/>
        </w:rPr>
      </w:pPr>
      <w:r>
        <w:rPr>
          <w:rFonts w:ascii="Arial" w:hAnsi="Arial" w:cs="Arial"/>
          <w:i/>
          <w:iCs/>
          <w:color w:val="0065CD"/>
          <w:sz w:val="22"/>
          <w:szCs w:val="22"/>
        </w:rPr>
        <w:t>Gene Therapy</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There are encouraging but very preliminary data, either experimental, with use of adeno-associated virus</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glutamic acid decarboxylase (AAV GAD) gene therapy in rats,</w:t>
      </w:r>
      <w:r>
        <w:rPr>
          <w:rFonts w:ascii="Arial" w:hAnsi="Arial" w:cs="Arial"/>
          <w:color w:val="000000"/>
          <w:sz w:val="15"/>
          <w:szCs w:val="15"/>
        </w:rPr>
        <w:t xml:space="preserve">[201] </w:t>
      </w:r>
      <w:r>
        <w:rPr>
          <w:rFonts w:ascii="Arial" w:hAnsi="Arial" w:cs="Arial"/>
          <w:color w:val="000000"/>
          <w:sz w:val="20"/>
        </w:rPr>
        <w:t>or clinical, with reports of clinical</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improvement, as well as PET-based evidence of metabolic improvement, after AAV GAD gene therapy in</w:t>
      </w:r>
    </w:p>
    <w:p w:rsidR="007C1829" w:rsidRDefault="007C1829" w:rsidP="007C1829">
      <w:pPr>
        <w:autoSpaceDE w:val="0"/>
        <w:autoSpaceDN w:val="0"/>
        <w:adjustRightInd w:val="0"/>
        <w:rPr>
          <w:rFonts w:ascii="Arial" w:hAnsi="Arial" w:cs="Arial"/>
          <w:color w:val="000000"/>
          <w:sz w:val="15"/>
          <w:szCs w:val="15"/>
        </w:rPr>
      </w:pPr>
      <w:r>
        <w:rPr>
          <w:rFonts w:ascii="Arial" w:hAnsi="Arial" w:cs="Arial"/>
          <w:color w:val="000000"/>
          <w:sz w:val="20"/>
        </w:rPr>
        <w:t>human STN</w:t>
      </w:r>
      <w:r>
        <w:rPr>
          <w:rFonts w:ascii="Arial" w:hAnsi="Arial" w:cs="Arial"/>
          <w:color w:val="000000"/>
          <w:sz w:val="15"/>
          <w:szCs w:val="15"/>
        </w:rPr>
        <w:t xml:space="preserve">[202] </w:t>
      </w:r>
      <w:r>
        <w:rPr>
          <w:rFonts w:ascii="Arial" w:hAnsi="Arial" w:cs="Arial"/>
          <w:color w:val="000000"/>
          <w:sz w:val="20"/>
        </w:rPr>
        <w:t>or after administration of neurturin in human striatum.</w:t>
      </w:r>
      <w:r>
        <w:rPr>
          <w:rFonts w:ascii="Arial" w:hAnsi="Arial" w:cs="Arial"/>
          <w:color w:val="000000"/>
          <w:sz w:val="15"/>
          <w:szCs w:val="15"/>
        </w:rPr>
        <w:t>[203]</w:t>
      </w:r>
    </w:p>
    <w:p w:rsidR="007C1829" w:rsidRDefault="007C1829" w:rsidP="007C1829">
      <w:pPr>
        <w:autoSpaceDE w:val="0"/>
        <w:autoSpaceDN w:val="0"/>
        <w:adjustRightInd w:val="0"/>
        <w:rPr>
          <w:rFonts w:ascii="Arial" w:hAnsi="Arial" w:cs="Arial"/>
          <w:i/>
          <w:iCs/>
          <w:color w:val="0065CD"/>
          <w:sz w:val="22"/>
          <w:szCs w:val="22"/>
        </w:rPr>
      </w:pPr>
      <w:r>
        <w:rPr>
          <w:rFonts w:ascii="Arial" w:hAnsi="Arial" w:cs="Arial"/>
          <w:i/>
          <w:iCs/>
          <w:color w:val="0065CD"/>
          <w:sz w:val="22"/>
          <w:szCs w:val="22"/>
        </w:rPr>
        <w:t>Infusion Therapy</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Continuous infusion of dopamine agonists such as apomorphine</w:t>
      </w:r>
      <w:r>
        <w:rPr>
          <w:rFonts w:ascii="Arial" w:hAnsi="Arial" w:cs="Arial"/>
          <w:color w:val="000000"/>
          <w:sz w:val="15"/>
          <w:szCs w:val="15"/>
        </w:rPr>
        <w:t xml:space="preserve">[204] </w:t>
      </w:r>
      <w:r>
        <w:rPr>
          <w:rFonts w:ascii="Arial" w:hAnsi="Arial" w:cs="Arial"/>
          <w:color w:val="000000"/>
          <w:sz w:val="20"/>
        </w:rPr>
        <w:t>or lisuride</w:t>
      </w:r>
      <w:r>
        <w:rPr>
          <w:rFonts w:ascii="Arial" w:hAnsi="Arial" w:cs="Arial"/>
          <w:color w:val="000000"/>
          <w:sz w:val="15"/>
          <w:szCs w:val="15"/>
        </w:rPr>
        <w:t xml:space="preserve">[205] </w:t>
      </w:r>
      <w:r>
        <w:rPr>
          <w:rFonts w:ascii="Arial" w:hAnsi="Arial" w:cs="Arial"/>
          <w:color w:val="000000"/>
          <w:sz w:val="20"/>
        </w:rPr>
        <w:t>produces more stable</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and regular dopamine concentration in brain and clearly decreases dyskinesias, but it induces local</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complications such as cutaneous nodules at site of injection on abdominal wall, which restricts the</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use of this method. In same spirit, another route of continuous administration is being tested.</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Intraduodenal administration of levodopa (Duodopa) with an intragastric catheter through a</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duodenogastrostomy has been attempted, and satisfactory results are being reported despite the</w:t>
      </w:r>
    </w:p>
    <w:p w:rsidR="007C1829" w:rsidRDefault="007C1829" w:rsidP="007C1829">
      <w:r>
        <w:rPr>
          <w:rFonts w:ascii="Arial" w:hAnsi="Arial" w:cs="Arial"/>
          <w:color w:val="000000"/>
          <w:sz w:val="20"/>
        </w:rPr>
        <w:t>invasiveness and discomfort of this method.</w:t>
      </w:r>
      <w:r>
        <w:rPr>
          <w:rFonts w:ascii="Arial" w:hAnsi="Arial" w:cs="Arial"/>
          <w:color w:val="000000"/>
          <w:sz w:val="15"/>
          <w:szCs w:val="15"/>
        </w:rPr>
        <w:t>[</w:t>
      </w:r>
    </w:p>
    <w:p w:rsidR="007C1829" w:rsidRDefault="007C1829" w:rsidP="007C1829">
      <w:pPr>
        <w:autoSpaceDE w:val="0"/>
        <w:autoSpaceDN w:val="0"/>
        <w:adjustRightInd w:val="0"/>
        <w:rPr>
          <w:rFonts w:ascii="Arial" w:hAnsi="Arial" w:cs="Arial"/>
          <w:i/>
          <w:iCs/>
          <w:color w:val="0065CD"/>
          <w:sz w:val="22"/>
          <w:szCs w:val="22"/>
        </w:rPr>
      </w:pPr>
      <w:r>
        <w:rPr>
          <w:rFonts w:ascii="Arial" w:hAnsi="Arial" w:cs="Arial"/>
          <w:i/>
          <w:iCs/>
          <w:color w:val="0065CD"/>
          <w:sz w:val="22"/>
          <w:szCs w:val="22"/>
        </w:rPr>
        <w:t>Infusion of Growth Factors</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Chronic infusion of glial-derived nerve factor into striatum has been performed in several patients, and</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highly significant improvement was reported.</w:t>
      </w:r>
      <w:r>
        <w:rPr>
          <w:rFonts w:ascii="Arial" w:hAnsi="Arial" w:cs="Arial"/>
          <w:color w:val="000000"/>
          <w:sz w:val="15"/>
          <w:szCs w:val="15"/>
        </w:rPr>
        <w:t xml:space="preserve">[207-209] </w:t>
      </w:r>
      <w:r>
        <w:rPr>
          <w:rFonts w:ascii="Arial" w:hAnsi="Arial" w:cs="Arial"/>
          <w:color w:val="000000"/>
          <w:sz w:val="20"/>
        </w:rPr>
        <w:t>Such improvement, however, was not confirmed by an</w:t>
      </w:r>
    </w:p>
    <w:p w:rsidR="007C1829" w:rsidRDefault="007C1829" w:rsidP="007C1829">
      <w:pPr>
        <w:autoSpaceDE w:val="0"/>
        <w:autoSpaceDN w:val="0"/>
        <w:adjustRightInd w:val="0"/>
        <w:rPr>
          <w:rFonts w:ascii="Arial" w:hAnsi="Arial" w:cs="Arial"/>
          <w:color w:val="000000"/>
          <w:sz w:val="15"/>
          <w:szCs w:val="15"/>
        </w:rPr>
      </w:pPr>
      <w:r>
        <w:rPr>
          <w:rFonts w:ascii="Arial" w:hAnsi="Arial" w:cs="Arial"/>
          <w:color w:val="000000"/>
          <w:sz w:val="20"/>
        </w:rPr>
        <w:t>international multicenter double-blind controlled study.</w:t>
      </w:r>
      <w:r>
        <w:rPr>
          <w:rFonts w:ascii="Arial" w:hAnsi="Arial" w:cs="Arial"/>
          <w:color w:val="000000"/>
          <w:sz w:val="15"/>
          <w:szCs w:val="15"/>
        </w:rPr>
        <w:t>[210]</w:t>
      </w:r>
    </w:p>
    <w:p w:rsidR="007C1829" w:rsidRDefault="007C1829" w:rsidP="007C1829">
      <w:pPr>
        <w:autoSpaceDE w:val="0"/>
        <w:autoSpaceDN w:val="0"/>
        <w:adjustRightInd w:val="0"/>
        <w:rPr>
          <w:rFonts w:ascii="Arial" w:hAnsi="Arial" w:cs="Arial"/>
          <w:i/>
          <w:iCs/>
          <w:color w:val="0065CD"/>
          <w:sz w:val="22"/>
          <w:szCs w:val="22"/>
        </w:rPr>
      </w:pPr>
      <w:r>
        <w:rPr>
          <w:rFonts w:ascii="Arial" w:hAnsi="Arial" w:cs="Arial"/>
          <w:i/>
          <w:iCs/>
          <w:color w:val="0065CD"/>
          <w:sz w:val="22"/>
          <w:szCs w:val="22"/>
        </w:rPr>
        <w:t>Cortical Stimulation</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The results reported thus far for cortical stimulation have been disappointing, depending on indications,</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15"/>
          <w:szCs w:val="15"/>
        </w:rPr>
        <w:t xml:space="preserve">[211],[212] </w:t>
      </w:r>
      <w:r>
        <w:rPr>
          <w:rFonts w:ascii="Arial" w:hAnsi="Arial" w:cs="Arial"/>
          <w:color w:val="000000"/>
          <w:sz w:val="20"/>
        </w:rPr>
        <w:t>although experimental chronic cortical stimulation of motor area in monkeys had demonstrated</w:t>
      </w:r>
    </w:p>
    <w:p w:rsidR="007C1829" w:rsidRDefault="007C1829" w:rsidP="007C1829">
      <w:pPr>
        <w:autoSpaceDE w:val="0"/>
        <w:autoSpaceDN w:val="0"/>
        <w:adjustRightInd w:val="0"/>
        <w:rPr>
          <w:rFonts w:ascii="Arial" w:hAnsi="Arial" w:cs="Arial"/>
          <w:color w:val="000000"/>
          <w:sz w:val="15"/>
          <w:szCs w:val="15"/>
        </w:rPr>
      </w:pPr>
      <w:r>
        <w:rPr>
          <w:rFonts w:ascii="Arial" w:hAnsi="Arial" w:cs="Arial"/>
          <w:color w:val="000000"/>
          <w:sz w:val="20"/>
        </w:rPr>
        <w:t>encouraging data.</w:t>
      </w:r>
      <w:r>
        <w:rPr>
          <w:rFonts w:ascii="Arial" w:hAnsi="Arial" w:cs="Arial"/>
          <w:color w:val="000000"/>
          <w:sz w:val="15"/>
          <w:szCs w:val="15"/>
        </w:rPr>
        <w:t>[213]</w:t>
      </w:r>
    </w:p>
    <w:p w:rsidR="007C1829" w:rsidRDefault="007C1829" w:rsidP="007C1829">
      <w:pPr>
        <w:autoSpaceDE w:val="0"/>
        <w:autoSpaceDN w:val="0"/>
        <w:adjustRightInd w:val="0"/>
        <w:rPr>
          <w:rFonts w:ascii="Arial" w:hAnsi="Arial" w:cs="Arial"/>
          <w:i/>
          <w:iCs/>
          <w:color w:val="0065CD"/>
          <w:sz w:val="22"/>
          <w:szCs w:val="22"/>
        </w:rPr>
      </w:pPr>
      <w:r>
        <w:rPr>
          <w:rFonts w:ascii="Arial" w:hAnsi="Arial" w:cs="Arial"/>
          <w:i/>
          <w:iCs/>
          <w:color w:val="0065CD"/>
          <w:sz w:val="22"/>
          <w:szCs w:val="22"/>
        </w:rPr>
        <w:t>Grafting Methods (e.g., Mesencephalic Fetal Cells, Stem Cells, Retinal Epithelial Pigmented Cells,</w:t>
      </w:r>
    </w:p>
    <w:p w:rsidR="007C1829" w:rsidRDefault="007C1829" w:rsidP="007C1829">
      <w:pPr>
        <w:autoSpaceDE w:val="0"/>
        <w:autoSpaceDN w:val="0"/>
        <w:adjustRightInd w:val="0"/>
        <w:rPr>
          <w:rFonts w:ascii="Arial" w:hAnsi="Arial" w:cs="Arial"/>
          <w:i/>
          <w:iCs/>
          <w:color w:val="0065CD"/>
          <w:sz w:val="22"/>
          <w:szCs w:val="22"/>
        </w:rPr>
      </w:pPr>
      <w:r>
        <w:rPr>
          <w:rFonts w:ascii="Arial" w:hAnsi="Arial" w:cs="Arial"/>
          <w:i/>
          <w:iCs/>
          <w:color w:val="0065CD"/>
          <w:sz w:val="22"/>
          <w:szCs w:val="22"/>
        </w:rPr>
        <w:t>Encapsulated Cells)</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For several decades, an impressive amount of work in basic science and in animal models has been</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performed in highly expert laboratories around world, as well as several transfers of method to</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parkinsonian patients in controlled trials of grafting. Various types of cells have been used (adrenal gland,</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mesencephalic fetal grafts, and more recently, epithelial retinal cells). Stem cells are also being investigated</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as potential material that would be much more immunologically tolerated, but it raises its own (oncologic)</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problems. This approach is ultimately most elegant but is still experimental and cannot be part of a</w:t>
      </w:r>
    </w:p>
    <w:p w:rsidR="007C1829" w:rsidRDefault="007C1829" w:rsidP="007C1829">
      <w:pPr>
        <w:autoSpaceDE w:val="0"/>
        <w:autoSpaceDN w:val="0"/>
        <w:adjustRightInd w:val="0"/>
        <w:rPr>
          <w:rFonts w:ascii="Arial" w:hAnsi="Arial" w:cs="Arial"/>
          <w:color w:val="000000"/>
          <w:sz w:val="15"/>
          <w:szCs w:val="15"/>
        </w:rPr>
      </w:pPr>
      <w:r>
        <w:rPr>
          <w:rFonts w:ascii="Arial" w:hAnsi="Arial" w:cs="Arial"/>
          <w:color w:val="000000"/>
          <w:sz w:val="20"/>
        </w:rPr>
        <w:t>therapeutic panel.</w:t>
      </w:r>
      <w:r>
        <w:rPr>
          <w:rFonts w:ascii="Arial" w:hAnsi="Arial" w:cs="Arial"/>
          <w:color w:val="000000"/>
          <w:sz w:val="15"/>
          <w:szCs w:val="15"/>
        </w:rPr>
        <w:t>[214]</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Special mention must be made about teams involved in this approach, particularly Swedish team led</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by Anders Björklund. This team has performed astounding work by combining excellent scientific ideas and</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skills, rigorous evaluation of their results, and careful, ethically based report of current status of their</w:t>
      </w:r>
    </w:p>
    <w:p w:rsidR="007C1829" w:rsidRDefault="007C1829" w:rsidP="007C1829">
      <w:pPr>
        <w:autoSpaceDE w:val="0"/>
        <w:autoSpaceDN w:val="0"/>
        <w:adjustRightInd w:val="0"/>
        <w:rPr>
          <w:rFonts w:ascii="Arial" w:hAnsi="Arial" w:cs="Arial"/>
          <w:color w:val="000000"/>
          <w:sz w:val="20"/>
        </w:rPr>
      </w:pPr>
      <w:r>
        <w:rPr>
          <w:rFonts w:ascii="Arial" w:hAnsi="Arial" w:cs="Arial"/>
          <w:color w:val="000000"/>
          <w:sz w:val="20"/>
        </w:rPr>
        <w:t>research. This is an outstanding level of scientific and medical professionalism, and their merits should be</w:t>
      </w:r>
    </w:p>
    <w:p w:rsidR="007C1829" w:rsidRDefault="007C1829" w:rsidP="007C1829">
      <w:r>
        <w:rPr>
          <w:rFonts w:ascii="Arial" w:hAnsi="Arial" w:cs="Arial"/>
          <w:color w:val="000000"/>
          <w:sz w:val="20"/>
        </w:rPr>
        <w:t>acknowledged.</w:t>
      </w:r>
    </w:p>
    <w:p w:rsidR="007C1829" w:rsidRDefault="007C1829" w:rsidP="007C1829"/>
    <w:p w:rsidR="007C1829" w:rsidRDefault="007C1829" w:rsidP="007C1829"/>
    <w:p w:rsidR="007C1829" w:rsidRDefault="007C1829" w:rsidP="00491FCD"/>
    <w:p w:rsidR="00A303D2" w:rsidRDefault="00A303D2" w:rsidP="00491FCD"/>
    <w:p w:rsidR="00F34741" w:rsidRDefault="00F34741" w:rsidP="00F34741">
      <w:pPr>
        <w:pBdr>
          <w:bottom w:val="single" w:sz="4" w:space="1" w:color="auto"/>
        </w:pBdr>
        <w:ind w:right="57"/>
        <w:rPr>
          <w:sz w:val="20"/>
        </w:rPr>
      </w:pPr>
    </w:p>
    <w:p w:rsidR="00F34741" w:rsidRPr="00B806B3" w:rsidRDefault="00F34741" w:rsidP="00F34741">
      <w:pPr>
        <w:pBdr>
          <w:bottom w:val="single" w:sz="4" w:space="1" w:color="auto"/>
        </w:pBdr>
        <w:ind w:right="57"/>
        <w:rPr>
          <w:sz w:val="20"/>
        </w:rPr>
      </w:pPr>
    </w:p>
    <w:p w:rsidR="00F34741" w:rsidRDefault="00FC1A30" w:rsidP="00F34741">
      <w:pPr>
        <w:jc w:val="right"/>
        <w:rPr>
          <w:rFonts w:ascii="Arial Black" w:hAnsi="Arial Black" w:cs="Arial"/>
          <w:color w:val="D68F00"/>
          <w:spacing w:val="10"/>
          <w:sz w:val="20"/>
        </w:rPr>
      </w:pPr>
      <w:hyperlink r:id="rId107" w:tgtFrame="_blank" w:history="1">
        <w:r w:rsidR="00F34741" w:rsidRPr="008810E6">
          <w:rPr>
            <w:rStyle w:val="Hyperlink"/>
            <w:rFonts w:ascii="Arial Black" w:hAnsi="Arial Black" w:cs="Arial"/>
            <w:color w:val="D68F00"/>
            <w:spacing w:val="10"/>
            <w:sz w:val="20"/>
          </w:rPr>
          <w:t>Viktor’s Notes</w:t>
        </w:r>
        <w:r w:rsidR="00F34741" w:rsidRPr="005D7603">
          <w:rPr>
            <w:rStyle w:val="Hyperlink"/>
            <w:rFonts w:ascii="Lucida Sans Unicode" w:hAnsi="Lucida Sans Unicode" w:cs="Lucida Sans Unicode"/>
            <w:color w:val="CC8800"/>
            <w:spacing w:val="10"/>
            <w:sz w:val="20"/>
          </w:rPr>
          <w:t>℠</w:t>
        </w:r>
        <w:r w:rsidR="00F34741" w:rsidRPr="003213FF">
          <w:rPr>
            <w:rStyle w:val="Hyperlink"/>
            <w:rFonts w:ascii="Arial Black" w:hAnsi="Arial Black" w:cs="Arial"/>
            <w:color w:val="557CF9"/>
            <w:spacing w:val="10"/>
            <w:sz w:val="28"/>
            <w:szCs w:val="28"/>
          </w:rPr>
          <w:t xml:space="preserve"> </w:t>
        </w:r>
        <w:r w:rsidR="00F34741" w:rsidRPr="008810E6">
          <w:rPr>
            <w:rStyle w:val="Hyperlink"/>
            <w:rFonts w:ascii="Arial Black" w:hAnsi="Arial Black" w:cs="Arial"/>
            <w:color w:val="557CF9"/>
            <w:spacing w:val="10"/>
            <w:sz w:val="20"/>
          </w:rPr>
          <w:t>for the Neurosurgery Resident</w:t>
        </w:r>
      </w:hyperlink>
    </w:p>
    <w:p w:rsidR="0052098B" w:rsidRPr="00F34741" w:rsidRDefault="00FC1A30" w:rsidP="00F34741">
      <w:pPr>
        <w:jc w:val="right"/>
        <w:rPr>
          <w:rFonts w:ascii="Arial" w:hAnsi="Arial" w:cs="Arial"/>
          <w:color w:val="000000"/>
          <w:spacing w:val="14"/>
          <w:sz w:val="20"/>
        </w:rPr>
      </w:pPr>
      <w:hyperlink r:id="rId108" w:tgtFrame="_blank" w:history="1">
        <w:r w:rsidR="00F34741" w:rsidRPr="007428BB">
          <w:rPr>
            <w:rStyle w:val="Hyperlink"/>
            <w:rFonts w:ascii="Arial" w:hAnsi="Arial" w:cs="Arial"/>
            <w:color w:val="000000"/>
            <w:spacing w:val="14"/>
            <w:sz w:val="20"/>
          </w:rPr>
          <w:t>Please visit website at www.NeurosurgeryResident.net</w:t>
        </w:r>
      </w:hyperlink>
      <w:bookmarkEnd w:id="0"/>
    </w:p>
    <w:sectPr w:rsidR="0052098B" w:rsidRPr="00F34741" w:rsidSect="00410FD1">
      <w:headerReference w:type="even" r:id="rId109"/>
      <w:headerReference w:type="default" r:id="rId110"/>
      <w:footerReference w:type="even" r:id="rId111"/>
      <w:footerReference w:type="default" r:id="rId112"/>
      <w:headerReference w:type="first" r:id="rId113"/>
      <w:footerReference w:type="first" r:id="rId114"/>
      <w:pgSz w:w="12240" w:h="15840" w:code="1"/>
      <w:pgMar w:top="851" w:right="567" w:bottom="567" w:left="1418" w:header="397" w:footer="397"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33CEB" w:rsidRDefault="00933CEB">
      <w:r>
        <w:separator/>
      </w:r>
    </w:p>
  </w:endnote>
  <w:endnote w:type="continuationSeparator" w:id="0">
    <w:p w:rsidR="00933CEB" w:rsidRDefault="00933C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MT">
    <w:altName w:val="Times New Roman"/>
    <w:panose1 w:val="00000000000000000000"/>
    <w:charset w:val="BA"/>
    <w:family w:val="auto"/>
    <w:notTrueType/>
    <w:pitch w:val="default"/>
    <w:sig w:usb0="00000005" w:usb1="00000000" w:usb2="00000000" w:usb3="00000000" w:csb0="00000080" w:csb1="00000000"/>
  </w:font>
  <w:font w:name="AdvP45B8F0">
    <w:altName w:val="Times New Roman"/>
    <w:panose1 w:val="00000000000000000000"/>
    <w:charset w:val="00"/>
    <w:family w:val="roman"/>
    <w:notTrueType/>
    <w:pitch w:val="default"/>
    <w:sig w:usb0="00000003" w:usb1="00000000" w:usb2="00000000" w:usb3="00000000" w:csb0="00000001" w:csb1="00000000"/>
  </w:font>
  <w:font w:name="AGaramond">
    <w:altName w:val="AGaramond"/>
    <w:panose1 w:val="00000000000000000000"/>
    <w:charset w:val="00"/>
    <w:family w:val="roman"/>
    <w:notTrueType/>
    <w:pitch w:val="default"/>
    <w:sig w:usb0="00000003" w:usb1="00000000" w:usb2="00000000" w:usb3="00000000" w:csb0="00000001" w:csb1="00000000"/>
  </w:font>
  <w:font w:name="Times-Roman">
    <w:altName w:val="Times New Roman"/>
    <w:panose1 w:val="00000000000000000000"/>
    <w:charset w:val="00"/>
    <w:family w:val="auto"/>
    <w:notTrueType/>
    <w:pitch w:val="default"/>
    <w:sig w:usb0="00000003" w:usb1="00000000" w:usb2="00000000" w:usb3="00000000" w:csb0="00000001" w:csb1="00000000"/>
  </w:font>
  <w:font w:name="Merriweather">
    <w:altName w:val="Times New Roman"/>
    <w:charset w:val="00"/>
    <w:family w:val="auto"/>
    <w:pitch w:val="default"/>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3453" w:rsidRDefault="00FC345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3453" w:rsidRDefault="00FC345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3453" w:rsidRDefault="00FC345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33CEB" w:rsidRDefault="00933CEB">
      <w:r>
        <w:separator/>
      </w:r>
    </w:p>
  </w:footnote>
  <w:footnote w:type="continuationSeparator" w:id="0">
    <w:p w:rsidR="00933CEB" w:rsidRDefault="00933CE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3453" w:rsidRDefault="00FC345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3453" w:rsidRPr="00580C19" w:rsidRDefault="00FC3453" w:rsidP="00ED0D1F">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19050" t="0" r="0" b="0"/>
          <wp:wrapNone/>
          <wp:docPr id="1" name="Picture 1"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srcRect/>
                  <a:stretch>
                    <a:fillRect/>
                  </a:stretch>
                </pic:blipFill>
                <pic:spPr bwMode="auto">
                  <a:xfrm>
                    <a:off x="0" y="0"/>
                    <a:ext cx="952500" cy="247650"/>
                  </a:xfrm>
                  <a:prstGeom prst="rect">
                    <a:avLst/>
                  </a:prstGeom>
                  <a:noFill/>
                  <a:ln w="9525">
                    <a:noFill/>
                    <a:miter lim="800000"/>
                    <a:headEnd/>
                    <a:tailEnd/>
                  </a:ln>
                </pic:spPr>
              </pic:pic>
            </a:graphicData>
          </a:graphic>
        </wp:anchor>
      </w:drawing>
    </w:r>
    <w:r>
      <w:rPr>
        <w:b/>
        <w:caps/>
      </w:rPr>
      <w:tab/>
    </w:r>
    <w:r>
      <w:rPr>
        <w:b/>
        <w:smallCaps/>
      </w:rPr>
      <w:t>Surgery for Movement Disorders</w:t>
    </w:r>
    <w:r>
      <w:rPr>
        <w:b/>
        <w:bCs/>
        <w:iCs/>
        <w:smallCaps/>
      </w:rPr>
      <w:tab/>
    </w:r>
    <w:r>
      <w:t>Op360 (</w:t>
    </w:r>
    <w:r>
      <w:fldChar w:fldCharType="begin"/>
    </w:r>
    <w:r>
      <w:instrText xml:space="preserve"> PAGE </w:instrText>
    </w:r>
    <w:r>
      <w:fldChar w:fldCharType="separate"/>
    </w:r>
    <w:r w:rsidR="00FC1A30">
      <w:rPr>
        <w:noProof/>
      </w:rPr>
      <w:t>101</w:t>
    </w:r>
    <w:r>
      <w:rPr>
        <w:noProof/>
      </w:rPr>
      <w:fldChar w:fldCharType="end"/>
    </w:r>
    <w: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3453" w:rsidRDefault="00FC345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356ACA"/>
    <w:multiLevelType w:val="hybridMultilevel"/>
    <w:tmpl w:val="0E4011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2CD223E"/>
    <w:multiLevelType w:val="hybridMultilevel"/>
    <w:tmpl w:val="CFDCA2BE"/>
    <w:lvl w:ilvl="0" w:tplc="F9F28132">
      <w:start w:val="1"/>
      <w:numFmt w:val="decimal"/>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2" w15:restartNumberingAfterBreak="0">
    <w:nsid w:val="03D82DEB"/>
    <w:multiLevelType w:val="hybridMultilevel"/>
    <w:tmpl w:val="CD885BD0"/>
    <w:lvl w:ilvl="0" w:tplc="04090011">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 w15:restartNumberingAfterBreak="0">
    <w:nsid w:val="081300EA"/>
    <w:multiLevelType w:val="hybridMultilevel"/>
    <w:tmpl w:val="5E9E2EB4"/>
    <w:lvl w:ilvl="0" w:tplc="229881D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C7D4237"/>
    <w:multiLevelType w:val="hybridMultilevel"/>
    <w:tmpl w:val="1374C91C"/>
    <w:lvl w:ilvl="0" w:tplc="04090011">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 w15:restartNumberingAfterBreak="0">
    <w:nsid w:val="105F48DD"/>
    <w:multiLevelType w:val="hybridMultilevel"/>
    <w:tmpl w:val="325C6BE6"/>
    <w:lvl w:ilvl="0" w:tplc="FBFA491C">
      <w:numFmt w:val="bullet"/>
      <w:lvlText w:val="—"/>
      <w:lvlJc w:val="left"/>
      <w:pPr>
        <w:ind w:left="928" w:hanging="360"/>
      </w:pPr>
      <w:rPr>
        <w:rFonts w:ascii="Arial Narrow" w:hAnsi="Arial Narrow" w:hint="default"/>
      </w:rPr>
    </w:lvl>
    <w:lvl w:ilvl="1" w:tplc="04090003">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6" w15:restartNumberingAfterBreak="0">
    <w:nsid w:val="10D6166B"/>
    <w:multiLevelType w:val="hybridMultilevel"/>
    <w:tmpl w:val="968283A2"/>
    <w:lvl w:ilvl="0" w:tplc="FBFA491C">
      <w:numFmt w:val="bullet"/>
      <w:lvlText w:val="—"/>
      <w:lvlJc w:val="left"/>
      <w:pPr>
        <w:ind w:left="2160" w:hanging="360"/>
      </w:pPr>
      <w:rPr>
        <w:rFonts w:ascii="Arial Narrow" w:hAnsi="Arial Narro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112279DE"/>
    <w:multiLevelType w:val="hybridMultilevel"/>
    <w:tmpl w:val="94E0BDCA"/>
    <w:lvl w:ilvl="0" w:tplc="229881D2">
      <w:start w:val="1"/>
      <w:numFmt w:val="bullet"/>
      <w:lvlText w:val=""/>
      <w:lvlJc w:val="left"/>
      <w:pPr>
        <w:tabs>
          <w:tab w:val="num" w:pos="360"/>
        </w:tabs>
        <w:ind w:left="340" w:hanging="340"/>
      </w:pPr>
      <w:rPr>
        <w:rFonts w:ascii="Symbol" w:hAnsi="Symbol" w:hint="default"/>
        <w:sz w:val="24"/>
      </w:rPr>
    </w:lvl>
    <w:lvl w:ilvl="1" w:tplc="718CA3C6">
      <w:start w:val="1"/>
      <w:numFmt w:val="lowerLetter"/>
      <w:lvlText w:val="%2)"/>
      <w:lvlJc w:val="left"/>
      <w:pPr>
        <w:tabs>
          <w:tab w:val="num" w:pos="360"/>
        </w:tabs>
        <w:ind w:left="360" w:hanging="360"/>
      </w:pPr>
      <w:rPr>
        <w:rFonts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3334A88"/>
    <w:multiLevelType w:val="hybridMultilevel"/>
    <w:tmpl w:val="0CF2194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3E8676C"/>
    <w:multiLevelType w:val="hybridMultilevel"/>
    <w:tmpl w:val="F26A813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5120749"/>
    <w:multiLevelType w:val="hybridMultilevel"/>
    <w:tmpl w:val="6274986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A3D53C2"/>
    <w:multiLevelType w:val="hybridMultilevel"/>
    <w:tmpl w:val="E5BE5BB2"/>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DB43C88"/>
    <w:multiLevelType w:val="hybridMultilevel"/>
    <w:tmpl w:val="EFDC89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F18256A"/>
    <w:multiLevelType w:val="hybridMultilevel"/>
    <w:tmpl w:val="A3CAF5B2"/>
    <w:lvl w:ilvl="0" w:tplc="7E109460">
      <w:start w:val="1"/>
      <w:numFmt w:val="bullet"/>
      <w:lvlText w:val=""/>
      <w:lvlJc w:val="left"/>
      <w:pPr>
        <w:tabs>
          <w:tab w:val="num" w:pos="360"/>
        </w:tabs>
        <w:ind w:left="340" w:hanging="340"/>
      </w:pPr>
      <w:rPr>
        <w:rFonts w:ascii="Symbol" w:hAnsi="Symbol" w:hint="default"/>
        <w:sz w:val="24"/>
      </w:rPr>
    </w:lvl>
    <w:lvl w:ilvl="1" w:tplc="7E109460">
      <w:start w:val="1"/>
      <w:numFmt w:val="bullet"/>
      <w:lvlText w:val=""/>
      <w:lvlJc w:val="left"/>
      <w:pPr>
        <w:tabs>
          <w:tab w:val="num" w:pos="760"/>
        </w:tabs>
        <w:ind w:left="740" w:hanging="340"/>
      </w:pPr>
      <w:rPr>
        <w:rFonts w:ascii="Symbol" w:hAnsi="Symbol" w:hint="default"/>
        <w:sz w:val="24"/>
      </w:rPr>
    </w:lvl>
    <w:lvl w:ilvl="2" w:tplc="0409001B" w:tentative="1">
      <w:start w:val="1"/>
      <w:numFmt w:val="lowerRoman"/>
      <w:lvlText w:val="%3."/>
      <w:lvlJc w:val="right"/>
      <w:pPr>
        <w:tabs>
          <w:tab w:val="num" w:pos="1480"/>
        </w:tabs>
        <w:ind w:left="1480" w:hanging="180"/>
      </w:pPr>
    </w:lvl>
    <w:lvl w:ilvl="3" w:tplc="0409000F" w:tentative="1">
      <w:start w:val="1"/>
      <w:numFmt w:val="decimal"/>
      <w:lvlText w:val="%4."/>
      <w:lvlJc w:val="left"/>
      <w:pPr>
        <w:tabs>
          <w:tab w:val="num" w:pos="2200"/>
        </w:tabs>
        <w:ind w:left="2200" w:hanging="360"/>
      </w:pPr>
    </w:lvl>
    <w:lvl w:ilvl="4" w:tplc="04090019" w:tentative="1">
      <w:start w:val="1"/>
      <w:numFmt w:val="lowerLetter"/>
      <w:lvlText w:val="%5."/>
      <w:lvlJc w:val="left"/>
      <w:pPr>
        <w:tabs>
          <w:tab w:val="num" w:pos="2920"/>
        </w:tabs>
        <w:ind w:left="2920" w:hanging="360"/>
      </w:pPr>
    </w:lvl>
    <w:lvl w:ilvl="5" w:tplc="0409001B" w:tentative="1">
      <w:start w:val="1"/>
      <w:numFmt w:val="lowerRoman"/>
      <w:lvlText w:val="%6."/>
      <w:lvlJc w:val="right"/>
      <w:pPr>
        <w:tabs>
          <w:tab w:val="num" w:pos="3640"/>
        </w:tabs>
        <w:ind w:left="3640" w:hanging="180"/>
      </w:pPr>
    </w:lvl>
    <w:lvl w:ilvl="6" w:tplc="0409000F" w:tentative="1">
      <w:start w:val="1"/>
      <w:numFmt w:val="decimal"/>
      <w:lvlText w:val="%7."/>
      <w:lvlJc w:val="left"/>
      <w:pPr>
        <w:tabs>
          <w:tab w:val="num" w:pos="4360"/>
        </w:tabs>
        <w:ind w:left="4360" w:hanging="360"/>
      </w:pPr>
    </w:lvl>
    <w:lvl w:ilvl="7" w:tplc="04090019" w:tentative="1">
      <w:start w:val="1"/>
      <w:numFmt w:val="lowerLetter"/>
      <w:lvlText w:val="%8."/>
      <w:lvlJc w:val="left"/>
      <w:pPr>
        <w:tabs>
          <w:tab w:val="num" w:pos="5080"/>
        </w:tabs>
        <w:ind w:left="5080" w:hanging="360"/>
      </w:pPr>
    </w:lvl>
    <w:lvl w:ilvl="8" w:tplc="0409001B" w:tentative="1">
      <w:start w:val="1"/>
      <w:numFmt w:val="lowerRoman"/>
      <w:lvlText w:val="%9."/>
      <w:lvlJc w:val="right"/>
      <w:pPr>
        <w:tabs>
          <w:tab w:val="num" w:pos="5800"/>
        </w:tabs>
        <w:ind w:left="5800" w:hanging="180"/>
      </w:pPr>
    </w:lvl>
  </w:abstractNum>
  <w:abstractNum w:abstractNumId="14" w15:restartNumberingAfterBreak="0">
    <w:nsid w:val="21AE4BD4"/>
    <w:multiLevelType w:val="hybridMultilevel"/>
    <w:tmpl w:val="A4468638"/>
    <w:lvl w:ilvl="0" w:tplc="8B222414">
      <w:start w:val="1"/>
      <w:numFmt w:val="decimal"/>
      <w:lvlText w:val="%1)"/>
      <w:lvlJc w:val="left"/>
      <w:pPr>
        <w:tabs>
          <w:tab w:val="num" w:pos="1080"/>
        </w:tabs>
        <w:ind w:left="1060" w:hanging="340"/>
      </w:pPr>
      <w:rPr>
        <w:rFonts w:hint="default"/>
      </w:rPr>
    </w:lvl>
    <w:lvl w:ilvl="1" w:tplc="229881D2">
      <w:start w:val="1"/>
      <w:numFmt w:val="bullet"/>
      <w:lvlText w:val=""/>
      <w:lvlJc w:val="left"/>
      <w:pPr>
        <w:tabs>
          <w:tab w:val="num" w:pos="1480"/>
        </w:tabs>
        <w:ind w:left="1460" w:hanging="340"/>
      </w:pPr>
      <w:rPr>
        <w:rFonts w:ascii="Symbol" w:hAnsi="Symbol" w:hint="default"/>
        <w:sz w:val="24"/>
      </w:rPr>
    </w:lvl>
    <w:lvl w:ilvl="2" w:tplc="0409001B" w:tentative="1">
      <w:start w:val="1"/>
      <w:numFmt w:val="lowerRoman"/>
      <w:lvlText w:val="%3."/>
      <w:lvlJc w:val="right"/>
      <w:pPr>
        <w:tabs>
          <w:tab w:val="num" w:pos="2200"/>
        </w:tabs>
        <w:ind w:left="2200" w:hanging="180"/>
      </w:pPr>
    </w:lvl>
    <w:lvl w:ilvl="3" w:tplc="0409000F" w:tentative="1">
      <w:start w:val="1"/>
      <w:numFmt w:val="decimal"/>
      <w:lvlText w:val="%4."/>
      <w:lvlJc w:val="left"/>
      <w:pPr>
        <w:tabs>
          <w:tab w:val="num" w:pos="2920"/>
        </w:tabs>
        <w:ind w:left="2920" w:hanging="360"/>
      </w:pPr>
    </w:lvl>
    <w:lvl w:ilvl="4" w:tplc="04090019" w:tentative="1">
      <w:start w:val="1"/>
      <w:numFmt w:val="lowerLetter"/>
      <w:lvlText w:val="%5."/>
      <w:lvlJc w:val="left"/>
      <w:pPr>
        <w:tabs>
          <w:tab w:val="num" w:pos="3640"/>
        </w:tabs>
        <w:ind w:left="3640" w:hanging="360"/>
      </w:pPr>
    </w:lvl>
    <w:lvl w:ilvl="5" w:tplc="0409001B" w:tentative="1">
      <w:start w:val="1"/>
      <w:numFmt w:val="lowerRoman"/>
      <w:lvlText w:val="%6."/>
      <w:lvlJc w:val="right"/>
      <w:pPr>
        <w:tabs>
          <w:tab w:val="num" w:pos="4360"/>
        </w:tabs>
        <w:ind w:left="4360" w:hanging="180"/>
      </w:pPr>
    </w:lvl>
    <w:lvl w:ilvl="6" w:tplc="0409000F" w:tentative="1">
      <w:start w:val="1"/>
      <w:numFmt w:val="decimal"/>
      <w:lvlText w:val="%7."/>
      <w:lvlJc w:val="left"/>
      <w:pPr>
        <w:tabs>
          <w:tab w:val="num" w:pos="5080"/>
        </w:tabs>
        <w:ind w:left="5080" w:hanging="360"/>
      </w:pPr>
    </w:lvl>
    <w:lvl w:ilvl="7" w:tplc="04090019" w:tentative="1">
      <w:start w:val="1"/>
      <w:numFmt w:val="lowerLetter"/>
      <w:lvlText w:val="%8."/>
      <w:lvlJc w:val="left"/>
      <w:pPr>
        <w:tabs>
          <w:tab w:val="num" w:pos="5800"/>
        </w:tabs>
        <w:ind w:left="5800" w:hanging="360"/>
      </w:pPr>
    </w:lvl>
    <w:lvl w:ilvl="8" w:tplc="0409001B" w:tentative="1">
      <w:start w:val="1"/>
      <w:numFmt w:val="lowerRoman"/>
      <w:lvlText w:val="%9."/>
      <w:lvlJc w:val="right"/>
      <w:pPr>
        <w:tabs>
          <w:tab w:val="num" w:pos="6520"/>
        </w:tabs>
        <w:ind w:left="6520" w:hanging="180"/>
      </w:pPr>
    </w:lvl>
  </w:abstractNum>
  <w:abstractNum w:abstractNumId="15" w15:restartNumberingAfterBreak="0">
    <w:nsid w:val="25683E53"/>
    <w:multiLevelType w:val="hybridMultilevel"/>
    <w:tmpl w:val="F2BC9554"/>
    <w:lvl w:ilvl="0" w:tplc="5CC206D0">
      <w:start w:val="1"/>
      <w:numFmt w:val="lowerLetter"/>
      <w:lvlText w:val="%1)"/>
      <w:lvlJc w:val="left"/>
      <w:pPr>
        <w:ind w:left="1440" w:hanging="360"/>
      </w:pPr>
      <w:rPr>
        <w:rFonts w:hint="default"/>
        <w:u w:val="no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265261E8"/>
    <w:multiLevelType w:val="hybridMultilevel"/>
    <w:tmpl w:val="BD1C5D48"/>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27E23D25"/>
    <w:multiLevelType w:val="hybridMultilevel"/>
    <w:tmpl w:val="EB0609EA"/>
    <w:lvl w:ilvl="0" w:tplc="8B222414">
      <w:start w:val="1"/>
      <w:numFmt w:val="decimal"/>
      <w:lvlText w:val="%1)"/>
      <w:lvlJc w:val="left"/>
      <w:pPr>
        <w:tabs>
          <w:tab w:val="num" w:pos="360"/>
        </w:tabs>
        <w:ind w:left="340" w:hanging="340"/>
      </w:pPr>
      <w:rPr>
        <w:rFonts w:hint="default"/>
      </w:rPr>
    </w:lvl>
    <w:lvl w:ilvl="1" w:tplc="04090019" w:tentative="1">
      <w:start w:val="1"/>
      <w:numFmt w:val="lowerLetter"/>
      <w:lvlText w:val="%2."/>
      <w:lvlJc w:val="left"/>
      <w:pPr>
        <w:tabs>
          <w:tab w:val="num" w:pos="760"/>
        </w:tabs>
        <w:ind w:left="760" w:hanging="360"/>
      </w:pPr>
    </w:lvl>
    <w:lvl w:ilvl="2" w:tplc="0409001B" w:tentative="1">
      <w:start w:val="1"/>
      <w:numFmt w:val="lowerRoman"/>
      <w:lvlText w:val="%3."/>
      <w:lvlJc w:val="right"/>
      <w:pPr>
        <w:tabs>
          <w:tab w:val="num" w:pos="1480"/>
        </w:tabs>
        <w:ind w:left="1480" w:hanging="180"/>
      </w:pPr>
    </w:lvl>
    <w:lvl w:ilvl="3" w:tplc="0409000F" w:tentative="1">
      <w:start w:val="1"/>
      <w:numFmt w:val="decimal"/>
      <w:lvlText w:val="%4."/>
      <w:lvlJc w:val="left"/>
      <w:pPr>
        <w:tabs>
          <w:tab w:val="num" w:pos="2200"/>
        </w:tabs>
        <w:ind w:left="2200" w:hanging="360"/>
      </w:pPr>
    </w:lvl>
    <w:lvl w:ilvl="4" w:tplc="04090019" w:tentative="1">
      <w:start w:val="1"/>
      <w:numFmt w:val="lowerLetter"/>
      <w:lvlText w:val="%5."/>
      <w:lvlJc w:val="left"/>
      <w:pPr>
        <w:tabs>
          <w:tab w:val="num" w:pos="2920"/>
        </w:tabs>
        <w:ind w:left="2920" w:hanging="360"/>
      </w:pPr>
    </w:lvl>
    <w:lvl w:ilvl="5" w:tplc="0409001B" w:tentative="1">
      <w:start w:val="1"/>
      <w:numFmt w:val="lowerRoman"/>
      <w:lvlText w:val="%6."/>
      <w:lvlJc w:val="right"/>
      <w:pPr>
        <w:tabs>
          <w:tab w:val="num" w:pos="3640"/>
        </w:tabs>
        <w:ind w:left="3640" w:hanging="180"/>
      </w:pPr>
    </w:lvl>
    <w:lvl w:ilvl="6" w:tplc="0409000F" w:tentative="1">
      <w:start w:val="1"/>
      <w:numFmt w:val="decimal"/>
      <w:lvlText w:val="%7."/>
      <w:lvlJc w:val="left"/>
      <w:pPr>
        <w:tabs>
          <w:tab w:val="num" w:pos="4360"/>
        </w:tabs>
        <w:ind w:left="4360" w:hanging="360"/>
      </w:pPr>
    </w:lvl>
    <w:lvl w:ilvl="7" w:tplc="04090019" w:tentative="1">
      <w:start w:val="1"/>
      <w:numFmt w:val="lowerLetter"/>
      <w:lvlText w:val="%8."/>
      <w:lvlJc w:val="left"/>
      <w:pPr>
        <w:tabs>
          <w:tab w:val="num" w:pos="5080"/>
        </w:tabs>
        <w:ind w:left="5080" w:hanging="360"/>
      </w:pPr>
    </w:lvl>
    <w:lvl w:ilvl="8" w:tplc="0409001B" w:tentative="1">
      <w:start w:val="1"/>
      <w:numFmt w:val="lowerRoman"/>
      <w:lvlText w:val="%9."/>
      <w:lvlJc w:val="right"/>
      <w:pPr>
        <w:tabs>
          <w:tab w:val="num" w:pos="5800"/>
        </w:tabs>
        <w:ind w:left="5800" w:hanging="180"/>
      </w:pPr>
    </w:lvl>
  </w:abstractNum>
  <w:abstractNum w:abstractNumId="18" w15:restartNumberingAfterBreak="0">
    <w:nsid w:val="29531D49"/>
    <w:multiLevelType w:val="hybridMultilevel"/>
    <w:tmpl w:val="54A82DDC"/>
    <w:lvl w:ilvl="0" w:tplc="FBFA491C">
      <w:numFmt w:val="bullet"/>
      <w:lvlText w:val="—"/>
      <w:lvlJc w:val="left"/>
      <w:pPr>
        <w:ind w:left="2160" w:hanging="360"/>
      </w:pPr>
      <w:rPr>
        <w:rFonts w:ascii="Arial Narrow" w:hAnsi="Arial Narro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 w15:restartNumberingAfterBreak="0">
    <w:nsid w:val="2BF45C9D"/>
    <w:multiLevelType w:val="hybridMultilevel"/>
    <w:tmpl w:val="92FE85F2"/>
    <w:lvl w:ilvl="0" w:tplc="21480BA0">
      <w:start w:val="1"/>
      <w:numFmt w:val="upperLetter"/>
      <w:lvlText w:val="%1)"/>
      <w:lvlJc w:val="left"/>
      <w:pPr>
        <w:tabs>
          <w:tab w:val="num" w:pos="360"/>
        </w:tabs>
        <w:ind w:left="340" w:hanging="340"/>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2C3F1E9A"/>
    <w:multiLevelType w:val="hybridMultilevel"/>
    <w:tmpl w:val="2C8EA6B2"/>
    <w:lvl w:ilvl="0" w:tplc="FBFA491C">
      <w:numFmt w:val="bullet"/>
      <w:lvlText w:val="—"/>
      <w:lvlJc w:val="left"/>
      <w:pPr>
        <w:ind w:left="1440" w:hanging="360"/>
      </w:pPr>
      <w:rPr>
        <w:rFonts w:ascii="Arial Narrow" w:hAnsi="Arial Narro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2D2E7BDC"/>
    <w:multiLevelType w:val="hybridMultilevel"/>
    <w:tmpl w:val="1AC6860C"/>
    <w:lvl w:ilvl="0" w:tplc="04090011">
      <w:start w:val="1"/>
      <w:numFmt w:val="decimal"/>
      <w:lvlText w:val="%1)"/>
      <w:lvlJc w:val="left"/>
      <w:pPr>
        <w:ind w:left="2487" w:hanging="360"/>
      </w:p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22" w15:restartNumberingAfterBreak="0">
    <w:nsid w:val="2D8F7E34"/>
    <w:multiLevelType w:val="hybridMultilevel"/>
    <w:tmpl w:val="13483832"/>
    <w:lvl w:ilvl="0" w:tplc="04090011">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3" w15:restartNumberingAfterBreak="0">
    <w:nsid w:val="2F492E34"/>
    <w:multiLevelType w:val="hybridMultilevel"/>
    <w:tmpl w:val="9A3C9672"/>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31722D84"/>
    <w:multiLevelType w:val="hybridMultilevel"/>
    <w:tmpl w:val="D2686E8C"/>
    <w:lvl w:ilvl="0" w:tplc="229881D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1A82484"/>
    <w:multiLevelType w:val="hybridMultilevel"/>
    <w:tmpl w:val="396A287E"/>
    <w:lvl w:ilvl="0" w:tplc="CD2CA5F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5B21F52"/>
    <w:multiLevelType w:val="hybridMultilevel"/>
    <w:tmpl w:val="CAD4DB72"/>
    <w:lvl w:ilvl="0" w:tplc="9E6280A8">
      <w:start w:val="1"/>
      <w:numFmt w:val="upperLetter"/>
      <w:lvlText w:val="%1)"/>
      <w:lvlJc w:val="left"/>
      <w:pPr>
        <w:tabs>
          <w:tab w:val="num" w:pos="360"/>
        </w:tabs>
        <w:ind w:left="360" w:hanging="360"/>
      </w:pPr>
      <w:rPr>
        <w:rFonts w:hint="default"/>
        <w:b w:val="0"/>
        <w:i w:val="0"/>
        <w:smallCaps w:val="0"/>
      </w:rPr>
    </w:lvl>
    <w:lvl w:ilvl="1" w:tplc="B44EBC02">
      <w:start w:val="1"/>
      <w:numFmt w:val="lowerLetter"/>
      <w:lvlText w:val="%2)"/>
      <w:lvlJc w:val="left"/>
      <w:pPr>
        <w:tabs>
          <w:tab w:val="num" w:pos="1069"/>
        </w:tabs>
        <w:ind w:left="1069" w:hanging="360"/>
      </w:pPr>
      <w:rPr>
        <w:rFonts w:hint="default"/>
        <w:b w:val="0"/>
        <w:i w:val="0"/>
        <w:smallCaps w:val="0"/>
      </w:rPr>
    </w:lvl>
    <w:lvl w:ilvl="2" w:tplc="0409001B" w:tentative="1">
      <w:start w:val="1"/>
      <w:numFmt w:val="lowerRoman"/>
      <w:lvlText w:val="%3."/>
      <w:lvlJc w:val="right"/>
      <w:pPr>
        <w:tabs>
          <w:tab w:val="num" w:pos="884"/>
        </w:tabs>
        <w:ind w:left="884" w:hanging="180"/>
      </w:pPr>
    </w:lvl>
    <w:lvl w:ilvl="3" w:tplc="0409000F" w:tentative="1">
      <w:start w:val="1"/>
      <w:numFmt w:val="decimal"/>
      <w:lvlText w:val="%4."/>
      <w:lvlJc w:val="left"/>
      <w:pPr>
        <w:tabs>
          <w:tab w:val="num" w:pos="1604"/>
        </w:tabs>
        <w:ind w:left="1604" w:hanging="360"/>
      </w:pPr>
    </w:lvl>
    <w:lvl w:ilvl="4" w:tplc="04090019" w:tentative="1">
      <w:start w:val="1"/>
      <w:numFmt w:val="lowerLetter"/>
      <w:lvlText w:val="%5."/>
      <w:lvlJc w:val="left"/>
      <w:pPr>
        <w:tabs>
          <w:tab w:val="num" w:pos="2324"/>
        </w:tabs>
        <w:ind w:left="2324" w:hanging="360"/>
      </w:pPr>
    </w:lvl>
    <w:lvl w:ilvl="5" w:tplc="0409001B" w:tentative="1">
      <w:start w:val="1"/>
      <w:numFmt w:val="lowerRoman"/>
      <w:lvlText w:val="%6."/>
      <w:lvlJc w:val="right"/>
      <w:pPr>
        <w:tabs>
          <w:tab w:val="num" w:pos="3044"/>
        </w:tabs>
        <w:ind w:left="3044" w:hanging="180"/>
      </w:pPr>
    </w:lvl>
    <w:lvl w:ilvl="6" w:tplc="0409000F" w:tentative="1">
      <w:start w:val="1"/>
      <w:numFmt w:val="decimal"/>
      <w:lvlText w:val="%7."/>
      <w:lvlJc w:val="left"/>
      <w:pPr>
        <w:tabs>
          <w:tab w:val="num" w:pos="3764"/>
        </w:tabs>
        <w:ind w:left="3764" w:hanging="360"/>
      </w:pPr>
    </w:lvl>
    <w:lvl w:ilvl="7" w:tplc="04090019" w:tentative="1">
      <w:start w:val="1"/>
      <w:numFmt w:val="lowerLetter"/>
      <w:lvlText w:val="%8."/>
      <w:lvlJc w:val="left"/>
      <w:pPr>
        <w:tabs>
          <w:tab w:val="num" w:pos="4484"/>
        </w:tabs>
        <w:ind w:left="4484" w:hanging="360"/>
      </w:pPr>
    </w:lvl>
    <w:lvl w:ilvl="8" w:tplc="0409001B" w:tentative="1">
      <w:start w:val="1"/>
      <w:numFmt w:val="lowerRoman"/>
      <w:lvlText w:val="%9."/>
      <w:lvlJc w:val="right"/>
      <w:pPr>
        <w:tabs>
          <w:tab w:val="num" w:pos="5204"/>
        </w:tabs>
        <w:ind w:left="5204" w:hanging="180"/>
      </w:pPr>
    </w:lvl>
  </w:abstractNum>
  <w:abstractNum w:abstractNumId="27" w15:restartNumberingAfterBreak="0">
    <w:nsid w:val="36796FE0"/>
    <w:multiLevelType w:val="hybridMultilevel"/>
    <w:tmpl w:val="C4F81A5C"/>
    <w:lvl w:ilvl="0" w:tplc="244858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6976CB5"/>
    <w:multiLevelType w:val="hybridMultilevel"/>
    <w:tmpl w:val="66ECCB8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3CAD03AE"/>
    <w:multiLevelType w:val="hybridMultilevel"/>
    <w:tmpl w:val="9A206508"/>
    <w:lvl w:ilvl="0" w:tplc="FBFA491C">
      <w:numFmt w:val="bullet"/>
      <w:lvlText w:val="—"/>
      <w:lvlJc w:val="left"/>
      <w:pPr>
        <w:ind w:left="1080"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3ED36D0B"/>
    <w:multiLevelType w:val="hybridMultilevel"/>
    <w:tmpl w:val="0332DB0C"/>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2686101"/>
    <w:multiLevelType w:val="hybridMultilevel"/>
    <w:tmpl w:val="5E80D39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2851FB0"/>
    <w:multiLevelType w:val="hybridMultilevel"/>
    <w:tmpl w:val="A3CAF5B2"/>
    <w:lvl w:ilvl="0" w:tplc="8B222414">
      <w:start w:val="1"/>
      <w:numFmt w:val="decimal"/>
      <w:lvlText w:val="%1)"/>
      <w:lvlJc w:val="left"/>
      <w:pPr>
        <w:tabs>
          <w:tab w:val="num" w:pos="1040"/>
        </w:tabs>
        <w:ind w:left="1020" w:hanging="340"/>
      </w:pPr>
      <w:rPr>
        <w:rFonts w:hint="default"/>
      </w:rPr>
    </w:lvl>
    <w:lvl w:ilvl="1" w:tplc="7E109460">
      <w:start w:val="1"/>
      <w:numFmt w:val="bullet"/>
      <w:lvlText w:val=""/>
      <w:lvlJc w:val="left"/>
      <w:pPr>
        <w:tabs>
          <w:tab w:val="num" w:pos="1440"/>
        </w:tabs>
        <w:ind w:left="1420" w:hanging="340"/>
      </w:pPr>
      <w:rPr>
        <w:rFonts w:ascii="Symbol" w:hAnsi="Symbol" w:hint="default"/>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448D0876"/>
    <w:multiLevelType w:val="hybridMultilevel"/>
    <w:tmpl w:val="B366E2F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558054B"/>
    <w:multiLevelType w:val="hybridMultilevel"/>
    <w:tmpl w:val="5BEE29F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99565B"/>
    <w:multiLevelType w:val="hybridMultilevel"/>
    <w:tmpl w:val="EB0609EA"/>
    <w:lvl w:ilvl="0" w:tplc="8B222414">
      <w:start w:val="1"/>
      <w:numFmt w:val="decimal"/>
      <w:lvlText w:val="%1)"/>
      <w:lvlJc w:val="left"/>
      <w:pPr>
        <w:tabs>
          <w:tab w:val="num" w:pos="360"/>
        </w:tabs>
        <w:ind w:left="340" w:hanging="340"/>
      </w:pPr>
      <w:rPr>
        <w:rFonts w:hint="default"/>
      </w:rPr>
    </w:lvl>
    <w:lvl w:ilvl="1" w:tplc="04090019" w:tentative="1">
      <w:start w:val="1"/>
      <w:numFmt w:val="lowerLetter"/>
      <w:lvlText w:val="%2."/>
      <w:lvlJc w:val="left"/>
      <w:pPr>
        <w:tabs>
          <w:tab w:val="num" w:pos="760"/>
        </w:tabs>
        <w:ind w:left="760" w:hanging="360"/>
      </w:pPr>
    </w:lvl>
    <w:lvl w:ilvl="2" w:tplc="0409001B" w:tentative="1">
      <w:start w:val="1"/>
      <w:numFmt w:val="lowerRoman"/>
      <w:lvlText w:val="%3."/>
      <w:lvlJc w:val="right"/>
      <w:pPr>
        <w:tabs>
          <w:tab w:val="num" w:pos="1480"/>
        </w:tabs>
        <w:ind w:left="1480" w:hanging="180"/>
      </w:pPr>
    </w:lvl>
    <w:lvl w:ilvl="3" w:tplc="0409000F" w:tentative="1">
      <w:start w:val="1"/>
      <w:numFmt w:val="decimal"/>
      <w:lvlText w:val="%4."/>
      <w:lvlJc w:val="left"/>
      <w:pPr>
        <w:tabs>
          <w:tab w:val="num" w:pos="2200"/>
        </w:tabs>
        <w:ind w:left="2200" w:hanging="360"/>
      </w:pPr>
    </w:lvl>
    <w:lvl w:ilvl="4" w:tplc="04090019" w:tentative="1">
      <w:start w:val="1"/>
      <w:numFmt w:val="lowerLetter"/>
      <w:lvlText w:val="%5."/>
      <w:lvlJc w:val="left"/>
      <w:pPr>
        <w:tabs>
          <w:tab w:val="num" w:pos="2920"/>
        </w:tabs>
        <w:ind w:left="2920" w:hanging="360"/>
      </w:pPr>
    </w:lvl>
    <w:lvl w:ilvl="5" w:tplc="0409001B" w:tentative="1">
      <w:start w:val="1"/>
      <w:numFmt w:val="lowerRoman"/>
      <w:lvlText w:val="%6."/>
      <w:lvlJc w:val="right"/>
      <w:pPr>
        <w:tabs>
          <w:tab w:val="num" w:pos="3640"/>
        </w:tabs>
        <w:ind w:left="3640" w:hanging="180"/>
      </w:pPr>
    </w:lvl>
    <w:lvl w:ilvl="6" w:tplc="0409000F" w:tentative="1">
      <w:start w:val="1"/>
      <w:numFmt w:val="decimal"/>
      <w:lvlText w:val="%7."/>
      <w:lvlJc w:val="left"/>
      <w:pPr>
        <w:tabs>
          <w:tab w:val="num" w:pos="4360"/>
        </w:tabs>
        <w:ind w:left="4360" w:hanging="360"/>
      </w:pPr>
    </w:lvl>
    <w:lvl w:ilvl="7" w:tplc="04090019" w:tentative="1">
      <w:start w:val="1"/>
      <w:numFmt w:val="lowerLetter"/>
      <w:lvlText w:val="%8."/>
      <w:lvlJc w:val="left"/>
      <w:pPr>
        <w:tabs>
          <w:tab w:val="num" w:pos="5080"/>
        </w:tabs>
        <w:ind w:left="5080" w:hanging="360"/>
      </w:pPr>
    </w:lvl>
    <w:lvl w:ilvl="8" w:tplc="0409001B" w:tentative="1">
      <w:start w:val="1"/>
      <w:numFmt w:val="lowerRoman"/>
      <w:lvlText w:val="%9."/>
      <w:lvlJc w:val="right"/>
      <w:pPr>
        <w:tabs>
          <w:tab w:val="num" w:pos="5800"/>
        </w:tabs>
        <w:ind w:left="5800" w:hanging="180"/>
      </w:pPr>
    </w:lvl>
  </w:abstractNum>
  <w:abstractNum w:abstractNumId="36" w15:restartNumberingAfterBreak="0">
    <w:nsid w:val="48DC6CB8"/>
    <w:multiLevelType w:val="hybridMultilevel"/>
    <w:tmpl w:val="EF40025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9FF0F3D"/>
    <w:multiLevelType w:val="hybridMultilevel"/>
    <w:tmpl w:val="2D28E2FA"/>
    <w:lvl w:ilvl="0" w:tplc="0409000F">
      <w:start w:val="1"/>
      <w:numFmt w:val="decimal"/>
      <w:lvlText w:val="%1."/>
      <w:lvlJc w:val="left"/>
      <w:pPr>
        <w:ind w:left="720" w:hanging="360"/>
      </w:pPr>
    </w:lvl>
    <w:lvl w:ilvl="1" w:tplc="4D60DA1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AEF0452"/>
    <w:multiLevelType w:val="hybridMultilevel"/>
    <w:tmpl w:val="D4FEC89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9" w15:restartNumberingAfterBreak="0">
    <w:nsid w:val="4E530054"/>
    <w:multiLevelType w:val="hybridMultilevel"/>
    <w:tmpl w:val="332A1CF8"/>
    <w:lvl w:ilvl="0" w:tplc="DAB86718">
      <w:start w:val="1"/>
      <w:numFmt w:val="bullet"/>
      <w:lvlText w:val="–"/>
      <w:lvlJc w:val="left"/>
      <w:pPr>
        <w:tabs>
          <w:tab w:val="num" w:pos="927"/>
        </w:tabs>
        <w:ind w:left="907" w:hanging="340"/>
      </w:pPr>
      <w:rPr>
        <w:rFonts w:ascii="Times New Roman" w:hAnsi="Times New Roman" w:cs="Times New Roman" w:hint="default"/>
      </w:rPr>
    </w:lvl>
    <w:lvl w:ilvl="1" w:tplc="8B222414">
      <w:start w:val="1"/>
      <w:numFmt w:val="decimal"/>
      <w:lvlText w:val="%2)"/>
      <w:lvlJc w:val="left"/>
      <w:pPr>
        <w:tabs>
          <w:tab w:val="num" w:pos="1440"/>
        </w:tabs>
        <w:ind w:left="1420" w:hanging="340"/>
      </w:pPr>
      <w:rPr>
        <w:rFonts w:hint="default"/>
      </w:rPr>
    </w:lvl>
    <w:lvl w:ilvl="2" w:tplc="17068B3A">
      <w:start w:val="1"/>
      <w:numFmt w:val="bullet"/>
      <w:lvlText w:val="–"/>
      <w:lvlJc w:val="left"/>
      <w:pPr>
        <w:tabs>
          <w:tab w:val="num" w:pos="2160"/>
        </w:tabs>
        <w:ind w:left="2140" w:hanging="340"/>
      </w:pPr>
      <w:rPr>
        <w:rFonts w:ascii="Times New Roman" w:hAnsi="Times New Roman"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4F18153F"/>
    <w:multiLevelType w:val="hybridMultilevel"/>
    <w:tmpl w:val="6EC01848"/>
    <w:lvl w:ilvl="0" w:tplc="229881D2">
      <w:start w:val="1"/>
      <w:numFmt w:val="bullet"/>
      <w:lvlText w:val=""/>
      <w:lvlJc w:val="left"/>
      <w:pPr>
        <w:tabs>
          <w:tab w:val="num" w:pos="1720"/>
        </w:tabs>
        <w:ind w:left="1700" w:hanging="340"/>
      </w:pPr>
      <w:rPr>
        <w:rFonts w:ascii="Symbol" w:hAnsi="Symbol" w:hint="default"/>
        <w:sz w:val="24"/>
      </w:rPr>
    </w:lvl>
    <w:lvl w:ilvl="1" w:tplc="04090003" w:tentative="1">
      <w:start w:val="1"/>
      <w:numFmt w:val="bullet"/>
      <w:lvlText w:val="o"/>
      <w:lvlJc w:val="left"/>
      <w:pPr>
        <w:tabs>
          <w:tab w:val="num" w:pos="2800"/>
        </w:tabs>
        <w:ind w:left="2800" w:hanging="360"/>
      </w:pPr>
      <w:rPr>
        <w:rFonts w:ascii="Courier New" w:hAnsi="Courier New" w:hint="default"/>
      </w:rPr>
    </w:lvl>
    <w:lvl w:ilvl="2" w:tplc="04090005" w:tentative="1">
      <w:start w:val="1"/>
      <w:numFmt w:val="bullet"/>
      <w:lvlText w:val=""/>
      <w:lvlJc w:val="left"/>
      <w:pPr>
        <w:tabs>
          <w:tab w:val="num" w:pos="3520"/>
        </w:tabs>
        <w:ind w:left="3520" w:hanging="360"/>
      </w:pPr>
      <w:rPr>
        <w:rFonts w:ascii="Wingdings" w:hAnsi="Wingdings" w:hint="default"/>
      </w:rPr>
    </w:lvl>
    <w:lvl w:ilvl="3" w:tplc="04090001" w:tentative="1">
      <w:start w:val="1"/>
      <w:numFmt w:val="bullet"/>
      <w:lvlText w:val=""/>
      <w:lvlJc w:val="left"/>
      <w:pPr>
        <w:tabs>
          <w:tab w:val="num" w:pos="4240"/>
        </w:tabs>
        <w:ind w:left="4240" w:hanging="360"/>
      </w:pPr>
      <w:rPr>
        <w:rFonts w:ascii="Symbol" w:hAnsi="Symbol" w:hint="default"/>
      </w:rPr>
    </w:lvl>
    <w:lvl w:ilvl="4" w:tplc="04090003" w:tentative="1">
      <w:start w:val="1"/>
      <w:numFmt w:val="bullet"/>
      <w:lvlText w:val="o"/>
      <w:lvlJc w:val="left"/>
      <w:pPr>
        <w:tabs>
          <w:tab w:val="num" w:pos="4960"/>
        </w:tabs>
        <w:ind w:left="4960" w:hanging="360"/>
      </w:pPr>
      <w:rPr>
        <w:rFonts w:ascii="Courier New" w:hAnsi="Courier New" w:hint="default"/>
      </w:rPr>
    </w:lvl>
    <w:lvl w:ilvl="5" w:tplc="04090005" w:tentative="1">
      <w:start w:val="1"/>
      <w:numFmt w:val="bullet"/>
      <w:lvlText w:val=""/>
      <w:lvlJc w:val="left"/>
      <w:pPr>
        <w:tabs>
          <w:tab w:val="num" w:pos="5680"/>
        </w:tabs>
        <w:ind w:left="5680" w:hanging="360"/>
      </w:pPr>
      <w:rPr>
        <w:rFonts w:ascii="Wingdings" w:hAnsi="Wingdings" w:hint="default"/>
      </w:rPr>
    </w:lvl>
    <w:lvl w:ilvl="6" w:tplc="04090001" w:tentative="1">
      <w:start w:val="1"/>
      <w:numFmt w:val="bullet"/>
      <w:lvlText w:val=""/>
      <w:lvlJc w:val="left"/>
      <w:pPr>
        <w:tabs>
          <w:tab w:val="num" w:pos="6400"/>
        </w:tabs>
        <w:ind w:left="6400" w:hanging="360"/>
      </w:pPr>
      <w:rPr>
        <w:rFonts w:ascii="Symbol" w:hAnsi="Symbol" w:hint="default"/>
      </w:rPr>
    </w:lvl>
    <w:lvl w:ilvl="7" w:tplc="04090003" w:tentative="1">
      <w:start w:val="1"/>
      <w:numFmt w:val="bullet"/>
      <w:lvlText w:val="o"/>
      <w:lvlJc w:val="left"/>
      <w:pPr>
        <w:tabs>
          <w:tab w:val="num" w:pos="7120"/>
        </w:tabs>
        <w:ind w:left="7120" w:hanging="360"/>
      </w:pPr>
      <w:rPr>
        <w:rFonts w:ascii="Courier New" w:hAnsi="Courier New" w:hint="default"/>
      </w:rPr>
    </w:lvl>
    <w:lvl w:ilvl="8" w:tplc="04090005" w:tentative="1">
      <w:start w:val="1"/>
      <w:numFmt w:val="bullet"/>
      <w:lvlText w:val=""/>
      <w:lvlJc w:val="left"/>
      <w:pPr>
        <w:tabs>
          <w:tab w:val="num" w:pos="7840"/>
        </w:tabs>
        <w:ind w:left="7840" w:hanging="360"/>
      </w:pPr>
      <w:rPr>
        <w:rFonts w:ascii="Wingdings" w:hAnsi="Wingdings" w:hint="default"/>
      </w:rPr>
    </w:lvl>
  </w:abstractNum>
  <w:abstractNum w:abstractNumId="41" w15:restartNumberingAfterBreak="0">
    <w:nsid w:val="51213562"/>
    <w:multiLevelType w:val="hybridMultilevel"/>
    <w:tmpl w:val="F4608D86"/>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528B73AD"/>
    <w:multiLevelType w:val="hybridMultilevel"/>
    <w:tmpl w:val="1D98A8F8"/>
    <w:lvl w:ilvl="0" w:tplc="8B222414">
      <w:start w:val="1"/>
      <w:numFmt w:val="decimal"/>
      <w:lvlText w:val="%1)"/>
      <w:lvlJc w:val="left"/>
      <w:pPr>
        <w:tabs>
          <w:tab w:val="num" w:pos="1440"/>
        </w:tabs>
        <w:ind w:left="1420" w:hanging="3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62B7F4C"/>
    <w:multiLevelType w:val="hybridMultilevel"/>
    <w:tmpl w:val="CFF46090"/>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563568B3"/>
    <w:multiLevelType w:val="hybridMultilevel"/>
    <w:tmpl w:val="F1F4CCD0"/>
    <w:lvl w:ilvl="0" w:tplc="78C6B94C">
      <w:start w:val="1"/>
      <w:numFmt w:val="upperLetter"/>
      <w:lvlText w:val="%1."/>
      <w:lvlJc w:val="left"/>
      <w:pPr>
        <w:tabs>
          <w:tab w:val="num" w:pos="360"/>
        </w:tabs>
        <w:ind w:left="360" w:hanging="360"/>
      </w:pPr>
      <w:rPr>
        <w:rFonts w:ascii="Times New Roman" w:eastAsia="Times New Roman" w:hAnsi="Times New Roman" w:cs="Times New Roman"/>
      </w:rPr>
    </w:lvl>
    <w:lvl w:ilvl="1" w:tplc="C22CCE1C">
      <w:start w:val="1"/>
      <w:numFmt w:val="upperLetter"/>
      <w:lvlText w:val="%2)"/>
      <w:lvlJc w:val="left"/>
      <w:pPr>
        <w:tabs>
          <w:tab w:val="num" w:pos="360"/>
        </w:tabs>
        <w:ind w:left="360" w:hanging="360"/>
      </w:pPr>
      <w:rPr>
        <w:rFonts w:ascii="Times New Roman" w:eastAsia="Times New Roman" w:hAnsi="Times New Roman" w:cs="Times New Roman"/>
      </w:rPr>
    </w:lvl>
    <w:lvl w:ilvl="2" w:tplc="0562D8E0">
      <w:start w:val="617"/>
      <w:numFmt w:val="bullet"/>
      <w:lvlText w:val="•"/>
      <w:lvlJc w:val="left"/>
      <w:pPr>
        <w:tabs>
          <w:tab w:val="num" w:pos="1800"/>
        </w:tabs>
        <w:ind w:left="1800" w:hanging="360"/>
      </w:pPr>
      <w:rPr>
        <w:rFonts w:ascii="Arial" w:hAnsi="Arial" w:hint="default"/>
      </w:rPr>
    </w:lvl>
    <w:lvl w:ilvl="3" w:tplc="9642F0D8">
      <w:start w:val="1"/>
      <w:numFmt w:val="bullet"/>
      <w:lvlText w:val="•"/>
      <w:lvlJc w:val="left"/>
      <w:pPr>
        <w:tabs>
          <w:tab w:val="num" w:pos="2520"/>
        </w:tabs>
        <w:ind w:left="2520" w:hanging="360"/>
      </w:pPr>
      <w:rPr>
        <w:rFonts w:ascii="Arial" w:hAnsi="Arial" w:hint="default"/>
      </w:rPr>
    </w:lvl>
    <w:lvl w:ilvl="4" w:tplc="0F627902">
      <w:start w:val="1"/>
      <w:numFmt w:val="bullet"/>
      <w:lvlText w:val="•"/>
      <w:lvlJc w:val="left"/>
      <w:pPr>
        <w:tabs>
          <w:tab w:val="num" w:pos="3240"/>
        </w:tabs>
        <w:ind w:left="3240" w:hanging="360"/>
      </w:pPr>
      <w:rPr>
        <w:rFonts w:ascii="Arial" w:hAnsi="Arial" w:hint="default"/>
      </w:rPr>
    </w:lvl>
    <w:lvl w:ilvl="5" w:tplc="A82665AC">
      <w:start w:val="1"/>
      <w:numFmt w:val="bullet"/>
      <w:lvlText w:val="•"/>
      <w:lvlJc w:val="left"/>
      <w:pPr>
        <w:tabs>
          <w:tab w:val="num" w:pos="3960"/>
        </w:tabs>
        <w:ind w:left="3960" w:hanging="360"/>
      </w:pPr>
      <w:rPr>
        <w:rFonts w:ascii="Arial" w:hAnsi="Arial" w:hint="default"/>
      </w:rPr>
    </w:lvl>
    <w:lvl w:ilvl="6" w:tplc="041C20E0">
      <w:numFmt w:val="bullet"/>
      <w:lvlText w:val="-"/>
      <w:lvlJc w:val="left"/>
      <w:pPr>
        <w:ind w:left="1620" w:hanging="360"/>
      </w:pPr>
      <w:rPr>
        <w:rFonts w:ascii="Times New Roman" w:eastAsia="Times New Roman" w:hAnsi="Times New Roman" w:cs="Times New Roman" w:hint="default"/>
      </w:rPr>
    </w:lvl>
    <w:lvl w:ilvl="7" w:tplc="FB4E6504">
      <w:start w:val="1"/>
      <w:numFmt w:val="decimal"/>
      <w:lvlText w:val="%8)"/>
      <w:lvlJc w:val="left"/>
      <w:pPr>
        <w:ind w:left="2430" w:hanging="360"/>
      </w:pPr>
      <w:rPr>
        <w:rFonts w:hint="default"/>
      </w:rPr>
    </w:lvl>
    <w:lvl w:ilvl="8" w:tplc="C3761952" w:tentative="1">
      <w:start w:val="1"/>
      <w:numFmt w:val="bullet"/>
      <w:lvlText w:val="•"/>
      <w:lvlJc w:val="left"/>
      <w:pPr>
        <w:tabs>
          <w:tab w:val="num" w:pos="6120"/>
        </w:tabs>
        <w:ind w:left="6120" w:hanging="360"/>
      </w:pPr>
      <w:rPr>
        <w:rFonts w:ascii="Arial" w:hAnsi="Arial" w:hint="default"/>
      </w:rPr>
    </w:lvl>
  </w:abstractNum>
  <w:abstractNum w:abstractNumId="45" w15:restartNumberingAfterBreak="0">
    <w:nsid w:val="56861F87"/>
    <w:multiLevelType w:val="hybridMultilevel"/>
    <w:tmpl w:val="F48C559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571F190C"/>
    <w:multiLevelType w:val="hybridMultilevel"/>
    <w:tmpl w:val="1264D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83A7F5C"/>
    <w:multiLevelType w:val="hybridMultilevel"/>
    <w:tmpl w:val="1AC6860C"/>
    <w:lvl w:ilvl="0" w:tplc="04090011">
      <w:start w:val="1"/>
      <w:numFmt w:val="decimal"/>
      <w:lvlText w:val="%1)"/>
      <w:lvlJc w:val="left"/>
      <w:pPr>
        <w:ind w:left="2487" w:hanging="360"/>
      </w:p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48" w15:restartNumberingAfterBreak="0">
    <w:nsid w:val="58F16DEC"/>
    <w:multiLevelType w:val="hybridMultilevel"/>
    <w:tmpl w:val="850489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59FC6793"/>
    <w:multiLevelType w:val="hybridMultilevel"/>
    <w:tmpl w:val="BCC0A2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5B6B5569"/>
    <w:multiLevelType w:val="hybridMultilevel"/>
    <w:tmpl w:val="CB505C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5D9A399F"/>
    <w:multiLevelType w:val="hybridMultilevel"/>
    <w:tmpl w:val="633EC66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5EED76F0"/>
    <w:multiLevelType w:val="hybridMultilevel"/>
    <w:tmpl w:val="64F68B9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60932857"/>
    <w:multiLevelType w:val="hybridMultilevel"/>
    <w:tmpl w:val="B47A506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61AF3E1D"/>
    <w:multiLevelType w:val="hybridMultilevel"/>
    <w:tmpl w:val="308607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65FE20F3"/>
    <w:multiLevelType w:val="hybridMultilevel"/>
    <w:tmpl w:val="DF2E96BA"/>
    <w:lvl w:ilvl="0" w:tplc="981858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7516E5C"/>
    <w:multiLevelType w:val="hybridMultilevel"/>
    <w:tmpl w:val="86446C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7EB7240"/>
    <w:multiLevelType w:val="hybridMultilevel"/>
    <w:tmpl w:val="BDD88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89F6D33"/>
    <w:multiLevelType w:val="hybridMultilevel"/>
    <w:tmpl w:val="F8847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91C1B47"/>
    <w:multiLevelType w:val="hybridMultilevel"/>
    <w:tmpl w:val="74E26022"/>
    <w:lvl w:ilvl="0" w:tplc="7E109460">
      <w:start w:val="1"/>
      <w:numFmt w:val="bullet"/>
      <w:lvlText w:val=""/>
      <w:lvlJc w:val="left"/>
      <w:pPr>
        <w:tabs>
          <w:tab w:val="num" w:pos="360"/>
        </w:tabs>
        <w:ind w:left="340" w:hanging="340"/>
      </w:pPr>
      <w:rPr>
        <w:rFonts w:ascii="Symbol" w:hAnsi="Symbol" w:hint="default"/>
        <w:sz w:val="24"/>
      </w:rPr>
    </w:lvl>
    <w:lvl w:ilvl="1" w:tplc="17068B3A">
      <w:start w:val="1"/>
      <w:numFmt w:val="bullet"/>
      <w:lvlText w:val="–"/>
      <w:lvlJc w:val="left"/>
      <w:pPr>
        <w:tabs>
          <w:tab w:val="num" w:pos="720"/>
        </w:tabs>
        <w:ind w:left="700" w:hanging="340"/>
      </w:pPr>
      <w:rPr>
        <w:rFonts w:ascii="Times New Roman" w:hAnsi="Times New Roman" w:cs="Times New Roman" w:hint="default"/>
      </w:rPr>
    </w:lvl>
    <w:lvl w:ilvl="2" w:tplc="9058ED94">
      <w:numFmt w:val="bullet"/>
      <w:lvlText w:val="-"/>
      <w:lvlJc w:val="left"/>
      <w:pPr>
        <w:tabs>
          <w:tab w:val="num" w:pos="1440"/>
        </w:tabs>
        <w:ind w:left="1440" w:hanging="360"/>
      </w:pPr>
      <w:rPr>
        <w:rFonts w:ascii="Times New Roman" w:eastAsia="Times New Roman" w:hAnsi="Times New Roman" w:cs="Times New Roman"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60" w15:restartNumberingAfterBreak="0">
    <w:nsid w:val="69372ACE"/>
    <w:multiLevelType w:val="hybridMultilevel"/>
    <w:tmpl w:val="ADC2A150"/>
    <w:lvl w:ilvl="0" w:tplc="FBFA491C">
      <w:numFmt w:val="bullet"/>
      <w:lvlText w:val="—"/>
      <w:lvlJc w:val="left"/>
      <w:pPr>
        <w:ind w:left="1080"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6B915A7B"/>
    <w:multiLevelType w:val="hybridMultilevel"/>
    <w:tmpl w:val="B3A0B510"/>
    <w:lvl w:ilvl="0" w:tplc="FBFA491C">
      <w:numFmt w:val="bullet"/>
      <w:lvlText w:val="—"/>
      <w:lvlJc w:val="left"/>
      <w:pPr>
        <w:ind w:left="1080"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70A945A7"/>
    <w:multiLevelType w:val="hybridMultilevel"/>
    <w:tmpl w:val="332A1CF8"/>
    <w:lvl w:ilvl="0" w:tplc="229881D2">
      <w:start w:val="1"/>
      <w:numFmt w:val="bullet"/>
      <w:lvlText w:val=""/>
      <w:lvlJc w:val="left"/>
      <w:pPr>
        <w:tabs>
          <w:tab w:val="num" w:pos="360"/>
        </w:tabs>
        <w:ind w:left="340" w:hanging="340"/>
      </w:pPr>
      <w:rPr>
        <w:rFonts w:ascii="Symbol" w:hAnsi="Symbol" w:hint="default"/>
        <w:sz w:val="24"/>
      </w:rPr>
    </w:lvl>
    <w:lvl w:ilvl="1" w:tplc="8B222414">
      <w:start w:val="1"/>
      <w:numFmt w:val="decimal"/>
      <w:lvlText w:val="%2)"/>
      <w:lvlJc w:val="left"/>
      <w:pPr>
        <w:tabs>
          <w:tab w:val="num" w:pos="1440"/>
        </w:tabs>
        <w:ind w:left="1420" w:hanging="340"/>
      </w:pPr>
      <w:rPr>
        <w:rFonts w:hint="default"/>
      </w:rPr>
    </w:lvl>
    <w:lvl w:ilvl="2" w:tplc="17068B3A">
      <w:start w:val="1"/>
      <w:numFmt w:val="bullet"/>
      <w:lvlText w:val="–"/>
      <w:lvlJc w:val="left"/>
      <w:pPr>
        <w:tabs>
          <w:tab w:val="num" w:pos="2160"/>
        </w:tabs>
        <w:ind w:left="2140" w:hanging="340"/>
      </w:pPr>
      <w:rPr>
        <w:rFonts w:ascii="Times New Roman" w:hAnsi="Times New Roman"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70F3733F"/>
    <w:multiLevelType w:val="hybridMultilevel"/>
    <w:tmpl w:val="EBBE67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71DD0671"/>
    <w:multiLevelType w:val="hybridMultilevel"/>
    <w:tmpl w:val="082618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721E4799"/>
    <w:multiLevelType w:val="hybridMultilevel"/>
    <w:tmpl w:val="1694764E"/>
    <w:lvl w:ilvl="0" w:tplc="04090001">
      <w:start w:val="1"/>
      <w:numFmt w:val="bullet"/>
      <w:lvlText w:val=""/>
      <w:lvlJc w:val="left"/>
      <w:pPr>
        <w:tabs>
          <w:tab w:val="num" w:pos="360"/>
        </w:tabs>
        <w:ind w:left="360" w:hanging="360"/>
      </w:pPr>
      <w:rPr>
        <w:rFonts w:ascii="Symbol" w:hAnsi="Symbol" w:hint="default"/>
      </w:rPr>
    </w:lvl>
    <w:lvl w:ilvl="1" w:tplc="B44EBC02">
      <w:start w:val="1"/>
      <w:numFmt w:val="lowerLetter"/>
      <w:lvlText w:val="%2)"/>
      <w:lvlJc w:val="left"/>
      <w:pPr>
        <w:tabs>
          <w:tab w:val="num" w:pos="1080"/>
        </w:tabs>
        <w:ind w:left="1080" w:hanging="360"/>
      </w:pPr>
      <w:rPr>
        <w:rFonts w:hint="default"/>
        <w:i w:val="0"/>
      </w:rPr>
    </w:lvl>
    <w:lvl w:ilvl="2" w:tplc="0409000F">
      <w:start w:val="1"/>
      <w:numFmt w:val="decimal"/>
      <w:lvlText w:val="%3."/>
      <w:lvlJc w:val="left"/>
      <w:pPr>
        <w:tabs>
          <w:tab w:val="num" w:pos="360"/>
        </w:tabs>
        <w:ind w:left="360" w:hanging="360"/>
      </w:pPr>
      <w:rPr>
        <w:rFont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6" w15:restartNumberingAfterBreak="0">
    <w:nsid w:val="72D109B8"/>
    <w:multiLevelType w:val="hybridMultilevel"/>
    <w:tmpl w:val="3800D7B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AFB41D4"/>
    <w:multiLevelType w:val="hybridMultilevel"/>
    <w:tmpl w:val="64E06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BC76587"/>
    <w:multiLevelType w:val="hybridMultilevel"/>
    <w:tmpl w:val="687CD140"/>
    <w:lvl w:ilvl="0" w:tplc="7E109460">
      <w:start w:val="1"/>
      <w:numFmt w:val="bullet"/>
      <w:lvlText w:val=""/>
      <w:lvlJc w:val="left"/>
      <w:pPr>
        <w:tabs>
          <w:tab w:val="num" w:pos="360"/>
        </w:tabs>
        <w:ind w:left="340" w:hanging="340"/>
      </w:pPr>
      <w:rPr>
        <w:rFonts w:ascii="Symbol" w:hAnsi="Symbol" w:hint="default"/>
        <w:sz w:val="24"/>
      </w:rPr>
    </w:lvl>
    <w:lvl w:ilvl="1" w:tplc="17068B3A">
      <w:start w:val="1"/>
      <w:numFmt w:val="bullet"/>
      <w:lvlText w:val="–"/>
      <w:lvlJc w:val="left"/>
      <w:pPr>
        <w:tabs>
          <w:tab w:val="num" w:pos="1440"/>
        </w:tabs>
        <w:ind w:left="1420" w:hanging="340"/>
      </w:pPr>
      <w:rPr>
        <w:rFonts w:ascii="Times New Roman" w:hAnsi="Times New Roman" w:cs="Times New Roman" w:hint="default"/>
      </w:rPr>
    </w:lvl>
    <w:lvl w:ilvl="2" w:tplc="229881D2">
      <w:start w:val="1"/>
      <w:numFmt w:val="bullet"/>
      <w:lvlText w:val=""/>
      <w:lvlJc w:val="left"/>
      <w:pPr>
        <w:tabs>
          <w:tab w:val="num" w:pos="2160"/>
        </w:tabs>
        <w:ind w:left="2140" w:hanging="340"/>
      </w:pPr>
      <w:rPr>
        <w:rFonts w:ascii="Symbol" w:hAnsi="Symbol" w:hint="default"/>
        <w:sz w:val="24"/>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7EBD6310"/>
    <w:multiLevelType w:val="hybridMultilevel"/>
    <w:tmpl w:val="72905D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7F5659E1"/>
    <w:multiLevelType w:val="hybridMultilevel"/>
    <w:tmpl w:val="DF1CB6F0"/>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53"/>
  </w:num>
  <w:num w:numId="2">
    <w:abstractNumId w:val="55"/>
  </w:num>
  <w:num w:numId="3">
    <w:abstractNumId w:val="12"/>
  </w:num>
  <w:num w:numId="4">
    <w:abstractNumId w:val="20"/>
  </w:num>
  <w:num w:numId="5">
    <w:abstractNumId w:val="41"/>
  </w:num>
  <w:num w:numId="6">
    <w:abstractNumId w:val="60"/>
  </w:num>
  <w:num w:numId="7">
    <w:abstractNumId w:val="37"/>
  </w:num>
  <w:num w:numId="8">
    <w:abstractNumId w:val="29"/>
  </w:num>
  <w:num w:numId="9">
    <w:abstractNumId w:val="57"/>
  </w:num>
  <w:num w:numId="10">
    <w:abstractNumId w:val="44"/>
  </w:num>
  <w:num w:numId="11">
    <w:abstractNumId w:val="52"/>
  </w:num>
  <w:num w:numId="12">
    <w:abstractNumId w:val="51"/>
  </w:num>
  <w:num w:numId="13">
    <w:abstractNumId w:val="45"/>
  </w:num>
  <w:num w:numId="14">
    <w:abstractNumId w:val="49"/>
  </w:num>
  <w:num w:numId="15">
    <w:abstractNumId w:val="63"/>
  </w:num>
  <w:num w:numId="16">
    <w:abstractNumId w:val="27"/>
  </w:num>
  <w:num w:numId="17">
    <w:abstractNumId w:val="5"/>
  </w:num>
  <w:num w:numId="18">
    <w:abstractNumId w:val="62"/>
  </w:num>
  <w:num w:numId="19">
    <w:abstractNumId w:val="66"/>
  </w:num>
  <w:num w:numId="20">
    <w:abstractNumId w:val="7"/>
  </w:num>
  <w:num w:numId="21">
    <w:abstractNumId w:val="0"/>
  </w:num>
  <w:num w:numId="22">
    <w:abstractNumId w:val="4"/>
  </w:num>
  <w:num w:numId="23">
    <w:abstractNumId w:val="17"/>
  </w:num>
  <w:num w:numId="24">
    <w:abstractNumId w:val="70"/>
  </w:num>
  <w:num w:numId="25">
    <w:abstractNumId w:val="43"/>
  </w:num>
  <w:num w:numId="26">
    <w:abstractNumId w:val="3"/>
  </w:num>
  <w:num w:numId="27">
    <w:abstractNumId w:val="11"/>
  </w:num>
  <w:num w:numId="28">
    <w:abstractNumId w:val="8"/>
  </w:num>
  <w:num w:numId="29">
    <w:abstractNumId w:val="28"/>
  </w:num>
  <w:num w:numId="30">
    <w:abstractNumId w:val="23"/>
  </w:num>
  <w:num w:numId="31">
    <w:abstractNumId w:val="22"/>
  </w:num>
  <w:num w:numId="32">
    <w:abstractNumId w:val="65"/>
  </w:num>
  <w:num w:numId="33">
    <w:abstractNumId w:val="26"/>
  </w:num>
  <w:num w:numId="34">
    <w:abstractNumId w:val="54"/>
  </w:num>
  <w:num w:numId="35">
    <w:abstractNumId w:val="50"/>
  </w:num>
  <w:num w:numId="36">
    <w:abstractNumId w:val="64"/>
  </w:num>
  <w:num w:numId="37">
    <w:abstractNumId w:val="30"/>
  </w:num>
  <w:num w:numId="38">
    <w:abstractNumId w:val="56"/>
  </w:num>
  <w:num w:numId="39">
    <w:abstractNumId w:val="21"/>
  </w:num>
  <w:num w:numId="40">
    <w:abstractNumId w:val="47"/>
  </w:num>
  <w:num w:numId="41">
    <w:abstractNumId w:val="61"/>
  </w:num>
  <w:num w:numId="42">
    <w:abstractNumId w:val="34"/>
  </w:num>
  <w:num w:numId="43">
    <w:abstractNumId w:val="36"/>
  </w:num>
  <w:num w:numId="44">
    <w:abstractNumId w:val="15"/>
  </w:num>
  <w:num w:numId="45">
    <w:abstractNumId w:val="6"/>
  </w:num>
  <w:num w:numId="46">
    <w:abstractNumId w:val="35"/>
  </w:num>
  <w:num w:numId="47">
    <w:abstractNumId w:val="16"/>
  </w:num>
  <w:num w:numId="48">
    <w:abstractNumId w:val="38"/>
  </w:num>
  <w:num w:numId="49">
    <w:abstractNumId w:val="19"/>
  </w:num>
  <w:num w:numId="50">
    <w:abstractNumId w:val="18"/>
  </w:num>
  <w:num w:numId="51">
    <w:abstractNumId w:val="24"/>
  </w:num>
  <w:num w:numId="52">
    <w:abstractNumId w:val="59"/>
  </w:num>
  <w:num w:numId="53">
    <w:abstractNumId w:val="14"/>
  </w:num>
  <w:num w:numId="54">
    <w:abstractNumId w:val="32"/>
  </w:num>
  <w:num w:numId="55">
    <w:abstractNumId w:val="13"/>
  </w:num>
  <w:num w:numId="56">
    <w:abstractNumId w:val="40"/>
  </w:num>
  <w:num w:numId="57">
    <w:abstractNumId w:val="68"/>
  </w:num>
  <w:num w:numId="58">
    <w:abstractNumId w:val="48"/>
  </w:num>
  <w:num w:numId="59">
    <w:abstractNumId w:val="39"/>
  </w:num>
  <w:num w:numId="60">
    <w:abstractNumId w:val="42"/>
  </w:num>
  <w:num w:numId="61">
    <w:abstractNumId w:val="2"/>
  </w:num>
  <w:num w:numId="62">
    <w:abstractNumId w:val="10"/>
  </w:num>
  <w:num w:numId="63">
    <w:abstractNumId w:val="31"/>
  </w:num>
  <w:num w:numId="64">
    <w:abstractNumId w:val="69"/>
  </w:num>
  <w:num w:numId="65">
    <w:abstractNumId w:val="46"/>
  </w:num>
  <w:num w:numId="66">
    <w:abstractNumId w:val="1"/>
  </w:num>
  <w:num w:numId="67">
    <w:abstractNumId w:val="25"/>
  </w:num>
  <w:num w:numId="68">
    <w:abstractNumId w:val="67"/>
  </w:num>
  <w:num w:numId="69">
    <w:abstractNumId w:val="9"/>
  </w:num>
  <w:num w:numId="70">
    <w:abstractNumId w:val="33"/>
  </w:num>
  <w:num w:numId="71">
    <w:abstractNumId w:val="58"/>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11CC"/>
    <w:rsid w:val="0000346A"/>
    <w:rsid w:val="000047B7"/>
    <w:rsid w:val="000056CE"/>
    <w:rsid w:val="00005B25"/>
    <w:rsid w:val="0001452E"/>
    <w:rsid w:val="0001652C"/>
    <w:rsid w:val="0002606E"/>
    <w:rsid w:val="000274DB"/>
    <w:rsid w:val="0003114F"/>
    <w:rsid w:val="00032C46"/>
    <w:rsid w:val="00032DC5"/>
    <w:rsid w:val="000362D5"/>
    <w:rsid w:val="000375C3"/>
    <w:rsid w:val="00041E16"/>
    <w:rsid w:val="00041E3B"/>
    <w:rsid w:val="0004544F"/>
    <w:rsid w:val="00050B48"/>
    <w:rsid w:val="0005295F"/>
    <w:rsid w:val="000535BA"/>
    <w:rsid w:val="000615DB"/>
    <w:rsid w:val="00061CC0"/>
    <w:rsid w:val="000630AC"/>
    <w:rsid w:val="00067F2E"/>
    <w:rsid w:val="000704C2"/>
    <w:rsid w:val="00073FB7"/>
    <w:rsid w:val="00075400"/>
    <w:rsid w:val="0007547B"/>
    <w:rsid w:val="000771F2"/>
    <w:rsid w:val="00083029"/>
    <w:rsid w:val="0008348F"/>
    <w:rsid w:val="000836E0"/>
    <w:rsid w:val="00091FDF"/>
    <w:rsid w:val="00094297"/>
    <w:rsid w:val="0009465D"/>
    <w:rsid w:val="000949ED"/>
    <w:rsid w:val="000969F3"/>
    <w:rsid w:val="00096F6E"/>
    <w:rsid w:val="000972EE"/>
    <w:rsid w:val="000A2403"/>
    <w:rsid w:val="000A389C"/>
    <w:rsid w:val="000A4945"/>
    <w:rsid w:val="000A6201"/>
    <w:rsid w:val="000A662F"/>
    <w:rsid w:val="000A6AE9"/>
    <w:rsid w:val="000B3656"/>
    <w:rsid w:val="000C588E"/>
    <w:rsid w:val="000C5F20"/>
    <w:rsid w:val="000C63F5"/>
    <w:rsid w:val="000D0455"/>
    <w:rsid w:val="000D0547"/>
    <w:rsid w:val="000D126E"/>
    <w:rsid w:val="000D3696"/>
    <w:rsid w:val="000E0713"/>
    <w:rsid w:val="000E1CF6"/>
    <w:rsid w:val="000E4E26"/>
    <w:rsid w:val="000F2AA7"/>
    <w:rsid w:val="000F61D3"/>
    <w:rsid w:val="000F6990"/>
    <w:rsid w:val="00103B98"/>
    <w:rsid w:val="001147C0"/>
    <w:rsid w:val="001155C4"/>
    <w:rsid w:val="001235E0"/>
    <w:rsid w:val="00127F82"/>
    <w:rsid w:val="00130DBC"/>
    <w:rsid w:val="0013143F"/>
    <w:rsid w:val="0013425B"/>
    <w:rsid w:val="0013517A"/>
    <w:rsid w:val="00135EC5"/>
    <w:rsid w:val="00136335"/>
    <w:rsid w:val="00140E0C"/>
    <w:rsid w:val="0014179D"/>
    <w:rsid w:val="00142307"/>
    <w:rsid w:val="00142574"/>
    <w:rsid w:val="00143068"/>
    <w:rsid w:val="0014409D"/>
    <w:rsid w:val="001455C8"/>
    <w:rsid w:val="00146970"/>
    <w:rsid w:val="00151DC9"/>
    <w:rsid w:val="001548E1"/>
    <w:rsid w:val="00157F26"/>
    <w:rsid w:val="00162441"/>
    <w:rsid w:val="00167DDB"/>
    <w:rsid w:val="00172488"/>
    <w:rsid w:val="00172F04"/>
    <w:rsid w:val="00180223"/>
    <w:rsid w:val="001811B3"/>
    <w:rsid w:val="00185BBF"/>
    <w:rsid w:val="001A249C"/>
    <w:rsid w:val="001A4C6C"/>
    <w:rsid w:val="001A5ED4"/>
    <w:rsid w:val="001A5F9D"/>
    <w:rsid w:val="001B0DC4"/>
    <w:rsid w:val="001B30F5"/>
    <w:rsid w:val="001B440D"/>
    <w:rsid w:val="001B66E5"/>
    <w:rsid w:val="001C1C11"/>
    <w:rsid w:val="001C4B6E"/>
    <w:rsid w:val="001C6FA9"/>
    <w:rsid w:val="001C72A7"/>
    <w:rsid w:val="001D022C"/>
    <w:rsid w:val="001D133E"/>
    <w:rsid w:val="001D36FB"/>
    <w:rsid w:val="001D4E56"/>
    <w:rsid w:val="001D7987"/>
    <w:rsid w:val="001E0F65"/>
    <w:rsid w:val="001E14E1"/>
    <w:rsid w:val="001E2899"/>
    <w:rsid w:val="001E3BB7"/>
    <w:rsid w:val="001F15A0"/>
    <w:rsid w:val="001F4B15"/>
    <w:rsid w:val="001F66E9"/>
    <w:rsid w:val="001F6AD3"/>
    <w:rsid w:val="00201F72"/>
    <w:rsid w:val="00202101"/>
    <w:rsid w:val="00203952"/>
    <w:rsid w:val="002102A9"/>
    <w:rsid w:val="002106B3"/>
    <w:rsid w:val="00211A76"/>
    <w:rsid w:val="00214EE2"/>
    <w:rsid w:val="00223823"/>
    <w:rsid w:val="00226112"/>
    <w:rsid w:val="00227121"/>
    <w:rsid w:val="002316DA"/>
    <w:rsid w:val="00235F36"/>
    <w:rsid w:val="00235F8D"/>
    <w:rsid w:val="002362F8"/>
    <w:rsid w:val="00242D89"/>
    <w:rsid w:val="002476D1"/>
    <w:rsid w:val="00250C2F"/>
    <w:rsid w:val="002529F4"/>
    <w:rsid w:val="00254575"/>
    <w:rsid w:val="0026242B"/>
    <w:rsid w:val="00266DE6"/>
    <w:rsid w:val="00274F57"/>
    <w:rsid w:val="002805D8"/>
    <w:rsid w:val="00281981"/>
    <w:rsid w:val="00282B61"/>
    <w:rsid w:val="0028587A"/>
    <w:rsid w:val="00285B1C"/>
    <w:rsid w:val="00285E20"/>
    <w:rsid w:val="00286773"/>
    <w:rsid w:val="002877DE"/>
    <w:rsid w:val="00294265"/>
    <w:rsid w:val="00296069"/>
    <w:rsid w:val="002A1D4D"/>
    <w:rsid w:val="002A3440"/>
    <w:rsid w:val="002A4930"/>
    <w:rsid w:val="002A60C6"/>
    <w:rsid w:val="002B15EB"/>
    <w:rsid w:val="002B2AAF"/>
    <w:rsid w:val="002B2C47"/>
    <w:rsid w:val="002B503F"/>
    <w:rsid w:val="002B5A5D"/>
    <w:rsid w:val="002B67F1"/>
    <w:rsid w:val="002C057C"/>
    <w:rsid w:val="002C2225"/>
    <w:rsid w:val="002C4396"/>
    <w:rsid w:val="002C5670"/>
    <w:rsid w:val="002C640E"/>
    <w:rsid w:val="002C6EDF"/>
    <w:rsid w:val="002D3386"/>
    <w:rsid w:val="002D3C92"/>
    <w:rsid w:val="002D6E25"/>
    <w:rsid w:val="002E5A37"/>
    <w:rsid w:val="002E630E"/>
    <w:rsid w:val="002F08AD"/>
    <w:rsid w:val="002F0BE8"/>
    <w:rsid w:val="002F2D20"/>
    <w:rsid w:val="002F79A7"/>
    <w:rsid w:val="0030077F"/>
    <w:rsid w:val="003014EE"/>
    <w:rsid w:val="00302201"/>
    <w:rsid w:val="0030466C"/>
    <w:rsid w:val="00305A84"/>
    <w:rsid w:val="00307DB2"/>
    <w:rsid w:val="003119EB"/>
    <w:rsid w:val="00312093"/>
    <w:rsid w:val="00313EAF"/>
    <w:rsid w:val="00317B12"/>
    <w:rsid w:val="00320086"/>
    <w:rsid w:val="003213FF"/>
    <w:rsid w:val="00321BFA"/>
    <w:rsid w:val="00324AD1"/>
    <w:rsid w:val="00324BE3"/>
    <w:rsid w:val="0033255A"/>
    <w:rsid w:val="00332DDC"/>
    <w:rsid w:val="003330C6"/>
    <w:rsid w:val="0033473C"/>
    <w:rsid w:val="00334E12"/>
    <w:rsid w:val="00337BAB"/>
    <w:rsid w:val="00343DC2"/>
    <w:rsid w:val="003458C2"/>
    <w:rsid w:val="00353C3E"/>
    <w:rsid w:val="00354EC5"/>
    <w:rsid w:val="00360D8F"/>
    <w:rsid w:val="0036187E"/>
    <w:rsid w:val="00363756"/>
    <w:rsid w:val="0036399E"/>
    <w:rsid w:val="003643C1"/>
    <w:rsid w:val="0036758B"/>
    <w:rsid w:val="00367822"/>
    <w:rsid w:val="00367BBA"/>
    <w:rsid w:val="00371887"/>
    <w:rsid w:val="00377C97"/>
    <w:rsid w:val="003819AF"/>
    <w:rsid w:val="00383828"/>
    <w:rsid w:val="00384516"/>
    <w:rsid w:val="00386DDC"/>
    <w:rsid w:val="003920B1"/>
    <w:rsid w:val="003972DB"/>
    <w:rsid w:val="00397578"/>
    <w:rsid w:val="003A0FD4"/>
    <w:rsid w:val="003A1150"/>
    <w:rsid w:val="003A1FF1"/>
    <w:rsid w:val="003A35AC"/>
    <w:rsid w:val="003A6DF0"/>
    <w:rsid w:val="003A7A50"/>
    <w:rsid w:val="003B16A5"/>
    <w:rsid w:val="003B1761"/>
    <w:rsid w:val="003B3027"/>
    <w:rsid w:val="003B6165"/>
    <w:rsid w:val="003C398F"/>
    <w:rsid w:val="003C4366"/>
    <w:rsid w:val="003C7BAF"/>
    <w:rsid w:val="003C7FC8"/>
    <w:rsid w:val="003E1DAA"/>
    <w:rsid w:val="003E39C4"/>
    <w:rsid w:val="003E469D"/>
    <w:rsid w:val="003E4DF7"/>
    <w:rsid w:val="003E6C0B"/>
    <w:rsid w:val="003F1AA6"/>
    <w:rsid w:val="003F26E7"/>
    <w:rsid w:val="003F33CF"/>
    <w:rsid w:val="003F6634"/>
    <w:rsid w:val="004000BF"/>
    <w:rsid w:val="00400A3E"/>
    <w:rsid w:val="00400F66"/>
    <w:rsid w:val="00404333"/>
    <w:rsid w:val="00406522"/>
    <w:rsid w:val="00410FD1"/>
    <w:rsid w:val="00411509"/>
    <w:rsid w:val="0041255E"/>
    <w:rsid w:val="00414A70"/>
    <w:rsid w:val="00414E14"/>
    <w:rsid w:val="00416D24"/>
    <w:rsid w:val="004235E5"/>
    <w:rsid w:val="004242D2"/>
    <w:rsid w:val="00425B05"/>
    <w:rsid w:val="00436359"/>
    <w:rsid w:val="0043678E"/>
    <w:rsid w:val="004405AC"/>
    <w:rsid w:val="00440B5A"/>
    <w:rsid w:val="004424AF"/>
    <w:rsid w:val="00443F3E"/>
    <w:rsid w:val="00445528"/>
    <w:rsid w:val="00446A29"/>
    <w:rsid w:val="00455E98"/>
    <w:rsid w:val="004563A2"/>
    <w:rsid w:val="0046121F"/>
    <w:rsid w:val="004617D8"/>
    <w:rsid w:val="00461D7F"/>
    <w:rsid w:val="00465947"/>
    <w:rsid w:val="004678D2"/>
    <w:rsid w:val="00471AFE"/>
    <w:rsid w:val="0047312B"/>
    <w:rsid w:val="0047449B"/>
    <w:rsid w:val="00474E8B"/>
    <w:rsid w:val="00475580"/>
    <w:rsid w:val="0047669B"/>
    <w:rsid w:val="0048028D"/>
    <w:rsid w:val="00487239"/>
    <w:rsid w:val="00487806"/>
    <w:rsid w:val="00491C32"/>
    <w:rsid w:val="00491FCD"/>
    <w:rsid w:val="00493A87"/>
    <w:rsid w:val="00494DD3"/>
    <w:rsid w:val="0049511E"/>
    <w:rsid w:val="004A3807"/>
    <w:rsid w:val="004A3A54"/>
    <w:rsid w:val="004A4A6C"/>
    <w:rsid w:val="004A57B0"/>
    <w:rsid w:val="004A7C8B"/>
    <w:rsid w:val="004B3DA7"/>
    <w:rsid w:val="004B72FC"/>
    <w:rsid w:val="004C13E9"/>
    <w:rsid w:val="004C1AC9"/>
    <w:rsid w:val="004C2485"/>
    <w:rsid w:val="004C66D2"/>
    <w:rsid w:val="004E3205"/>
    <w:rsid w:val="004E39F8"/>
    <w:rsid w:val="004E3B58"/>
    <w:rsid w:val="004E5BB2"/>
    <w:rsid w:val="004E6525"/>
    <w:rsid w:val="004E71D4"/>
    <w:rsid w:val="004F0565"/>
    <w:rsid w:val="004F2B3D"/>
    <w:rsid w:val="004F40CE"/>
    <w:rsid w:val="004F49DC"/>
    <w:rsid w:val="004F57F6"/>
    <w:rsid w:val="004F64B0"/>
    <w:rsid w:val="004F6CD2"/>
    <w:rsid w:val="005004ED"/>
    <w:rsid w:val="00500E41"/>
    <w:rsid w:val="0050740F"/>
    <w:rsid w:val="00510034"/>
    <w:rsid w:val="00511675"/>
    <w:rsid w:val="00514AF8"/>
    <w:rsid w:val="005169E6"/>
    <w:rsid w:val="0051797D"/>
    <w:rsid w:val="0052098B"/>
    <w:rsid w:val="00520CBA"/>
    <w:rsid w:val="00522BC9"/>
    <w:rsid w:val="00522C47"/>
    <w:rsid w:val="00524239"/>
    <w:rsid w:val="0052784C"/>
    <w:rsid w:val="00530DB6"/>
    <w:rsid w:val="00533C61"/>
    <w:rsid w:val="005425AB"/>
    <w:rsid w:val="0054284E"/>
    <w:rsid w:val="00542CB1"/>
    <w:rsid w:val="00551444"/>
    <w:rsid w:val="0055418B"/>
    <w:rsid w:val="0055458F"/>
    <w:rsid w:val="00557478"/>
    <w:rsid w:val="005620C5"/>
    <w:rsid w:val="00563314"/>
    <w:rsid w:val="00563F34"/>
    <w:rsid w:val="005643C4"/>
    <w:rsid w:val="0056570D"/>
    <w:rsid w:val="00570C39"/>
    <w:rsid w:val="005722E0"/>
    <w:rsid w:val="00572FAF"/>
    <w:rsid w:val="005735D5"/>
    <w:rsid w:val="005766EB"/>
    <w:rsid w:val="00576FDF"/>
    <w:rsid w:val="00580C19"/>
    <w:rsid w:val="0058236F"/>
    <w:rsid w:val="005868B4"/>
    <w:rsid w:val="005903B9"/>
    <w:rsid w:val="005959F8"/>
    <w:rsid w:val="00595C8B"/>
    <w:rsid w:val="005A0FEB"/>
    <w:rsid w:val="005A702B"/>
    <w:rsid w:val="005B0E76"/>
    <w:rsid w:val="005B4C0F"/>
    <w:rsid w:val="005B703F"/>
    <w:rsid w:val="005C0236"/>
    <w:rsid w:val="005C7B05"/>
    <w:rsid w:val="005D6654"/>
    <w:rsid w:val="005D7603"/>
    <w:rsid w:val="005E0284"/>
    <w:rsid w:val="005E106D"/>
    <w:rsid w:val="005E4A73"/>
    <w:rsid w:val="005F414C"/>
    <w:rsid w:val="005F57FD"/>
    <w:rsid w:val="005F70FE"/>
    <w:rsid w:val="00602E25"/>
    <w:rsid w:val="006047B0"/>
    <w:rsid w:val="006070C1"/>
    <w:rsid w:val="00613516"/>
    <w:rsid w:val="006153C9"/>
    <w:rsid w:val="00627403"/>
    <w:rsid w:val="006274A4"/>
    <w:rsid w:val="006322D5"/>
    <w:rsid w:val="0063284E"/>
    <w:rsid w:val="0063724E"/>
    <w:rsid w:val="006375BE"/>
    <w:rsid w:val="00641BB5"/>
    <w:rsid w:val="0064715B"/>
    <w:rsid w:val="00654039"/>
    <w:rsid w:val="00655E6C"/>
    <w:rsid w:val="00655F08"/>
    <w:rsid w:val="006572E1"/>
    <w:rsid w:val="00660B7C"/>
    <w:rsid w:val="00662A6E"/>
    <w:rsid w:val="00663140"/>
    <w:rsid w:val="00664712"/>
    <w:rsid w:val="0066607A"/>
    <w:rsid w:val="0066716E"/>
    <w:rsid w:val="00667367"/>
    <w:rsid w:val="0066771D"/>
    <w:rsid w:val="00674810"/>
    <w:rsid w:val="00681A88"/>
    <w:rsid w:val="00685799"/>
    <w:rsid w:val="00685B6A"/>
    <w:rsid w:val="00686B06"/>
    <w:rsid w:val="00686E10"/>
    <w:rsid w:val="00687F3F"/>
    <w:rsid w:val="006919B2"/>
    <w:rsid w:val="00691BB6"/>
    <w:rsid w:val="0069454C"/>
    <w:rsid w:val="00694E15"/>
    <w:rsid w:val="00696242"/>
    <w:rsid w:val="0069769B"/>
    <w:rsid w:val="006A2485"/>
    <w:rsid w:val="006A3349"/>
    <w:rsid w:val="006A41F3"/>
    <w:rsid w:val="006A53CA"/>
    <w:rsid w:val="006A6A43"/>
    <w:rsid w:val="006A7427"/>
    <w:rsid w:val="006B65E9"/>
    <w:rsid w:val="006B6854"/>
    <w:rsid w:val="006C235A"/>
    <w:rsid w:val="006C2D3E"/>
    <w:rsid w:val="006C687A"/>
    <w:rsid w:val="006D0D5C"/>
    <w:rsid w:val="006D4FB0"/>
    <w:rsid w:val="006D6345"/>
    <w:rsid w:val="006E6BF2"/>
    <w:rsid w:val="006E7F16"/>
    <w:rsid w:val="006E7F9E"/>
    <w:rsid w:val="006F601A"/>
    <w:rsid w:val="007076DF"/>
    <w:rsid w:val="00710189"/>
    <w:rsid w:val="00711C9B"/>
    <w:rsid w:val="00716E4D"/>
    <w:rsid w:val="00716FE1"/>
    <w:rsid w:val="00717AAD"/>
    <w:rsid w:val="007230FA"/>
    <w:rsid w:val="00724F7F"/>
    <w:rsid w:val="007262C2"/>
    <w:rsid w:val="00727D76"/>
    <w:rsid w:val="00730F0E"/>
    <w:rsid w:val="00731046"/>
    <w:rsid w:val="0073342F"/>
    <w:rsid w:val="007339C3"/>
    <w:rsid w:val="007355C4"/>
    <w:rsid w:val="007379CE"/>
    <w:rsid w:val="007428BB"/>
    <w:rsid w:val="007434BE"/>
    <w:rsid w:val="00746B49"/>
    <w:rsid w:val="00750DF6"/>
    <w:rsid w:val="00751186"/>
    <w:rsid w:val="00751F45"/>
    <w:rsid w:val="007528C2"/>
    <w:rsid w:val="007538FD"/>
    <w:rsid w:val="0075422A"/>
    <w:rsid w:val="0075425C"/>
    <w:rsid w:val="0075460F"/>
    <w:rsid w:val="00757720"/>
    <w:rsid w:val="007600BF"/>
    <w:rsid w:val="00761676"/>
    <w:rsid w:val="00763CEB"/>
    <w:rsid w:val="007661D3"/>
    <w:rsid w:val="007731FC"/>
    <w:rsid w:val="00773DFC"/>
    <w:rsid w:val="007766BC"/>
    <w:rsid w:val="00777F1D"/>
    <w:rsid w:val="00780AE6"/>
    <w:rsid w:val="00780D78"/>
    <w:rsid w:val="007848FF"/>
    <w:rsid w:val="00786B1D"/>
    <w:rsid w:val="007877BD"/>
    <w:rsid w:val="00791441"/>
    <w:rsid w:val="00791F61"/>
    <w:rsid w:val="00792B53"/>
    <w:rsid w:val="007950C5"/>
    <w:rsid w:val="007A0BFF"/>
    <w:rsid w:val="007A0D41"/>
    <w:rsid w:val="007A47D8"/>
    <w:rsid w:val="007A5099"/>
    <w:rsid w:val="007A5138"/>
    <w:rsid w:val="007A5831"/>
    <w:rsid w:val="007A5CC2"/>
    <w:rsid w:val="007B073D"/>
    <w:rsid w:val="007B289C"/>
    <w:rsid w:val="007B332B"/>
    <w:rsid w:val="007B39D5"/>
    <w:rsid w:val="007B4089"/>
    <w:rsid w:val="007B52F0"/>
    <w:rsid w:val="007B737F"/>
    <w:rsid w:val="007B7E3C"/>
    <w:rsid w:val="007C1233"/>
    <w:rsid w:val="007C1829"/>
    <w:rsid w:val="007C67A8"/>
    <w:rsid w:val="007C7056"/>
    <w:rsid w:val="007D27F1"/>
    <w:rsid w:val="007D4343"/>
    <w:rsid w:val="007D4F88"/>
    <w:rsid w:val="007D7161"/>
    <w:rsid w:val="007E17E2"/>
    <w:rsid w:val="007E6348"/>
    <w:rsid w:val="007E6516"/>
    <w:rsid w:val="007E69FD"/>
    <w:rsid w:val="007E7EAF"/>
    <w:rsid w:val="007F0B79"/>
    <w:rsid w:val="007F0F9B"/>
    <w:rsid w:val="007F4476"/>
    <w:rsid w:val="007F4A41"/>
    <w:rsid w:val="007F6424"/>
    <w:rsid w:val="007F6E25"/>
    <w:rsid w:val="008036DF"/>
    <w:rsid w:val="00804DA5"/>
    <w:rsid w:val="00812571"/>
    <w:rsid w:val="00815E80"/>
    <w:rsid w:val="008201B9"/>
    <w:rsid w:val="00821995"/>
    <w:rsid w:val="00822954"/>
    <w:rsid w:val="00823172"/>
    <w:rsid w:val="00824AD7"/>
    <w:rsid w:val="008272C5"/>
    <w:rsid w:val="00827365"/>
    <w:rsid w:val="00827474"/>
    <w:rsid w:val="00827850"/>
    <w:rsid w:val="00833605"/>
    <w:rsid w:val="008347CD"/>
    <w:rsid w:val="0083655D"/>
    <w:rsid w:val="00840B3C"/>
    <w:rsid w:val="0084490A"/>
    <w:rsid w:val="00844A97"/>
    <w:rsid w:val="0084654F"/>
    <w:rsid w:val="00850339"/>
    <w:rsid w:val="00850922"/>
    <w:rsid w:val="00850FCD"/>
    <w:rsid w:val="00851A1E"/>
    <w:rsid w:val="00851ABC"/>
    <w:rsid w:val="008542B5"/>
    <w:rsid w:val="0085607B"/>
    <w:rsid w:val="00856E8F"/>
    <w:rsid w:val="00861965"/>
    <w:rsid w:val="0086217A"/>
    <w:rsid w:val="00863AD4"/>
    <w:rsid w:val="00863F68"/>
    <w:rsid w:val="00866504"/>
    <w:rsid w:val="008740A6"/>
    <w:rsid w:val="00877E95"/>
    <w:rsid w:val="008804C4"/>
    <w:rsid w:val="00881E1F"/>
    <w:rsid w:val="008821FA"/>
    <w:rsid w:val="00882B61"/>
    <w:rsid w:val="00887124"/>
    <w:rsid w:val="0088758D"/>
    <w:rsid w:val="00890E69"/>
    <w:rsid w:val="00892183"/>
    <w:rsid w:val="0089437C"/>
    <w:rsid w:val="008953BD"/>
    <w:rsid w:val="0089696D"/>
    <w:rsid w:val="008A00BA"/>
    <w:rsid w:val="008A0387"/>
    <w:rsid w:val="008A1C8C"/>
    <w:rsid w:val="008A2140"/>
    <w:rsid w:val="008A2A0F"/>
    <w:rsid w:val="008A6B6B"/>
    <w:rsid w:val="008A6C02"/>
    <w:rsid w:val="008A7B38"/>
    <w:rsid w:val="008B6179"/>
    <w:rsid w:val="008C0886"/>
    <w:rsid w:val="008D01DF"/>
    <w:rsid w:val="008D0B09"/>
    <w:rsid w:val="008D3182"/>
    <w:rsid w:val="008D679E"/>
    <w:rsid w:val="008E0B66"/>
    <w:rsid w:val="008E1F4E"/>
    <w:rsid w:val="008F1350"/>
    <w:rsid w:val="008F5DEA"/>
    <w:rsid w:val="008F63CC"/>
    <w:rsid w:val="008F69A6"/>
    <w:rsid w:val="00901188"/>
    <w:rsid w:val="00904B56"/>
    <w:rsid w:val="00905D9D"/>
    <w:rsid w:val="00905E6D"/>
    <w:rsid w:val="00906794"/>
    <w:rsid w:val="009128A9"/>
    <w:rsid w:val="00913137"/>
    <w:rsid w:val="00916E67"/>
    <w:rsid w:val="00921C8E"/>
    <w:rsid w:val="00925CB7"/>
    <w:rsid w:val="0093074D"/>
    <w:rsid w:val="00933CEB"/>
    <w:rsid w:val="00934670"/>
    <w:rsid w:val="00934A2A"/>
    <w:rsid w:val="00940D22"/>
    <w:rsid w:val="00941CC5"/>
    <w:rsid w:val="00943F0C"/>
    <w:rsid w:val="00946D5A"/>
    <w:rsid w:val="0095112E"/>
    <w:rsid w:val="009544CB"/>
    <w:rsid w:val="0095540D"/>
    <w:rsid w:val="00955C61"/>
    <w:rsid w:val="00957DC0"/>
    <w:rsid w:val="00960079"/>
    <w:rsid w:val="00966454"/>
    <w:rsid w:val="00974427"/>
    <w:rsid w:val="009759BE"/>
    <w:rsid w:val="0097739D"/>
    <w:rsid w:val="00977D2A"/>
    <w:rsid w:val="00981BB8"/>
    <w:rsid w:val="0098312D"/>
    <w:rsid w:val="0098498A"/>
    <w:rsid w:val="00985FE1"/>
    <w:rsid w:val="00991E78"/>
    <w:rsid w:val="00992F65"/>
    <w:rsid w:val="009946E9"/>
    <w:rsid w:val="009967F8"/>
    <w:rsid w:val="00997534"/>
    <w:rsid w:val="009A2852"/>
    <w:rsid w:val="009A3861"/>
    <w:rsid w:val="009A43B5"/>
    <w:rsid w:val="009A6F5C"/>
    <w:rsid w:val="009A7542"/>
    <w:rsid w:val="009B0308"/>
    <w:rsid w:val="009B128B"/>
    <w:rsid w:val="009B23ED"/>
    <w:rsid w:val="009B2501"/>
    <w:rsid w:val="009B2BB4"/>
    <w:rsid w:val="009B530D"/>
    <w:rsid w:val="009B6056"/>
    <w:rsid w:val="009B7255"/>
    <w:rsid w:val="009C2A05"/>
    <w:rsid w:val="009C40E0"/>
    <w:rsid w:val="009C5C31"/>
    <w:rsid w:val="009C5F1F"/>
    <w:rsid w:val="009D03FB"/>
    <w:rsid w:val="009D2C2D"/>
    <w:rsid w:val="009D3347"/>
    <w:rsid w:val="009D36DB"/>
    <w:rsid w:val="009D5210"/>
    <w:rsid w:val="009D552C"/>
    <w:rsid w:val="009D60FF"/>
    <w:rsid w:val="009D6583"/>
    <w:rsid w:val="009E12B3"/>
    <w:rsid w:val="009F1A30"/>
    <w:rsid w:val="009F20DC"/>
    <w:rsid w:val="009F28EB"/>
    <w:rsid w:val="009F7CED"/>
    <w:rsid w:val="00A03ADB"/>
    <w:rsid w:val="00A07D1B"/>
    <w:rsid w:val="00A142FE"/>
    <w:rsid w:val="00A1460C"/>
    <w:rsid w:val="00A15658"/>
    <w:rsid w:val="00A23F8B"/>
    <w:rsid w:val="00A256BB"/>
    <w:rsid w:val="00A26E41"/>
    <w:rsid w:val="00A30068"/>
    <w:rsid w:val="00A303D2"/>
    <w:rsid w:val="00A32D54"/>
    <w:rsid w:val="00A32E08"/>
    <w:rsid w:val="00A40DB6"/>
    <w:rsid w:val="00A4620F"/>
    <w:rsid w:val="00A50C68"/>
    <w:rsid w:val="00A55B78"/>
    <w:rsid w:val="00A57E07"/>
    <w:rsid w:val="00A65185"/>
    <w:rsid w:val="00A65724"/>
    <w:rsid w:val="00A664B4"/>
    <w:rsid w:val="00A70EBB"/>
    <w:rsid w:val="00A75ACC"/>
    <w:rsid w:val="00A767A1"/>
    <w:rsid w:val="00A76E21"/>
    <w:rsid w:val="00A77375"/>
    <w:rsid w:val="00A77498"/>
    <w:rsid w:val="00A876BE"/>
    <w:rsid w:val="00A87714"/>
    <w:rsid w:val="00A902AD"/>
    <w:rsid w:val="00A908F0"/>
    <w:rsid w:val="00A941D4"/>
    <w:rsid w:val="00A97628"/>
    <w:rsid w:val="00AA4A39"/>
    <w:rsid w:val="00AB2FFA"/>
    <w:rsid w:val="00AB3563"/>
    <w:rsid w:val="00AB600B"/>
    <w:rsid w:val="00AC5EE4"/>
    <w:rsid w:val="00AD4AE5"/>
    <w:rsid w:val="00AD54AA"/>
    <w:rsid w:val="00AE7C1E"/>
    <w:rsid w:val="00AF51F6"/>
    <w:rsid w:val="00AF640B"/>
    <w:rsid w:val="00AF6D8E"/>
    <w:rsid w:val="00B03378"/>
    <w:rsid w:val="00B03820"/>
    <w:rsid w:val="00B04DB6"/>
    <w:rsid w:val="00B0641B"/>
    <w:rsid w:val="00B06FAB"/>
    <w:rsid w:val="00B104A2"/>
    <w:rsid w:val="00B10B7C"/>
    <w:rsid w:val="00B137FC"/>
    <w:rsid w:val="00B13DB4"/>
    <w:rsid w:val="00B14C91"/>
    <w:rsid w:val="00B14ED7"/>
    <w:rsid w:val="00B16989"/>
    <w:rsid w:val="00B25E0D"/>
    <w:rsid w:val="00B30234"/>
    <w:rsid w:val="00B30BBE"/>
    <w:rsid w:val="00B32071"/>
    <w:rsid w:val="00B37A57"/>
    <w:rsid w:val="00B41058"/>
    <w:rsid w:val="00B42A18"/>
    <w:rsid w:val="00B4780C"/>
    <w:rsid w:val="00B47C44"/>
    <w:rsid w:val="00B54223"/>
    <w:rsid w:val="00B56076"/>
    <w:rsid w:val="00B57B88"/>
    <w:rsid w:val="00B61666"/>
    <w:rsid w:val="00B61ADE"/>
    <w:rsid w:val="00B72846"/>
    <w:rsid w:val="00B737BD"/>
    <w:rsid w:val="00B74B17"/>
    <w:rsid w:val="00B768BF"/>
    <w:rsid w:val="00B76D23"/>
    <w:rsid w:val="00B80FD1"/>
    <w:rsid w:val="00B8676F"/>
    <w:rsid w:val="00B875F4"/>
    <w:rsid w:val="00B90621"/>
    <w:rsid w:val="00B938C1"/>
    <w:rsid w:val="00B94BB6"/>
    <w:rsid w:val="00B969B1"/>
    <w:rsid w:val="00BA031A"/>
    <w:rsid w:val="00BA1301"/>
    <w:rsid w:val="00BA17D0"/>
    <w:rsid w:val="00BA2DE4"/>
    <w:rsid w:val="00BA50CD"/>
    <w:rsid w:val="00BA6D56"/>
    <w:rsid w:val="00BA73F1"/>
    <w:rsid w:val="00BA7753"/>
    <w:rsid w:val="00BB0E67"/>
    <w:rsid w:val="00BB14F5"/>
    <w:rsid w:val="00BB3480"/>
    <w:rsid w:val="00BB3961"/>
    <w:rsid w:val="00BB39F9"/>
    <w:rsid w:val="00BB4D88"/>
    <w:rsid w:val="00BC04E8"/>
    <w:rsid w:val="00BC1E41"/>
    <w:rsid w:val="00BC36D5"/>
    <w:rsid w:val="00BC4426"/>
    <w:rsid w:val="00BD7680"/>
    <w:rsid w:val="00BE6D14"/>
    <w:rsid w:val="00BE7502"/>
    <w:rsid w:val="00BE76A7"/>
    <w:rsid w:val="00BF28B4"/>
    <w:rsid w:val="00BF46C9"/>
    <w:rsid w:val="00BF4C97"/>
    <w:rsid w:val="00BF57D3"/>
    <w:rsid w:val="00C004D0"/>
    <w:rsid w:val="00C032A6"/>
    <w:rsid w:val="00C059FC"/>
    <w:rsid w:val="00C05A81"/>
    <w:rsid w:val="00C109CD"/>
    <w:rsid w:val="00C11510"/>
    <w:rsid w:val="00C132E4"/>
    <w:rsid w:val="00C137D2"/>
    <w:rsid w:val="00C16290"/>
    <w:rsid w:val="00C167A3"/>
    <w:rsid w:val="00C2182B"/>
    <w:rsid w:val="00C21900"/>
    <w:rsid w:val="00C219F4"/>
    <w:rsid w:val="00C22A60"/>
    <w:rsid w:val="00C242DE"/>
    <w:rsid w:val="00C25E63"/>
    <w:rsid w:val="00C26DB0"/>
    <w:rsid w:val="00C27B89"/>
    <w:rsid w:val="00C32414"/>
    <w:rsid w:val="00C36119"/>
    <w:rsid w:val="00C376A3"/>
    <w:rsid w:val="00C42410"/>
    <w:rsid w:val="00C42EC1"/>
    <w:rsid w:val="00C44435"/>
    <w:rsid w:val="00C4530E"/>
    <w:rsid w:val="00C455D7"/>
    <w:rsid w:val="00C459D6"/>
    <w:rsid w:val="00C45B61"/>
    <w:rsid w:val="00C50017"/>
    <w:rsid w:val="00C61E5E"/>
    <w:rsid w:val="00C62236"/>
    <w:rsid w:val="00C671BF"/>
    <w:rsid w:val="00C67ACB"/>
    <w:rsid w:val="00C71D46"/>
    <w:rsid w:val="00C7264A"/>
    <w:rsid w:val="00C757BF"/>
    <w:rsid w:val="00C77279"/>
    <w:rsid w:val="00C82142"/>
    <w:rsid w:val="00C876A7"/>
    <w:rsid w:val="00C90370"/>
    <w:rsid w:val="00C92F3A"/>
    <w:rsid w:val="00C97F82"/>
    <w:rsid w:val="00CA010A"/>
    <w:rsid w:val="00CA0BBE"/>
    <w:rsid w:val="00CA3518"/>
    <w:rsid w:val="00CA538F"/>
    <w:rsid w:val="00CB31AB"/>
    <w:rsid w:val="00CB3DEC"/>
    <w:rsid w:val="00CB5A5B"/>
    <w:rsid w:val="00CB5F6A"/>
    <w:rsid w:val="00CB6477"/>
    <w:rsid w:val="00CB7A4D"/>
    <w:rsid w:val="00CC0C68"/>
    <w:rsid w:val="00CC1976"/>
    <w:rsid w:val="00CC59B8"/>
    <w:rsid w:val="00CC5E83"/>
    <w:rsid w:val="00CD2208"/>
    <w:rsid w:val="00CD32A9"/>
    <w:rsid w:val="00CD3A28"/>
    <w:rsid w:val="00CE0B09"/>
    <w:rsid w:val="00CE385D"/>
    <w:rsid w:val="00CE569E"/>
    <w:rsid w:val="00CE72D8"/>
    <w:rsid w:val="00CE7775"/>
    <w:rsid w:val="00CE7A30"/>
    <w:rsid w:val="00CF029D"/>
    <w:rsid w:val="00CF3E9D"/>
    <w:rsid w:val="00CF73AA"/>
    <w:rsid w:val="00D00364"/>
    <w:rsid w:val="00D0078C"/>
    <w:rsid w:val="00D05C3C"/>
    <w:rsid w:val="00D150D6"/>
    <w:rsid w:val="00D21ABB"/>
    <w:rsid w:val="00D26933"/>
    <w:rsid w:val="00D269AF"/>
    <w:rsid w:val="00D37A57"/>
    <w:rsid w:val="00D41B60"/>
    <w:rsid w:val="00D44CD8"/>
    <w:rsid w:val="00D46DA5"/>
    <w:rsid w:val="00D54F83"/>
    <w:rsid w:val="00D568A0"/>
    <w:rsid w:val="00D62A75"/>
    <w:rsid w:val="00D64BB0"/>
    <w:rsid w:val="00D673A1"/>
    <w:rsid w:val="00D76F1B"/>
    <w:rsid w:val="00D76FA5"/>
    <w:rsid w:val="00D822DD"/>
    <w:rsid w:val="00D85621"/>
    <w:rsid w:val="00D93C51"/>
    <w:rsid w:val="00D95C5A"/>
    <w:rsid w:val="00D96CAC"/>
    <w:rsid w:val="00D96D21"/>
    <w:rsid w:val="00DA1013"/>
    <w:rsid w:val="00DA5A6A"/>
    <w:rsid w:val="00DB0BCE"/>
    <w:rsid w:val="00DB1EF9"/>
    <w:rsid w:val="00DB3039"/>
    <w:rsid w:val="00DB6973"/>
    <w:rsid w:val="00DB6FB6"/>
    <w:rsid w:val="00DC3810"/>
    <w:rsid w:val="00DC4A32"/>
    <w:rsid w:val="00DC5004"/>
    <w:rsid w:val="00DC7271"/>
    <w:rsid w:val="00DC7917"/>
    <w:rsid w:val="00DD3074"/>
    <w:rsid w:val="00DD38BB"/>
    <w:rsid w:val="00DD4CDF"/>
    <w:rsid w:val="00DD7ECC"/>
    <w:rsid w:val="00DE2434"/>
    <w:rsid w:val="00DE4059"/>
    <w:rsid w:val="00DE6DE4"/>
    <w:rsid w:val="00DF19B8"/>
    <w:rsid w:val="00DF382B"/>
    <w:rsid w:val="00E02D1F"/>
    <w:rsid w:val="00E02EA0"/>
    <w:rsid w:val="00E11232"/>
    <w:rsid w:val="00E16B02"/>
    <w:rsid w:val="00E175BD"/>
    <w:rsid w:val="00E2340B"/>
    <w:rsid w:val="00E25F5B"/>
    <w:rsid w:val="00E26671"/>
    <w:rsid w:val="00E3190F"/>
    <w:rsid w:val="00E33248"/>
    <w:rsid w:val="00E37712"/>
    <w:rsid w:val="00E412B7"/>
    <w:rsid w:val="00E445D4"/>
    <w:rsid w:val="00E450E4"/>
    <w:rsid w:val="00E45D6D"/>
    <w:rsid w:val="00E474A3"/>
    <w:rsid w:val="00E531EF"/>
    <w:rsid w:val="00E54317"/>
    <w:rsid w:val="00E57261"/>
    <w:rsid w:val="00E57ED6"/>
    <w:rsid w:val="00E64BA3"/>
    <w:rsid w:val="00E660E2"/>
    <w:rsid w:val="00E665BE"/>
    <w:rsid w:val="00E666C5"/>
    <w:rsid w:val="00E714BF"/>
    <w:rsid w:val="00E71C1E"/>
    <w:rsid w:val="00E72141"/>
    <w:rsid w:val="00E730D3"/>
    <w:rsid w:val="00E73B86"/>
    <w:rsid w:val="00E80195"/>
    <w:rsid w:val="00E83E08"/>
    <w:rsid w:val="00E8567E"/>
    <w:rsid w:val="00E8598C"/>
    <w:rsid w:val="00E85A9E"/>
    <w:rsid w:val="00E86315"/>
    <w:rsid w:val="00E86DC4"/>
    <w:rsid w:val="00E871F8"/>
    <w:rsid w:val="00E8789B"/>
    <w:rsid w:val="00E87D5F"/>
    <w:rsid w:val="00E92E46"/>
    <w:rsid w:val="00E9643F"/>
    <w:rsid w:val="00EA1F26"/>
    <w:rsid w:val="00EA31BB"/>
    <w:rsid w:val="00EA31C4"/>
    <w:rsid w:val="00EA4D59"/>
    <w:rsid w:val="00EA79E0"/>
    <w:rsid w:val="00EB1C61"/>
    <w:rsid w:val="00EB2D1C"/>
    <w:rsid w:val="00EB2FE5"/>
    <w:rsid w:val="00EB5B98"/>
    <w:rsid w:val="00EB6CED"/>
    <w:rsid w:val="00EC0709"/>
    <w:rsid w:val="00EC0EE4"/>
    <w:rsid w:val="00EC1459"/>
    <w:rsid w:val="00EC5179"/>
    <w:rsid w:val="00EC597B"/>
    <w:rsid w:val="00EC5E85"/>
    <w:rsid w:val="00ED0D1F"/>
    <w:rsid w:val="00ED1110"/>
    <w:rsid w:val="00ED401F"/>
    <w:rsid w:val="00ED4B14"/>
    <w:rsid w:val="00ED6AC5"/>
    <w:rsid w:val="00ED6FCE"/>
    <w:rsid w:val="00EE22D2"/>
    <w:rsid w:val="00EE2929"/>
    <w:rsid w:val="00EF62A9"/>
    <w:rsid w:val="00F05372"/>
    <w:rsid w:val="00F066B3"/>
    <w:rsid w:val="00F0706F"/>
    <w:rsid w:val="00F10278"/>
    <w:rsid w:val="00F1159D"/>
    <w:rsid w:val="00F119B9"/>
    <w:rsid w:val="00F1215E"/>
    <w:rsid w:val="00F12329"/>
    <w:rsid w:val="00F129AF"/>
    <w:rsid w:val="00F12DC2"/>
    <w:rsid w:val="00F12F0B"/>
    <w:rsid w:val="00F13481"/>
    <w:rsid w:val="00F13F70"/>
    <w:rsid w:val="00F1400A"/>
    <w:rsid w:val="00F14DD1"/>
    <w:rsid w:val="00F14E04"/>
    <w:rsid w:val="00F16C41"/>
    <w:rsid w:val="00F16F61"/>
    <w:rsid w:val="00F25EF0"/>
    <w:rsid w:val="00F3115A"/>
    <w:rsid w:val="00F34741"/>
    <w:rsid w:val="00F35390"/>
    <w:rsid w:val="00F37749"/>
    <w:rsid w:val="00F410EA"/>
    <w:rsid w:val="00F414E9"/>
    <w:rsid w:val="00F41532"/>
    <w:rsid w:val="00F452C0"/>
    <w:rsid w:val="00F50CF4"/>
    <w:rsid w:val="00F57857"/>
    <w:rsid w:val="00F61A7F"/>
    <w:rsid w:val="00F62161"/>
    <w:rsid w:val="00F64757"/>
    <w:rsid w:val="00F65C5C"/>
    <w:rsid w:val="00F66292"/>
    <w:rsid w:val="00F723DF"/>
    <w:rsid w:val="00F731B6"/>
    <w:rsid w:val="00F75C7C"/>
    <w:rsid w:val="00F77150"/>
    <w:rsid w:val="00F81065"/>
    <w:rsid w:val="00F81593"/>
    <w:rsid w:val="00F830B3"/>
    <w:rsid w:val="00F87440"/>
    <w:rsid w:val="00F90B34"/>
    <w:rsid w:val="00F90F06"/>
    <w:rsid w:val="00F92386"/>
    <w:rsid w:val="00F92976"/>
    <w:rsid w:val="00FA0B11"/>
    <w:rsid w:val="00FA0EC6"/>
    <w:rsid w:val="00FA160F"/>
    <w:rsid w:val="00FA347C"/>
    <w:rsid w:val="00FA4DC3"/>
    <w:rsid w:val="00FB34DB"/>
    <w:rsid w:val="00FB40E4"/>
    <w:rsid w:val="00FB4643"/>
    <w:rsid w:val="00FB52E5"/>
    <w:rsid w:val="00FB5CE6"/>
    <w:rsid w:val="00FC16E4"/>
    <w:rsid w:val="00FC1A30"/>
    <w:rsid w:val="00FC30F0"/>
    <w:rsid w:val="00FC3453"/>
    <w:rsid w:val="00FC5D40"/>
    <w:rsid w:val="00FD14F0"/>
    <w:rsid w:val="00FD169B"/>
    <w:rsid w:val="00FD45EC"/>
    <w:rsid w:val="00FD5EAB"/>
    <w:rsid w:val="00FD6ADC"/>
    <w:rsid w:val="00FE080F"/>
    <w:rsid w:val="00FE5DB5"/>
    <w:rsid w:val="00FF2779"/>
    <w:rsid w:val="00FF55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docId w15:val="{9F83A8A2-6ABB-47AE-A3BB-6BEBB1A365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2488"/>
    <w:rPr>
      <w:sz w:val="24"/>
    </w:rPr>
  </w:style>
  <w:style w:type="paragraph" w:styleId="Heading1">
    <w:name w:val="heading 1"/>
    <w:basedOn w:val="Normal"/>
    <w:next w:val="Normal"/>
    <w:link w:val="Heading1Char"/>
    <w:qFormat/>
    <w:rsid w:val="0028587A"/>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28587A"/>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28587A"/>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28587A"/>
    <w:pPr>
      <w:keepNext/>
      <w:spacing w:before="240" w:after="60"/>
      <w:outlineLvl w:val="3"/>
    </w:pPr>
    <w:rPr>
      <w:b/>
      <w:bCs/>
      <w:sz w:val="28"/>
      <w:szCs w:val="28"/>
    </w:rPr>
  </w:style>
  <w:style w:type="paragraph" w:styleId="Heading5">
    <w:name w:val="heading 5"/>
    <w:basedOn w:val="Normal"/>
    <w:next w:val="Normal"/>
    <w:link w:val="Heading5Char"/>
    <w:qFormat/>
    <w:rsid w:val="0028587A"/>
    <w:pPr>
      <w:spacing w:before="240" w:after="60"/>
      <w:outlineLvl w:val="4"/>
    </w:pPr>
    <w:rPr>
      <w:b/>
      <w:bCs/>
      <w:i/>
      <w:iCs/>
      <w:sz w:val="26"/>
      <w:szCs w:val="26"/>
    </w:rPr>
  </w:style>
  <w:style w:type="paragraph" w:styleId="Heading8">
    <w:name w:val="heading 8"/>
    <w:basedOn w:val="Normal"/>
    <w:next w:val="Normal"/>
    <w:qFormat/>
    <w:rsid w:val="0028587A"/>
    <w:pPr>
      <w:spacing w:before="240" w:after="60"/>
      <w:outlineLvl w:val="7"/>
    </w:pPr>
    <w:rPr>
      <w:i/>
      <w:iCs/>
      <w:szCs w:val="24"/>
    </w:rPr>
  </w:style>
  <w:style w:type="paragraph" w:styleId="Heading9">
    <w:name w:val="heading 9"/>
    <w:basedOn w:val="Normal"/>
    <w:next w:val="Normal"/>
    <w:qFormat/>
    <w:rsid w:val="0028587A"/>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autoRedefine/>
    <w:rsid w:val="00172488"/>
    <w:pPr>
      <w:tabs>
        <w:tab w:val="center" w:pos="4320"/>
        <w:tab w:val="right" w:pos="9923"/>
      </w:tabs>
    </w:pPr>
    <w:rPr>
      <w:color w:val="999999"/>
      <w:szCs w:val="24"/>
    </w:rPr>
  </w:style>
  <w:style w:type="paragraph" w:customStyle="1" w:styleId="Nervous1">
    <w:name w:val="Nervous 1"/>
    <w:basedOn w:val="Normal"/>
    <w:rsid w:val="00172488"/>
    <w:pPr>
      <w:shd w:val="pct25" w:color="000000" w:fill="FFFFFF"/>
      <w:spacing w:before="120" w:after="120"/>
      <w:jc w:val="center"/>
    </w:pPr>
    <w:rPr>
      <w:b/>
      <w:caps/>
      <w:sz w:val="32"/>
    </w:rPr>
  </w:style>
  <w:style w:type="paragraph" w:styleId="TOC1">
    <w:name w:val="toc 1"/>
    <w:basedOn w:val="Normal"/>
    <w:next w:val="Normal"/>
    <w:autoRedefine/>
    <w:uiPriority w:val="39"/>
    <w:rsid w:val="0028587A"/>
    <w:rPr>
      <w:b/>
      <w:smallCaps/>
      <w:lang w:val="lt-LT"/>
    </w:rPr>
  </w:style>
  <w:style w:type="paragraph" w:styleId="TOC2">
    <w:name w:val="toc 2"/>
    <w:basedOn w:val="Normal"/>
    <w:next w:val="Normal"/>
    <w:autoRedefine/>
    <w:uiPriority w:val="39"/>
    <w:rsid w:val="0028587A"/>
    <w:pPr>
      <w:ind w:left="200"/>
    </w:pPr>
    <w:rPr>
      <w:smallCaps/>
    </w:rPr>
  </w:style>
  <w:style w:type="paragraph" w:customStyle="1" w:styleId="Nervous2">
    <w:name w:val="Nervous 2"/>
    <w:basedOn w:val="Normal"/>
    <w:autoRedefine/>
    <w:rsid w:val="00172488"/>
    <w:rPr>
      <w:b/>
      <w:caps/>
      <w:color w:val="0000FF"/>
      <w:sz w:val="28"/>
    </w:rPr>
  </w:style>
  <w:style w:type="paragraph" w:customStyle="1" w:styleId="Antrat">
    <w:name w:val="Antraštė"/>
    <w:basedOn w:val="Normal"/>
    <w:rsid w:val="00172488"/>
    <w:pPr>
      <w:spacing w:before="240" w:after="240"/>
      <w:jc w:val="center"/>
    </w:pPr>
    <w:rPr>
      <w:b/>
      <w:caps/>
      <w:sz w:val="40"/>
      <w:u w:val="single" w:color="FF0000"/>
    </w:rPr>
  </w:style>
  <w:style w:type="paragraph" w:customStyle="1" w:styleId="Nervous3">
    <w:name w:val="Nervous 3"/>
    <w:basedOn w:val="Normal"/>
    <w:rsid w:val="00172488"/>
    <w:rPr>
      <w:b/>
      <w:caps/>
      <w:sz w:val="28"/>
      <w:u w:val="double"/>
    </w:rPr>
  </w:style>
  <w:style w:type="character" w:styleId="Hyperlink">
    <w:name w:val="Hyperlink"/>
    <w:uiPriority w:val="99"/>
    <w:rsid w:val="0028587A"/>
    <w:rPr>
      <w:color w:val="999999"/>
      <w:u w:val="none"/>
    </w:rPr>
  </w:style>
  <w:style w:type="paragraph" w:customStyle="1" w:styleId="Nervous4">
    <w:name w:val="Nervous 4"/>
    <w:basedOn w:val="Normal"/>
    <w:rsid w:val="00172488"/>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172488"/>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link w:val="TitleChar"/>
    <w:qFormat/>
    <w:rsid w:val="00172488"/>
    <w:pPr>
      <w:spacing w:before="240"/>
      <w:jc w:val="center"/>
    </w:pPr>
    <w:rPr>
      <w:b/>
      <w:bCs/>
      <w:i/>
      <w:iCs/>
      <w:sz w:val="44"/>
    </w:rPr>
  </w:style>
  <w:style w:type="paragraph" w:customStyle="1" w:styleId="Drugname">
    <w:name w:val="Drug name"/>
    <w:basedOn w:val="NormalWeb"/>
    <w:link w:val="DrugnameChar"/>
    <w:autoRedefine/>
    <w:rsid w:val="00172488"/>
    <w:rPr>
      <w:b/>
      <w:bCs/>
      <w:caps/>
      <w:color w:val="FF0000"/>
      <w:lang w:val="en-GB"/>
      <w14:shadow w14:blurRad="50800" w14:dist="38100" w14:dir="2700000" w14:sx="100000" w14:sy="100000" w14:kx="0" w14:ky="0" w14:algn="tl">
        <w14:srgbClr w14:val="000000">
          <w14:alpha w14:val="60000"/>
        </w14:srgbClr>
      </w14:shadow>
    </w:rPr>
  </w:style>
  <w:style w:type="paragraph" w:customStyle="1" w:styleId="Nervous7">
    <w:name w:val="Nervous 7"/>
    <w:basedOn w:val="Normal"/>
    <w:rsid w:val="00172488"/>
    <w:pPr>
      <w:shd w:val="clear" w:color="auto" w:fill="FFFF00"/>
    </w:pPr>
    <w:rPr>
      <w:b/>
      <w:bCs/>
      <w:smallCaps/>
    </w:rPr>
  </w:style>
  <w:style w:type="paragraph" w:customStyle="1" w:styleId="Drugname2">
    <w:name w:val="Drug name 2"/>
    <w:basedOn w:val="Drugname"/>
    <w:link w:val="Drugname2Char"/>
    <w:autoRedefine/>
    <w:qFormat/>
    <w:rsid w:val="00172488"/>
    <w:rPr>
      <w:b w:val="0"/>
      <w:caps w:val="0"/>
      <w:smallCaps/>
    </w:rPr>
  </w:style>
  <w:style w:type="character" w:styleId="FollowedHyperlink">
    <w:name w:val="FollowedHyperlink"/>
    <w:rsid w:val="0028587A"/>
    <w:rPr>
      <w:color w:val="999999"/>
      <w:u w:val="none"/>
    </w:rPr>
  </w:style>
  <w:style w:type="paragraph" w:customStyle="1" w:styleId="Nervous6">
    <w:name w:val="Nervous 6"/>
    <w:basedOn w:val="Normal"/>
    <w:rsid w:val="00172488"/>
    <w:pPr>
      <w:shd w:val="clear" w:color="auto" w:fill="000000"/>
      <w:spacing w:before="120" w:after="60"/>
      <w:ind w:right="7796"/>
      <w:jc w:val="center"/>
    </w:pPr>
    <w:rPr>
      <w:b/>
      <w:bCs/>
      <w:smallCaps/>
      <w:color w:val="CCFFCC"/>
    </w:rPr>
  </w:style>
  <w:style w:type="paragraph" w:customStyle="1" w:styleId="Nervous9">
    <w:name w:val="Nervous 9"/>
    <w:rsid w:val="00172488"/>
    <w:rPr>
      <w:sz w:val="24"/>
      <w:szCs w:val="24"/>
      <w:u w:val="double" w:color="FF0000"/>
    </w:rPr>
  </w:style>
  <w:style w:type="paragraph" w:styleId="TOC4">
    <w:name w:val="toc 4"/>
    <w:basedOn w:val="Normal"/>
    <w:next w:val="Normal"/>
    <w:autoRedefine/>
    <w:uiPriority w:val="39"/>
    <w:rsid w:val="00172488"/>
    <w:pPr>
      <w:spacing w:line="240" w:lineRule="atLeast"/>
      <w:ind w:left="1134"/>
    </w:pPr>
  </w:style>
  <w:style w:type="paragraph" w:customStyle="1" w:styleId="Nervous8">
    <w:name w:val="Nervous 8"/>
    <w:basedOn w:val="Normal"/>
    <w:rsid w:val="00172488"/>
    <w:rPr>
      <w:i/>
      <w:smallCaps/>
      <w:color w:val="999999"/>
    </w:rPr>
  </w:style>
  <w:style w:type="paragraph" w:styleId="Footer">
    <w:name w:val="footer"/>
    <w:basedOn w:val="Normal"/>
    <w:rsid w:val="0028587A"/>
    <w:pPr>
      <w:tabs>
        <w:tab w:val="center" w:pos="4320"/>
        <w:tab w:val="right" w:pos="8640"/>
      </w:tabs>
    </w:pPr>
  </w:style>
  <w:style w:type="paragraph" w:styleId="NormalWeb">
    <w:name w:val="Normal (Web)"/>
    <w:basedOn w:val="Normal"/>
    <w:link w:val="NormalWebChar"/>
    <w:unhideWhenUsed/>
    <w:rsid w:val="00172488"/>
  </w:style>
  <w:style w:type="paragraph" w:styleId="BalloonText">
    <w:name w:val="Balloon Text"/>
    <w:basedOn w:val="Normal"/>
    <w:link w:val="BalloonTextChar"/>
    <w:rsid w:val="0028587A"/>
    <w:rPr>
      <w:rFonts w:ascii="Tahoma" w:hAnsi="Tahoma" w:cs="Tahoma"/>
      <w:sz w:val="16"/>
      <w:szCs w:val="16"/>
    </w:rPr>
  </w:style>
  <w:style w:type="character" w:customStyle="1" w:styleId="BalloonTextChar">
    <w:name w:val="Balloon Text Char"/>
    <w:link w:val="BalloonText"/>
    <w:rsid w:val="0028587A"/>
    <w:rPr>
      <w:rFonts w:ascii="Tahoma" w:hAnsi="Tahoma" w:cs="Tahoma"/>
      <w:sz w:val="16"/>
      <w:szCs w:val="16"/>
    </w:rPr>
  </w:style>
  <w:style w:type="character" w:customStyle="1" w:styleId="Heading3Char">
    <w:name w:val="Heading 3 Char"/>
    <w:link w:val="Heading3"/>
    <w:rsid w:val="0028587A"/>
    <w:rPr>
      <w:rFonts w:ascii="Arial" w:hAnsi="Arial" w:cs="Arial"/>
      <w:b/>
      <w:bCs/>
      <w:sz w:val="26"/>
      <w:szCs w:val="26"/>
    </w:rPr>
  </w:style>
  <w:style w:type="character" w:customStyle="1" w:styleId="Heading2Char">
    <w:name w:val="Heading 2 Char"/>
    <w:link w:val="Heading2"/>
    <w:rsid w:val="0028587A"/>
    <w:rPr>
      <w:rFonts w:ascii="Arial" w:hAnsi="Arial" w:cs="Arial"/>
      <w:b/>
      <w:bCs/>
      <w:i/>
      <w:iCs/>
      <w:sz w:val="28"/>
      <w:szCs w:val="28"/>
    </w:rPr>
  </w:style>
  <w:style w:type="character" w:customStyle="1" w:styleId="Heading1Char">
    <w:name w:val="Heading 1 Char"/>
    <w:link w:val="Heading1"/>
    <w:rsid w:val="0028587A"/>
    <w:rPr>
      <w:rFonts w:ascii="Arial" w:hAnsi="Arial" w:cs="Arial"/>
      <w:b/>
      <w:bCs/>
      <w:kern w:val="32"/>
      <w:sz w:val="32"/>
      <w:szCs w:val="32"/>
    </w:rPr>
  </w:style>
  <w:style w:type="paragraph" w:customStyle="1" w:styleId="Articlename">
    <w:name w:val="Article name"/>
    <w:basedOn w:val="Normal"/>
    <w:autoRedefine/>
    <w:qFormat/>
    <w:rsid w:val="00667367"/>
    <w:pPr>
      <w:ind w:left="1440"/>
    </w:pPr>
    <w:rPr>
      <w:i/>
      <w:sz w:val="20"/>
    </w:rPr>
  </w:style>
  <w:style w:type="paragraph" w:customStyle="1" w:styleId="Normal0">
    <w:name w:val="[Normal]"/>
    <w:rsid w:val="000949ED"/>
    <w:pPr>
      <w:autoSpaceDE w:val="0"/>
      <w:autoSpaceDN w:val="0"/>
      <w:adjustRightInd w:val="0"/>
    </w:pPr>
    <w:rPr>
      <w:rFonts w:ascii="Arial" w:hAnsi="Arial" w:cs="Arial"/>
      <w:sz w:val="24"/>
      <w:szCs w:val="24"/>
    </w:rPr>
  </w:style>
  <w:style w:type="paragraph" w:styleId="ListParagraph">
    <w:name w:val="List Paragraph"/>
    <w:basedOn w:val="Normal"/>
    <w:uiPriority w:val="34"/>
    <w:qFormat/>
    <w:rsid w:val="0028587A"/>
    <w:pPr>
      <w:ind w:left="720"/>
    </w:pPr>
  </w:style>
  <w:style w:type="character" w:customStyle="1" w:styleId="Heading4Char">
    <w:name w:val="Heading 4 Char"/>
    <w:link w:val="Heading4"/>
    <w:rsid w:val="0028587A"/>
    <w:rPr>
      <w:b/>
      <w:bCs/>
      <w:sz w:val="28"/>
      <w:szCs w:val="28"/>
    </w:rPr>
  </w:style>
  <w:style w:type="character" w:customStyle="1" w:styleId="Heading5Char">
    <w:name w:val="Heading 5 Char"/>
    <w:link w:val="Heading5"/>
    <w:rsid w:val="0028587A"/>
    <w:rPr>
      <w:b/>
      <w:bCs/>
      <w:i/>
      <w:iCs/>
      <w:sz w:val="26"/>
      <w:szCs w:val="26"/>
    </w:rPr>
  </w:style>
  <w:style w:type="character" w:customStyle="1" w:styleId="Trialname">
    <w:name w:val="Trial name"/>
    <w:qFormat/>
    <w:rsid w:val="00172488"/>
    <w:rPr>
      <w:b/>
      <w:color w:val="0099CC"/>
      <w14:shadow w14:blurRad="50800" w14:dist="38100" w14:dir="2700000" w14:sx="100000" w14:sy="100000" w14:kx="0" w14:ky="0" w14:algn="tl">
        <w14:srgbClr w14:val="000000">
          <w14:alpha w14:val="60000"/>
        </w14:srgbClr>
      </w14:shadow>
    </w:rPr>
  </w:style>
  <w:style w:type="paragraph" w:styleId="TOC3">
    <w:name w:val="toc 3"/>
    <w:basedOn w:val="Normal"/>
    <w:next w:val="Normal"/>
    <w:autoRedefine/>
    <w:uiPriority w:val="39"/>
    <w:rsid w:val="0028587A"/>
    <w:pPr>
      <w:ind w:left="480"/>
    </w:pPr>
  </w:style>
  <w:style w:type="character" w:styleId="PageNumber">
    <w:name w:val="page number"/>
    <w:basedOn w:val="DefaultParagraphFont"/>
    <w:rsid w:val="0028587A"/>
  </w:style>
  <w:style w:type="table" w:styleId="TableGrid">
    <w:name w:val="Table Grid"/>
    <w:basedOn w:val="TableNormal"/>
    <w:rsid w:val="002858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rugname2Char">
    <w:name w:val="Drug name 2 Char"/>
    <w:link w:val="Drugname2"/>
    <w:rsid w:val="00172488"/>
    <w:rPr>
      <w:bCs/>
      <w:smallCaps/>
      <w:color w:val="FF0000"/>
      <w:sz w:val="24"/>
      <w:lang w:val="en-GB"/>
      <w14:shadow w14:blurRad="50800" w14:dist="38100" w14:dir="2700000" w14:sx="100000" w14:sy="100000" w14:kx="0" w14:ky="0" w14:algn="tl">
        <w14:srgbClr w14:val="000000">
          <w14:alpha w14:val="60000"/>
        </w14:srgbClr>
      </w14:shadow>
    </w:rPr>
  </w:style>
  <w:style w:type="paragraph" w:customStyle="1" w:styleId="Default">
    <w:name w:val="Default"/>
    <w:rsid w:val="0028587A"/>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28587A"/>
    <w:pPr>
      <w:spacing w:line="276" w:lineRule="atLeast"/>
    </w:pPr>
    <w:rPr>
      <w:color w:val="auto"/>
    </w:rPr>
  </w:style>
  <w:style w:type="paragraph" w:customStyle="1" w:styleId="CM17">
    <w:name w:val="CM17"/>
    <w:basedOn w:val="Default"/>
    <w:next w:val="Default"/>
    <w:uiPriority w:val="99"/>
    <w:rsid w:val="0028587A"/>
    <w:rPr>
      <w:color w:val="auto"/>
    </w:rPr>
  </w:style>
  <w:style w:type="paragraph" w:customStyle="1" w:styleId="CM19">
    <w:name w:val="CM19"/>
    <w:basedOn w:val="Default"/>
    <w:next w:val="Default"/>
    <w:uiPriority w:val="99"/>
    <w:rsid w:val="0028587A"/>
    <w:rPr>
      <w:color w:val="auto"/>
    </w:rPr>
  </w:style>
  <w:style w:type="paragraph" w:customStyle="1" w:styleId="CM22">
    <w:name w:val="CM22"/>
    <w:basedOn w:val="Default"/>
    <w:next w:val="Default"/>
    <w:uiPriority w:val="99"/>
    <w:rsid w:val="0028587A"/>
    <w:pPr>
      <w:spacing w:line="276" w:lineRule="atLeast"/>
    </w:pPr>
    <w:rPr>
      <w:color w:val="auto"/>
    </w:rPr>
  </w:style>
  <w:style w:type="paragraph" w:customStyle="1" w:styleId="CM24">
    <w:name w:val="CM24"/>
    <w:basedOn w:val="Default"/>
    <w:next w:val="Default"/>
    <w:uiPriority w:val="99"/>
    <w:rsid w:val="0028587A"/>
    <w:pPr>
      <w:spacing w:line="276" w:lineRule="atLeast"/>
    </w:pPr>
    <w:rPr>
      <w:color w:val="auto"/>
    </w:rPr>
  </w:style>
  <w:style w:type="character" w:customStyle="1" w:styleId="text">
    <w:name w:val="text"/>
    <w:basedOn w:val="DefaultParagraphFont"/>
    <w:rsid w:val="0028587A"/>
  </w:style>
  <w:style w:type="character" w:customStyle="1" w:styleId="Eponym">
    <w:name w:val="Eponym"/>
    <w:qFormat/>
    <w:rsid w:val="00172488"/>
    <w:rPr>
      <w:b/>
      <w:color w:val="00B050"/>
      <w14:shadow w14:blurRad="50800" w14:dist="38100" w14:dir="2700000" w14:sx="100000" w14:sy="100000" w14:kx="0" w14:ky="0" w14:algn="tl">
        <w14:srgbClr w14:val="000000">
          <w14:alpha w14:val="60000"/>
        </w14:srgbClr>
      </w14:shadow>
    </w:rPr>
  </w:style>
  <w:style w:type="character" w:customStyle="1" w:styleId="Blue">
    <w:name w:val="Blue"/>
    <w:uiPriority w:val="1"/>
    <w:rsid w:val="00172488"/>
    <w:rPr>
      <w:color w:val="0000FF"/>
    </w:rPr>
  </w:style>
  <w:style w:type="character" w:customStyle="1" w:styleId="Red">
    <w:name w:val="Red"/>
    <w:uiPriority w:val="1"/>
    <w:rsid w:val="00172488"/>
    <w:rPr>
      <w:color w:val="FF0000"/>
    </w:rPr>
  </w:style>
  <w:style w:type="character" w:customStyle="1" w:styleId="DrugnameChar">
    <w:name w:val="Drug name Char"/>
    <w:basedOn w:val="DefaultParagraphFont"/>
    <w:link w:val="Drugname"/>
    <w:rsid w:val="00172488"/>
    <w:rPr>
      <w:b/>
      <w:bCs/>
      <w:caps/>
      <w:color w:val="FF0000"/>
      <w:sz w:val="24"/>
      <w:lang w:val="en-GB"/>
      <w14:shadow w14:blurRad="50800" w14:dist="38100" w14:dir="2700000" w14:sx="100000" w14:sy="100000" w14:kx="0" w14:ky="0" w14:algn="tl">
        <w14:srgbClr w14:val="000000">
          <w14:alpha w14:val="60000"/>
        </w14:srgbClr>
      </w14:shadow>
    </w:rPr>
  </w:style>
  <w:style w:type="paragraph" w:customStyle="1" w:styleId="Sourceofpicture">
    <w:name w:val="Source of picture"/>
    <w:qFormat/>
    <w:rsid w:val="00172488"/>
    <w:rPr>
      <w:color w:val="999999"/>
      <w:sz w:val="18"/>
      <w:szCs w:val="18"/>
    </w:rPr>
  </w:style>
  <w:style w:type="paragraph" w:styleId="TOC5">
    <w:name w:val="toc 5"/>
    <w:basedOn w:val="Normal"/>
    <w:next w:val="Normal"/>
    <w:autoRedefine/>
    <w:uiPriority w:val="39"/>
    <w:unhideWhenUsed/>
    <w:rsid w:val="007538FD"/>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538FD"/>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538FD"/>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538FD"/>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538FD"/>
    <w:pPr>
      <w:spacing w:after="100" w:line="259" w:lineRule="auto"/>
      <w:ind w:left="1760"/>
    </w:pPr>
    <w:rPr>
      <w:rFonts w:asciiTheme="minorHAnsi" w:eastAsiaTheme="minorEastAsia" w:hAnsiTheme="minorHAnsi" w:cstheme="minorBidi"/>
      <w:sz w:val="22"/>
      <w:szCs w:val="22"/>
    </w:rPr>
  </w:style>
  <w:style w:type="character" w:customStyle="1" w:styleId="HeaderChar">
    <w:name w:val="Header Char"/>
    <w:basedOn w:val="DefaultParagraphFont"/>
    <w:link w:val="Header"/>
    <w:rsid w:val="00172488"/>
    <w:rPr>
      <w:color w:val="999999"/>
      <w:sz w:val="24"/>
      <w:szCs w:val="24"/>
    </w:rPr>
  </w:style>
  <w:style w:type="character" w:customStyle="1" w:styleId="TitleChar">
    <w:name w:val="Title Char"/>
    <w:basedOn w:val="DefaultParagraphFont"/>
    <w:link w:val="Title"/>
    <w:rsid w:val="00172488"/>
    <w:rPr>
      <w:b/>
      <w:bCs/>
      <w:i/>
      <w:iCs/>
      <w:sz w:val="44"/>
    </w:rPr>
  </w:style>
  <w:style w:type="character" w:customStyle="1" w:styleId="NormalWebChar">
    <w:name w:val="Normal (Web) Char"/>
    <w:basedOn w:val="DefaultParagraphFont"/>
    <w:link w:val="NormalWeb"/>
    <w:rsid w:val="00142574"/>
    <w:rPr>
      <w:sz w:val="24"/>
    </w:rPr>
  </w:style>
  <w:style w:type="character" w:customStyle="1" w:styleId="ircpt">
    <w:name w:val="irc_pt"/>
    <w:basedOn w:val="DefaultParagraphFont"/>
    <w:rsid w:val="00440B5A"/>
  </w:style>
  <w:style w:type="character" w:styleId="Emphasis">
    <w:name w:val="Emphasis"/>
    <w:basedOn w:val="DefaultParagraphFont"/>
    <w:uiPriority w:val="20"/>
    <w:qFormat/>
    <w:rsid w:val="00AE7C1E"/>
    <w:rPr>
      <w:i/>
      <w:iCs/>
    </w:rPr>
  </w:style>
  <w:style w:type="character" w:styleId="Strong">
    <w:name w:val="Strong"/>
    <w:basedOn w:val="DefaultParagraphFont"/>
    <w:uiPriority w:val="22"/>
    <w:qFormat/>
    <w:rsid w:val="00AE7C1E"/>
    <w:rPr>
      <w:b/>
      <w:bCs/>
    </w:rPr>
  </w:style>
  <w:style w:type="character" w:customStyle="1" w:styleId="highlight">
    <w:name w:val="highlight"/>
    <w:basedOn w:val="DefaultParagraphFont"/>
    <w:rsid w:val="00D54F83"/>
  </w:style>
  <w:style w:type="character" w:customStyle="1" w:styleId="al-author-name">
    <w:name w:val="al-author-name"/>
    <w:basedOn w:val="DefaultParagraphFont"/>
    <w:rsid w:val="00C242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9159585">
      <w:bodyDiv w:val="1"/>
      <w:marLeft w:val="0"/>
      <w:marRight w:val="0"/>
      <w:marTop w:val="0"/>
      <w:marBottom w:val="0"/>
      <w:divBdr>
        <w:top w:val="none" w:sz="0" w:space="0" w:color="auto"/>
        <w:left w:val="none" w:sz="0" w:space="0" w:color="auto"/>
        <w:bottom w:val="none" w:sz="0" w:space="0" w:color="auto"/>
        <w:right w:val="none" w:sz="0" w:space="0" w:color="auto"/>
      </w:divBdr>
    </w:div>
    <w:div w:id="892695351">
      <w:bodyDiv w:val="1"/>
      <w:marLeft w:val="0"/>
      <w:marRight w:val="0"/>
      <w:marTop w:val="0"/>
      <w:marBottom w:val="0"/>
      <w:divBdr>
        <w:top w:val="none" w:sz="0" w:space="0" w:color="auto"/>
        <w:left w:val="none" w:sz="0" w:space="0" w:color="auto"/>
        <w:bottom w:val="none" w:sz="0" w:space="0" w:color="auto"/>
        <w:right w:val="none" w:sz="0" w:space="0" w:color="auto"/>
      </w:divBdr>
      <w:divsChild>
        <w:div w:id="1059746121">
          <w:marLeft w:val="0"/>
          <w:marRight w:val="0"/>
          <w:marTop w:val="0"/>
          <w:marBottom w:val="0"/>
          <w:divBdr>
            <w:top w:val="none" w:sz="0" w:space="0" w:color="auto"/>
            <w:left w:val="none" w:sz="0" w:space="0" w:color="auto"/>
            <w:bottom w:val="none" w:sz="0" w:space="0" w:color="auto"/>
            <w:right w:val="none" w:sz="0" w:space="0" w:color="auto"/>
          </w:divBdr>
          <w:divsChild>
            <w:div w:id="918056149">
              <w:marLeft w:val="0"/>
              <w:marRight w:val="0"/>
              <w:marTop w:val="0"/>
              <w:marBottom w:val="0"/>
              <w:divBdr>
                <w:top w:val="none" w:sz="0" w:space="0" w:color="auto"/>
                <w:left w:val="none" w:sz="0" w:space="0" w:color="auto"/>
                <w:bottom w:val="none" w:sz="0" w:space="0" w:color="auto"/>
                <w:right w:val="none" w:sz="0" w:space="0" w:color="auto"/>
              </w:divBdr>
              <w:divsChild>
                <w:div w:id="47074474">
                  <w:marLeft w:val="0"/>
                  <w:marRight w:val="0"/>
                  <w:marTop w:val="0"/>
                  <w:marBottom w:val="0"/>
                  <w:divBdr>
                    <w:top w:val="none" w:sz="0" w:space="0" w:color="auto"/>
                    <w:left w:val="none" w:sz="0" w:space="0" w:color="auto"/>
                    <w:bottom w:val="none" w:sz="0" w:space="0" w:color="auto"/>
                    <w:right w:val="none" w:sz="0" w:space="0" w:color="auto"/>
                  </w:divBdr>
                  <w:divsChild>
                    <w:div w:id="144473053">
                      <w:marLeft w:val="0"/>
                      <w:marRight w:val="0"/>
                      <w:marTop w:val="0"/>
                      <w:marBottom w:val="0"/>
                      <w:divBdr>
                        <w:top w:val="none" w:sz="0" w:space="0" w:color="auto"/>
                        <w:left w:val="none" w:sz="0" w:space="0" w:color="auto"/>
                        <w:bottom w:val="none" w:sz="0" w:space="0" w:color="auto"/>
                        <w:right w:val="none" w:sz="0" w:space="0" w:color="auto"/>
                      </w:divBdr>
                      <w:divsChild>
                        <w:div w:id="1330519756">
                          <w:marLeft w:val="0"/>
                          <w:marRight w:val="0"/>
                          <w:marTop w:val="0"/>
                          <w:marBottom w:val="0"/>
                          <w:divBdr>
                            <w:top w:val="none" w:sz="0" w:space="0" w:color="auto"/>
                            <w:left w:val="none" w:sz="0" w:space="0" w:color="auto"/>
                            <w:bottom w:val="none" w:sz="0" w:space="0" w:color="auto"/>
                            <w:right w:val="none" w:sz="0" w:space="0" w:color="auto"/>
                          </w:divBdr>
                          <w:divsChild>
                            <w:div w:id="1452170976">
                              <w:marLeft w:val="0"/>
                              <w:marRight w:val="0"/>
                              <w:marTop w:val="0"/>
                              <w:marBottom w:val="0"/>
                              <w:divBdr>
                                <w:top w:val="none" w:sz="0" w:space="0" w:color="auto"/>
                                <w:left w:val="none" w:sz="0" w:space="0" w:color="auto"/>
                                <w:bottom w:val="none" w:sz="0" w:space="0" w:color="auto"/>
                                <w:right w:val="none" w:sz="0" w:space="0" w:color="auto"/>
                              </w:divBdr>
                              <w:divsChild>
                                <w:div w:id="1593779351">
                                  <w:marLeft w:val="0"/>
                                  <w:marRight w:val="0"/>
                                  <w:marTop w:val="0"/>
                                  <w:marBottom w:val="0"/>
                                  <w:divBdr>
                                    <w:top w:val="none" w:sz="0" w:space="0" w:color="auto"/>
                                    <w:left w:val="none" w:sz="0" w:space="0" w:color="auto"/>
                                    <w:bottom w:val="none" w:sz="0" w:space="0" w:color="auto"/>
                                    <w:right w:val="none" w:sz="0" w:space="0" w:color="auto"/>
                                  </w:divBdr>
                                  <w:divsChild>
                                    <w:div w:id="2050298233">
                                      <w:marLeft w:val="0"/>
                                      <w:marRight w:val="0"/>
                                      <w:marTop w:val="0"/>
                                      <w:marBottom w:val="0"/>
                                      <w:divBdr>
                                        <w:top w:val="none" w:sz="0" w:space="0" w:color="auto"/>
                                        <w:left w:val="none" w:sz="0" w:space="0" w:color="auto"/>
                                        <w:bottom w:val="none" w:sz="0" w:space="0" w:color="auto"/>
                                        <w:right w:val="none" w:sz="0" w:space="0" w:color="auto"/>
                                      </w:divBdr>
                                      <w:divsChild>
                                        <w:div w:id="75323844">
                                          <w:marLeft w:val="0"/>
                                          <w:marRight w:val="0"/>
                                          <w:marTop w:val="0"/>
                                          <w:marBottom w:val="0"/>
                                          <w:divBdr>
                                            <w:top w:val="none" w:sz="0" w:space="0" w:color="auto"/>
                                            <w:left w:val="none" w:sz="0" w:space="0" w:color="auto"/>
                                            <w:bottom w:val="none" w:sz="0" w:space="0" w:color="auto"/>
                                            <w:right w:val="none" w:sz="0" w:space="0" w:color="auto"/>
                                          </w:divBdr>
                                          <w:divsChild>
                                            <w:div w:id="1438020162">
                                              <w:marLeft w:val="0"/>
                                              <w:marRight w:val="0"/>
                                              <w:marTop w:val="0"/>
                                              <w:marBottom w:val="0"/>
                                              <w:divBdr>
                                                <w:top w:val="none" w:sz="0" w:space="0" w:color="auto"/>
                                                <w:left w:val="none" w:sz="0" w:space="0" w:color="auto"/>
                                                <w:bottom w:val="none" w:sz="0" w:space="0" w:color="auto"/>
                                                <w:right w:val="none" w:sz="0" w:space="0" w:color="auto"/>
                                              </w:divBdr>
                                              <w:divsChild>
                                                <w:div w:id="1610702481">
                                                  <w:marLeft w:val="0"/>
                                                  <w:marRight w:val="0"/>
                                                  <w:marTop w:val="0"/>
                                                  <w:marBottom w:val="0"/>
                                                  <w:divBdr>
                                                    <w:top w:val="none" w:sz="0" w:space="0" w:color="auto"/>
                                                    <w:left w:val="none" w:sz="0" w:space="0" w:color="auto"/>
                                                    <w:bottom w:val="none" w:sz="0" w:space="0" w:color="auto"/>
                                                    <w:right w:val="none" w:sz="0" w:space="0" w:color="auto"/>
                                                  </w:divBdr>
                                                  <w:divsChild>
                                                    <w:div w:id="521670963">
                                                      <w:marLeft w:val="0"/>
                                                      <w:marRight w:val="0"/>
                                                      <w:marTop w:val="0"/>
                                                      <w:marBottom w:val="0"/>
                                                      <w:divBdr>
                                                        <w:top w:val="single" w:sz="6" w:space="8" w:color="CCCCCC"/>
                                                        <w:left w:val="single" w:sz="6" w:space="8" w:color="CCCCCC"/>
                                                        <w:bottom w:val="single" w:sz="6" w:space="8" w:color="CCCCCC"/>
                                                        <w:right w:val="single" w:sz="6" w:space="8" w:color="CCCCCC"/>
                                                      </w:divBdr>
                                                      <w:divsChild>
                                                        <w:div w:id="1441027242">
                                                          <w:marLeft w:val="0"/>
                                                          <w:marRight w:val="0"/>
                                                          <w:marTop w:val="0"/>
                                                          <w:marBottom w:val="0"/>
                                                          <w:divBdr>
                                                            <w:top w:val="none" w:sz="0" w:space="0" w:color="auto"/>
                                                            <w:left w:val="none" w:sz="0" w:space="0" w:color="auto"/>
                                                            <w:bottom w:val="none" w:sz="0" w:space="0" w:color="auto"/>
                                                            <w:right w:val="none" w:sz="0" w:space="0" w:color="auto"/>
                                                          </w:divBdr>
                                                          <w:divsChild>
                                                            <w:div w:id="205070696">
                                                              <w:marLeft w:val="0"/>
                                                              <w:marRight w:val="0"/>
                                                              <w:marTop w:val="0"/>
                                                              <w:marBottom w:val="0"/>
                                                              <w:divBdr>
                                                                <w:top w:val="none" w:sz="0" w:space="0" w:color="auto"/>
                                                                <w:left w:val="none" w:sz="0" w:space="0" w:color="auto"/>
                                                                <w:bottom w:val="none" w:sz="0" w:space="0" w:color="auto"/>
                                                                <w:right w:val="none" w:sz="0" w:space="0" w:color="auto"/>
                                                              </w:divBdr>
                                                              <w:divsChild>
                                                                <w:div w:id="1579175565">
                                                                  <w:marLeft w:val="0"/>
                                                                  <w:marRight w:val="0"/>
                                                                  <w:marTop w:val="0"/>
                                                                  <w:marBottom w:val="0"/>
                                                                  <w:divBdr>
                                                                    <w:top w:val="none" w:sz="0" w:space="0" w:color="auto"/>
                                                                    <w:left w:val="none" w:sz="0" w:space="0" w:color="auto"/>
                                                                    <w:bottom w:val="none" w:sz="0" w:space="0" w:color="auto"/>
                                                                    <w:right w:val="none" w:sz="0" w:space="0" w:color="auto"/>
                                                                  </w:divBdr>
                                                                </w:div>
                                                              </w:divsChild>
                                                            </w:div>
                                                            <w:div w:id="314839902">
                                                              <w:marLeft w:val="0"/>
                                                              <w:marRight w:val="0"/>
                                                              <w:marTop w:val="0"/>
                                                              <w:marBottom w:val="0"/>
                                                              <w:divBdr>
                                                                <w:top w:val="none" w:sz="0" w:space="0" w:color="auto"/>
                                                                <w:left w:val="none" w:sz="0" w:space="0" w:color="auto"/>
                                                                <w:bottom w:val="none" w:sz="0" w:space="0" w:color="auto"/>
                                                                <w:right w:val="none" w:sz="0" w:space="0" w:color="auto"/>
                                                              </w:divBdr>
                                                              <w:divsChild>
                                                                <w:div w:id="1662390577">
                                                                  <w:marLeft w:val="0"/>
                                                                  <w:marRight w:val="0"/>
                                                                  <w:marTop w:val="0"/>
                                                                  <w:marBottom w:val="75"/>
                                                                  <w:divBdr>
                                                                    <w:top w:val="none" w:sz="0" w:space="0" w:color="auto"/>
                                                                    <w:left w:val="none" w:sz="0" w:space="0" w:color="auto"/>
                                                                    <w:bottom w:val="none" w:sz="0" w:space="0" w:color="auto"/>
                                                                    <w:right w:val="none" w:sz="0" w:space="0" w:color="auto"/>
                                                                  </w:divBdr>
                                                                  <w:divsChild>
                                                                    <w:div w:id="772625810">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95295982">
                                                              <w:marLeft w:val="0"/>
                                                              <w:marRight w:val="0"/>
                                                              <w:marTop w:val="360"/>
                                                              <w:marBottom w:val="0"/>
                                                              <w:divBdr>
                                                                <w:top w:val="none" w:sz="0" w:space="0" w:color="auto"/>
                                                                <w:left w:val="none" w:sz="0" w:space="0" w:color="auto"/>
                                                                <w:bottom w:val="none" w:sz="0" w:space="0" w:color="auto"/>
                                                                <w:right w:val="none" w:sz="0" w:space="0" w:color="auto"/>
                                                              </w:divBdr>
                                                            </w:div>
                                                            <w:div w:id="1265529999">
                                                              <w:marLeft w:val="0"/>
                                                              <w:marRight w:val="240"/>
                                                              <w:marTop w:val="0"/>
                                                              <w:marBottom w:val="0"/>
                                                              <w:divBdr>
                                                                <w:top w:val="none" w:sz="0" w:space="0" w:color="auto"/>
                                                                <w:left w:val="none" w:sz="0" w:space="0" w:color="auto"/>
                                                                <w:bottom w:val="none" w:sz="0" w:space="0" w:color="auto"/>
                                                                <w:right w:val="none" w:sz="0" w:space="0" w:color="auto"/>
                                                              </w:divBdr>
                                                            </w:div>
                                                            <w:div w:id="952135550">
                                                              <w:marLeft w:val="0"/>
                                                              <w:marRight w:val="240"/>
                                                              <w:marTop w:val="0"/>
                                                              <w:marBottom w:val="0"/>
                                                              <w:divBdr>
                                                                <w:top w:val="none" w:sz="0" w:space="0" w:color="auto"/>
                                                                <w:left w:val="none" w:sz="0" w:space="0" w:color="auto"/>
                                                                <w:bottom w:val="none" w:sz="0" w:space="0" w:color="auto"/>
                                                                <w:right w:val="none" w:sz="0" w:space="0" w:color="auto"/>
                                                              </w:divBdr>
                                                            </w:div>
                                                            <w:div w:id="1409110758">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 w:id="1942761712">
                                                  <w:marLeft w:val="0"/>
                                                  <w:marRight w:val="0"/>
                                                  <w:marTop w:val="0"/>
                                                  <w:marBottom w:val="0"/>
                                                  <w:divBdr>
                                                    <w:top w:val="none" w:sz="0" w:space="0" w:color="auto"/>
                                                    <w:left w:val="none" w:sz="0" w:space="0" w:color="auto"/>
                                                    <w:bottom w:val="none" w:sz="0" w:space="0" w:color="auto"/>
                                                    <w:right w:val="none" w:sz="0" w:space="0" w:color="auto"/>
                                                  </w:divBdr>
                                                  <w:divsChild>
                                                    <w:div w:id="1032078047">
                                                      <w:marLeft w:val="0"/>
                                                      <w:marRight w:val="0"/>
                                                      <w:marTop w:val="0"/>
                                                      <w:marBottom w:val="0"/>
                                                      <w:divBdr>
                                                        <w:top w:val="single" w:sz="6" w:space="8" w:color="CCCCCC"/>
                                                        <w:left w:val="single" w:sz="6" w:space="8" w:color="CCCCCC"/>
                                                        <w:bottom w:val="single" w:sz="6" w:space="8" w:color="CCCCCC"/>
                                                        <w:right w:val="single" w:sz="6" w:space="8" w:color="CCCCCC"/>
                                                      </w:divBdr>
                                                      <w:divsChild>
                                                        <w:div w:id="1212114019">
                                                          <w:marLeft w:val="0"/>
                                                          <w:marRight w:val="0"/>
                                                          <w:marTop w:val="0"/>
                                                          <w:marBottom w:val="0"/>
                                                          <w:divBdr>
                                                            <w:top w:val="none" w:sz="0" w:space="0" w:color="auto"/>
                                                            <w:left w:val="none" w:sz="0" w:space="0" w:color="auto"/>
                                                            <w:bottom w:val="none" w:sz="0" w:space="0" w:color="auto"/>
                                                            <w:right w:val="none" w:sz="0" w:space="0" w:color="auto"/>
                                                          </w:divBdr>
                                                          <w:divsChild>
                                                            <w:div w:id="1820030501">
                                                              <w:marLeft w:val="0"/>
                                                              <w:marRight w:val="0"/>
                                                              <w:marTop w:val="0"/>
                                                              <w:marBottom w:val="0"/>
                                                              <w:divBdr>
                                                                <w:top w:val="none" w:sz="0" w:space="0" w:color="auto"/>
                                                                <w:left w:val="none" w:sz="0" w:space="0" w:color="auto"/>
                                                                <w:bottom w:val="none" w:sz="0" w:space="0" w:color="auto"/>
                                                                <w:right w:val="none" w:sz="0" w:space="0" w:color="auto"/>
                                                              </w:divBdr>
                                                              <w:divsChild>
                                                                <w:div w:id="2053533269">
                                                                  <w:marLeft w:val="0"/>
                                                                  <w:marRight w:val="0"/>
                                                                  <w:marTop w:val="0"/>
                                                                  <w:marBottom w:val="0"/>
                                                                  <w:divBdr>
                                                                    <w:top w:val="none" w:sz="0" w:space="0" w:color="auto"/>
                                                                    <w:left w:val="none" w:sz="0" w:space="0" w:color="auto"/>
                                                                    <w:bottom w:val="none" w:sz="0" w:space="0" w:color="auto"/>
                                                                    <w:right w:val="none" w:sz="0" w:space="0" w:color="auto"/>
                                                                  </w:divBdr>
                                                                </w:div>
                                                              </w:divsChild>
                                                            </w:div>
                                                            <w:div w:id="1754353730">
                                                              <w:marLeft w:val="0"/>
                                                              <w:marRight w:val="0"/>
                                                              <w:marTop w:val="0"/>
                                                              <w:marBottom w:val="0"/>
                                                              <w:divBdr>
                                                                <w:top w:val="none" w:sz="0" w:space="0" w:color="auto"/>
                                                                <w:left w:val="none" w:sz="0" w:space="0" w:color="auto"/>
                                                                <w:bottom w:val="none" w:sz="0" w:space="0" w:color="auto"/>
                                                                <w:right w:val="none" w:sz="0" w:space="0" w:color="auto"/>
                                                              </w:divBdr>
                                                              <w:divsChild>
                                                                <w:div w:id="1168398371">
                                                                  <w:marLeft w:val="0"/>
                                                                  <w:marRight w:val="0"/>
                                                                  <w:marTop w:val="0"/>
                                                                  <w:marBottom w:val="75"/>
                                                                  <w:divBdr>
                                                                    <w:top w:val="none" w:sz="0" w:space="0" w:color="auto"/>
                                                                    <w:left w:val="none" w:sz="0" w:space="0" w:color="auto"/>
                                                                    <w:bottom w:val="none" w:sz="0" w:space="0" w:color="auto"/>
                                                                    <w:right w:val="none" w:sz="0" w:space="0" w:color="auto"/>
                                                                  </w:divBdr>
                                                                  <w:divsChild>
                                                                    <w:div w:id="27608180">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544756367">
                                                              <w:marLeft w:val="0"/>
                                                              <w:marRight w:val="0"/>
                                                              <w:marTop w:val="360"/>
                                                              <w:marBottom w:val="0"/>
                                                              <w:divBdr>
                                                                <w:top w:val="none" w:sz="0" w:space="0" w:color="auto"/>
                                                                <w:left w:val="none" w:sz="0" w:space="0" w:color="auto"/>
                                                                <w:bottom w:val="none" w:sz="0" w:space="0" w:color="auto"/>
                                                                <w:right w:val="none" w:sz="0" w:space="0" w:color="auto"/>
                                                              </w:divBdr>
                                                            </w:div>
                                                            <w:div w:id="1577742779">
                                                              <w:marLeft w:val="0"/>
                                                              <w:marRight w:val="240"/>
                                                              <w:marTop w:val="0"/>
                                                              <w:marBottom w:val="0"/>
                                                              <w:divBdr>
                                                                <w:top w:val="none" w:sz="0" w:space="0" w:color="auto"/>
                                                                <w:left w:val="none" w:sz="0" w:space="0" w:color="auto"/>
                                                                <w:bottom w:val="none" w:sz="0" w:space="0" w:color="auto"/>
                                                                <w:right w:val="none" w:sz="0" w:space="0" w:color="auto"/>
                                                              </w:divBdr>
                                                            </w:div>
                                                            <w:div w:id="767237271">
                                                              <w:marLeft w:val="0"/>
                                                              <w:marRight w:val="240"/>
                                                              <w:marTop w:val="0"/>
                                                              <w:marBottom w:val="0"/>
                                                              <w:divBdr>
                                                                <w:top w:val="none" w:sz="0" w:space="0" w:color="auto"/>
                                                                <w:left w:val="none" w:sz="0" w:space="0" w:color="auto"/>
                                                                <w:bottom w:val="none" w:sz="0" w:space="0" w:color="auto"/>
                                                                <w:right w:val="none" w:sz="0" w:space="0" w:color="auto"/>
                                                              </w:divBdr>
                                                            </w:div>
                                                            <w:div w:id="1257978305">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 w:id="574512936">
                                                  <w:marLeft w:val="0"/>
                                                  <w:marRight w:val="0"/>
                                                  <w:marTop w:val="0"/>
                                                  <w:marBottom w:val="0"/>
                                                  <w:divBdr>
                                                    <w:top w:val="none" w:sz="0" w:space="0" w:color="auto"/>
                                                    <w:left w:val="none" w:sz="0" w:space="0" w:color="auto"/>
                                                    <w:bottom w:val="none" w:sz="0" w:space="0" w:color="auto"/>
                                                    <w:right w:val="none" w:sz="0" w:space="0" w:color="auto"/>
                                                  </w:divBdr>
                                                  <w:divsChild>
                                                    <w:div w:id="1241135105">
                                                      <w:marLeft w:val="0"/>
                                                      <w:marRight w:val="0"/>
                                                      <w:marTop w:val="0"/>
                                                      <w:marBottom w:val="0"/>
                                                      <w:divBdr>
                                                        <w:top w:val="single" w:sz="6" w:space="8" w:color="CCCCCC"/>
                                                        <w:left w:val="single" w:sz="6" w:space="8" w:color="CCCCCC"/>
                                                        <w:bottom w:val="single" w:sz="6" w:space="8" w:color="CCCCCC"/>
                                                        <w:right w:val="single" w:sz="6" w:space="8" w:color="CCCCCC"/>
                                                      </w:divBdr>
                                                      <w:divsChild>
                                                        <w:div w:id="522013977">
                                                          <w:marLeft w:val="0"/>
                                                          <w:marRight w:val="0"/>
                                                          <w:marTop w:val="0"/>
                                                          <w:marBottom w:val="0"/>
                                                          <w:divBdr>
                                                            <w:top w:val="none" w:sz="0" w:space="0" w:color="auto"/>
                                                            <w:left w:val="none" w:sz="0" w:space="0" w:color="auto"/>
                                                            <w:bottom w:val="none" w:sz="0" w:space="0" w:color="auto"/>
                                                            <w:right w:val="none" w:sz="0" w:space="0" w:color="auto"/>
                                                          </w:divBdr>
                                                          <w:divsChild>
                                                            <w:div w:id="1134714953">
                                                              <w:marLeft w:val="0"/>
                                                              <w:marRight w:val="0"/>
                                                              <w:marTop w:val="0"/>
                                                              <w:marBottom w:val="0"/>
                                                              <w:divBdr>
                                                                <w:top w:val="none" w:sz="0" w:space="0" w:color="auto"/>
                                                                <w:left w:val="none" w:sz="0" w:space="0" w:color="auto"/>
                                                                <w:bottom w:val="none" w:sz="0" w:space="0" w:color="auto"/>
                                                                <w:right w:val="none" w:sz="0" w:space="0" w:color="auto"/>
                                                              </w:divBdr>
                                                              <w:divsChild>
                                                                <w:div w:id="2106922004">
                                                                  <w:marLeft w:val="0"/>
                                                                  <w:marRight w:val="0"/>
                                                                  <w:marTop w:val="0"/>
                                                                  <w:marBottom w:val="0"/>
                                                                  <w:divBdr>
                                                                    <w:top w:val="none" w:sz="0" w:space="0" w:color="auto"/>
                                                                    <w:left w:val="none" w:sz="0" w:space="0" w:color="auto"/>
                                                                    <w:bottom w:val="none" w:sz="0" w:space="0" w:color="auto"/>
                                                                    <w:right w:val="none" w:sz="0" w:space="0" w:color="auto"/>
                                                                  </w:divBdr>
                                                                </w:div>
                                                              </w:divsChild>
                                                            </w:div>
                                                            <w:div w:id="177234787">
                                                              <w:marLeft w:val="0"/>
                                                              <w:marRight w:val="0"/>
                                                              <w:marTop w:val="0"/>
                                                              <w:marBottom w:val="0"/>
                                                              <w:divBdr>
                                                                <w:top w:val="none" w:sz="0" w:space="0" w:color="auto"/>
                                                                <w:left w:val="none" w:sz="0" w:space="0" w:color="auto"/>
                                                                <w:bottom w:val="none" w:sz="0" w:space="0" w:color="auto"/>
                                                                <w:right w:val="none" w:sz="0" w:space="0" w:color="auto"/>
                                                              </w:divBdr>
                                                              <w:divsChild>
                                                                <w:div w:id="1417091885">
                                                                  <w:marLeft w:val="0"/>
                                                                  <w:marRight w:val="0"/>
                                                                  <w:marTop w:val="0"/>
                                                                  <w:marBottom w:val="75"/>
                                                                  <w:divBdr>
                                                                    <w:top w:val="none" w:sz="0" w:space="0" w:color="auto"/>
                                                                    <w:left w:val="none" w:sz="0" w:space="0" w:color="auto"/>
                                                                    <w:bottom w:val="none" w:sz="0" w:space="0" w:color="auto"/>
                                                                    <w:right w:val="none" w:sz="0" w:space="0" w:color="auto"/>
                                                                  </w:divBdr>
                                                                  <w:divsChild>
                                                                    <w:div w:id="53042765">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1635136415">
                                                              <w:marLeft w:val="0"/>
                                                              <w:marRight w:val="0"/>
                                                              <w:marTop w:val="360"/>
                                                              <w:marBottom w:val="0"/>
                                                              <w:divBdr>
                                                                <w:top w:val="none" w:sz="0" w:space="0" w:color="auto"/>
                                                                <w:left w:val="none" w:sz="0" w:space="0" w:color="auto"/>
                                                                <w:bottom w:val="none" w:sz="0" w:space="0" w:color="auto"/>
                                                                <w:right w:val="none" w:sz="0" w:space="0" w:color="auto"/>
                                                              </w:divBdr>
                                                            </w:div>
                                                            <w:div w:id="1620525904">
                                                              <w:marLeft w:val="0"/>
                                                              <w:marRight w:val="240"/>
                                                              <w:marTop w:val="0"/>
                                                              <w:marBottom w:val="0"/>
                                                              <w:divBdr>
                                                                <w:top w:val="none" w:sz="0" w:space="0" w:color="auto"/>
                                                                <w:left w:val="none" w:sz="0" w:space="0" w:color="auto"/>
                                                                <w:bottom w:val="none" w:sz="0" w:space="0" w:color="auto"/>
                                                                <w:right w:val="none" w:sz="0" w:space="0" w:color="auto"/>
                                                              </w:divBdr>
                                                            </w:div>
                                                            <w:div w:id="1572960399">
                                                              <w:marLeft w:val="0"/>
                                                              <w:marRight w:val="240"/>
                                                              <w:marTop w:val="0"/>
                                                              <w:marBottom w:val="0"/>
                                                              <w:divBdr>
                                                                <w:top w:val="none" w:sz="0" w:space="0" w:color="auto"/>
                                                                <w:left w:val="none" w:sz="0" w:space="0" w:color="auto"/>
                                                                <w:bottom w:val="none" w:sz="0" w:space="0" w:color="auto"/>
                                                                <w:right w:val="none" w:sz="0" w:space="0" w:color="auto"/>
                                                              </w:divBdr>
                                                            </w:div>
                                                            <w:div w:id="710422655">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 w:id="1277911716">
                                                  <w:marLeft w:val="0"/>
                                                  <w:marRight w:val="0"/>
                                                  <w:marTop w:val="0"/>
                                                  <w:marBottom w:val="0"/>
                                                  <w:divBdr>
                                                    <w:top w:val="none" w:sz="0" w:space="0" w:color="auto"/>
                                                    <w:left w:val="none" w:sz="0" w:space="0" w:color="auto"/>
                                                    <w:bottom w:val="none" w:sz="0" w:space="0" w:color="auto"/>
                                                    <w:right w:val="none" w:sz="0" w:space="0" w:color="auto"/>
                                                  </w:divBdr>
                                                  <w:divsChild>
                                                    <w:div w:id="1103837940">
                                                      <w:marLeft w:val="0"/>
                                                      <w:marRight w:val="0"/>
                                                      <w:marTop w:val="0"/>
                                                      <w:marBottom w:val="0"/>
                                                      <w:divBdr>
                                                        <w:top w:val="single" w:sz="6" w:space="8" w:color="CCCCCC"/>
                                                        <w:left w:val="single" w:sz="6" w:space="8" w:color="CCCCCC"/>
                                                        <w:bottom w:val="single" w:sz="6" w:space="8" w:color="CCCCCC"/>
                                                        <w:right w:val="single" w:sz="6" w:space="8" w:color="CCCCCC"/>
                                                      </w:divBdr>
                                                      <w:divsChild>
                                                        <w:div w:id="1651978936">
                                                          <w:marLeft w:val="0"/>
                                                          <w:marRight w:val="0"/>
                                                          <w:marTop w:val="0"/>
                                                          <w:marBottom w:val="0"/>
                                                          <w:divBdr>
                                                            <w:top w:val="none" w:sz="0" w:space="0" w:color="auto"/>
                                                            <w:left w:val="none" w:sz="0" w:space="0" w:color="auto"/>
                                                            <w:bottom w:val="none" w:sz="0" w:space="0" w:color="auto"/>
                                                            <w:right w:val="none" w:sz="0" w:space="0" w:color="auto"/>
                                                          </w:divBdr>
                                                          <w:divsChild>
                                                            <w:div w:id="1359771488">
                                                              <w:marLeft w:val="0"/>
                                                              <w:marRight w:val="0"/>
                                                              <w:marTop w:val="0"/>
                                                              <w:marBottom w:val="0"/>
                                                              <w:divBdr>
                                                                <w:top w:val="none" w:sz="0" w:space="0" w:color="auto"/>
                                                                <w:left w:val="none" w:sz="0" w:space="0" w:color="auto"/>
                                                                <w:bottom w:val="none" w:sz="0" w:space="0" w:color="auto"/>
                                                                <w:right w:val="none" w:sz="0" w:space="0" w:color="auto"/>
                                                              </w:divBdr>
                                                              <w:divsChild>
                                                                <w:div w:id="844712410">
                                                                  <w:marLeft w:val="0"/>
                                                                  <w:marRight w:val="0"/>
                                                                  <w:marTop w:val="0"/>
                                                                  <w:marBottom w:val="0"/>
                                                                  <w:divBdr>
                                                                    <w:top w:val="none" w:sz="0" w:space="0" w:color="auto"/>
                                                                    <w:left w:val="none" w:sz="0" w:space="0" w:color="auto"/>
                                                                    <w:bottom w:val="none" w:sz="0" w:space="0" w:color="auto"/>
                                                                    <w:right w:val="none" w:sz="0" w:space="0" w:color="auto"/>
                                                                  </w:divBdr>
                                                                </w:div>
                                                              </w:divsChild>
                                                            </w:div>
                                                            <w:div w:id="747576393">
                                                              <w:marLeft w:val="0"/>
                                                              <w:marRight w:val="0"/>
                                                              <w:marTop w:val="0"/>
                                                              <w:marBottom w:val="0"/>
                                                              <w:divBdr>
                                                                <w:top w:val="none" w:sz="0" w:space="0" w:color="auto"/>
                                                                <w:left w:val="none" w:sz="0" w:space="0" w:color="auto"/>
                                                                <w:bottom w:val="none" w:sz="0" w:space="0" w:color="auto"/>
                                                                <w:right w:val="none" w:sz="0" w:space="0" w:color="auto"/>
                                                              </w:divBdr>
                                                              <w:divsChild>
                                                                <w:div w:id="651521500">
                                                                  <w:marLeft w:val="0"/>
                                                                  <w:marRight w:val="0"/>
                                                                  <w:marTop w:val="0"/>
                                                                  <w:marBottom w:val="75"/>
                                                                  <w:divBdr>
                                                                    <w:top w:val="none" w:sz="0" w:space="0" w:color="auto"/>
                                                                    <w:left w:val="none" w:sz="0" w:space="0" w:color="auto"/>
                                                                    <w:bottom w:val="none" w:sz="0" w:space="0" w:color="auto"/>
                                                                    <w:right w:val="none" w:sz="0" w:space="0" w:color="auto"/>
                                                                  </w:divBdr>
                                                                  <w:divsChild>
                                                                    <w:div w:id="1316492127">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636880403">
                                                              <w:marLeft w:val="0"/>
                                                              <w:marRight w:val="0"/>
                                                              <w:marTop w:val="360"/>
                                                              <w:marBottom w:val="0"/>
                                                              <w:divBdr>
                                                                <w:top w:val="none" w:sz="0" w:space="0" w:color="auto"/>
                                                                <w:left w:val="none" w:sz="0" w:space="0" w:color="auto"/>
                                                                <w:bottom w:val="none" w:sz="0" w:space="0" w:color="auto"/>
                                                                <w:right w:val="none" w:sz="0" w:space="0" w:color="auto"/>
                                                              </w:divBdr>
                                                            </w:div>
                                                            <w:div w:id="399407127">
                                                              <w:marLeft w:val="0"/>
                                                              <w:marRight w:val="240"/>
                                                              <w:marTop w:val="0"/>
                                                              <w:marBottom w:val="0"/>
                                                              <w:divBdr>
                                                                <w:top w:val="none" w:sz="0" w:space="0" w:color="auto"/>
                                                                <w:left w:val="none" w:sz="0" w:space="0" w:color="auto"/>
                                                                <w:bottom w:val="none" w:sz="0" w:space="0" w:color="auto"/>
                                                                <w:right w:val="none" w:sz="0" w:space="0" w:color="auto"/>
                                                              </w:divBdr>
                                                            </w:div>
                                                            <w:div w:id="974985525">
                                                              <w:marLeft w:val="0"/>
                                                              <w:marRight w:val="240"/>
                                                              <w:marTop w:val="0"/>
                                                              <w:marBottom w:val="0"/>
                                                              <w:divBdr>
                                                                <w:top w:val="none" w:sz="0" w:space="0" w:color="auto"/>
                                                                <w:left w:val="none" w:sz="0" w:space="0" w:color="auto"/>
                                                                <w:bottom w:val="none" w:sz="0" w:space="0" w:color="auto"/>
                                                                <w:right w:val="none" w:sz="0" w:space="0" w:color="auto"/>
                                                              </w:divBdr>
                                                            </w:div>
                                                            <w:div w:id="143359978">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5481933">
                                          <w:marLeft w:val="0"/>
                                          <w:marRight w:val="0"/>
                                          <w:marTop w:val="0"/>
                                          <w:marBottom w:val="0"/>
                                          <w:divBdr>
                                            <w:top w:val="none" w:sz="0" w:space="0" w:color="auto"/>
                                            <w:left w:val="none" w:sz="0" w:space="0" w:color="auto"/>
                                            <w:bottom w:val="none" w:sz="0" w:space="0" w:color="auto"/>
                                            <w:right w:val="none" w:sz="0" w:space="0" w:color="auto"/>
                                          </w:divBdr>
                                          <w:divsChild>
                                            <w:div w:id="1898398653">
                                              <w:marLeft w:val="0"/>
                                              <w:marRight w:val="0"/>
                                              <w:marTop w:val="0"/>
                                              <w:marBottom w:val="0"/>
                                              <w:divBdr>
                                                <w:top w:val="none" w:sz="0" w:space="0" w:color="auto"/>
                                                <w:left w:val="none" w:sz="0" w:space="0" w:color="auto"/>
                                                <w:bottom w:val="none" w:sz="0" w:space="0" w:color="auto"/>
                                                <w:right w:val="none" w:sz="0" w:space="0" w:color="auto"/>
                                              </w:divBdr>
                                              <w:divsChild>
                                                <w:div w:id="168494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58283756">
      <w:bodyDiv w:val="1"/>
      <w:marLeft w:val="0"/>
      <w:marRight w:val="0"/>
      <w:marTop w:val="0"/>
      <w:marBottom w:val="0"/>
      <w:divBdr>
        <w:top w:val="none" w:sz="0" w:space="0" w:color="auto"/>
        <w:left w:val="none" w:sz="0" w:space="0" w:color="auto"/>
        <w:bottom w:val="none" w:sz="0" w:space="0" w:color="auto"/>
        <w:right w:val="none" w:sz="0" w:space="0" w:color="auto"/>
      </w:divBdr>
      <w:divsChild>
        <w:div w:id="1062633005">
          <w:marLeft w:val="0"/>
          <w:marRight w:val="0"/>
          <w:marTop w:val="0"/>
          <w:marBottom w:val="0"/>
          <w:divBdr>
            <w:top w:val="none" w:sz="0" w:space="0" w:color="auto"/>
            <w:left w:val="none" w:sz="0" w:space="0" w:color="auto"/>
            <w:bottom w:val="none" w:sz="0" w:space="0" w:color="auto"/>
            <w:right w:val="none" w:sz="0" w:space="0" w:color="auto"/>
          </w:divBdr>
          <w:divsChild>
            <w:div w:id="1486313727">
              <w:marLeft w:val="0"/>
              <w:marRight w:val="0"/>
              <w:marTop w:val="150"/>
              <w:marBottom w:val="0"/>
              <w:divBdr>
                <w:top w:val="none" w:sz="0" w:space="0" w:color="auto"/>
                <w:left w:val="none" w:sz="0" w:space="0" w:color="auto"/>
                <w:bottom w:val="none" w:sz="0" w:space="0" w:color="auto"/>
                <w:right w:val="none" w:sz="0" w:space="0" w:color="auto"/>
              </w:divBdr>
              <w:divsChild>
                <w:div w:id="1101099465">
                  <w:marLeft w:val="0"/>
                  <w:marRight w:val="0"/>
                  <w:marTop w:val="0"/>
                  <w:marBottom w:val="0"/>
                  <w:divBdr>
                    <w:top w:val="none" w:sz="0" w:space="0" w:color="auto"/>
                    <w:left w:val="none" w:sz="0" w:space="0" w:color="auto"/>
                    <w:bottom w:val="none" w:sz="0" w:space="0" w:color="auto"/>
                    <w:right w:val="none" w:sz="0" w:space="0" w:color="auto"/>
                  </w:divBdr>
                  <w:divsChild>
                    <w:div w:id="1701275500">
                      <w:marLeft w:val="0"/>
                      <w:marRight w:val="0"/>
                      <w:marTop w:val="0"/>
                      <w:marBottom w:val="0"/>
                      <w:divBdr>
                        <w:top w:val="none" w:sz="0" w:space="0" w:color="auto"/>
                        <w:left w:val="none" w:sz="0" w:space="0" w:color="auto"/>
                        <w:bottom w:val="none" w:sz="0" w:space="0" w:color="auto"/>
                        <w:right w:val="none" w:sz="0" w:space="0" w:color="auto"/>
                      </w:divBdr>
                      <w:divsChild>
                        <w:div w:id="325205419">
                          <w:marLeft w:val="180"/>
                          <w:marRight w:val="0"/>
                          <w:marTop w:val="225"/>
                          <w:marBottom w:val="0"/>
                          <w:divBdr>
                            <w:top w:val="none" w:sz="0" w:space="0" w:color="auto"/>
                            <w:left w:val="none" w:sz="0" w:space="0" w:color="auto"/>
                            <w:bottom w:val="none" w:sz="0" w:space="0" w:color="auto"/>
                            <w:right w:val="none" w:sz="0" w:space="0" w:color="auto"/>
                          </w:divBdr>
                          <w:divsChild>
                            <w:div w:id="1605264748">
                              <w:marLeft w:val="0"/>
                              <w:marRight w:val="0"/>
                              <w:marTop w:val="0"/>
                              <w:marBottom w:val="0"/>
                              <w:divBdr>
                                <w:top w:val="none" w:sz="0" w:space="0" w:color="auto"/>
                                <w:left w:val="none" w:sz="0" w:space="0" w:color="auto"/>
                                <w:bottom w:val="none" w:sz="0" w:space="0" w:color="auto"/>
                                <w:right w:val="none" w:sz="0" w:space="0" w:color="auto"/>
                              </w:divBdr>
                              <w:divsChild>
                                <w:div w:id="1786197755">
                                  <w:marLeft w:val="0"/>
                                  <w:marRight w:val="225"/>
                                  <w:marTop w:val="0"/>
                                  <w:marBottom w:val="0"/>
                                  <w:divBdr>
                                    <w:top w:val="none" w:sz="0" w:space="0" w:color="auto"/>
                                    <w:left w:val="none" w:sz="0" w:space="0" w:color="auto"/>
                                    <w:bottom w:val="single" w:sz="12" w:space="26" w:color="333333"/>
                                    <w:right w:val="single" w:sz="12" w:space="18" w:color="333333"/>
                                  </w:divBdr>
                                  <w:divsChild>
                                    <w:div w:id="2023630870">
                                      <w:marLeft w:val="0"/>
                                      <w:marRight w:val="0"/>
                                      <w:marTop w:val="0"/>
                                      <w:marBottom w:val="0"/>
                                      <w:divBdr>
                                        <w:top w:val="none" w:sz="0" w:space="0" w:color="auto"/>
                                        <w:left w:val="none" w:sz="0" w:space="0" w:color="auto"/>
                                        <w:bottom w:val="none" w:sz="0" w:space="0" w:color="auto"/>
                                        <w:right w:val="none" w:sz="0" w:space="0" w:color="auto"/>
                                      </w:divBdr>
                                      <w:divsChild>
                                        <w:div w:id="1025667877">
                                          <w:marLeft w:val="0"/>
                                          <w:marRight w:val="0"/>
                                          <w:marTop w:val="0"/>
                                          <w:marBottom w:val="0"/>
                                          <w:divBdr>
                                            <w:top w:val="none" w:sz="0" w:space="0" w:color="auto"/>
                                            <w:left w:val="none" w:sz="0" w:space="0" w:color="auto"/>
                                            <w:bottom w:val="none" w:sz="0" w:space="0" w:color="auto"/>
                                            <w:right w:val="none" w:sz="0" w:space="0" w:color="auto"/>
                                          </w:divBdr>
                                          <w:divsChild>
                                            <w:div w:id="2083483744">
                                              <w:marLeft w:val="0"/>
                                              <w:marRight w:val="0"/>
                                              <w:marTop w:val="0"/>
                                              <w:marBottom w:val="0"/>
                                              <w:divBdr>
                                                <w:top w:val="none" w:sz="0" w:space="0" w:color="auto"/>
                                                <w:left w:val="none" w:sz="0" w:space="0" w:color="auto"/>
                                                <w:bottom w:val="none" w:sz="0" w:space="0" w:color="auto"/>
                                                <w:right w:val="none" w:sz="0" w:space="0" w:color="auto"/>
                                              </w:divBdr>
                                              <w:divsChild>
                                                <w:div w:id="1838300501">
                                                  <w:marLeft w:val="0"/>
                                                  <w:marRight w:val="0"/>
                                                  <w:marTop w:val="0"/>
                                                  <w:marBottom w:val="0"/>
                                                  <w:divBdr>
                                                    <w:top w:val="none" w:sz="0" w:space="0" w:color="auto"/>
                                                    <w:left w:val="none" w:sz="0" w:space="0" w:color="auto"/>
                                                    <w:bottom w:val="none" w:sz="0" w:space="0" w:color="auto"/>
                                                    <w:right w:val="none" w:sz="0" w:space="0" w:color="auto"/>
                                                  </w:divBdr>
                                                  <w:divsChild>
                                                    <w:div w:id="630869380">
                                                      <w:marLeft w:val="0"/>
                                                      <w:marRight w:val="0"/>
                                                      <w:marTop w:val="0"/>
                                                      <w:marBottom w:val="0"/>
                                                      <w:divBdr>
                                                        <w:top w:val="none" w:sz="0" w:space="0" w:color="auto"/>
                                                        <w:left w:val="none" w:sz="0" w:space="0" w:color="auto"/>
                                                        <w:bottom w:val="none" w:sz="0" w:space="0" w:color="auto"/>
                                                        <w:right w:val="none" w:sz="0" w:space="0" w:color="auto"/>
                                                      </w:divBdr>
                                                      <w:divsChild>
                                                        <w:div w:id="1146969002">
                                                          <w:marLeft w:val="0"/>
                                                          <w:marRight w:val="0"/>
                                                          <w:marTop w:val="0"/>
                                                          <w:marBottom w:val="0"/>
                                                          <w:divBdr>
                                                            <w:top w:val="none" w:sz="0" w:space="0" w:color="auto"/>
                                                            <w:left w:val="none" w:sz="0" w:space="0" w:color="auto"/>
                                                            <w:bottom w:val="none" w:sz="0" w:space="0" w:color="auto"/>
                                                            <w:right w:val="none" w:sz="0" w:space="0" w:color="auto"/>
                                                          </w:divBdr>
                                                          <w:divsChild>
                                                            <w:div w:id="686713121">
                                                              <w:marLeft w:val="0"/>
                                                              <w:marRight w:val="0"/>
                                                              <w:marTop w:val="0"/>
                                                              <w:marBottom w:val="0"/>
                                                              <w:divBdr>
                                                                <w:top w:val="none" w:sz="0" w:space="0" w:color="auto"/>
                                                                <w:left w:val="none" w:sz="0" w:space="0" w:color="auto"/>
                                                                <w:bottom w:val="none" w:sz="0" w:space="0" w:color="auto"/>
                                                                <w:right w:val="none" w:sz="0" w:space="0" w:color="auto"/>
                                                              </w:divBdr>
                                                              <w:divsChild>
                                                                <w:div w:id="1141970283">
                                                                  <w:marLeft w:val="0"/>
                                                                  <w:marRight w:val="0"/>
                                                                  <w:marTop w:val="0"/>
                                                                  <w:marBottom w:val="225"/>
                                                                  <w:divBdr>
                                                                    <w:top w:val="dashed" w:sz="6" w:space="4" w:color="B2B2B2"/>
                                                                    <w:left w:val="dashed" w:sz="6" w:space="8" w:color="B2B2B2"/>
                                                                    <w:bottom w:val="dashed" w:sz="6" w:space="8" w:color="B2B2B2"/>
                                                                    <w:right w:val="dashed" w:sz="6" w:space="0" w:color="B2B2B2"/>
                                                                  </w:divBdr>
                                                                  <w:divsChild>
                                                                    <w:div w:id="414668916">
                                                                      <w:marLeft w:val="0"/>
                                                                      <w:marRight w:val="0"/>
                                                                      <w:marTop w:val="0"/>
                                                                      <w:marBottom w:val="0"/>
                                                                      <w:divBdr>
                                                                        <w:top w:val="none" w:sz="0" w:space="0" w:color="auto"/>
                                                                        <w:left w:val="none" w:sz="0" w:space="0" w:color="auto"/>
                                                                        <w:bottom w:val="none" w:sz="0" w:space="0" w:color="auto"/>
                                                                        <w:right w:val="none" w:sz="0" w:space="0" w:color="auto"/>
                                                                      </w:divBdr>
                                                                    </w:div>
                                                                    <w:div w:id="2080864715">
                                                                      <w:marLeft w:val="0"/>
                                                                      <w:marRight w:val="0"/>
                                                                      <w:marTop w:val="0"/>
                                                                      <w:marBottom w:val="0"/>
                                                                      <w:divBdr>
                                                                        <w:top w:val="none" w:sz="0" w:space="0" w:color="auto"/>
                                                                        <w:left w:val="none" w:sz="0" w:space="0" w:color="auto"/>
                                                                        <w:bottom w:val="none" w:sz="0" w:space="0" w:color="auto"/>
                                                                        <w:right w:val="none" w:sz="0" w:space="0" w:color="auto"/>
                                                                      </w:divBdr>
                                                                    </w:div>
                                                                    <w:div w:id="227234279">
                                                                      <w:marLeft w:val="0"/>
                                                                      <w:marRight w:val="0"/>
                                                                      <w:marTop w:val="0"/>
                                                                      <w:marBottom w:val="0"/>
                                                                      <w:divBdr>
                                                                        <w:top w:val="none" w:sz="0" w:space="0" w:color="auto"/>
                                                                        <w:left w:val="none" w:sz="0" w:space="0" w:color="auto"/>
                                                                        <w:bottom w:val="none" w:sz="0" w:space="0" w:color="auto"/>
                                                                        <w:right w:val="none" w:sz="0" w:space="0" w:color="auto"/>
                                                                      </w:divBdr>
                                                                    </w:div>
                                                                    <w:div w:id="99464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102840525">
      <w:bodyDiv w:val="1"/>
      <w:marLeft w:val="0"/>
      <w:marRight w:val="0"/>
      <w:marTop w:val="0"/>
      <w:marBottom w:val="0"/>
      <w:divBdr>
        <w:top w:val="none" w:sz="0" w:space="0" w:color="auto"/>
        <w:left w:val="none" w:sz="0" w:space="0" w:color="auto"/>
        <w:bottom w:val="none" w:sz="0" w:space="0" w:color="auto"/>
        <w:right w:val="none" w:sz="0" w:space="0" w:color="auto"/>
      </w:divBdr>
      <w:divsChild>
        <w:div w:id="724833184">
          <w:marLeft w:val="0"/>
          <w:marRight w:val="0"/>
          <w:marTop w:val="0"/>
          <w:marBottom w:val="0"/>
          <w:divBdr>
            <w:top w:val="none" w:sz="0" w:space="0" w:color="auto"/>
            <w:left w:val="none" w:sz="0" w:space="0" w:color="auto"/>
            <w:bottom w:val="none" w:sz="0" w:space="0" w:color="auto"/>
            <w:right w:val="none" w:sz="0" w:space="0" w:color="auto"/>
          </w:divBdr>
          <w:divsChild>
            <w:div w:id="1850287995">
              <w:marLeft w:val="0"/>
              <w:marRight w:val="0"/>
              <w:marTop w:val="0"/>
              <w:marBottom w:val="165"/>
              <w:divBdr>
                <w:top w:val="none" w:sz="0" w:space="0" w:color="auto"/>
                <w:left w:val="none" w:sz="0" w:space="0" w:color="auto"/>
                <w:bottom w:val="none" w:sz="0" w:space="0" w:color="auto"/>
                <w:right w:val="none" w:sz="0" w:space="0" w:color="auto"/>
              </w:divBdr>
            </w:div>
          </w:divsChild>
        </w:div>
        <w:div w:id="1387220886">
          <w:marLeft w:val="0"/>
          <w:marRight w:val="0"/>
          <w:marTop w:val="165"/>
          <w:marBottom w:val="165"/>
          <w:divBdr>
            <w:top w:val="none" w:sz="0" w:space="0" w:color="auto"/>
            <w:left w:val="none" w:sz="0" w:space="0" w:color="auto"/>
            <w:bottom w:val="none" w:sz="0" w:space="0" w:color="auto"/>
            <w:right w:val="none" w:sz="0" w:space="0" w:color="auto"/>
          </w:divBdr>
          <w:divsChild>
            <w:div w:id="1991014694">
              <w:marLeft w:val="0"/>
              <w:marRight w:val="0"/>
              <w:marTop w:val="0"/>
              <w:marBottom w:val="0"/>
              <w:divBdr>
                <w:top w:val="none" w:sz="0" w:space="0" w:color="auto"/>
                <w:left w:val="none" w:sz="0" w:space="0" w:color="auto"/>
                <w:bottom w:val="none" w:sz="0" w:space="0" w:color="auto"/>
                <w:right w:val="none" w:sz="0" w:space="0" w:color="auto"/>
              </w:divBdr>
              <w:divsChild>
                <w:div w:id="1684819910">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195114755">
      <w:bodyDiv w:val="1"/>
      <w:marLeft w:val="0"/>
      <w:marRight w:val="0"/>
      <w:marTop w:val="0"/>
      <w:marBottom w:val="0"/>
      <w:divBdr>
        <w:top w:val="none" w:sz="0" w:space="0" w:color="auto"/>
        <w:left w:val="none" w:sz="0" w:space="0" w:color="auto"/>
        <w:bottom w:val="none" w:sz="0" w:space="0" w:color="auto"/>
        <w:right w:val="none" w:sz="0" w:space="0" w:color="auto"/>
      </w:divBdr>
    </w:div>
    <w:div w:id="1216089116">
      <w:bodyDiv w:val="1"/>
      <w:marLeft w:val="0"/>
      <w:marRight w:val="0"/>
      <w:marTop w:val="0"/>
      <w:marBottom w:val="0"/>
      <w:divBdr>
        <w:top w:val="none" w:sz="0" w:space="0" w:color="auto"/>
        <w:left w:val="none" w:sz="0" w:space="0" w:color="auto"/>
        <w:bottom w:val="none" w:sz="0" w:space="0" w:color="auto"/>
        <w:right w:val="none" w:sz="0" w:space="0" w:color="auto"/>
      </w:divBdr>
      <w:divsChild>
        <w:div w:id="777674734">
          <w:marLeft w:val="0"/>
          <w:marRight w:val="0"/>
          <w:marTop w:val="0"/>
          <w:marBottom w:val="0"/>
          <w:divBdr>
            <w:top w:val="none" w:sz="0" w:space="0" w:color="auto"/>
            <w:left w:val="none" w:sz="0" w:space="0" w:color="auto"/>
            <w:bottom w:val="none" w:sz="0" w:space="0" w:color="auto"/>
            <w:right w:val="none" w:sz="0" w:space="0" w:color="auto"/>
          </w:divBdr>
          <w:divsChild>
            <w:div w:id="859006083">
              <w:marLeft w:val="0"/>
              <w:marRight w:val="0"/>
              <w:marTop w:val="150"/>
              <w:marBottom w:val="0"/>
              <w:divBdr>
                <w:top w:val="none" w:sz="0" w:space="0" w:color="auto"/>
                <w:left w:val="none" w:sz="0" w:space="0" w:color="auto"/>
                <w:bottom w:val="none" w:sz="0" w:space="0" w:color="auto"/>
                <w:right w:val="none" w:sz="0" w:space="0" w:color="auto"/>
              </w:divBdr>
              <w:divsChild>
                <w:div w:id="528421540">
                  <w:marLeft w:val="0"/>
                  <w:marRight w:val="0"/>
                  <w:marTop w:val="0"/>
                  <w:marBottom w:val="0"/>
                  <w:divBdr>
                    <w:top w:val="none" w:sz="0" w:space="0" w:color="auto"/>
                    <w:left w:val="none" w:sz="0" w:space="0" w:color="auto"/>
                    <w:bottom w:val="none" w:sz="0" w:space="0" w:color="auto"/>
                    <w:right w:val="none" w:sz="0" w:space="0" w:color="auto"/>
                  </w:divBdr>
                  <w:divsChild>
                    <w:div w:id="1659110755">
                      <w:marLeft w:val="0"/>
                      <w:marRight w:val="0"/>
                      <w:marTop w:val="0"/>
                      <w:marBottom w:val="0"/>
                      <w:divBdr>
                        <w:top w:val="none" w:sz="0" w:space="0" w:color="auto"/>
                        <w:left w:val="none" w:sz="0" w:space="0" w:color="auto"/>
                        <w:bottom w:val="none" w:sz="0" w:space="0" w:color="auto"/>
                        <w:right w:val="none" w:sz="0" w:space="0" w:color="auto"/>
                      </w:divBdr>
                      <w:divsChild>
                        <w:div w:id="727530286">
                          <w:marLeft w:val="180"/>
                          <w:marRight w:val="0"/>
                          <w:marTop w:val="225"/>
                          <w:marBottom w:val="0"/>
                          <w:divBdr>
                            <w:top w:val="none" w:sz="0" w:space="0" w:color="auto"/>
                            <w:left w:val="none" w:sz="0" w:space="0" w:color="auto"/>
                            <w:bottom w:val="none" w:sz="0" w:space="0" w:color="auto"/>
                            <w:right w:val="none" w:sz="0" w:space="0" w:color="auto"/>
                          </w:divBdr>
                          <w:divsChild>
                            <w:div w:id="1512456241">
                              <w:marLeft w:val="0"/>
                              <w:marRight w:val="0"/>
                              <w:marTop w:val="0"/>
                              <w:marBottom w:val="0"/>
                              <w:divBdr>
                                <w:top w:val="none" w:sz="0" w:space="0" w:color="auto"/>
                                <w:left w:val="none" w:sz="0" w:space="0" w:color="auto"/>
                                <w:bottom w:val="none" w:sz="0" w:space="0" w:color="auto"/>
                                <w:right w:val="none" w:sz="0" w:space="0" w:color="auto"/>
                              </w:divBdr>
                              <w:divsChild>
                                <w:div w:id="2003697871">
                                  <w:marLeft w:val="0"/>
                                  <w:marRight w:val="225"/>
                                  <w:marTop w:val="0"/>
                                  <w:marBottom w:val="0"/>
                                  <w:divBdr>
                                    <w:top w:val="none" w:sz="0" w:space="0" w:color="auto"/>
                                    <w:left w:val="none" w:sz="0" w:space="0" w:color="auto"/>
                                    <w:bottom w:val="single" w:sz="12" w:space="26" w:color="333333"/>
                                    <w:right w:val="single" w:sz="12" w:space="18" w:color="333333"/>
                                  </w:divBdr>
                                  <w:divsChild>
                                    <w:div w:id="768817159">
                                      <w:marLeft w:val="0"/>
                                      <w:marRight w:val="0"/>
                                      <w:marTop w:val="0"/>
                                      <w:marBottom w:val="0"/>
                                      <w:divBdr>
                                        <w:top w:val="none" w:sz="0" w:space="0" w:color="auto"/>
                                        <w:left w:val="none" w:sz="0" w:space="0" w:color="auto"/>
                                        <w:bottom w:val="none" w:sz="0" w:space="0" w:color="auto"/>
                                        <w:right w:val="none" w:sz="0" w:space="0" w:color="auto"/>
                                      </w:divBdr>
                                      <w:divsChild>
                                        <w:div w:id="1858541104">
                                          <w:marLeft w:val="0"/>
                                          <w:marRight w:val="0"/>
                                          <w:marTop w:val="0"/>
                                          <w:marBottom w:val="0"/>
                                          <w:divBdr>
                                            <w:top w:val="none" w:sz="0" w:space="0" w:color="auto"/>
                                            <w:left w:val="none" w:sz="0" w:space="0" w:color="auto"/>
                                            <w:bottom w:val="none" w:sz="0" w:space="0" w:color="auto"/>
                                            <w:right w:val="none" w:sz="0" w:space="0" w:color="auto"/>
                                          </w:divBdr>
                                          <w:divsChild>
                                            <w:div w:id="58484009">
                                              <w:marLeft w:val="0"/>
                                              <w:marRight w:val="0"/>
                                              <w:marTop w:val="0"/>
                                              <w:marBottom w:val="0"/>
                                              <w:divBdr>
                                                <w:top w:val="none" w:sz="0" w:space="0" w:color="auto"/>
                                                <w:left w:val="none" w:sz="0" w:space="0" w:color="auto"/>
                                                <w:bottom w:val="none" w:sz="0" w:space="0" w:color="auto"/>
                                                <w:right w:val="none" w:sz="0" w:space="0" w:color="auto"/>
                                              </w:divBdr>
                                              <w:divsChild>
                                                <w:div w:id="1260217134">
                                                  <w:marLeft w:val="0"/>
                                                  <w:marRight w:val="0"/>
                                                  <w:marTop w:val="0"/>
                                                  <w:marBottom w:val="0"/>
                                                  <w:divBdr>
                                                    <w:top w:val="none" w:sz="0" w:space="0" w:color="auto"/>
                                                    <w:left w:val="none" w:sz="0" w:space="0" w:color="auto"/>
                                                    <w:bottom w:val="none" w:sz="0" w:space="0" w:color="auto"/>
                                                    <w:right w:val="none" w:sz="0" w:space="0" w:color="auto"/>
                                                  </w:divBdr>
                                                  <w:divsChild>
                                                    <w:div w:id="969937156">
                                                      <w:marLeft w:val="0"/>
                                                      <w:marRight w:val="0"/>
                                                      <w:marTop w:val="0"/>
                                                      <w:marBottom w:val="0"/>
                                                      <w:divBdr>
                                                        <w:top w:val="none" w:sz="0" w:space="0" w:color="auto"/>
                                                        <w:left w:val="none" w:sz="0" w:space="0" w:color="auto"/>
                                                        <w:bottom w:val="none" w:sz="0" w:space="0" w:color="auto"/>
                                                        <w:right w:val="none" w:sz="0" w:space="0" w:color="auto"/>
                                                      </w:divBdr>
                                                      <w:divsChild>
                                                        <w:div w:id="358824852">
                                                          <w:marLeft w:val="0"/>
                                                          <w:marRight w:val="0"/>
                                                          <w:marTop w:val="0"/>
                                                          <w:marBottom w:val="0"/>
                                                          <w:divBdr>
                                                            <w:top w:val="none" w:sz="0" w:space="0" w:color="auto"/>
                                                            <w:left w:val="none" w:sz="0" w:space="0" w:color="auto"/>
                                                            <w:bottom w:val="none" w:sz="0" w:space="0" w:color="auto"/>
                                                            <w:right w:val="none" w:sz="0" w:space="0" w:color="auto"/>
                                                          </w:divBdr>
                                                          <w:divsChild>
                                                            <w:div w:id="209460360">
                                                              <w:marLeft w:val="0"/>
                                                              <w:marRight w:val="0"/>
                                                              <w:marTop w:val="0"/>
                                                              <w:marBottom w:val="0"/>
                                                              <w:divBdr>
                                                                <w:top w:val="none" w:sz="0" w:space="0" w:color="auto"/>
                                                                <w:left w:val="none" w:sz="0" w:space="0" w:color="auto"/>
                                                                <w:bottom w:val="none" w:sz="0" w:space="0" w:color="auto"/>
                                                                <w:right w:val="none" w:sz="0" w:space="0" w:color="auto"/>
                                                              </w:divBdr>
                                                              <w:divsChild>
                                                                <w:div w:id="2090534899">
                                                                  <w:marLeft w:val="0"/>
                                                                  <w:marRight w:val="0"/>
                                                                  <w:marTop w:val="225"/>
                                                                  <w:marBottom w:val="225"/>
                                                                  <w:divBdr>
                                                                    <w:top w:val="none" w:sz="0" w:space="0" w:color="auto"/>
                                                                    <w:left w:val="none" w:sz="0" w:space="0" w:color="auto"/>
                                                                    <w:bottom w:val="none" w:sz="0" w:space="0" w:color="auto"/>
                                                                    <w:right w:val="none" w:sz="0" w:space="0" w:color="auto"/>
                                                                  </w:divBdr>
                                                                  <w:divsChild>
                                                                    <w:div w:id="630290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283728197">
      <w:bodyDiv w:val="1"/>
      <w:marLeft w:val="0"/>
      <w:marRight w:val="0"/>
      <w:marTop w:val="0"/>
      <w:marBottom w:val="0"/>
      <w:divBdr>
        <w:top w:val="none" w:sz="0" w:space="0" w:color="auto"/>
        <w:left w:val="none" w:sz="0" w:space="0" w:color="auto"/>
        <w:bottom w:val="none" w:sz="0" w:space="0" w:color="auto"/>
        <w:right w:val="none" w:sz="0" w:space="0" w:color="auto"/>
      </w:divBdr>
      <w:divsChild>
        <w:div w:id="350767321">
          <w:marLeft w:val="0"/>
          <w:marRight w:val="0"/>
          <w:marTop w:val="0"/>
          <w:marBottom w:val="0"/>
          <w:divBdr>
            <w:top w:val="none" w:sz="0" w:space="0" w:color="auto"/>
            <w:left w:val="none" w:sz="0" w:space="0" w:color="auto"/>
            <w:bottom w:val="none" w:sz="0" w:space="0" w:color="auto"/>
            <w:right w:val="none" w:sz="0" w:space="0" w:color="auto"/>
          </w:divBdr>
          <w:divsChild>
            <w:div w:id="1894347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573122">
      <w:bodyDiv w:val="1"/>
      <w:marLeft w:val="0"/>
      <w:marRight w:val="0"/>
      <w:marTop w:val="0"/>
      <w:marBottom w:val="0"/>
      <w:divBdr>
        <w:top w:val="none" w:sz="0" w:space="0" w:color="auto"/>
        <w:left w:val="none" w:sz="0" w:space="0" w:color="auto"/>
        <w:bottom w:val="none" w:sz="0" w:space="0" w:color="auto"/>
        <w:right w:val="none" w:sz="0" w:space="0" w:color="auto"/>
      </w:divBdr>
    </w:div>
    <w:div w:id="1471288193">
      <w:bodyDiv w:val="1"/>
      <w:marLeft w:val="0"/>
      <w:marRight w:val="0"/>
      <w:marTop w:val="0"/>
      <w:marBottom w:val="0"/>
      <w:divBdr>
        <w:top w:val="none" w:sz="0" w:space="0" w:color="auto"/>
        <w:left w:val="none" w:sz="0" w:space="0" w:color="auto"/>
        <w:bottom w:val="none" w:sz="0" w:space="0" w:color="auto"/>
        <w:right w:val="none" w:sz="0" w:space="0" w:color="auto"/>
      </w:divBdr>
    </w:div>
    <w:div w:id="1525482896">
      <w:bodyDiv w:val="1"/>
      <w:marLeft w:val="0"/>
      <w:marRight w:val="0"/>
      <w:marTop w:val="0"/>
      <w:marBottom w:val="0"/>
      <w:divBdr>
        <w:top w:val="none" w:sz="0" w:space="0" w:color="auto"/>
        <w:left w:val="none" w:sz="0" w:space="0" w:color="auto"/>
        <w:bottom w:val="none" w:sz="0" w:space="0" w:color="auto"/>
        <w:right w:val="none" w:sz="0" w:space="0" w:color="auto"/>
      </w:divBdr>
    </w:div>
    <w:div w:id="17509311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2.png"/><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1.png"/><Relationship Id="rId68" Type="http://schemas.openxmlformats.org/officeDocument/2006/relationships/hyperlink" Target="https://www.amazon.com/Functional-Neurosurgery-Neurosurgical-Operative-2008-11-11/dp/B01FJ0ZZN2" TargetMode="External"/><Relationship Id="rId84" Type="http://schemas.openxmlformats.org/officeDocument/2006/relationships/image" Target="media/image54.png"/><Relationship Id="rId89" Type="http://schemas.openxmlformats.org/officeDocument/2006/relationships/image" Target="media/image58.png"/><Relationship Id="rId112" Type="http://schemas.openxmlformats.org/officeDocument/2006/relationships/footer" Target="footer2.xml"/><Relationship Id="rId16" Type="http://schemas.openxmlformats.org/officeDocument/2006/relationships/hyperlink" Target="HTTP://WWW.NEUROSURGERYRESIDENT.NET/Psy.%20Psychiatry/Psy17.%20Mood%20(Affective)%20Disorders,%20Suicide.pdf" TargetMode="External"/><Relationship Id="rId107" Type="http://schemas.openxmlformats.org/officeDocument/2006/relationships/hyperlink" Target="http://www.neurosurgeryresident.net/" TargetMode="External"/><Relationship Id="rId11" Type="http://schemas.openxmlformats.org/officeDocument/2006/relationships/hyperlink" Target="HTTP://WWW.NEUROSURGERYRESIDENT.NET/OP.%20OPERATIVE%20TECHNIQUES\00.%20Catalogs,%20Brochures,%20Manuals/Medtronic/DBS/Medtronic%20-%20DBS%20for%20STN,%20GPi,%20VIM%20-%203D%20Anatomy.pdf" TargetMode="External"/><Relationship Id="rId24" Type="http://schemas.openxmlformats.org/officeDocument/2006/relationships/image" Target="media/image5.emf"/><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emf"/><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4.emf"/><Relationship Id="rId74" Type="http://schemas.openxmlformats.org/officeDocument/2006/relationships/hyperlink" Target="http://www.mriinterventions.com/clearpoint/clearpoint-overview" TargetMode="External"/><Relationship Id="rId79" Type="http://schemas.openxmlformats.org/officeDocument/2006/relationships/image" Target="media/image49.png"/><Relationship Id="rId87" Type="http://schemas.openxmlformats.org/officeDocument/2006/relationships/image" Target="media/image56.png"/><Relationship Id="rId102" Type="http://schemas.openxmlformats.org/officeDocument/2006/relationships/image" Target="media/image69.png"/><Relationship Id="rId110" Type="http://schemas.openxmlformats.org/officeDocument/2006/relationships/header" Target="header2.xml"/><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image" Target="media/image52.png"/><Relationship Id="rId90" Type="http://schemas.openxmlformats.org/officeDocument/2006/relationships/image" Target="media/image59.png"/><Relationship Id="rId95" Type="http://schemas.openxmlformats.org/officeDocument/2006/relationships/hyperlink" Target="HTTP://WWW.NEUROSURGERYRESIDENT.NET/OP.%20OPERATIVE%20TECHNIQUES\00.%20Catalogs,%20Brochures,%20Manuals/Medtronic/DBS/Medtronic%20-%20Nexframe_US_M927532A_c_001.pdf" TargetMode="External"/><Relationship Id="rId19" Type="http://schemas.openxmlformats.org/officeDocument/2006/relationships/hyperlink" Target="../../S.%20Symptoms,%20Signs,%20Syndromes/S10-15.%20Dementia,%20Delirium/S11.%20Cortical%20Dementias%20(Alzheimer,%20Pick).pdf" TargetMode="External"/><Relationship Id="rId14" Type="http://schemas.openxmlformats.org/officeDocument/2006/relationships/hyperlink" Target="http://www.neurosurgeryresident.net/E.%20Epilepsy%20and%20Seizures\E27.%20DBS.pdf" TargetMode="External"/><Relationship Id="rId22" Type="http://schemas.openxmlformats.org/officeDocument/2006/relationships/image" Target="media/image3.png"/><Relationship Id="rId27" Type="http://schemas.openxmlformats.org/officeDocument/2006/relationships/hyperlink" Target="http://www.neurosurgeryresident.net/A.%20Neuroscience%20Basics\A100-103.%20Basal%20Nuclei\A103.%20Basal%20Ganglia%20Physiology.pdf" TargetMode="External"/><Relationship Id="rId30" Type="http://schemas.openxmlformats.org/officeDocument/2006/relationships/image" Target="media/image9.emf"/><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2.png"/><Relationship Id="rId69" Type="http://schemas.openxmlformats.org/officeDocument/2006/relationships/hyperlink" Target="../../Rx.%20Treatment%20Modalities/Rx15.%20Focused%20Ultrasound.pdf" TargetMode="External"/><Relationship Id="rId77" Type="http://schemas.openxmlformats.org/officeDocument/2006/relationships/image" Target="media/image47.png"/><Relationship Id="rId100" Type="http://schemas.openxmlformats.org/officeDocument/2006/relationships/image" Target="media/image67.png"/><Relationship Id="rId105" Type="http://schemas.openxmlformats.org/officeDocument/2006/relationships/oleObject" Target="embeddings/Microsoft_Excel_97-2003_Worksheet1.xls"/><Relationship Id="rId113" Type="http://schemas.openxmlformats.org/officeDocument/2006/relationships/header" Target="header3.xml"/><Relationship Id="rId8" Type="http://schemas.openxmlformats.org/officeDocument/2006/relationships/hyperlink" Target="HTTP://WWW.NEUROSURGERYRESIDENT.NET/OP.%20OPERATIVE%20TECHNIQUES\030.%20Neuronavigation/Op30.%20Neuronavigation.pdf" TargetMode="External"/><Relationship Id="rId51" Type="http://schemas.openxmlformats.org/officeDocument/2006/relationships/image" Target="media/image30.png"/><Relationship Id="rId72" Type="http://schemas.openxmlformats.org/officeDocument/2006/relationships/hyperlink" Target="HTTP://WWW.NEUROSURGERYRESIDENT.NET/OP.%20OPERATIVE%20TECHNIQUES\00.%20Catalogs,%20Brochures,%20Manuals/FHC/FHC%20-%20STarFix%20brochure%20(final-catalog-sheet).pdf" TargetMode="External"/><Relationship Id="rId80" Type="http://schemas.openxmlformats.org/officeDocument/2006/relationships/image" Target="media/image50.png"/><Relationship Id="rId85" Type="http://schemas.openxmlformats.org/officeDocument/2006/relationships/image" Target="media/image55.png"/><Relationship Id="rId93" Type="http://schemas.openxmlformats.org/officeDocument/2006/relationships/image" Target="media/image62.png"/><Relationship Id="rId98"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hyperlink" Target="HTTP://WWW.NEUROSURGERYRESIDENT.NET/OP.%20OPERATIVE%20TECHNIQUES\00.%20Catalogs,%20Brochures,%20Manuals/Medtronic/DBS/Medtronic%20-%20DBS%20for%20STN,%20GPi,%20VIM%20-%20Active%20Fact%20Sheet.pdf" TargetMode="External"/><Relationship Id="rId17" Type="http://schemas.openxmlformats.org/officeDocument/2006/relationships/hyperlink" Target="../../TrH.%20Head%20trauma/TrH1.%20Head%20Injury%20(GENERAL).pdf" TargetMode="External"/><Relationship Id="rId25" Type="http://schemas.openxmlformats.org/officeDocument/2006/relationships/image" Target="media/image6.png"/><Relationship Id="rId33" Type="http://schemas.openxmlformats.org/officeDocument/2006/relationships/image" Target="media/image12.png"/><Relationship Id="rId38" Type="http://schemas.openxmlformats.org/officeDocument/2006/relationships/image" Target="media/image17.jpe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5.emf"/><Relationship Id="rId103" Type="http://schemas.openxmlformats.org/officeDocument/2006/relationships/image" Target="media/image70.png"/><Relationship Id="rId108" Type="http://schemas.openxmlformats.org/officeDocument/2006/relationships/hyperlink" Target="http://www.neurosurgeryresident.net" TargetMode="External"/><Relationship Id="rId116" Type="http://schemas.openxmlformats.org/officeDocument/2006/relationships/theme" Target="theme/theme1.xml"/><Relationship Id="rId20" Type="http://schemas.openxmlformats.org/officeDocument/2006/relationships/image" Target="media/image1.png"/><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hyperlink" Target="mailto:vpalys@vcu.edu" TargetMode="External"/><Relationship Id="rId70" Type="http://schemas.openxmlformats.org/officeDocument/2006/relationships/hyperlink" Target="HTTP://WWW.NEUROSURGERYRESIDENT.NET/Rx.%20Treatment%20Modalities/Rx11.%20Radiotherapy.pdf" TargetMode="External"/><Relationship Id="rId75" Type="http://schemas.openxmlformats.org/officeDocument/2006/relationships/hyperlink" Target="http://www.neurosurgeryresident.net/Op.%20Operative%20Techniques\030.%20Neuronavigation\Op40.%20Robotic%20assistance.pdf" TargetMode="External"/><Relationship Id="rId83" Type="http://schemas.openxmlformats.org/officeDocument/2006/relationships/image" Target="media/image53.png"/><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hyperlink" Target="http://www.neurosurgeryresident.net/Op.%20Operative%20Techniques\030.%2520Neuronavigation\Op40.%2520Robotic%2520assistance.pdf" TargetMode="External"/><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NEUROSURGERYRESIDENT.NET/Psy.%20Psychiatry/Psy25.%20Anxiety%20Disorders.pdf" TargetMode="External"/><Relationship Id="rId23" Type="http://schemas.openxmlformats.org/officeDocument/2006/relationships/image" Target="media/image4.png"/><Relationship Id="rId28" Type="http://schemas.openxmlformats.org/officeDocument/2006/relationships/hyperlink" Target="http://www.neurosurgeryresident.net/A.%20Neuroscience%20Basics\A110-114.%20Diencephalon\A110-113.%20Diencephalon.pdf" TargetMode="External"/><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png"/><Relationship Id="rId106" Type="http://schemas.openxmlformats.org/officeDocument/2006/relationships/image" Target="media/image72.png"/><Relationship Id="rId114" Type="http://schemas.openxmlformats.org/officeDocument/2006/relationships/footer" Target="footer3.xml"/><Relationship Id="rId10" Type="http://schemas.openxmlformats.org/officeDocument/2006/relationships/hyperlink" Target="http://www.neurosurgeryresident.net/Op.%20Operative%20Techniques\Op140.%20Surgical%20Instruments,%20Materials.pdf" TargetMode="External"/><Relationship Id="rId31" Type="http://schemas.openxmlformats.org/officeDocument/2006/relationships/image" Target="media/image10.png"/><Relationship Id="rId44" Type="http://schemas.openxmlformats.org/officeDocument/2006/relationships/image" Target="media/image23.jpe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3.emf"/><Relationship Id="rId73" Type="http://schemas.openxmlformats.org/officeDocument/2006/relationships/hyperlink" Target="http://www.mriinterventions.com" TargetMode="External"/><Relationship Id="rId78" Type="http://schemas.openxmlformats.org/officeDocument/2006/relationships/image" Target="media/image48.png"/><Relationship Id="rId81" Type="http://schemas.openxmlformats.org/officeDocument/2006/relationships/image" Target="media/image51.png"/><Relationship Id="rId86" Type="http://schemas.openxmlformats.org/officeDocument/2006/relationships/hyperlink" Target="http://www.neurosurgeryresident.net/E.%20Epilepsy%20and%20Seizures\E27.%20DBS.pdf" TargetMode="External"/><Relationship Id="rId94" Type="http://schemas.openxmlformats.org/officeDocument/2006/relationships/image" Target="media/image63.png"/><Relationship Id="rId99" Type="http://schemas.openxmlformats.org/officeDocument/2006/relationships/image" Target="media/image66.jpeg"/><Relationship Id="rId101"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hyperlink" Target="http://www.neurosurgeryresident.net/OP.%20OPERATIVE%20TECHNIQUES\030.%2520Neuronavigation\Op40.%2520Robotic%2520assistance.pdf" TargetMode="External"/><Relationship Id="rId13" Type="http://schemas.openxmlformats.org/officeDocument/2006/relationships/hyperlink" Target="http://professional.medtronic.com/pt/neuro/dbs-md/prod/index.htm" TargetMode="External"/><Relationship Id="rId18" Type="http://schemas.openxmlformats.org/officeDocument/2006/relationships/hyperlink" Target="HTTP://WWW.NEUROSURGERYRESIDENT.NET/S.%20Symptoms,%20Signs,%20Syndromes/S30-34.%20Alterations%20of%20Consciousness,%20Coma,%20Vegetative%20State,%20Brain%20Death/S32.%20Vegetative%20State.pdf" TargetMode="External"/><Relationship Id="rId39" Type="http://schemas.openxmlformats.org/officeDocument/2006/relationships/image" Target="media/image18.png"/><Relationship Id="rId109" Type="http://schemas.openxmlformats.org/officeDocument/2006/relationships/header" Target="header1.xml"/><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46.png"/><Relationship Id="rId97" Type="http://schemas.openxmlformats.org/officeDocument/2006/relationships/image" Target="media/image64.png"/><Relationship Id="rId104" Type="http://schemas.openxmlformats.org/officeDocument/2006/relationships/image" Target="media/image71.emf"/><Relationship Id="rId7" Type="http://schemas.openxmlformats.org/officeDocument/2006/relationships/endnotes" Target="endnotes.xml"/><Relationship Id="rId71" Type="http://schemas.openxmlformats.org/officeDocument/2006/relationships/hyperlink" Target="HTTP://WWW.NEUROSURGERYRESIDENT.NET/OP.%20OPERATIVE%20TECHNIQUES\00.%20Catalogs,%20Brochures,%20Manuals/FHC/FHC%20-%20STarFix%20technical%20manual%20(l011-61-rev-a2).pdf" TargetMode="External"/><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8.png"/></Relationships>
</file>

<file path=word/_rels/header2.xml.rels><?xml version="1.0" encoding="UTF-8" standalone="yes"?>
<Relationships xmlns="http://schemas.openxmlformats.org/package/2006/relationships"><Relationship Id="rId2" Type="http://schemas.openxmlformats.org/officeDocument/2006/relationships/image" Target="media/image73.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A07E7A-4C47-40A5-A719-363FAA0BBD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Nervous System.dot</Template>
  <TotalTime>2162</TotalTime>
  <Pages>101</Pages>
  <Words>20464</Words>
  <Characters>116648</Characters>
  <Application>Microsoft Office Word</Application>
  <DocSecurity>0</DocSecurity>
  <Lines>972</Lines>
  <Paragraphs>273</Paragraphs>
  <ScaleCrop>false</ScaleCrop>
  <HeadingPairs>
    <vt:vector size="2" baseType="variant">
      <vt:variant>
        <vt:lpstr>Title</vt:lpstr>
      </vt:variant>
      <vt:variant>
        <vt:i4>1</vt:i4>
      </vt:variant>
    </vt:vector>
  </HeadingPairs>
  <TitlesOfParts>
    <vt:vector size="1" baseType="lpstr">
      <vt:lpstr>_</vt:lpstr>
    </vt:vector>
  </TitlesOfParts>
  <Company>Grizli777</Company>
  <LinksUpToDate>false</LinksUpToDate>
  <CharactersWithSpaces>136839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subject/>
  <dc:creator>Viktoras Palys, MD</dc:creator>
  <cp:keywords/>
  <cp:lastModifiedBy>Viktoras Palys</cp:lastModifiedBy>
  <cp:revision>328</cp:revision>
  <cp:lastPrinted>2021-01-17T04:33:00Z</cp:lastPrinted>
  <dcterms:created xsi:type="dcterms:W3CDTF">2014-10-05T21:49:00Z</dcterms:created>
  <dcterms:modified xsi:type="dcterms:W3CDTF">2021-01-17T04:34:00Z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y fmtid="{D5CDD505-2E9C-101B-9397-08002B2CF9AE}" pid="3" name="WnCUserId">
    <vt:lpwstr>17481</vt:lpwstr>
  </property>
  <property fmtid="{D5CDD505-2E9C-101B-9397-08002B2CF9AE}" pid="4" name="WnCSubscriberId">
    <vt:lpwstr>2381</vt:lpwstr>
  </property>
  <property fmtid="{D5CDD505-2E9C-101B-9397-08002B2CF9AE}" pid="5" name="WnCOutputStyleId">
    <vt:lpwstr>70</vt:lpwstr>
  </property>
  <property fmtid="{D5CDD505-2E9C-101B-9397-08002B2CF9AE}" pid="6" name="RWProductId">
    <vt:lpwstr>WnC</vt:lpwstr>
  </property>
  <property fmtid="{D5CDD505-2E9C-101B-9397-08002B2CF9AE}" pid="7" name="WnC4Folder">
    <vt:lpwstr/>
  </property>
</Properties>
</file>