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6230" w:rsidRPr="00C66230" w:rsidRDefault="00C66230" w:rsidP="00C66230">
      <w:pPr>
        <w:pStyle w:val="Title"/>
      </w:pPr>
      <w:bookmarkStart w:id="0" w:name="_GoBack"/>
      <w:r w:rsidRPr="00C66230">
        <w:t>Surgical Instruments, Materials</w:t>
      </w:r>
    </w:p>
    <w:p w:rsidR="001C4338" w:rsidRDefault="001C4338" w:rsidP="001C4338">
      <w:pPr>
        <w:spacing w:after="120"/>
        <w:jc w:val="right"/>
      </w:pPr>
      <w:r>
        <w:t xml:space="preserve">Last updated: </w:t>
      </w:r>
      <w:r>
        <w:fldChar w:fldCharType="begin"/>
      </w:r>
      <w:r>
        <w:instrText xml:space="preserve"> SAVEDATE  \@ "MMMM d, yyyy"  \* MERGEFORMAT </w:instrText>
      </w:r>
      <w:r>
        <w:fldChar w:fldCharType="separate"/>
      </w:r>
      <w:r w:rsidR="009215BC">
        <w:rPr>
          <w:noProof/>
        </w:rPr>
        <w:t>April 12, 2020</w:t>
      </w:r>
      <w:r>
        <w:fldChar w:fldCharType="end"/>
      </w:r>
    </w:p>
    <w:p w:rsidR="00201468" w:rsidRDefault="001012EA">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1,1,Nervous 5,2,Nervous 6,3" </w:instrText>
      </w:r>
      <w:r>
        <w:rPr>
          <w:b w:val="0"/>
          <w:smallCaps w:val="0"/>
        </w:rPr>
        <w:fldChar w:fldCharType="separate"/>
      </w:r>
      <w:hyperlink w:anchor="_Toc32603542" w:history="1">
        <w:r w:rsidR="00201468" w:rsidRPr="00F76998">
          <w:rPr>
            <w:rStyle w:val="Hyperlink"/>
            <w:noProof/>
          </w:rPr>
          <w:t>Needles</w:t>
        </w:r>
        <w:r w:rsidR="00201468">
          <w:rPr>
            <w:noProof/>
            <w:webHidden/>
          </w:rPr>
          <w:tab/>
        </w:r>
        <w:r w:rsidR="00201468">
          <w:rPr>
            <w:noProof/>
            <w:webHidden/>
          </w:rPr>
          <w:fldChar w:fldCharType="begin"/>
        </w:r>
        <w:r w:rsidR="00201468">
          <w:rPr>
            <w:noProof/>
            <w:webHidden/>
          </w:rPr>
          <w:instrText xml:space="preserve"> PAGEREF _Toc32603542 \h </w:instrText>
        </w:r>
        <w:r w:rsidR="00201468">
          <w:rPr>
            <w:noProof/>
            <w:webHidden/>
          </w:rPr>
        </w:r>
        <w:r w:rsidR="00201468">
          <w:rPr>
            <w:noProof/>
            <w:webHidden/>
          </w:rPr>
          <w:fldChar w:fldCharType="separate"/>
        </w:r>
        <w:r w:rsidR="009215BC">
          <w:rPr>
            <w:noProof/>
            <w:webHidden/>
          </w:rPr>
          <w:t>1</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3" w:history="1">
        <w:r w:rsidR="00201468" w:rsidRPr="00F76998">
          <w:rPr>
            <w:rStyle w:val="Hyperlink"/>
            <w:noProof/>
          </w:rPr>
          <w:t>Hemo-Seal (HS-7)</w:t>
        </w:r>
        <w:r w:rsidR="00201468">
          <w:rPr>
            <w:noProof/>
            <w:webHidden/>
          </w:rPr>
          <w:tab/>
        </w:r>
        <w:r w:rsidR="00201468">
          <w:rPr>
            <w:noProof/>
            <w:webHidden/>
          </w:rPr>
          <w:fldChar w:fldCharType="begin"/>
        </w:r>
        <w:r w:rsidR="00201468">
          <w:rPr>
            <w:noProof/>
            <w:webHidden/>
          </w:rPr>
          <w:instrText xml:space="preserve"> PAGEREF _Toc32603543 \h </w:instrText>
        </w:r>
        <w:r w:rsidR="00201468">
          <w:rPr>
            <w:noProof/>
            <w:webHidden/>
          </w:rPr>
        </w:r>
        <w:r w:rsidR="00201468">
          <w:rPr>
            <w:noProof/>
            <w:webHidden/>
          </w:rPr>
          <w:fldChar w:fldCharType="separate"/>
        </w:r>
        <w:r>
          <w:rPr>
            <w:noProof/>
            <w:webHidden/>
          </w:rPr>
          <w:t>1</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44" w:history="1">
        <w:r w:rsidR="00201468" w:rsidRPr="00F76998">
          <w:rPr>
            <w:rStyle w:val="Hyperlink"/>
            <w:noProof/>
          </w:rPr>
          <w:t>Hemostatic Materials</w:t>
        </w:r>
        <w:r w:rsidR="00201468">
          <w:rPr>
            <w:noProof/>
            <w:webHidden/>
          </w:rPr>
          <w:tab/>
        </w:r>
        <w:r w:rsidR="00201468">
          <w:rPr>
            <w:noProof/>
            <w:webHidden/>
          </w:rPr>
          <w:fldChar w:fldCharType="begin"/>
        </w:r>
        <w:r w:rsidR="00201468">
          <w:rPr>
            <w:noProof/>
            <w:webHidden/>
          </w:rPr>
          <w:instrText xml:space="preserve"> PAGEREF _Toc32603544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5" w:history="1">
        <w:r w:rsidR="00201468" w:rsidRPr="00F76998">
          <w:rPr>
            <w:rStyle w:val="Hyperlink"/>
            <w:noProof/>
          </w:rPr>
          <w:t>Surgicel (Ethicon)</w:t>
        </w:r>
        <w:r w:rsidR="00201468">
          <w:rPr>
            <w:noProof/>
            <w:webHidden/>
          </w:rPr>
          <w:tab/>
        </w:r>
        <w:r w:rsidR="00201468">
          <w:rPr>
            <w:noProof/>
            <w:webHidden/>
          </w:rPr>
          <w:fldChar w:fldCharType="begin"/>
        </w:r>
        <w:r w:rsidR="00201468">
          <w:rPr>
            <w:noProof/>
            <w:webHidden/>
          </w:rPr>
          <w:instrText xml:space="preserve"> PAGEREF _Toc32603545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6" w:history="1">
        <w:r w:rsidR="00201468" w:rsidRPr="00F76998">
          <w:rPr>
            <w:rStyle w:val="Hyperlink"/>
            <w:noProof/>
          </w:rPr>
          <w:t>Gelfoam (Pfizer)</w:t>
        </w:r>
        <w:r w:rsidR="00201468">
          <w:rPr>
            <w:noProof/>
            <w:webHidden/>
          </w:rPr>
          <w:tab/>
        </w:r>
        <w:r w:rsidR="00201468">
          <w:rPr>
            <w:noProof/>
            <w:webHidden/>
          </w:rPr>
          <w:fldChar w:fldCharType="begin"/>
        </w:r>
        <w:r w:rsidR="00201468">
          <w:rPr>
            <w:noProof/>
            <w:webHidden/>
          </w:rPr>
          <w:instrText xml:space="preserve"> PAGEREF _Toc32603546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7" w:history="1">
        <w:r w:rsidR="00201468" w:rsidRPr="00F76998">
          <w:rPr>
            <w:rStyle w:val="Hyperlink"/>
            <w:noProof/>
          </w:rPr>
          <w:t>Liquid FIBRIN</w:t>
        </w:r>
        <w:r w:rsidR="00201468">
          <w:rPr>
            <w:noProof/>
            <w:webHidden/>
          </w:rPr>
          <w:tab/>
        </w:r>
        <w:r w:rsidR="00201468">
          <w:rPr>
            <w:noProof/>
            <w:webHidden/>
          </w:rPr>
          <w:fldChar w:fldCharType="begin"/>
        </w:r>
        <w:r w:rsidR="00201468">
          <w:rPr>
            <w:noProof/>
            <w:webHidden/>
          </w:rPr>
          <w:instrText xml:space="preserve"> PAGEREF _Toc32603547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8" w:history="1">
        <w:r w:rsidR="00201468" w:rsidRPr="00F76998">
          <w:rPr>
            <w:rStyle w:val="Hyperlink"/>
            <w:noProof/>
          </w:rPr>
          <w:t>Liquid THROMBIN</w:t>
        </w:r>
        <w:r w:rsidR="00201468">
          <w:rPr>
            <w:noProof/>
            <w:webHidden/>
          </w:rPr>
          <w:tab/>
        </w:r>
        <w:r w:rsidR="00201468">
          <w:rPr>
            <w:noProof/>
            <w:webHidden/>
          </w:rPr>
          <w:fldChar w:fldCharType="begin"/>
        </w:r>
        <w:r w:rsidR="00201468">
          <w:rPr>
            <w:noProof/>
            <w:webHidden/>
          </w:rPr>
          <w:instrText xml:space="preserve"> PAGEREF _Toc32603548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49" w:history="1">
        <w:r w:rsidR="00201468" w:rsidRPr="00F76998">
          <w:rPr>
            <w:rStyle w:val="Hyperlink"/>
            <w:noProof/>
          </w:rPr>
          <w:t>LeGoo gel</w:t>
        </w:r>
        <w:r w:rsidR="00201468">
          <w:rPr>
            <w:noProof/>
            <w:webHidden/>
          </w:rPr>
          <w:tab/>
        </w:r>
        <w:r w:rsidR="00201468">
          <w:rPr>
            <w:noProof/>
            <w:webHidden/>
          </w:rPr>
          <w:fldChar w:fldCharType="begin"/>
        </w:r>
        <w:r w:rsidR="00201468">
          <w:rPr>
            <w:noProof/>
            <w:webHidden/>
          </w:rPr>
          <w:instrText xml:space="preserve"> PAGEREF _Toc32603549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50" w:history="1">
        <w:r w:rsidR="00201468" w:rsidRPr="00F76998">
          <w:rPr>
            <w:rStyle w:val="Hyperlink"/>
            <w:noProof/>
          </w:rPr>
          <w:t>Raplixa</w:t>
        </w:r>
        <w:r w:rsidR="00201468">
          <w:rPr>
            <w:noProof/>
            <w:webHidden/>
          </w:rPr>
          <w:tab/>
        </w:r>
        <w:r w:rsidR="00201468">
          <w:rPr>
            <w:noProof/>
            <w:webHidden/>
          </w:rPr>
          <w:fldChar w:fldCharType="begin"/>
        </w:r>
        <w:r w:rsidR="00201468">
          <w:rPr>
            <w:noProof/>
            <w:webHidden/>
          </w:rPr>
          <w:instrText xml:space="preserve"> PAGEREF _Toc32603550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51" w:history="1">
        <w:r w:rsidR="00201468" w:rsidRPr="00F76998">
          <w:rPr>
            <w:rStyle w:val="Hyperlink"/>
            <w:noProof/>
          </w:rPr>
          <w:t>Antibacterial Materials</w:t>
        </w:r>
        <w:r w:rsidR="00201468">
          <w:rPr>
            <w:noProof/>
            <w:webHidden/>
          </w:rPr>
          <w:tab/>
        </w:r>
        <w:r w:rsidR="00201468">
          <w:rPr>
            <w:noProof/>
            <w:webHidden/>
          </w:rPr>
          <w:fldChar w:fldCharType="begin"/>
        </w:r>
        <w:r w:rsidR="00201468">
          <w:rPr>
            <w:noProof/>
            <w:webHidden/>
          </w:rPr>
          <w:instrText xml:space="preserve"> PAGEREF _Toc32603551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52" w:history="1">
        <w:r w:rsidR="00201468" w:rsidRPr="00F76998">
          <w:rPr>
            <w:rStyle w:val="Hyperlink"/>
            <w:noProof/>
          </w:rPr>
          <w:t>TYRX™ Absorbable Antibacterial Envelope (Medtronic)</w:t>
        </w:r>
        <w:r w:rsidR="00201468">
          <w:rPr>
            <w:noProof/>
            <w:webHidden/>
          </w:rPr>
          <w:tab/>
        </w:r>
        <w:r w:rsidR="00201468">
          <w:rPr>
            <w:noProof/>
            <w:webHidden/>
          </w:rPr>
          <w:fldChar w:fldCharType="begin"/>
        </w:r>
        <w:r w:rsidR="00201468">
          <w:rPr>
            <w:noProof/>
            <w:webHidden/>
          </w:rPr>
          <w:instrText xml:space="preserve"> PAGEREF _Toc32603552 \h </w:instrText>
        </w:r>
        <w:r w:rsidR="00201468">
          <w:rPr>
            <w:noProof/>
            <w:webHidden/>
          </w:rPr>
        </w:r>
        <w:r w:rsidR="00201468">
          <w:rPr>
            <w:noProof/>
            <w:webHidden/>
          </w:rPr>
          <w:fldChar w:fldCharType="separate"/>
        </w:r>
        <w:r>
          <w:rPr>
            <w:noProof/>
            <w:webHidden/>
          </w:rPr>
          <w:t>2</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53" w:history="1">
        <w:r w:rsidR="00201468" w:rsidRPr="00F76998">
          <w:rPr>
            <w:rStyle w:val="Hyperlink"/>
            <w:noProof/>
          </w:rPr>
          <w:t>Electrosurgery (Electrocoagulation)</w:t>
        </w:r>
        <w:r w:rsidR="00201468">
          <w:rPr>
            <w:noProof/>
            <w:webHidden/>
          </w:rPr>
          <w:tab/>
        </w:r>
        <w:r w:rsidR="00201468">
          <w:rPr>
            <w:noProof/>
            <w:webHidden/>
          </w:rPr>
          <w:fldChar w:fldCharType="begin"/>
        </w:r>
        <w:r w:rsidR="00201468">
          <w:rPr>
            <w:noProof/>
            <w:webHidden/>
          </w:rPr>
          <w:instrText xml:space="preserve"> PAGEREF _Toc32603553 \h </w:instrText>
        </w:r>
        <w:r w:rsidR="00201468">
          <w:rPr>
            <w:noProof/>
            <w:webHidden/>
          </w:rPr>
        </w:r>
        <w:r w:rsidR="00201468">
          <w:rPr>
            <w:noProof/>
            <w:webHidden/>
          </w:rPr>
          <w:fldChar w:fldCharType="separate"/>
        </w:r>
        <w:r>
          <w:rPr>
            <w:noProof/>
            <w:webHidden/>
          </w:rPr>
          <w:t>3</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54" w:history="1">
        <w:r w:rsidR="00201468" w:rsidRPr="00F76998">
          <w:rPr>
            <w:rStyle w:val="Hyperlink"/>
            <w:noProof/>
          </w:rPr>
          <w:t>PEAK PlasmaBlade (Medtronic)</w:t>
        </w:r>
        <w:r w:rsidR="00201468">
          <w:rPr>
            <w:noProof/>
            <w:webHidden/>
          </w:rPr>
          <w:tab/>
        </w:r>
        <w:r w:rsidR="00201468">
          <w:rPr>
            <w:noProof/>
            <w:webHidden/>
          </w:rPr>
          <w:fldChar w:fldCharType="begin"/>
        </w:r>
        <w:r w:rsidR="00201468">
          <w:rPr>
            <w:noProof/>
            <w:webHidden/>
          </w:rPr>
          <w:instrText xml:space="preserve"> PAGEREF _Toc32603554 \h </w:instrText>
        </w:r>
        <w:r w:rsidR="00201468">
          <w:rPr>
            <w:noProof/>
            <w:webHidden/>
          </w:rPr>
        </w:r>
        <w:r w:rsidR="00201468">
          <w:rPr>
            <w:noProof/>
            <w:webHidden/>
          </w:rPr>
          <w:fldChar w:fldCharType="separate"/>
        </w:r>
        <w:r>
          <w:rPr>
            <w:noProof/>
            <w:webHidden/>
          </w:rPr>
          <w:t>3</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55" w:history="1">
        <w:r w:rsidR="00201468" w:rsidRPr="00F76998">
          <w:rPr>
            <w:rStyle w:val="Hyperlink"/>
            <w:noProof/>
          </w:rPr>
          <w:t>Nonstick bipolar</w:t>
        </w:r>
        <w:r w:rsidR="00201468">
          <w:rPr>
            <w:noProof/>
            <w:webHidden/>
          </w:rPr>
          <w:tab/>
        </w:r>
        <w:r w:rsidR="00201468">
          <w:rPr>
            <w:noProof/>
            <w:webHidden/>
          </w:rPr>
          <w:fldChar w:fldCharType="begin"/>
        </w:r>
        <w:r w:rsidR="00201468">
          <w:rPr>
            <w:noProof/>
            <w:webHidden/>
          </w:rPr>
          <w:instrText xml:space="preserve"> PAGEREF _Toc32603555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56" w:history="1">
        <w:r w:rsidR="00201468" w:rsidRPr="00F76998">
          <w:rPr>
            <w:rStyle w:val="Hyperlink"/>
            <w:noProof/>
          </w:rPr>
          <w:t>Skin substitutes / Allografts</w:t>
        </w:r>
        <w:r w:rsidR="00201468">
          <w:rPr>
            <w:noProof/>
            <w:webHidden/>
          </w:rPr>
          <w:tab/>
        </w:r>
        <w:r w:rsidR="00201468">
          <w:rPr>
            <w:noProof/>
            <w:webHidden/>
          </w:rPr>
          <w:fldChar w:fldCharType="begin"/>
        </w:r>
        <w:r w:rsidR="00201468">
          <w:rPr>
            <w:noProof/>
            <w:webHidden/>
          </w:rPr>
          <w:instrText xml:space="preserve"> PAGEREF _Toc32603556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57" w:history="1">
        <w:r w:rsidR="00201468" w:rsidRPr="00F76998">
          <w:rPr>
            <w:rStyle w:val="Hyperlink"/>
            <w:noProof/>
          </w:rPr>
          <w:t>SurgiMend (TEI Biosciences)</w:t>
        </w:r>
        <w:r w:rsidR="00201468">
          <w:rPr>
            <w:noProof/>
            <w:webHidden/>
          </w:rPr>
          <w:tab/>
        </w:r>
        <w:r w:rsidR="00201468">
          <w:rPr>
            <w:noProof/>
            <w:webHidden/>
          </w:rPr>
          <w:fldChar w:fldCharType="begin"/>
        </w:r>
        <w:r w:rsidR="00201468">
          <w:rPr>
            <w:noProof/>
            <w:webHidden/>
          </w:rPr>
          <w:instrText xml:space="preserve"> PAGEREF _Toc32603557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58" w:history="1">
        <w:r w:rsidR="00201468" w:rsidRPr="00F76998">
          <w:rPr>
            <w:rStyle w:val="Hyperlink"/>
            <w:noProof/>
          </w:rPr>
          <w:t>AlloDerm (LifeCell)</w:t>
        </w:r>
        <w:r w:rsidR="00201468">
          <w:rPr>
            <w:noProof/>
            <w:webHidden/>
          </w:rPr>
          <w:tab/>
        </w:r>
        <w:r w:rsidR="00201468">
          <w:rPr>
            <w:noProof/>
            <w:webHidden/>
          </w:rPr>
          <w:fldChar w:fldCharType="begin"/>
        </w:r>
        <w:r w:rsidR="00201468">
          <w:rPr>
            <w:noProof/>
            <w:webHidden/>
          </w:rPr>
          <w:instrText xml:space="preserve"> PAGEREF _Toc32603558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59" w:history="1">
        <w:r w:rsidR="00201468" w:rsidRPr="00F76998">
          <w:rPr>
            <w:rStyle w:val="Hyperlink"/>
            <w:noProof/>
          </w:rPr>
          <w:t>Bone Substitutes / Allografts</w:t>
        </w:r>
        <w:r w:rsidR="00201468">
          <w:rPr>
            <w:noProof/>
            <w:webHidden/>
          </w:rPr>
          <w:tab/>
        </w:r>
        <w:r w:rsidR="00201468">
          <w:rPr>
            <w:noProof/>
            <w:webHidden/>
          </w:rPr>
          <w:fldChar w:fldCharType="begin"/>
        </w:r>
        <w:r w:rsidR="00201468">
          <w:rPr>
            <w:noProof/>
            <w:webHidden/>
          </w:rPr>
          <w:instrText xml:space="preserve"> PAGEREF _Toc32603559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0" w:history="1">
        <w:r w:rsidR="00201468" w:rsidRPr="00F76998">
          <w:rPr>
            <w:rStyle w:val="Hyperlink"/>
            <w:noProof/>
          </w:rPr>
          <w:t>HydroSet (Stryker)</w:t>
        </w:r>
        <w:r w:rsidR="00201468">
          <w:rPr>
            <w:noProof/>
            <w:webHidden/>
          </w:rPr>
          <w:tab/>
        </w:r>
        <w:r w:rsidR="00201468">
          <w:rPr>
            <w:noProof/>
            <w:webHidden/>
          </w:rPr>
          <w:fldChar w:fldCharType="begin"/>
        </w:r>
        <w:r w:rsidR="00201468">
          <w:rPr>
            <w:noProof/>
            <w:webHidden/>
          </w:rPr>
          <w:instrText xml:space="preserve"> PAGEREF _Toc32603560 \h </w:instrText>
        </w:r>
        <w:r w:rsidR="00201468">
          <w:rPr>
            <w:noProof/>
            <w:webHidden/>
          </w:rPr>
        </w:r>
        <w:r w:rsidR="00201468">
          <w:rPr>
            <w:noProof/>
            <w:webHidden/>
          </w:rPr>
          <w:fldChar w:fldCharType="separate"/>
        </w:r>
        <w:r>
          <w:rPr>
            <w:noProof/>
            <w:webHidden/>
          </w:rPr>
          <w:t>4</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1" w:history="1">
        <w:r w:rsidR="00201468" w:rsidRPr="00F76998">
          <w:rPr>
            <w:rStyle w:val="Hyperlink"/>
            <w:noProof/>
          </w:rPr>
          <w:t>Polyetheretherketone (PEEK)</w:t>
        </w:r>
        <w:r w:rsidR="00201468">
          <w:rPr>
            <w:noProof/>
            <w:webHidden/>
          </w:rPr>
          <w:tab/>
        </w:r>
        <w:r w:rsidR="00201468">
          <w:rPr>
            <w:noProof/>
            <w:webHidden/>
          </w:rPr>
          <w:fldChar w:fldCharType="begin"/>
        </w:r>
        <w:r w:rsidR="00201468">
          <w:rPr>
            <w:noProof/>
            <w:webHidden/>
          </w:rPr>
          <w:instrText xml:space="preserve"> PAGEREF _Toc32603561 \h </w:instrText>
        </w:r>
        <w:r w:rsidR="00201468">
          <w:rPr>
            <w:noProof/>
            <w:webHidden/>
          </w:rPr>
        </w:r>
        <w:r w:rsidR="00201468">
          <w:rPr>
            <w:noProof/>
            <w:webHidden/>
          </w:rPr>
          <w:fldChar w:fldCharType="separate"/>
        </w:r>
        <w:r>
          <w:rPr>
            <w:noProof/>
            <w:webHidden/>
          </w:rPr>
          <w:t>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2" w:history="1">
        <w:r w:rsidR="00201468" w:rsidRPr="00F76998">
          <w:rPr>
            <w:rStyle w:val="Hyperlink"/>
            <w:noProof/>
          </w:rPr>
          <w:t>Polyetherketoneketone (PEKK)</w:t>
        </w:r>
        <w:r w:rsidR="00201468">
          <w:rPr>
            <w:noProof/>
            <w:webHidden/>
          </w:rPr>
          <w:tab/>
        </w:r>
        <w:r w:rsidR="00201468">
          <w:rPr>
            <w:noProof/>
            <w:webHidden/>
          </w:rPr>
          <w:fldChar w:fldCharType="begin"/>
        </w:r>
        <w:r w:rsidR="00201468">
          <w:rPr>
            <w:noProof/>
            <w:webHidden/>
          </w:rPr>
          <w:instrText xml:space="preserve"> PAGEREF _Toc32603562 \h </w:instrText>
        </w:r>
        <w:r w:rsidR="00201468">
          <w:rPr>
            <w:noProof/>
            <w:webHidden/>
          </w:rPr>
        </w:r>
        <w:r w:rsidR="00201468">
          <w:rPr>
            <w:noProof/>
            <w:webHidden/>
          </w:rPr>
          <w:fldChar w:fldCharType="separate"/>
        </w:r>
        <w:r>
          <w:rPr>
            <w:noProof/>
            <w:webHidden/>
          </w:rPr>
          <w:t>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63" w:history="1">
        <w:r w:rsidR="00201468" w:rsidRPr="00F76998">
          <w:rPr>
            <w:rStyle w:val="Hyperlink"/>
            <w:noProof/>
          </w:rPr>
          <w:t>Demineralized bone matrix (DBM)</w:t>
        </w:r>
        <w:r w:rsidR="00201468">
          <w:rPr>
            <w:noProof/>
            <w:webHidden/>
          </w:rPr>
          <w:tab/>
        </w:r>
        <w:r w:rsidR="00201468">
          <w:rPr>
            <w:noProof/>
            <w:webHidden/>
          </w:rPr>
          <w:fldChar w:fldCharType="begin"/>
        </w:r>
        <w:r w:rsidR="00201468">
          <w:rPr>
            <w:noProof/>
            <w:webHidden/>
          </w:rPr>
          <w:instrText xml:space="preserve"> PAGEREF _Toc32603563 \h </w:instrText>
        </w:r>
        <w:r w:rsidR="00201468">
          <w:rPr>
            <w:noProof/>
            <w:webHidden/>
          </w:rPr>
        </w:r>
        <w:r w:rsidR="00201468">
          <w:rPr>
            <w:noProof/>
            <w:webHidden/>
          </w:rPr>
          <w:fldChar w:fldCharType="separate"/>
        </w:r>
        <w:r>
          <w:rPr>
            <w:noProof/>
            <w:webHidden/>
          </w:rPr>
          <w:t>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4" w:history="1">
        <w:r w:rsidR="00201468" w:rsidRPr="00F76998">
          <w:rPr>
            <w:rStyle w:val="Hyperlink"/>
            <w:noProof/>
          </w:rPr>
          <w:t>MagniFuse (Medtronic)</w:t>
        </w:r>
        <w:r w:rsidR="00201468">
          <w:rPr>
            <w:noProof/>
            <w:webHidden/>
          </w:rPr>
          <w:tab/>
        </w:r>
        <w:r w:rsidR="00201468">
          <w:rPr>
            <w:noProof/>
            <w:webHidden/>
          </w:rPr>
          <w:fldChar w:fldCharType="begin"/>
        </w:r>
        <w:r w:rsidR="00201468">
          <w:rPr>
            <w:noProof/>
            <w:webHidden/>
          </w:rPr>
          <w:instrText xml:space="preserve"> PAGEREF _Toc32603564 \h </w:instrText>
        </w:r>
        <w:r w:rsidR="00201468">
          <w:rPr>
            <w:noProof/>
            <w:webHidden/>
          </w:rPr>
        </w:r>
        <w:r w:rsidR="00201468">
          <w:rPr>
            <w:noProof/>
            <w:webHidden/>
          </w:rPr>
          <w:fldChar w:fldCharType="separate"/>
        </w:r>
        <w:r>
          <w:rPr>
            <w:noProof/>
            <w:webHidden/>
          </w:rPr>
          <w:t>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5" w:history="1">
        <w:r w:rsidR="00201468" w:rsidRPr="00F76998">
          <w:rPr>
            <w:rStyle w:val="Hyperlink"/>
            <w:noProof/>
          </w:rPr>
          <w:t>Grafton (Medtronic)</w:t>
        </w:r>
        <w:r w:rsidR="00201468">
          <w:rPr>
            <w:noProof/>
            <w:webHidden/>
          </w:rPr>
          <w:tab/>
        </w:r>
        <w:r w:rsidR="00201468">
          <w:rPr>
            <w:noProof/>
            <w:webHidden/>
          </w:rPr>
          <w:fldChar w:fldCharType="begin"/>
        </w:r>
        <w:r w:rsidR="00201468">
          <w:rPr>
            <w:noProof/>
            <w:webHidden/>
          </w:rPr>
          <w:instrText xml:space="preserve"> PAGEREF _Toc32603565 \h </w:instrText>
        </w:r>
        <w:r w:rsidR="00201468">
          <w:rPr>
            <w:noProof/>
            <w:webHidden/>
          </w:rPr>
        </w:r>
        <w:r w:rsidR="00201468">
          <w:rPr>
            <w:noProof/>
            <w:webHidden/>
          </w:rPr>
          <w:fldChar w:fldCharType="separate"/>
        </w:r>
        <w:r>
          <w:rPr>
            <w:noProof/>
            <w:webHidden/>
          </w:rPr>
          <w:t>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6" w:history="1">
        <w:r w:rsidR="00201468" w:rsidRPr="00F76998">
          <w:rPr>
            <w:rStyle w:val="Hyperlink"/>
            <w:noProof/>
          </w:rPr>
          <w:t>AcuPac (Acuity Surgical)</w:t>
        </w:r>
        <w:r w:rsidR="00201468">
          <w:rPr>
            <w:noProof/>
            <w:webHidden/>
          </w:rPr>
          <w:tab/>
        </w:r>
        <w:r w:rsidR="00201468">
          <w:rPr>
            <w:noProof/>
            <w:webHidden/>
          </w:rPr>
          <w:fldChar w:fldCharType="begin"/>
        </w:r>
        <w:r w:rsidR="00201468">
          <w:rPr>
            <w:noProof/>
            <w:webHidden/>
          </w:rPr>
          <w:instrText xml:space="preserve"> PAGEREF _Toc32603566 \h </w:instrText>
        </w:r>
        <w:r w:rsidR="00201468">
          <w:rPr>
            <w:noProof/>
            <w:webHidden/>
          </w:rPr>
        </w:r>
        <w:r w:rsidR="00201468">
          <w:rPr>
            <w:noProof/>
            <w:webHidden/>
          </w:rPr>
          <w:fldChar w:fldCharType="separate"/>
        </w:r>
        <w:r>
          <w:rPr>
            <w:noProof/>
            <w:webHidden/>
          </w:rPr>
          <w:t>6</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7" w:history="1">
        <w:r w:rsidR="00201468" w:rsidRPr="00F76998">
          <w:rPr>
            <w:rStyle w:val="Hyperlink"/>
            <w:noProof/>
          </w:rPr>
          <w:t>ViviGen (DePuy Synthes)</w:t>
        </w:r>
        <w:r w:rsidR="00201468">
          <w:rPr>
            <w:noProof/>
            <w:webHidden/>
          </w:rPr>
          <w:tab/>
        </w:r>
        <w:r w:rsidR="00201468">
          <w:rPr>
            <w:noProof/>
            <w:webHidden/>
          </w:rPr>
          <w:fldChar w:fldCharType="begin"/>
        </w:r>
        <w:r w:rsidR="00201468">
          <w:rPr>
            <w:noProof/>
            <w:webHidden/>
          </w:rPr>
          <w:instrText xml:space="preserve"> PAGEREF _Toc32603567 \h </w:instrText>
        </w:r>
        <w:r w:rsidR="00201468">
          <w:rPr>
            <w:noProof/>
            <w:webHidden/>
          </w:rPr>
        </w:r>
        <w:r w:rsidR="00201468">
          <w:rPr>
            <w:noProof/>
            <w:webHidden/>
          </w:rPr>
          <w:fldChar w:fldCharType="separate"/>
        </w:r>
        <w:r>
          <w:rPr>
            <w:noProof/>
            <w:webHidden/>
          </w:rPr>
          <w:t>6</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68" w:history="1">
        <w:r w:rsidR="00201468" w:rsidRPr="00F76998">
          <w:rPr>
            <w:rStyle w:val="Hyperlink"/>
            <w:noProof/>
          </w:rPr>
          <w:t>Bone Growth Stimulators</w:t>
        </w:r>
        <w:r w:rsidR="00201468">
          <w:rPr>
            <w:noProof/>
            <w:webHidden/>
          </w:rPr>
          <w:tab/>
        </w:r>
        <w:r w:rsidR="00201468">
          <w:rPr>
            <w:noProof/>
            <w:webHidden/>
          </w:rPr>
          <w:fldChar w:fldCharType="begin"/>
        </w:r>
        <w:r w:rsidR="00201468">
          <w:rPr>
            <w:noProof/>
            <w:webHidden/>
          </w:rPr>
          <w:instrText xml:space="preserve"> PAGEREF _Toc32603568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69" w:history="1">
        <w:r w:rsidR="00201468" w:rsidRPr="00F76998">
          <w:rPr>
            <w:rStyle w:val="Hyperlink"/>
            <w:noProof/>
          </w:rPr>
          <w:t>OrthoFix</w:t>
        </w:r>
        <w:r w:rsidR="00201468">
          <w:rPr>
            <w:noProof/>
            <w:webHidden/>
          </w:rPr>
          <w:tab/>
        </w:r>
        <w:r w:rsidR="00201468">
          <w:rPr>
            <w:noProof/>
            <w:webHidden/>
          </w:rPr>
          <w:fldChar w:fldCharType="begin"/>
        </w:r>
        <w:r w:rsidR="00201468">
          <w:rPr>
            <w:noProof/>
            <w:webHidden/>
          </w:rPr>
          <w:instrText xml:space="preserve"> PAGEREF _Toc32603569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70" w:history="1">
        <w:r w:rsidR="00201468" w:rsidRPr="00F76998">
          <w:rPr>
            <w:rStyle w:val="Hyperlink"/>
            <w:noProof/>
          </w:rPr>
          <w:t>Recombinant human bone morphogenetic protein (rhBMP)</w:t>
        </w:r>
        <w:r w:rsidR="00201468">
          <w:rPr>
            <w:noProof/>
            <w:webHidden/>
          </w:rPr>
          <w:tab/>
        </w:r>
        <w:r w:rsidR="00201468">
          <w:rPr>
            <w:noProof/>
            <w:webHidden/>
          </w:rPr>
          <w:fldChar w:fldCharType="begin"/>
        </w:r>
        <w:r w:rsidR="00201468">
          <w:rPr>
            <w:noProof/>
            <w:webHidden/>
          </w:rPr>
          <w:instrText xml:space="preserve"> PAGEREF _Toc32603570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71" w:history="1">
        <w:r w:rsidR="00201468" w:rsidRPr="00F76998">
          <w:rPr>
            <w:rStyle w:val="Hyperlink"/>
            <w:noProof/>
          </w:rPr>
          <w:t>Dural Sealants</w:t>
        </w:r>
        <w:r w:rsidR="00201468">
          <w:rPr>
            <w:noProof/>
            <w:webHidden/>
          </w:rPr>
          <w:tab/>
        </w:r>
        <w:r w:rsidR="00201468">
          <w:rPr>
            <w:noProof/>
            <w:webHidden/>
          </w:rPr>
          <w:fldChar w:fldCharType="begin"/>
        </w:r>
        <w:r w:rsidR="00201468">
          <w:rPr>
            <w:noProof/>
            <w:webHidden/>
          </w:rPr>
          <w:instrText xml:space="preserve"> PAGEREF _Toc32603571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72" w:history="1">
        <w:r w:rsidR="00201468" w:rsidRPr="00F76998">
          <w:rPr>
            <w:rStyle w:val="Hyperlink"/>
            <w:noProof/>
          </w:rPr>
          <w:t>Chemical</w:t>
        </w:r>
        <w:r w:rsidR="00201468">
          <w:rPr>
            <w:noProof/>
            <w:webHidden/>
          </w:rPr>
          <w:tab/>
        </w:r>
        <w:r w:rsidR="00201468">
          <w:rPr>
            <w:noProof/>
            <w:webHidden/>
          </w:rPr>
          <w:fldChar w:fldCharType="begin"/>
        </w:r>
        <w:r w:rsidR="00201468">
          <w:rPr>
            <w:noProof/>
            <w:webHidden/>
          </w:rPr>
          <w:instrText xml:space="preserve"> PAGEREF _Toc32603572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73" w:history="1">
        <w:r w:rsidR="00201468" w:rsidRPr="00F76998">
          <w:rPr>
            <w:rStyle w:val="Hyperlink"/>
            <w:noProof/>
          </w:rPr>
          <w:t>Dura Seal (Confluent Surgical)</w:t>
        </w:r>
        <w:r w:rsidR="00201468">
          <w:rPr>
            <w:noProof/>
            <w:webHidden/>
          </w:rPr>
          <w:tab/>
        </w:r>
        <w:r w:rsidR="00201468">
          <w:rPr>
            <w:noProof/>
            <w:webHidden/>
          </w:rPr>
          <w:fldChar w:fldCharType="begin"/>
        </w:r>
        <w:r w:rsidR="00201468">
          <w:rPr>
            <w:noProof/>
            <w:webHidden/>
          </w:rPr>
          <w:instrText xml:space="preserve"> PAGEREF _Toc32603573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74" w:history="1">
        <w:r w:rsidR="00201468" w:rsidRPr="00F76998">
          <w:rPr>
            <w:rStyle w:val="Hyperlink"/>
            <w:noProof/>
          </w:rPr>
          <w:t>Adherus (Severn Healthcare Technologies, HyperBranch Medical Technology)</w:t>
        </w:r>
        <w:r w:rsidR="00201468">
          <w:rPr>
            <w:noProof/>
            <w:webHidden/>
          </w:rPr>
          <w:tab/>
        </w:r>
        <w:r w:rsidR="00201468">
          <w:rPr>
            <w:noProof/>
            <w:webHidden/>
          </w:rPr>
          <w:fldChar w:fldCharType="begin"/>
        </w:r>
        <w:r w:rsidR="00201468">
          <w:rPr>
            <w:noProof/>
            <w:webHidden/>
          </w:rPr>
          <w:instrText xml:space="preserve"> PAGEREF _Toc32603574 \h </w:instrText>
        </w:r>
        <w:r w:rsidR="00201468">
          <w:rPr>
            <w:noProof/>
            <w:webHidden/>
          </w:rPr>
        </w:r>
        <w:r w:rsidR="00201468">
          <w:rPr>
            <w:noProof/>
            <w:webHidden/>
          </w:rPr>
          <w:fldChar w:fldCharType="separate"/>
        </w:r>
        <w:r>
          <w:rPr>
            <w:noProof/>
            <w:webHidden/>
          </w:rPr>
          <w:t>7</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75" w:history="1">
        <w:r w:rsidR="00201468" w:rsidRPr="00F76998">
          <w:rPr>
            <w:rStyle w:val="Hyperlink"/>
            <w:noProof/>
          </w:rPr>
          <w:t>BioGlue (Cryolife)</w:t>
        </w:r>
        <w:r w:rsidR="00201468">
          <w:rPr>
            <w:noProof/>
            <w:webHidden/>
          </w:rPr>
          <w:tab/>
        </w:r>
        <w:r w:rsidR="00201468">
          <w:rPr>
            <w:noProof/>
            <w:webHidden/>
          </w:rPr>
          <w:fldChar w:fldCharType="begin"/>
        </w:r>
        <w:r w:rsidR="00201468">
          <w:rPr>
            <w:noProof/>
            <w:webHidden/>
          </w:rPr>
          <w:instrText xml:space="preserve"> PAGEREF _Toc32603575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76" w:history="1">
        <w:r w:rsidR="00201468" w:rsidRPr="00F76998">
          <w:rPr>
            <w:rStyle w:val="Hyperlink"/>
            <w:noProof/>
          </w:rPr>
          <w:t>Fibrin</w:t>
        </w:r>
        <w:r w:rsidR="00201468">
          <w:rPr>
            <w:noProof/>
            <w:webHidden/>
          </w:rPr>
          <w:tab/>
        </w:r>
        <w:r w:rsidR="00201468">
          <w:rPr>
            <w:noProof/>
            <w:webHidden/>
          </w:rPr>
          <w:fldChar w:fldCharType="begin"/>
        </w:r>
        <w:r w:rsidR="00201468">
          <w:rPr>
            <w:noProof/>
            <w:webHidden/>
          </w:rPr>
          <w:instrText xml:space="preserve"> PAGEREF _Toc32603576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77" w:history="1">
        <w:r w:rsidR="00201468" w:rsidRPr="00F76998">
          <w:rPr>
            <w:rStyle w:val="Hyperlink"/>
            <w:noProof/>
          </w:rPr>
          <w:t>Tisseel (Baxter International)</w:t>
        </w:r>
        <w:r w:rsidR="00201468">
          <w:rPr>
            <w:noProof/>
            <w:webHidden/>
          </w:rPr>
          <w:tab/>
        </w:r>
        <w:r w:rsidR="00201468">
          <w:rPr>
            <w:noProof/>
            <w:webHidden/>
          </w:rPr>
          <w:fldChar w:fldCharType="begin"/>
        </w:r>
        <w:r w:rsidR="00201468">
          <w:rPr>
            <w:noProof/>
            <w:webHidden/>
          </w:rPr>
          <w:instrText xml:space="preserve"> PAGEREF _Toc32603577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78" w:history="1">
        <w:r w:rsidR="00201468" w:rsidRPr="00F76998">
          <w:rPr>
            <w:rStyle w:val="Hyperlink"/>
            <w:noProof/>
          </w:rPr>
          <w:t>EVICEL (Johnson and Johnson Wound Management, Ethicon)</w:t>
        </w:r>
        <w:r w:rsidR="00201468">
          <w:rPr>
            <w:noProof/>
            <w:webHidden/>
          </w:rPr>
          <w:tab/>
        </w:r>
        <w:r w:rsidR="00201468">
          <w:rPr>
            <w:noProof/>
            <w:webHidden/>
          </w:rPr>
          <w:fldChar w:fldCharType="begin"/>
        </w:r>
        <w:r w:rsidR="00201468">
          <w:rPr>
            <w:noProof/>
            <w:webHidden/>
          </w:rPr>
          <w:instrText xml:space="preserve"> PAGEREF _Toc32603578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79" w:history="1">
        <w:r w:rsidR="00201468" w:rsidRPr="00F76998">
          <w:rPr>
            <w:rStyle w:val="Hyperlink"/>
            <w:noProof/>
          </w:rPr>
          <w:t>Dural Substitutes</w:t>
        </w:r>
        <w:r w:rsidR="00201468">
          <w:rPr>
            <w:noProof/>
            <w:webHidden/>
          </w:rPr>
          <w:tab/>
        </w:r>
        <w:r w:rsidR="00201468">
          <w:rPr>
            <w:noProof/>
            <w:webHidden/>
          </w:rPr>
          <w:fldChar w:fldCharType="begin"/>
        </w:r>
        <w:r w:rsidR="00201468">
          <w:rPr>
            <w:noProof/>
            <w:webHidden/>
          </w:rPr>
          <w:instrText xml:space="preserve"> PAGEREF _Toc32603579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0" w:history="1">
        <w:r w:rsidR="00201468" w:rsidRPr="00F76998">
          <w:rPr>
            <w:rStyle w:val="Hyperlink"/>
            <w:noProof/>
          </w:rPr>
          <w:t>SepraFilm</w:t>
        </w:r>
        <w:r w:rsidR="00201468">
          <w:rPr>
            <w:noProof/>
            <w:webHidden/>
          </w:rPr>
          <w:tab/>
        </w:r>
        <w:r w:rsidR="00201468">
          <w:rPr>
            <w:noProof/>
            <w:webHidden/>
          </w:rPr>
          <w:fldChar w:fldCharType="begin"/>
        </w:r>
        <w:r w:rsidR="00201468">
          <w:rPr>
            <w:noProof/>
            <w:webHidden/>
          </w:rPr>
          <w:instrText xml:space="preserve"> PAGEREF _Toc32603580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1" w:history="1">
        <w:r w:rsidR="00201468" w:rsidRPr="00F76998">
          <w:rPr>
            <w:rStyle w:val="Hyperlink"/>
            <w:noProof/>
          </w:rPr>
          <w:t>DuraGen (Integra LifeSciences Corporation)</w:t>
        </w:r>
        <w:r w:rsidR="00201468">
          <w:rPr>
            <w:noProof/>
            <w:webHidden/>
          </w:rPr>
          <w:tab/>
        </w:r>
        <w:r w:rsidR="00201468">
          <w:rPr>
            <w:noProof/>
            <w:webHidden/>
          </w:rPr>
          <w:fldChar w:fldCharType="begin"/>
        </w:r>
        <w:r w:rsidR="00201468">
          <w:rPr>
            <w:noProof/>
            <w:webHidden/>
          </w:rPr>
          <w:instrText xml:space="preserve"> PAGEREF _Toc32603581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2" w:history="1">
        <w:r w:rsidR="00201468" w:rsidRPr="00F76998">
          <w:rPr>
            <w:rStyle w:val="Hyperlink"/>
            <w:noProof/>
          </w:rPr>
          <w:t>Suturable DuraGen (Integra LifeSciences Corporation)</w:t>
        </w:r>
        <w:r w:rsidR="00201468">
          <w:rPr>
            <w:noProof/>
            <w:webHidden/>
          </w:rPr>
          <w:tab/>
        </w:r>
        <w:r w:rsidR="00201468">
          <w:rPr>
            <w:noProof/>
            <w:webHidden/>
          </w:rPr>
          <w:fldChar w:fldCharType="begin"/>
        </w:r>
        <w:r w:rsidR="00201468">
          <w:rPr>
            <w:noProof/>
            <w:webHidden/>
          </w:rPr>
          <w:instrText xml:space="preserve"> PAGEREF _Toc32603582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3" w:history="1">
        <w:r w:rsidR="00201468" w:rsidRPr="00F76998">
          <w:rPr>
            <w:rStyle w:val="Hyperlink"/>
            <w:noProof/>
          </w:rPr>
          <w:t>Synthecel</w:t>
        </w:r>
        <w:r w:rsidR="00201468">
          <w:rPr>
            <w:noProof/>
            <w:webHidden/>
          </w:rPr>
          <w:tab/>
        </w:r>
        <w:r w:rsidR="00201468">
          <w:rPr>
            <w:noProof/>
            <w:webHidden/>
          </w:rPr>
          <w:fldChar w:fldCharType="begin"/>
        </w:r>
        <w:r w:rsidR="00201468">
          <w:rPr>
            <w:noProof/>
            <w:webHidden/>
          </w:rPr>
          <w:instrText xml:space="preserve"> PAGEREF _Toc32603583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4" w:history="1">
        <w:r w:rsidR="00201468" w:rsidRPr="00F76998">
          <w:rPr>
            <w:rStyle w:val="Hyperlink"/>
            <w:noProof/>
          </w:rPr>
          <w:t>Dura-Guard (Synovis Surgical Innovations, St. Paul, MN)</w:t>
        </w:r>
        <w:r w:rsidR="00201468">
          <w:rPr>
            <w:noProof/>
            <w:webHidden/>
          </w:rPr>
          <w:tab/>
        </w:r>
        <w:r w:rsidR="00201468">
          <w:rPr>
            <w:noProof/>
            <w:webHidden/>
          </w:rPr>
          <w:fldChar w:fldCharType="begin"/>
        </w:r>
        <w:r w:rsidR="00201468">
          <w:rPr>
            <w:noProof/>
            <w:webHidden/>
          </w:rPr>
          <w:instrText xml:space="preserve"> PAGEREF _Toc32603584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5" w:history="1">
        <w:r w:rsidR="00201468" w:rsidRPr="00F76998">
          <w:rPr>
            <w:rStyle w:val="Hyperlink"/>
            <w:noProof/>
          </w:rPr>
          <w:t>DuraForm (Codman)</w:t>
        </w:r>
        <w:r w:rsidR="00201468">
          <w:rPr>
            <w:noProof/>
            <w:webHidden/>
          </w:rPr>
          <w:tab/>
        </w:r>
        <w:r w:rsidR="00201468">
          <w:rPr>
            <w:noProof/>
            <w:webHidden/>
          </w:rPr>
          <w:fldChar w:fldCharType="begin"/>
        </w:r>
        <w:r w:rsidR="00201468">
          <w:rPr>
            <w:noProof/>
            <w:webHidden/>
          </w:rPr>
          <w:instrText xml:space="preserve"> PAGEREF _Toc32603585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86" w:history="1">
        <w:r w:rsidR="00201468" w:rsidRPr="00F76998">
          <w:rPr>
            <w:rStyle w:val="Hyperlink"/>
            <w:noProof/>
          </w:rPr>
          <w:t>Head Holders</w:t>
        </w:r>
        <w:r w:rsidR="00201468">
          <w:rPr>
            <w:noProof/>
            <w:webHidden/>
          </w:rPr>
          <w:tab/>
        </w:r>
        <w:r w:rsidR="00201468">
          <w:rPr>
            <w:noProof/>
            <w:webHidden/>
          </w:rPr>
          <w:fldChar w:fldCharType="begin"/>
        </w:r>
        <w:r w:rsidR="00201468">
          <w:rPr>
            <w:noProof/>
            <w:webHidden/>
          </w:rPr>
          <w:instrText xml:space="preserve"> PAGEREF _Toc32603586 \h </w:instrText>
        </w:r>
        <w:r w:rsidR="00201468">
          <w:rPr>
            <w:noProof/>
            <w:webHidden/>
          </w:rPr>
        </w:r>
        <w:r w:rsidR="00201468">
          <w:rPr>
            <w:noProof/>
            <w:webHidden/>
          </w:rPr>
          <w:fldChar w:fldCharType="separate"/>
        </w:r>
        <w:r>
          <w:rPr>
            <w:noProof/>
            <w:webHidden/>
          </w:rPr>
          <w:t>8</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7" w:history="1">
        <w:r w:rsidR="00201468" w:rsidRPr="00F76998">
          <w:rPr>
            <w:rStyle w:val="Hyperlink"/>
            <w:noProof/>
          </w:rPr>
          <w:t>Mayfield INFINITY pediatric head holder</w:t>
        </w:r>
        <w:r w:rsidR="00201468">
          <w:rPr>
            <w:noProof/>
            <w:webHidden/>
          </w:rPr>
          <w:tab/>
        </w:r>
        <w:r w:rsidR="00201468">
          <w:rPr>
            <w:noProof/>
            <w:webHidden/>
          </w:rPr>
          <w:fldChar w:fldCharType="begin"/>
        </w:r>
        <w:r w:rsidR="00201468">
          <w:rPr>
            <w:noProof/>
            <w:webHidden/>
          </w:rPr>
          <w:instrText xml:space="preserve"> PAGEREF _Toc32603587 \h </w:instrText>
        </w:r>
        <w:r w:rsidR="00201468">
          <w:rPr>
            <w:noProof/>
            <w:webHidden/>
          </w:rPr>
        </w:r>
        <w:r w:rsidR="00201468">
          <w:rPr>
            <w:noProof/>
            <w:webHidden/>
          </w:rPr>
          <w:fldChar w:fldCharType="separate"/>
        </w:r>
        <w:r>
          <w:rPr>
            <w:noProof/>
            <w:webHidden/>
          </w:rPr>
          <w:t>9</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88" w:history="1">
        <w:r w:rsidR="00201468" w:rsidRPr="00F76998">
          <w:rPr>
            <w:rStyle w:val="Hyperlink"/>
            <w:noProof/>
          </w:rPr>
          <w:t>Integra radiolucent Mayfield</w:t>
        </w:r>
        <w:r w:rsidR="00201468">
          <w:rPr>
            <w:noProof/>
            <w:webHidden/>
          </w:rPr>
          <w:tab/>
        </w:r>
        <w:r w:rsidR="00201468">
          <w:rPr>
            <w:noProof/>
            <w:webHidden/>
          </w:rPr>
          <w:fldChar w:fldCharType="begin"/>
        </w:r>
        <w:r w:rsidR="00201468">
          <w:rPr>
            <w:noProof/>
            <w:webHidden/>
          </w:rPr>
          <w:instrText xml:space="preserve"> PAGEREF _Toc32603588 \h </w:instrText>
        </w:r>
        <w:r w:rsidR="00201468">
          <w:rPr>
            <w:noProof/>
            <w:webHidden/>
          </w:rPr>
        </w:r>
        <w:r w:rsidR="00201468">
          <w:rPr>
            <w:noProof/>
            <w:webHidden/>
          </w:rPr>
          <w:fldChar w:fldCharType="separate"/>
        </w:r>
        <w:r>
          <w:rPr>
            <w:noProof/>
            <w:webHidden/>
          </w:rPr>
          <w:t>9</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89" w:history="1">
        <w:r w:rsidR="00201468" w:rsidRPr="00F76998">
          <w:rPr>
            <w:rStyle w:val="Hyperlink"/>
            <w:noProof/>
          </w:rPr>
          <w:t>Pins</w:t>
        </w:r>
        <w:r w:rsidR="00201468">
          <w:rPr>
            <w:noProof/>
            <w:webHidden/>
          </w:rPr>
          <w:tab/>
        </w:r>
        <w:r w:rsidR="00201468">
          <w:rPr>
            <w:noProof/>
            <w:webHidden/>
          </w:rPr>
          <w:fldChar w:fldCharType="begin"/>
        </w:r>
        <w:r w:rsidR="00201468">
          <w:rPr>
            <w:noProof/>
            <w:webHidden/>
          </w:rPr>
          <w:instrText xml:space="preserve"> PAGEREF _Toc32603589 \h </w:instrText>
        </w:r>
        <w:r w:rsidR="00201468">
          <w:rPr>
            <w:noProof/>
            <w:webHidden/>
          </w:rPr>
        </w:r>
        <w:r w:rsidR="00201468">
          <w:rPr>
            <w:noProof/>
            <w:webHidden/>
          </w:rPr>
          <w:fldChar w:fldCharType="separate"/>
        </w:r>
        <w:r>
          <w:rPr>
            <w:noProof/>
            <w:webHidden/>
          </w:rPr>
          <w:t>9</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90" w:history="1">
        <w:r w:rsidR="00201468" w:rsidRPr="00F76998">
          <w:rPr>
            <w:rStyle w:val="Hyperlink"/>
            <w:noProof/>
          </w:rPr>
          <w:t>Doro</w:t>
        </w:r>
        <w:r w:rsidR="00201468">
          <w:rPr>
            <w:noProof/>
            <w:webHidden/>
          </w:rPr>
          <w:tab/>
        </w:r>
        <w:r w:rsidR="00201468">
          <w:rPr>
            <w:noProof/>
            <w:webHidden/>
          </w:rPr>
          <w:fldChar w:fldCharType="begin"/>
        </w:r>
        <w:r w:rsidR="00201468">
          <w:rPr>
            <w:noProof/>
            <w:webHidden/>
          </w:rPr>
          <w:instrText xml:space="preserve"> PAGEREF _Toc32603590 \h </w:instrText>
        </w:r>
        <w:r w:rsidR="00201468">
          <w:rPr>
            <w:noProof/>
            <w:webHidden/>
          </w:rPr>
        </w:r>
        <w:r w:rsidR="00201468">
          <w:rPr>
            <w:noProof/>
            <w:webHidden/>
          </w:rPr>
          <w:fldChar w:fldCharType="separate"/>
        </w:r>
        <w:r>
          <w:rPr>
            <w:noProof/>
            <w:webHidden/>
          </w:rPr>
          <w:t>9</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91" w:history="1">
        <w:r w:rsidR="00201468" w:rsidRPr="00F76998">
          <w:rPr>
            <w:rStyle w:val="Hyperlink"/>
            <w:noProof/>
          </w:rPr>
          <w:t>Pediatric pins</w:t>
        </w:r>
        <w:r w:rsidR="00201468">
          <w:rPr>
            <w:noProof/>
            <w:webHidden/>
          </w:rPr>
          <w:tab/>
        </w:r>
        <w:r w:rsidR="00201468">
          <w:rPr>
            <w:noProof/>
            <w:webHidden/>
          </w:rPr>
          <w:fldChar w:fldCharType="begin"/>
        </w:r>
        <w:r w:rsidR="00201468">
          <w:rPr>
            <w:noProof/>
            <w:webHidden/>
          </w:rPr>
          <w:instrText xml:space="preserve"> PAGEREF _Toc32603591 \h </w:instrText>
        </w:r>
        <w:r w:rsidR="00201468">
          <w:rPr>
            <w:noProof/>
            <w:webHidden/>
          </w:rPr>
        </w:r>
        <w:r w:rsidR="00201468">
          <w:rPr>
            <w:noProof/>
            <w:webHidden/>
          </w:rPr>
          <w:fldChar w:fldCharType="separate"/>
        </w:r>
        <w:r>
          <w:rPr>
            <w:noProof/>
            <w:webHidden/>
          </w:rPr>
          <w:t>9</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92" w:history="1">
        <w:r w:rsidR="00201468" w:rsidRPr="00F76998">
          <w:rPr>
            <w:rStyle w:val="Hyperlink"/>
            <w:noProof/>
          </w:rPr>
          <w:t>Cranial Plating</w:t>
        </w:r>
        <w:r w:rsidR="00201468">
          <w:rPr>
            <w:noProof/>
            <w:webHidden/>
          </w:rPr>
          <w:tab/>
        </w:r>
        <w:r w:rsidR="00201468">
          <w:rPr>
            <w:noProof/>
            <w:webHidden/>
          </w:rPr>
          <w:fldChar w:fldCharType="begin"/>
        </w:r>
        <w:r w:rsidR="00201468">
          <w:rPr>
            <w:noProof/>
            <w:webHidden/>
          </w:rPr>
          <w:instrText xml:space="preserve"> PAGEREF _Toc32603592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93" w:history="1">
        <w:r w:rsidR="00201468" w:rsidRPr="00F76998">
          <w:rPr>
            <w:rStyle w:val="Hyperlink"/>
            <w:noProof/>
          </w:rPr>
          <w:t>CRANIOPLASTIC kit (Codman)</w:t>
        </w:r>
        <w:r w:rsidR="00201468">
          <w:rPr>
            <w:noProof/>
            <w:webHidden/>
          </w:rPr>
          <w:tab/>
        </w:r>
        <w:r w:rsidR="00201468">
          <w:rPr>
            <w:noProof/>
            <w:webHidden/>
          </w:rPr>
          <w:fldChar w:fldCharType="begin"/>
        </w:r>
        <w:r w:rsidR="00201468">
          <w:rPr>
            <w:noProof/>
            <w:webHidden/>
          </w:rPr>
          <w:instrText xml:space="preserve"> PAGEREF _Toc32603593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94" w:history="1">
        <w:r w:rsidR="00201468" w:rsidRPr="00F76998">
          <w:rPr>
            <w:rStyle w:val="Hyperlink"/>
            <w:noProof/>
          </w:rPr>
          <w:t>RapidFlap (Biomet Microfixation)</w:t>
        </w:r>
        <w:r w:rsidR="00201468">
          <w:rPr>
            <w:noProof/>
            <w:webHidden/>
          </w:rPr>
          <w:tab/>
        </w:r>
        <w:r w:rsidR="00201468">
          <w:rPr>
            <w:noProof/>
            <w:webHidden/>
          </w:rPr>
          <w:fldChar w:fldCharType="begin"/>
        </w:r>
        <w:r w:rsidR="00201468">
          <w:rPr>
            <w:noProof/>
            <w:webHidden/>
          </w:rPr>
          <w:instrText xml:space="preserve"> PAGEREF _Toc32603594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95" w:history="1">
        <w:r w:rsidR="00201468" w:rsidRPr="00F76998">
          <w:rPr>
            <w:rStyle w:val="Hyperlink"/>
            <w:noProof/>
          </w:rPr>
          <w:t>Drills</w:t>
        </w:r>
        <w:r w:rsidR="00201468">
          <w:rPr>
            <w:noProof/>
            <w:webHidden/>
          </w:rPr>
          <w:tab/>
        </w:r>
        <w:r w:rsidR="00201468">
          <w:rPr>
            <w:noProof/>
            <w:webHidden/>
          </w:rPr>
          <w:fldChar w:fldCharType="begin"/>
        </w:r>
        <w:r w:rsidR="00201468">
          <w:rPr>
            <w:noProof/>
            <w:webHidden/>
          </w:rPr>
          <w:instrText xml:space="preserve"> PAGEREF _Toc32603595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596" w:history="1">
        <w:r w:rsidR="00201468" w:rsidRPr="00F76998">
          <w:rPr>
            <w:rStyle w:val="Hyperlink"/>
            <w:noProof/>
          </w:rPr>
          <w:t>Drill Bits</w:t>
        </w:r>
        <w:r w:rsidR="00201468">
          <w:rPr>
            <w:noProof/>
            <w:webHidden/>
          </w:rPr>
          <w:tab/>
        </w:r>
        <w:r w:rsidR="00201468">
          <w:rPr>
            <w:noProof/>
            <w:webHidden/>
          </w:rPr>
          <w:fldChar w:fldCharType="begin"/>
        </w:r>
        <w:r w:rsidR="00201468">
          <w:rPr>
            <w:noProof/>
            <w:webHidden/>
          </w:rPr>
          <w:instrText xml:space="preserve"> PAGEREF _Toc32603596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597" w:history="1">
        <w:r w:rsidR="00201468" w:rsidRPr="00F76998">
          <w:rPr>
            <w:rStyle w:val="Hyperlink"/>
            <w:noProof/>
          </w:rPr>
          <w:t>Perforators</w:t>
        </w:r>
        <w:r w:rsidR="00201468">
          <w:rPr>
            <w:noProof/>
            <w:webHidden/>
          </w:rPr>
          <w:tab/>
        </w:r>
        <w:r w:rsidR="00201468">
          <w:rPr>
            <w:noProof/>
            <w:webHidden/>
          </w:rPr>
          <w:fldChar w:fldCharType="begin"/>
        </w:r>
        <w:r w:rsidR="00201468">
          <w:rPr>
            <w:noProof/>
            <w:webHidden/>
          </w:rPr>
          <w:instrText xml:space="preserve"> PAGEREF _Toc32603597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98" w:history="1">
        <w:r w:rsidR="00201468" w:rsidRPr="00F76998">
          <w:rPr>
            <w:rStyle w:val="Hyperlink"/>
            <w:noProof/>
          </w:rPr>
          <w:t>Rongeurs</w:t>
        </w:r>
        <w:r w:rsidR="00201468">
          <w:rPr>
            <w:noProof/>
            <w:webHidden/>
          </w:rPr>
          <w:tab/>
        </w:r>
        <w:r w:rsidR="00201468">
          <w:rPr>
            <w:noProof/>
            <w:webHidden/>
          </w:rPr>
          <w:fldChar w:fldCharType="begin"/>
        </w:r>
        <w:r w:rsidR="00201468">
          <w:rPr>
            <w:noProof/>
            <w:webHidden/>
          </w:rPr>
          <w:instrText xml:space="preserve"> PAGEREF _Toc32603598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599" w:history="1">
        <w:r w:rsidR="00201468" w:rsidRPr="00F76998">
          <w:rPr>
            <w:rStyle w:val="Hyperlink"/>
            <w:noProof/>
          </w:rPr>
          <w:t>Retractors</w:t>
        </w:r>
        <w:r w:rsidR="00201468">
          <w:rPr>
            <w:noProof/>
            <w:webHidden/>
          </w:rPr>
          <w:tab/>
        </w:r>
        <w:r w:rsidR="00201468">
          <w:rPr>
            <w:noProof/>
            <w:webHidden/>
          </w:rPr>
          <w:fldChar w:fldCharType="begin"/>
        </w:r>
        <w:r w:rsidR="00201468">
          <w:rPr>
            <w:noProof/>
            <w:webHidden/>
          </w:rPr>
          <w:instrText xml:space="preserve"> PAGEREF _Toc32603599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00" w:history="1">
        <w:r w:rsidR="00201468" w:rsidRPr="00F76998">
          <w:rPr>
            <w:rStyle w:val="Hyperlink"/>
            <w:noProof/>
          </w:rPr>
          <w:t>General</w:t>
        </w:r>
        <w:r w:rsidR="00201468">
          <w:rPr>
            <w:noProof/>
            <w:webHidden/>
          </w:rPr>
          <w:tab/>
        </w:r>
        <w:r w:rsidR="00201468">
          <w:rPr>
            <w:noProof/>
            <w:webHidden/>
          </w:rPr>
          <w:fldChar w:fldCharType="begin"/>
        </w:r>
        <w:r w:rsidR="00201468">
          <w:rPr>
            <w:noProof/>
            <w:webHidden/>
          </w:rPr>
          <w:instrText xml:space="preserve"> PAGEREF _Toc32603600 \h </w:instrText>
        </w:r>
        <w:r w:rsidR="00201468">
          <w:rPr>
            <w:noProof/>
            <w:webHidden/>
          </w:rPr>
        </w:r>
        <w:r w:rsidR="00201468">
          <w:rPr>
            <w:noProof/>
            <w:webHidden/>
          </w:rPr>
          <w:fldChar w:fldCharType="separate"/>
        </w:r>
        <w:r>
          <w:rPr>
            <w:noProof/>
            <w:webHidden/>
          </w:rPr>
          <w:t>10</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01" w:history="1">
        <w:r w:rsidR="00201468" w:rsidRPr="00F76998">
          <w:rPr>
            <w:rStyle w:val="Hyperlink"/>
            <w:noProof/>
          </w:rPr>
          <w:t>Cranial - Scalp Flap retractors</w:t>
        </w:r>
        <w:r w:rsidR="00201468">
          <w:rPr>
            <w:noProof/>
            <w:webHidden/>
          </w:rPr>
          <w:tab/>
        </w:r>
        <w:r w:rsidR="00201468">
          <w:rPr>
            <w:noProof/>
            <w:webHidden/>
          </w:rPr>
          <w:fldChar w:fldCharType="begin"/>
        </w:r>
        <w:r w:rsidR="00201468">
          <w:rPr>
            <w:noProof/>
            <w:webHidden/>
          </w:rPr>
          <w:instrText xml:space="preserve"> PAGEREF _Toc32603601 \h </w:instrText>
        </w:r>
        <w:r w:rsidR="00201468">
          <w:rPr>
            <w:noProof/>
            <w:webHidden/>
          </w:rPr>
        </w:r>
        <w:r w:rsidR="00201468">
          <w:rPr>
            <w:noProof/>
            <w:webHidden/>
          </w:rPr>
          <w:fldChar w:fldCharType="separate"/>
        </w:r>
        <w:r>
          <w:rPr>
            <w:noProof/>
            <w:webHidden/>
          </w:rPr>
          <w:t>12</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02" w:history="1">
        <w:r w:rsidR="00201468" w:rsidRPr="00F76998">
          <w:rPr>
            <w:rStyle w:val="Hyperlink"/>
            <w:noProof/>
          </w:rPr>
          <w:t>Cranial – Brain retractors</w:t>
        </w:r>
        <w:r w:rsidR="00201468">
          <w:rPr>
            <w:noProof/>
            <w:webHidden/>
          </w:rPr>
          <w:tab/>
        </w:r>
        <w:r w:rsidR="00201468">
          <w:rPr>
            <w:noProof/>
            <w:webHidden/>
          </w:rPr>
          <w:fldChar w:fldCharType="begin"/>
        </w:r>
        <w:r w:rsidR="00201468">
          <w:rPr>
            <w:noProof/>
            <w:webHidden/>
          </w:rPr>
          <w:instrText xml:space="preserve"> PAGEREF _Toc32603602 \h </w:instrText>
        </w:r>
        <w:r w:rsidR="00201468">
          <w:rPr>
            <w:noProof/>
            <w:webHidden/>
          </w:rPr>
        </w:r>
        <w:r w:rsidR="00201468">
          <w:rPr>
            <w:noProof/>
            <w:webHidden/>
          </w:rPr>
          <w:fldChar w:fldCharType="separate"/>
        </w:r>
        <w:r>
          <w:rPr>
            <w:noProof/>
            <w:webHidden/>
          </w:rPr>
          <w:t>12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03" w:history="1">
        <w:r w:rsidR="00201468" w:rsidRPr="00F76998">
          <w:rPr>
            <w:rStyle w:val="Hyperlink"/>
            <w:noProof/>
          </w:rPr>
          <w:t>Greenberg</w:t>
        </w:r>
        <w:r w:rsidR="00201468">
          <w:rPr>
            <w:noProof/>
            <w:webHidden/>
          </w:rPr>
          <w:tab/>
        </w:r>
        <w:r w:rsidR="00201468">
          <w:rPr>
            <w:noProof/>
            <w:webHidden/>
          </w:rPr>
          <w:fldChar w:fldCharType="begin"/>
        </w:r>
        <w:r w:rsidR="00201468">
          <w:rPr>
            <w:noProof/>
            <w:webHidden/>
          </w:rPr>
          <w:instrText xml:space="preserve"> PAGEREF _Toc32603603 \h </w:instrText>
        </w:r>
        <w:r w:rsidR="00201468">
          <w:rPr>
            <w:noProof/>
            <w:webHidden/>
          </w:rPr>
        </w:r>
        <w:r w:rsidR="00201468">
          <w:rPr>
            <w:noProof/>
            <w:webHidden/>
          </w:rPr>
          <w:fldChar w:fldCharType="separate"/>
        </w:r>
        <w:r>
          <w:rPr>
            <w:noProof/>
            <w:webHidden/>
          </w:rPr>
          <w:t>12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04" w:history="1">
        <w:r w:rsidR="00201468" w:rsidRPr="00F76998">
          <w:rPr>
            <w:rStyle w:val="Hyperlink"/>
            <w:noProof/>
          </w:rPr>
          <w:t>Vycor retractor</w:t>
        </w:r>
        <w:r w:rsidR="00201468">
          <w:rPr>
            <w:noProof/>
            <w:webHidden/>
          </w:rPr>
          <w:tab/>
        </w:r>
        <w:r w:rsidR="00201468">
          <w:rPr>
            <w:noProof/>
            <w:webHidden/>
          </w:rPr>
          <w:fldChar w:fldCharType="begin"/>
        </w:r>
        <w:r w:rsidR="00201468">
          <w:rPr>
            <w:noProof/>
            <w:webHidden/>
          </w:rPr>
          <w:instrText xml:space="preserve"> PAGEREF _Toc32603604 \h </w:instrText>
        </w:r>
        <w:r w:rsidR="00201468">
          <w:rPr>
            <w:noProof/>
            <w:webHidden/>
          </w:rPr>
        </w:r>
        <w:r w:rsidR="00201468">
          <w:rPr>
            <w:noProof/>
            <w:webHidden/>
          </w:rPr>
          <w:fldChar w:fldCharType="separate"/>
        </w:r>
        <w:r>
          <w:rPr>
            <w:noProof/>
            <w:webHidden/>
          </w:rPr>
          <w:t>12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05" w:history="1">
        <w:r w:rsidR="00201468" w:rsidRPr="00F76998">
          <w:rPr>
            <w:rStyle w:val="Hyperlink"/>
            <w:noProof/>
          </w:rPr>
          <w:t>NICO BrainPath retractor</w:t>
        </w:r>
        <w:r w:rsidR="00201468">
          <w:rPr>
            <w:noProof/>
            <w:webHidden/>
          </w:rPr>
          <w:tab/>
        </w:r>
        <w:r w:rsidR="00201468">
          <w:rPr>
            <w:noProof/>
            <w:webHidden/>
          </w:rPr>
          <w:fldChar w:fldCharType="begin"/>
        </w:r>
        <w:r w:rsidR="00201468">
          <w:rPr>
            <w:noProof/>
            <w:webHidden/>
          </w:rPr>
          <w:instrText xml:space="preserve"> PAGEREF _Toc32603605 \h </w:instrText>
        </w:r>
        <w:r w:rsidR="00201468">
          <w:rPr>
            <w:noProof/>
            <w:webHidden/>
          </w:rPr>
        </w:r>
        <w:r w:rsidR="00201468">
          <w:rPr>
            <w:noProof/>
            <w:webHidden/>
          </w:rPr>
          <w:fldChar w:fldCharType="separate"/>
        </w:r>
        <w:r>
          <w:rPr>
            <w:noProof/>
            <w:webHidden/>
          </w:rPr>
          <w:t>12</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06" w:history="1">
        <w:r w:rsidR="00201468" w:rsidRPr="00F76998">
          <w:rPr>
            <w:rStyle w:val="Hyperlink"/>
            <w:noProof/>
          </w:rPr>
          <w:t>Budde® Halo Retractor</w:t>
        </w:r>
        <w:r w:rsidR="00201468">
          <w:rPr>
            <w:noProof/>
            <w:webHidden/>
          </w:rPr>
          <w:tab/>
        </w:r>
        <w:r w:rsidR="00201468">
          <w:rPr>
            <w:noProof/>
            <w:webHidden/>
          </w:rPr>
          <w:fldChar w:fldCharType="begin"/>
        </w:r>
        <w:r w:rsidR="00201468">
          <w:rPr>
            <w:noProof/>
            <w:webHidden/>
          </w:rPr>
          <w:instrText xml:space="preserve"> PAGEREF _Toc32603606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07" w:history="1">
        <w:r w:rsidR="00201468" w:rsidRPr="00F76998">
          <w:rPr>
            <w:rStyle w:val="Hyperlink"/>
            <w:noProof/>
          </w:rPr>
          <w:t>CNS parenchyma protectors</w:t>
        </w:r>
        <w:r w:rsidR="00201468">
          <w:rPr>
            <w:noProof/>
            <w:webHidden/>
          </w:rPr>
          <w:tab/>
        </w:r>
        <w:r w:rsidR="00201468">
          <w:rPr>
            <w:noProof/>
            <w:webHidden/>
          </w:rPr>
          <w:fldChar w:fldCharType="begin"/>
        </w:r>
        <w:r w:rsidR="00201468">
          <w:rPr>
            <w:noProof/>
            <w:webHidden/>
          </w:rPr>
          <w:instrText xml:space="preserve"> PAGEREF _Toc32603607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08" w:history="1">
        <w:r w:rsidR="00201468" w:rsidRPr="00F76998">
          <w:rPr>
            <w:rStyle w:val="Hyperlink"/>
            <w:noProof/>
          </w:rPr>
          <w:t>BICOL Collagen Sponge (Codman)</w:t>
        </w:r>
        <w:r w:rsidR="00201468">
          <w:rPr>
            <w:noProof/>
            <w:webHidden/>
          </w:rPr>
          <w:tab/>
        </w:r>
        <w:r w:rsidR="00201468">
          <w:rPr>
            <w:noProof/>
            <w:webHidden/>
          </w:rPr>
          <w:fldChar w:fldCharType="begin"/>
        </w:r>
        <w:r w:rsidR="00201468">
          <w:rPr>
            <w:noProof/>
            <w:webHidden/>
          </w:rPr>
          <w:instrText xml:space="preserve"> PAGEREF _Toc32603608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09" w:history="1">
        <w:r w:rsidR="00201468" w:rsidRPr="00F76998">
          <w:rPr>
            <w:rStyle w:val="Hyperlink"/>
            <w:noProof/>
          </w:rPr>
          <w:t>Probes, Dissectors</w:t>
        </w:r>
        <w:r w:rsidR="00201468">
          <w:rPr>
            <w:noProof/>
            <w:webHidden/>
          </w:rPr>
          <w:tab/>
        </w:r>
        <w:r w:rsidR="00201468">
          <w:rPr>
            <w:noProof/>
            <w:webHidden/>
          </w:rPr>
          <w:fldChar w:fldCharType="begin"/>
        </w:r>
        <w:r w:rsidR="00201468">
          <w:rPr>
            <w:noProof/>
            <w:webHidden/>
          </w:rPr>
          <w:instrText xml:space="preserve"> PAGEREF _Toc32603609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10" w:history="1">
        <w:r w:rsidR="00201468" w:rsidRPr="00F76998">
          <w:rPr>
            <w:rStyle w:val="Hyperlink"/>
            <w:noProof/>
          </w:rPr>
          <w:t>CNS parenchyma ablators</w:t>
        </w:r>
        <w:r w:rsidR="00201468">
          <w:rPr>
            <w:noProof/>
            <w:webHidden/>
          </w:rPr>
          <w:tab/>
        </w:r>
        <w:r w:rsidR="00201468">
          <w:rPr>
            <w:noProof/>
            <w:webHidden/>
          </w:rPr>
          <w:fldChar w:fldCharType="begin"/>
        </w:r>
        <w:r w:rsidR="00201468">
          <w:rPr>
            <w:noProof/>
            <w:webHidden/>
          </w:rPr>
          <w:instrText xml:space="preserve"> PAGEREF _Toc32603610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1" w:history="1">
        <w:r w:rsidR="00201468" w:rsidRPr="00F76998">
          <w:rPr>
            <w:rStyle w:val="Hyperlink"/>
            <w:noProof/>
          </w:rPr>
          <w:t>CUSA (Integra)</w:t>
        </w:r>
        <w:r w:rsidR="00201468">
          <w:rPr>
            <w:noProof/>
            <w:webHidden/>
          </w:rPr>
          <w:tab/>
        </w:r>
        <w:r w:rsidR="00201468">
          <w:rPr>
            <w:noProof/>
            <w:webHidden/>
          </w:rPr>
          <w:fldChar w:fldCharType="begin"/>
        </w:r>
        <w:r w:rsidR="00201468">
          <w:rPr>
            <w:noProof/>
            <w:webHidden/>
          </w:rPr>
          <w:instrText xml:space="preserve"> PAGEREF _Toc32603611 \h </w:instrText>
        </w:r>
        <w:r w:rsidR="00201468">
          <w:rPr>
            <w:noProof/>
            <w:webHidden/>
          </w:rPr>
        </w:r>
        <w:r w:rsidR="00201468">
          <w:rPr>
            <w:noProof/>
            <w:webHidden/>
          </w:rPr>
          <w:fldChar w:fldCharType="separate"/>
        </w:r>
        <w:r>
          <w:rPr>
            <w:noProof/>
            <w:webHidden/>
          </w:rPr>
          <w:t>13</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2" w:history="1">
        <w:r w:rsidR="00201468" w:rsidRPr="00F76998">
          <w:rPr>
            <w:rStyle w:val="Hyperlink"/>
            <w:noProof/>
          </w:rPr>
          <w:t>Myriad (NICO)</w:t>
        </w:r>
        <w:r w:rsidR="00201468">
          <w:rPr>
            <w:noProof/>
            <w:webHidden/>
          </w:rPr>
          <w:tab/>
        </w:r>
        <w:r w:rsidR="00201468">
          <w:rPr>
            <w:noProof/>
            <w:webHidden/>
          </w:rPr>
          <w:fldChar w:fldCharType="begin"/>
        </w:r>
        <w:r w:rsidR="00201468">
          <w:rPr>
            <w:noProof/>
            <w:webHidden/>
          </w:rPr>
          <w:instrText xml:space="preserve"> PAGEREF _Toc32603612 \h </w:instrText>
        </w:r>
        <w:r w:rsidR="00201468">
          <w:rPr>
            <w:noProof/>
            <w:webHidden/>
          </w:rPr>
        </w:r>
        <w:r w:rsidR="00201468">
          <w:rPr>
            <w:noProof/>
            <w:webHidden/>
          </w:rPr>
          <w:fldChar w:fldCharType="separate"/>
        </w:r>
        <w:r>
          <w:rPr>
            <w:noProof/>
            <w:webHidden/>
          </w:rPr>
          <w:t>14</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13" w:history="1">
        <w:r w:rsidR="00201468" w:rsidRPr="00F76998">
          <w:rPr>
            <w:rStyle w:val="Hyperlink"/>
            <w:noProof/>
          </w:rPr>
          <w:t>Tables and Frames</w:t>
        </w:r>
        <w:r w:rsidR="00201468">
          <w:rPr>
            <w:noProof/>
            <w:webHidden/>
          </w:rPr>
          <w:tab/>
        </w:r>
        <w:r w:rsidR="00201468">
          <w:rPr>
            <w:noProof/>
            <w:webHidden/>
          </w:rPr>
          <w:fldChar w:fldCharType="begin"/>
        </w:r>
        <w:r w:rsidR="00201468">
          <w:rPr>
            <w:noProof/>
            <w:webHidden/>
          </w:rPr>
          <w:instrText xml:space="preserve"> PAGEREF _Toc32603613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4" w:history="1">
        <w:r w:rsidR="00201468" w:rsidRPr="00F76998">
          <w:rPr>
            <w:rStyle w:val="Hyperlink"/>
            <w:noProof/>
          </w:rPr>
          <w:t>Axis table</w:t>
        </w:r>
        <w:r w:rsidR="00201468">
          <w:rPr>
            <w:noProof/>
            <w:webHidden/>
          </w:rPr>
          <w:tab/>
        </w:r>
        <w:r w:rsidR="00201468">
          <w:rPr>
            <w:noProof/>
            <w:webHidden/>
          </w:rPr>
          <w:fldChar w:fldCharType="begin"/>
        </w:r>
        <w:r w:rsidR="00201468">
          <w:rPr>
            <w:noProof/>
            <w:webHidden/>
          </w:rPr>
          <w:instrText xml:space="preserve"> PAGEREF _Toc32603614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5" w:history="1">
        <w:r w:rsidR="00201468" w:rsidRPr="00F76998">
          <w:rPr>
            <w:rStyle w:val="Hyperlink"/>
            <w:noProof/>
          </w:rPr>
          <w:t>Wilson frame</w:t>
        </w:r>
        <w:r w:rsidR="00201468">
          <w:rPr>
            <w:noProof/>
            <w:webHidden/>
          </w:rPr>
          <w:tab/>
        </w:r>
        <w:r w:rsidR="00201468">
          <w:rPr>
            <w:noProof/>
            <w:webHidden/>
          </w:rPr>
          <w:fldChar w:fldCharType="begin"/>
        </w:r>
        <w:r w:rsidR="00201468">
          <w:rPr>
            <w:noProof/>
            <w:webHidden/>
          </w:rPr>
          <w:instrText xml:space="preserve"> PAGEREF _Toc32603615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6" w:history="1">
        <w:r w:rsidR="00201468" w:rsidRPr="00F76998">
          <w:rPr>
            <w:rStyle w:val="Hyperlink"/>
            <w:noProof/>
          </w:rPr>
          <w:t>Gel Chest Rolls</w:t>
        </w:r>
        <w:r w:rsidR="00201468">
          <w:rPr>
            <w:noProof/>
            <w:webHidden/>
          </w:rPr>
          <w:tab/>
        </w:r>
        <w:r w:rsidR="00201468">
          <w:rPr>
            <w:noProof/>
            <w:webHidden/>
          </w:rPr>
          <w:fldChar w:fldCharType="begin"/>
        </w:r>
        <w:r w:rsidR="00201468">
          <w:rPr>
            <w:noProof/>
            <w:webHidden/>
          </w:rPr>
          <w:instrText xml:space="preserve"> PAGEREF _Toc32603616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17" w:history="1">
        <w:r w:rsidR="00201468" w:rsidRPr="00F76998">
          <w:rPr>
            <w:rStyle w:val="Hyperlink"/>
            <w:noProof/>
          </w:rPr>
          <w:t>Exoscopes</w:t>
        </w:r>
        <w:r w:rsidR="00201468">
          <w:rPr>
            <w:noProof/>
            <w:webHidden/>
          </w:rPr>
          <w:tab/>
        </w:r>
        <w:r w:rsidR="00201468">
          <w:rPr>
            <w:noProof/>
            <w:webHidden/>
          </w:rPr>
          <w:fldChar w:fldCharType="begin"/>
        </w:r>
        <w:r w:rsidR="00201468">
          <w:rPr>
            <w:noProof/>
            <w:webHidden/>
          </w:rPr>
          <w:instrText xml:space="preserve"> PAGEREF _Toc32603617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18" w:history="1">
        <w:r w:rsidR="00201468" w:rsidRPr="00F76998">
          <w:rPr>
            <w:rStyle w:val="Hyperlink"/>
            <w:noProof/>
          </w:rPr>
          <w:t>Ventricular Endoscopes</w:t>
        </w:r>
        <w:r w:rsidR="00201468">
          <w:rPr>
            <w:noProof/>
            <w:webHidden/>
          </w:rPr>
          <w:tab/>
        </w:r>
        <w:r w:rsidR="00201468">
          <w:rPr>
            <w:noProof/>
            <w:webHidden/>
          </w:rPr>
          <w:fldChar w:fldCharType="begin"/>
        </w:r>
        <w:r w:rsidR="00201468">
          <w:rPr>
            <w:noProof/>
            <w:webHidden/>
          </w:rPr>
          <w:instrText xml:space="preserve"> PAGEREF _Toc32603618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19" w:history="1">
        <w:r w:rsidR="00201468" w:rsidRPr="00F76998">
          <w:rPr>
            <w:rStyle w:val="Hyperlink"/>
            <w:noProof/>
          </w:rPr>
          <w:t>Flexible</w:t>
        </w:r>
        <w:r w:rsidR="00201468">
          <w:rPr>
            <w:noProof/>
            <w:webHidden/>
          </w:rPr>
          <w:tab/>
        </w:r>
        <w:r w:rsidR="00201468">
          <w:rPr>
            <w:noProof/>
            <w:webHidden/>
          </w:rPr>
          <w:fldChar w:fldCharType="begin"/>
        </w:r>
        <w:r w:rsidR="00201468">
          <w:rPr>
            <w:noProof/>
            <w:webHidden/>
          </w:rPr>
          <w:instrText xml:space="preserve"> PAGEREF _Toc32603619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20" w:history="1">
        <w:r w:rsidR="00201468" w:rsidRPr="00F76998">
          <w:rPr>
            <w:rStyle w:val="Hyperlink"/>
            <w:noProof/>
          </w:rPr>
          <w:t>Rigid</w:t>
        </w:r>
        <w:r w:rsidR="00201468">
          <w:rPr>
            <w:noProof/>
            <w:webHidden/>
          </w:rPr>
          <w:tab/>
        </w:r>
        <w:r w:rsidR="00201468">
          <w:rPr>
            <w:noProof/>
            <w:webHidden/>
          </w:rPr>
          <w:fldChar w:fldCharType="begin"/>
        </w:r>
        <w:r w:rsidR="00201468">
          <w:rPr>
            <w:noProof/>
            <w:webHidden/>
          </w:rPr>
          <w:instrText xml:space="preserve"> PAGEREF _Toc32603620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21" w:history="1">
        <w:r w:rsidR="00201468" w:rsidRPr="00F76998">
          <w:rPr>
            <w:rStyle w:val="Hyperlink"/>
            <w:noProof/>
          </w:rPr>
          <w:t>NeuroPen (Medtronic PS Medical)</w:t>
        </w:r>
        <w:r w:rsidR="00201468">
          <w:rPr>
            <w:noProof/>
            <w:webHidden/>
          </w:rPr>
          <w:tab/>
        </w:r>
        <w:r w:rsidR="00201468">
          <w:rPr>
            <w:noProof/>
            <w:webHidden/>
          </w:rPr>
          <w:fldChar w:fldCharType="begin"/>
        </w:r>
        <w:r w:rsidR="00201468">
          <w:rPr>
            <w:noProof/>
            <w:webHidden/>
          </w:rPr>
          <w:instrText xml:space="preserve"> PAGEREF _Toc32603621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22" w:history="1">
        <w:r w:rsidR="00201468" w:rsidRPr="00F76998">
          <w:rPr>
            <w:rStyle w:val="Hyperlink"/>
            <w:noProof/>
          </w:rPr>
          <w:t>Little Lotta (Karl Storz )</w:t>
        </w:r>
        <w:r w:rsidR="00201468">
          <w:rPr>
            <w:noProof/>
            <w:webHidden/>
          </w:rPr>
          <w:tab/>
        </w:r>
        <w:r w:rsidR="00201468">
          <w:rPr>
            <w:noProof/>
            <w:webHidden/>
          </w:rPr>
          <w:fldChar w:fldCharType="begin"/>
        </w:r>
        <w:r w:rsidR="00201468">
          <w:rPr>
            <w:noProof/>
            <w:webHidden/>
          </w:rPr>
          <w:instrText xml:space="preserve"> PAGEREF _Toc32603622 \h </w:instrText>
        </w:r>
        <w:r w:rsidR="00201468">
          <w:rPr>
            <w:noProof/>
            <w:webHidden/>
          </w:rPr>
        </w:r>
        <w:r w:rsidR="00201468">
          <w:rPr>
            <w:noProof/>
            <w:webHidden/>
          </w:rPr>
          <w:fldChar w:fldCharType="separate"/>
        </w:r>
        <w:r>
          <w:rPr>
            <w:noProof/>
            <w:webHidden/>
          </w:rPr>
          <w:t>15</w:t>
        </w:r>
        <w:r w:rsidR="00201468">
          <w:rPr>
            <w:noProof/>
            <w:webHidden/>
          </w:rPr>
          <w:fldChar w:fldCharType="end"/>
        </w:r>
      </w:hyperlink>
    </w:p>
    <w:p w:rsidR="00201468" w:rsidRDefault="009215BC">
      <w:pPr>
        <w:pStyle w:val="TOC3"/>
        <w:tabs>
          <w:tab w:val="right" w:leader="dot" w:pos="9912"/>
        </w:tabs>
        <w:rPr>
          <w:rFonts w:asciiTheme="minorHAnsi" w:eastAsiaTheme="minorEastAsia" w:hAnsiTheme="minorHAnsi" w:cstheme="minorBidi"/>
          <w:noProof/>
          <w:sz w:val="22"/>
          <w:szCs w:val="22"/>
        </w:rPr>
      </w:pPr>
      <w:hyperlink w:anchor="_Toc32603623" w:history="1">
        <w:r w:rsidR="00201468" w:rsidRPr="00F76998">
          <w:rPr>
            <w:rStyle w:val="Hyperlink"/>
            <w:noProof/>
          </w:rPr>
          <w:t>Paediscope (Aesculap )</w:t>
        </w:r>
        <w:r w:rsidR="00201468">
          <w:rPr>
            <w:noProof/>
            <w:webHidden/>
          </w:rPr>
          <w:tab/>
        </w:r>
        <w:r w:rsidR="00201468">
          <w:rPr>
            <w:noProof/>
            <w:webHidden/>
          </w:rPr>
          <w:fldChar w:fldCharType="begin"/>
        </w:r>
        <w:r w:rsidR="00201468">
          <w:rPr>
            <w:noProof/>
            <w:webHidden/>
          </w:rPr>
          <w:instrText xml:space="preserve"> PAGEREF _Toc32603623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24" w:history="1">
        <w:r w:rsidR="00201468" w:rsidRPr="00F76998">
          <w:rPr>
            <w:rStyle w:val="Hyperlink"/>
            <w:noProof/>
          </w:rPr>
          <w:t>Headlights</w:t>
        </w:r>
        <w:r w:rsidR="00201468">
          <w:rPr>
            <w:noProof/>
            <w:webHidden/>
          </w:rPr>
          <w:tab/>
        </w:r>
        <w:r w:rsidR="00201468">
          <w:rPr>
            <w:noProof/>
            <w:webHidden/>
          </w:rPr>
          <w:fldChar w:fldCharType="begin"/>
        </w:r>
        <w:r w:rsidR="00201468">
          <w:rPr>
            <w:noProof/>
            <w:webHidden/>
          </w:rPr>
          <w:instrText xml:space="preserve"> PAGEREF _Toc32603624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25" w:history="1">
        <w:r w:rsidR="00201468" w:rsidRPr="00F76998">
          <w:rPr>
            <w:rStyle w:val="Hyperlink"/>
            <w:noProof/>
          </w:rPr>
          <w:t>Microscopes</w:t>
        </w:r>
        <w:r w:rsidR="00201468">
          <w:rPr>
            <w:noProof/>
            <w:webHidden/>
          </w:rPr>
          <w:tab/>
        </w:r>
        <w:r w:rsidR="00201468">
          <w:rPr>
            <w:noProof/>
            <w:webHidden/>
          </w:rPr>
          <w:fldChar w:fldCharType="begin"/>
        </w:r>
        <w:r w:rsidR="00201468">
          <w:rPr>
            <w:noProof/>
            <w:webHidden/>
          </w:rPr>
          <w:instrText xml:space="preserve"> PAGEREF _Toc32603625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26" w:history="1">
        <w:r w:rsidR="00201468" w:rsidRPr="00F76998">
          <w:rPr>
            <w:rStyle w:val="Hyperlink"/>
            <w:noProof/>
          </w:rPr>
          <w:t>OPMI Pentero 900 (Zeiss)</w:t>
        </w:r>
        <w:r w:rsidR="00201468">
          <w:rPr>
            <w:noProof/>
            <w:webHidden/>
          </w:rPr>
          <w:tab/>
        </w:r>
        <w:r w:rsidR="00201468">
          <w:rPr>
            <w:noProof/>
            <w:webHidden/>
          </w:rPr>
          <w:fldChar w:fldCharType="begin"/>
        </w:r>
        <w:r w:rsidR="00201468">
          <w:rPr>
            <w:noProof/>
            <w:webHidden/>
          </w:rPr>
          <w:instrText xml:space="preserve"> PAGEREF _Toc32603626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27" w:history="1">
        <w:r w:rsidR="00201468" w:rsidRPr="00F76998">
          <w:rPr>
            <w:rStyle w:val="Hyperlink"/>
            <w:noProof/>
          </w:rPr>
          <w:t>Intraoperative Imaging (X-ray)</w:t>
        </w:r>
        <w:r w:rsidR="00201468">
          <w:rPr>
            <w:noProof/>
            <w:webHidden/>
          </w:rPr>
          <w:tab/>
        </w:r>
        <w:r w:rsidR="00201468">
          <w:rPr>
            <w:noProof/>
            <w:webHidden/>
          </w:rPr>
          <w:fldChar w:fldCharType="begin"/>
        </w:r>
        <w:r w:rsidR="00201468">
          <w:rPr>
            <w:noProof/>
            <w:webHidden/>
          </w:rPr>
          <w:instrText xml:space="preserve"> PAGEREF _Toc32603627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28" w:history="1">
        <w:r w:rsidR="00201468" w:rsidRPr="00F76998">
          <w:rPr>
            <w:rStyle w:val="Hyperlink"/>
            <w:noProof/>
          </w:rPr>
          <w:t>Fluoroscopy</w:t>
        </w:r>
        <w:r w:rsidR="00201468">
          <w:rPr>
            <w:noProof/>
            <w:webHidden/>
          </w:rPr>
          <w:tab/>
        </w:r>
        <w:r w:rsidR="00201468">
          <w:rPr>
            <w:noProof/>
            <w:webHidden/>
          </w:rPr>
          <w:fldChar w:fldCharType="begin"/>
        </w:r>
        <w:r w:rsidR="00201468">
          <w:rPr>
            <w:noProof/>
            <w:webHidden/>
          </w:rPr>
          <w:instrText xml:space="preserve"> PAGEREF _Toc32603628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29" w:history="1">
        <w:r w:rsidR="00201468" w:rsidRPr="00F76998">
          <w:rPr>
            <w:rStyle w:val="Hyperlink"/>
            <w:noProof/>
          </w:rPr>
          <w:t>Intraoperative Imaging (CT)</w:t>
        </w:r>
        <w:r w:rsidR="00201468">
          <w:rPr>
            <w:noProof/>
            <w:webHidden/>
          </w:rPr>
          <w:tab/>
        </w:r>
        <w:r w:rsidR="00201468">
          <w:rPr>
            <w:noProof/>
            <w:webHidden/>
          </w:rPr>
          <w:fldChar w:fldCharType="begin"/>
        </w:r>
        <w:r w:rsidR="00201468">
          <w:rPr>
            <w:noProof/>
            <w:webHidden/>
          </w:rPr>
          <w:instrText xml:space="preserve"> PAGEREF _Toc32603629 \h </w:instrText>
        </w:r>
        <w:r w:rsidR="00201468">
          <w:rPr>
            <w:noProof/>
            <w:webHidden/>
          </w:rPr>
        </w:r>
        <w:r w:rsidR="00201468">
          <w:rPr>
            <w:noProof/>
            <w:webHidden/>
          </w:rPr>
          <w:fldChar w:fldCharType="separate"/>
        </w:r>
        <w:r>
          <w:rPr>
            <w:noProof/>
            <w:webHidden/>
          </w:rPr>
          <w:t>16</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30" w:history="1">
        <w:r w:rsidR="00201468" w:rsidRPr="00F76998">
          <w:rPr>
            <w:rStyle w:val="Hyperlink"/>
            <w:noProof/>
          </w:rPr>
          <w:t>CereTom (NeuroLogica)</w:t>
        </w:r>
        <w:r w:rsidR="00201468">
          <w:rPr>
            <w:noProof/>
            <w:webHidden/>
          </w:rPr>
          <w:tab/>
        </w:r>
        <w:r w:rsidR="00201468">
          <w:rPr>
            <w:noProof/>
            <w:webHidden/>
          </w:rPr>
          <w:fldChar w:fldCharType="begin"/>
        </w:r>
        <w:r w:rsidR="00201468">
          <w:rPr>
            <w:noProof/>
            <w:webHidden/>
          </w:rPr>
          <w:instrText xml:space="preserve"> PAGEREF _Toc32603630 \h </w:instrText>
        </w:r>
        <w:r w:rsidR="00201468">
          <w:rPr>
            <w:noProof/>
            <w:webHidden/>
          </w:rPr>
        </w:r>
        <w:r w:rsidR="00201468">
          <w:rPr>
            <w:noProof/>
            <w:webHidden/>
          </w:rPr>
          <w:fldChar w:fldCharType="separate"/>
        </w:r>
        <w:r>
          <w:rPr>
            <w:noProof/>
            <w:webHidden/>
          </w:rPr>
          <w:t>17</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31" w:history="1">
        <w:r w:rsidR="00201468" w:rsidRPr="00F76998">
          <w:rPr>
            <w:rStyle w:val="Hyperlink"/>
            <w:noProof/>
          </w:rPr>
          <w:t>O-arm (Medtronic)</w:t>
        </w:r>
        <w:r w:rsidR="00201468">
          <w:rPr>
            <w:noProof/>
            <w:webHidden/>
          </w:rPr>
          <w:tab/>
        </w:r>
        <w:r w:rsidR="00201468">
          <w:rPr>
            <w:noProof/>
            <w:webHidden/>
          </w:rPr>
          <w:fldChar w:fldCharType="begin"/>
        </w:r>
        <w:r w:rsidR="00201468">
          <w:rPr>
            <w:noProof/>
            <w:webHidden/>
          </w:rPr>
          <w:instrText xml:space="preserve"> PAGEREF _Toc32603631 \h </w:instrText>
        </w:r>
        <w:r w:rsidR="00201468">
          <w:rPr>
            <w:noProof/>
            <w:webHidden/>
          </w:rPr>
        </w:r>
        <w:r w:rsidR="00201468">
          <w:rPr>
            <w:noProof/>
            <w:webHidden/>
          </w:rPr>
          <w:fldChar w:fldCharType="separate"/>
        </w:r>
        <w:r>
          <w:rPr>
            <w:noProof/>
            <w:webHidden/>
          </w:rPr>
          <w:t>17</w:t>
        </w:r>
        <w:r w:rsidR="00201468">
          <w:rPr>
            <w:noProof/>
            <w:webHidden/>
          </w:rPr>
          <w:fldChar w:fldCharType="end"/>
        </w:r>
      </w:hyperlink>
    </w:p>
    <w:p w:rsidR="00201468" w:rsidRDefault="009215BC">
      <w:pPr>
        <w:pStyle w:val="TOC2"/>
        <w:tabs>
          <w:tab w:val="right" w:leader="dot" w:pos="9912"/>
        </w:tabs>
        <w:rPr>
          <w:rFonts w:asciiTheme="minorHAnsi" w:eastAsiaTheme="minorEastAsia" w:hAnsiTheme="minorHAnsi" w:cstheme="minorBidi"/>
          <w:smallCaps w:val="0"/>
          <w:noProof/>
          <w:sz w:val="22"/>
          <w:szCs w:val="22"/>
        </w:rPr>
      </w:pPr>
      <w:hyperlink w:anchor="_Toc32603632" w:history="1">
        <w:r w:rsidR="00201468" w:rsidRPr="00F76998">
          <w:rPr>
            <w:rStyle w:val="Hyperlink"/>
            <w:noProof/>
          </w:rPr>
          <w:t>BodyTom (NeuroLogica Corporation)</w:t>
        </w:r>
        <w:r w:rsidR="00201468">
          <w:rPr>
            <w:noProof/>
            <w:webHidden/>
          </w:rPr>
          <w:tab/>
        </w:r>
        <w:r w:rsidR="00201468">
          <w:rPr>
            <w:noProof/>
            <w:webHidden/>
          </w:rPr>
          <w:fldChar w:fldCharType="begin"/>
        </w:r>
        <w:r w:rsidR="00201468">
          <w:rPr>
            <w:noProof/>
            <w:webHidden/>
          </w:rPr>
          <w:instrText xml:space="preserve"> PAGEREF _Toc32603632 \h </w:instrText>
        </w:r>
        <w:r w:rsidR="00201468">
          <w:rPr>
            <w:noProof/>
            <w:webHidden/>
          </w:rPr>
        </w:r>
        <w:r w:rsidR="00201468">
          <w:rPr>
            <w:noProof/>
            <w:webHidden/>
          </w:rPr>
          <w:fldChar w:fldCharType="separate"/>
        </w:r>
        <w:r>
          <w:rPr>
            <w:noProof/>
            <w:webHidden/>
          </w:rPr>
          <w:t>17</w:t>
        </w:r>
        <w:r w:rsidR="00201468">
          <w:rPr>
            <w:noProof/>
            <w:webHidden/>
          </w:rPr>
          <w:fldChar w:fldCharType="end"/>
        </w:r>
      </w:hyperlink>
    </w:p>
    <w:p w:rsidR="00201468" w:rsidRDefault="009215B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2603633" w:history="1">
        <w:r w:rsidR="00201468" w:rsidRPr="00F76998">
          <w:rPr>
            <w:rStyle w:val="Hyperlink"/>
            <w:noProof/>
          </w:rPr>
          <w:t>Robots</w:t>
        </w:r>
        <w:r w:rsidR="00201468">
          <w:rPr>
            <w:noProof/>
            <w:webHidden/>
          </w:rPr>
          <w:tab/>
        </w:r>
        <w:r w:rsidR="00201468">
          <w:rPr>
            <w:noProof/>
            <w:webHidden/>
          </w:rPr>
          <w:fldChar w:fldCharType="begin"/>
        </w:r>
        <w:r w:rsidR="00201468">
          <w:rPr>
            <w:noProof/>
            <w:webHidden/>
          </w:rPr>
          <w:instrText xml:space="preserve"> PAGEREF _Toc32603633 \h </w:instrText>
        </w:r>
        <w:r w:rsidR="00201468">
          <w:rPr>
            <w:noProof/>
            <w:webHidden/>
          </w:rPr>
        </w:r>
        <w:r w:rsidR="00201468">
          <w:rPr>
            <w:noProof/>
            <w:webHidden/>
          </w:rPr>
          <w:fldChar w:fldCharType="separate"/>
        </w:r>
        <w:r>
          <w:rPr>
            <w:noProof/>
            <w:webHidden/>
          </w:rPr>
          <w:t>17</w:t>
        </w:r>
        <w:r w:rsidR="00201468">
          <w:rPr>
            <w:noProof/>
            <w:webHidden/>
          </w:rPr>
          <w:fldChar w:fldCharType="end"/>
        </w:r>
      </w:hyperlink>
    </w:p>
    <w:p w:rsidR="00EB24CD" w:rsidRPr="00DE6F94" w:rsidRDefault="001012EA" w:rsidP="00773063">
      <w:pPr>
        <w:rPr>
          <w:smallCaps/>
        </w:rPr>
      </w:pPr>
      <w:r>
        <w:rPr>
          <w:smallCaps/>
          <w:lang w:val="lt-LT"/>
        </w:rPr>
        <w:fldChar w:fldCharType="end"/>
      </w:r>
      <w:r w:rsidR="00EB24CD" w:rsidRPr="00EB24CD">
        <w:rPr>
          <w:b/>
          <w:smallCaps/>
          <w:lang w:val="lt-LT"/>
        </w:rPr>
        <w:t>Neuronavigation</w:t>
      </w:r>
      <w:r w:rsidR="00EB24CD">
        <w:rPr>
          <w:smallCaps/>
          <w:lang w:val="lt-LT"/>
        </w:rPr>
        <w:t xml:space="preserve"> </w:t>
      </w:r>
      <w:r w:rsidR="00DE6F94" w:rsidRPr="00DE6F94">
        <w:t>(incl. frameless and frame-based systems)</w:t>
      </w:r>
      <w:r w:rsidR="00DE6F94" w:rsidRPr="00DE6F94">
        <w:rPr>
          <w:smallCaps/>
        </w:rPr>
        <w:t xml:space="preserve"> </w:t>
      </w:r>
      <w:r w:rsidR="00EB24CD" w:rsidRPr="00DE6F94">
        <w:t xml:space="preserve">– see </w:t>
      </w:r>
      <w:hyperlink r:id="rId7" w:history="1">
        <w:r w:rsidR="00EB24CD" w:rsidRPr="00DE6F94">
          <w:rPr>
            <w:rStyle w:val="Hyperlink"/>
          </w:rPr>
          <w:t>p. Op30 &gt;&gt;</w:t>
        </w:r>
      </w:hyperlink>
    </w:p>
    <w:p w:rsidR="00940DD9" w:rsidRDefault="00773063" w:rsidP="00773063">
      <w:r w:rsidRPr="00DE6F94">
        <w:rPr>
          <w:b/>
          <w:smallCaps/>
        </w:rPr>
        <w:t>Chemonavigation</w:t>
      </w:r>
      <w:r w:rsidRPr="00DE6F94">
        <w:t xml:space="preserve"> (5-ALA</w:t>
      </w:r>
      <w:r>
        <w:t xml:space="preserve">, fluorescein) – see </w:t>
      </w:r>
      <w:hyperlink r:id="rId8" w:anchor="Chemonavigation" w:history="1">
        <w:r w:rsidRPr="00773063">
          <w:rPr>
            <w:rStyle w:val="Hyperlink"/>
          </w:rPr>
          <w:t>p. Op340 &gt;&gt;</w:t>
        </w:r>
      </w:hyperlink>
    </w:p>
    <w:p w:rsidR="003B33E3" w:rsidRDefault="003B33E3">
      <w:r w:rsidRPr="003B33E3">
        <w:rPr>
          <w:b/>
          <w:smallCaps/>
        </w:rPr>
        <w:t>Valves for CSF shunts</w:t>
      </w:r>
      <w:r>
        <w:t xml:space="preserve"> – see </w:t>
      </w:r>
      <w:hyperlink r:id="rId9" w:anchor="BRANDS_OF_VALVES" w:history="1">
        <w:r w:rsidRPr="003B33E3">
          <w:rPr>
            <w:rStyle w:val="Hyperlink"/>
          </w:rPr>
          <w:t>p. Op10 &gt;&gt;</w:t>
        </w:r>
      </w:hyperlink>
    </w:p>
    <w:p w:rsidR="005468BB" w:rsidRDefault="005468BB">
      <w:r w:rsidRPr="005468BB">
        <w:rPr>
          <w:b/>
          <w:smallCaps/>
        </w:rPr>
        <w:t>EVD hardware</w:t>
      </w:r>
      <w:r>
        <w:t xml:space="preserve"> – see </w:t>
      </w:r>
      <w:hyperlink r:id="rId10" w:anchor="EQUIPMENT" w:history="1">
        <w:r w:rsidRPr="005468BB">
          <w:rPr>
            <w:rStyle w:val="Hyperlink"/>
          </w:rPr>
          <w:t>p. Op6 &gt;&gt;</w:t>
        </w:r>
      </w:hyperlink>
    </w:p>
    <w:p w:rsidR="006204B0" w:rsidRDefault="006204B0" w:rsidP="006204B0">
      <w:r w:rsidRPr="006204B0">
        <w:rPr>
          <w:b/>
          <w:smallCaps/>
        </w:rPr>
        <w:t>Cranioplasty</w:t>
      </w:r>
      <w:r>
        <w:t xml:space="preserve"> - see </w:t>
      </w:r>
      <w:hyperlink r:id="rId11" w:history="1">
        <w:r w:rsidRPr="006204B0">
          <w:rPr>
            <w:rStyle w:val="Hyperlink"/>
          </w:rPr>
          <w:t>p. Op330 &gt;&gt;</w:t>
        </w:r>
      </w:hyperlink>
    </w:p>
    <w:p w:rsidR="00876A21" w:rsidRDefault="00AA1E51">
      <w:r w:rsidRPr="00AA1E51">
        <w:rPr>
          <w:b/>
          <w:smallCaps/>
        </w:rPr>
        <w:t>Biopsy needles</w:t>
      </w:r>
      <w:r>
        <w:t xml:space="preserve"> – see </w:t>
      </w:r>
      <w:hyperlink r:id="rId12" w:history="1">
        <w:r w:rsidRPr="00AA1E51">
          <w:rPr>
            <w:rStyle w:val="Hyperlink"/>
          </w:rPr>
          <w:t>p. Op310 &gt;&gt;</w:t>
        </w:r>
      </w:hyperlink>
    </w:p>
    <w:p w:rsidR="00773063" w:rsidRDefault="00F523A8">
      <w:r w:rsidRPr="00F523A8">
        <w:rPr>
          <w:b/>
          <w:smallCaps/>
        </w:rPr>
        <w:t>LITT lasers</w:t>
      </w:r>
      <w:r>
        <w:t xml:space="preserve"> – see </w:t>
      </w:r>
      <w:hyperlink r:id="rId13" w:history="1">
        <w:r w:rsidRPr="00F523A8">
          <w:rPr>
            <w:rStyle w:val="Hyperlink"/>
          </w:rPr>
          <w:t>p. Op345 &gt;&gt;</w:t>
        </w:r>
      </w:hyperlink>
    </w:p>
    <w:p w:rsidR="00F523A8" w:rsidRDefault="00F523A8"/>
    <w:p w:rsidR="00F523A8" w:rsidRDefault="00F523A8"/>
    <w:p w:rsidR="00EC1671" w:rsidRDefault="00EC1671" w:rsidP="00EC1671">
      <w:pPr>
        <w:pStyle w:val="Nervous1"/>
      </w:pPr>
      <w:bookmarkStart w:id="1" w:name="_Toc32603542"/>
      <w:r>
        <w:t>Needles</w:t>
      </w:r>
      <w:bookmarkEnd w:id="1"/>
    </w:p>
    <w:p w:rsidR="00EC1671" w:rsidRDefault="00EC1671" w:rsidP="00EC1671">
      <w:pPr>
        <w:pStyle w:val="Nervous6"/>
      </w:pPr>
      <w:bookmarkStart w:id="2" w:name="_Toc32603543"/>
      <w:r>
        <w:t>Hemo-Seal (HS-7)</w:t>
      </w:r>
      <w:bookmarkEnd w:id="2"/>
    </w:p>
    <w:p w:rsidR="00EC1671" w:rsidRDefault="00EC1671">
      <w:r>
        <w:lastRenderedPageBreak/>
        <w:t xml:space="preserve">Needle smaller than suture – perfect for dural closure as </w:t>
      </w:r>
      <w:r w:rsidR="00FF721A">
        <w:t xml:space="preserve">created </w:t>
      </w:r>
      <w:r>
        <w:t>dural hole is smaller than suture!</w:t>
      </w:r>
    </w:p>
    <w:p w:rsidR="00EC1671" w:rsidRDefault="00EC1671"/>
    <w:p w:rsidR="00EC1671" w:rsidRDefault="00EC1671"/>
    <w:p w:rsidR="005417FD" w:rsidRDefault="005417FD" w:rsidP="005417FD">
      <w:pPr>
        <w:pStyle w:val="Nervous1"/>
      </w:pPr>
      <w:bookmarkStart w:id="3" w:name="_Toc32603544"/>
      <w:r>
        <w:t>Hemostatic Materials</w:t>
      </w:r>
      <w:bookmarkEnd w:id="3"/>
    </w:p>
    <w:p w:rsidR="002E11A2" w:rsidRDefault="002E11A2" w:rsidP="002E11A2">
      <w:pPr>
        <w:rPr>
          <w:rStyle w:val="text"/>
        </w:rPr>
      </w:pPr>
      <w:r>
        <w:rPr>
          <w:rStyle w:val="text"/>
        </w:rPr>
        <w:t>Avitene Flour MCH (Davol, Inc., a subsidiary of C.R. Bard, Inc., Warwick, RI)</w:t>
      </w:r>
    </w:p>
    <w:p w:rsidR="002E11A2" w:rsidRDefault="00D03E9D" w:rsidP="002E11A2">
      <w:r>
        <w:t>SurgiFoam</w:t>
      </w:r>
    </w:p>
    <w:p w:rsidR="00D03E9D" w:rsidRDefault="00EC1671" w:rsidP="002E11A2">
      <w:r>
        <w:t>FloSeal</w:t>
      </w:r>
    </w:p>
    <w:p w:rsidR="00EC1671" w:rsidRDefault="00EC1671" w:rsidP="002E11A2">
      <w:r>
        <w:t>Gelfoam paste</w:t>
      </w:r>
    </w:p>
    <w:p w:rsidR="00D03E9D" w:rsidRDefault="00D03E9D" w:rsidP="002E11A2"/>
    <w:p w:rsidR="007B19FF" w:rsidRDefault="007B19FF" w:rsidP="007B19FF">
      <w:pPr>
        <w:pStyle w:val="Nervous6"/>
        <w:ind w:right="7492"/>
        <w:rPr>
          <w:rStyle w:val="text"/>
        </w:rPr>
      </w:pPr>
      <w:bookmarkStart w:id="4" w:name="_Toc32603545"/>
      <w:r>
        <w:rPr>
          <w:rStyle w:val="text"/>
        </w:rPr>
        <w:t>Surgicel (Ethicon)</w:t>
      </w:r>
      <w:bookmarkEnd w:id="4"/>
    </w:p>
    <w:p w:rsidR="007B19FF" w:rsidRDefault="007B19FF" w:rsidP="002E11A2">
      <w:r>
        <w:t>- absorbable hemostatic oxidized regenerated cellulose; very acidic (so also bactericidal).</w:t>
      </w:r>
    </w:p>
    <w:p w:rsidR="007B19FF" w:rsidRDefault="007B19FF" w:rsidP="002E11A2"/>
    <w:p w:rsidR="007B19FF" w:rsidRPr="005417FD" w:rsidRDefault="007B19FF" w:rsidP="002E11A2"/>
    <w:p w:rsidR="002E11A2" w:rsidRDefault="002E11A2" w:rsidP="007B19FF">
      <w:pPr>
        <w:pStyle w:val="Nervous6"/>
        <w:ind w:right="7852"/>
        <w:rPr>
          <w:rStyle w:val="text"/>
        </w:rPr>
      </w:pPr>
      <w:bookmarkStart w:id="5" w:name="_Toc32603546"/>
      <w:r>
        <w:rPr>
          <w:rStyle w:val="text"/>
        </w:rPr>
        <w:t>Gelfoam</w:t>
      </w:r>
      <w:r w:rsidR="007B19FF">
        <w:rPr>
          <w:rStyle w:val="text"/>
        </w:rPr>
        <w:t xml:space="preserve"> (Pfizer)</w:t>
      </w:r>
      <w:bookmarkEnd w:id="5"/>
    </w:p>
    <w:p w:rsidR="005170D1" w:rsidRPr="002E11A2" w:rsidRDefault="002E11A2" w:rsidP="005417FD">
      <w:pPr>
        <w:rPr>
          <w:rStyle w:val="text"/>
        </w:rPr>
      </w:pPr>
      <w:r w:rsidRPr="002E11A2">
        <w:rPr>
          <w:rStyle w:val="text"/>
        </w:rPr>
        <w:t>- absorbable compressed gelatin sponge</w:t>
      </w:r>
      <w:r>
        <w:rPr>
          <w:rStyle w:val="text"/>
        </w:rPr>
        <w:t>, Inc., NY, NY)</w:t>
      </w:r>
    </w:p>
    <w:p w:rsidR="002E11A2" w:rsidRDefault="002E11A2" w:rsidP="00051DF1">
      <w:pPr>
        <w:numPr>
          <w:ilvl w:val="0"/>
          <w:numId w:val="3"/>
        </w:numPr>
      </w:pPr>
      <w:r w:rsidRPr="002E11A2">
        <w:t>water-insoluble, nonelastic, porous,</w:t>
      </w:r>
      <w:r>
        <w:t xml:space="preserve"> pliable.</w:t>
      </w:r>
    </w:p>
    <w:p w:rsidR="002E11A2" w:rsidRPr="002E11A2" w:rsidRDefault="002E11A2" w:rsidP="002E11A2">
      <w:pPr>
        <w:numPr>
          <w:ilvl w:val="0"/>
          <w:numId w:val="3"/>
        </w:numPr>
      </w:pPr>
      <w:r>
        <w:t xml:space="preserve">made </w:t>
      </w:r>
      <w:r w:rsidRPr="002E11A2">
        <w:t xml:space="preserve">from purified porcine skin, gelatin </w:t>
      </w:r>
      <w:r>
        <w:t>granules and w</w:t>
      </w:r>
      <w:r w:rsidRPr="002E11A2">
        <w:t>ater</w:t>
      </w:r>
      <w:r>
        <w:t>.</w:t>
      </w:r>
    </w:p>
    <w:p w:rsidR="002E11A2" w:rsidRDefault="002E11A2" w:rsidP="002E11A2">
      <w:pPr>
        <w:numPr>
          <w:ilvl w:val="0"/>
          <w:numId w:val="3"/>
        </w:numPr>
      </w:pPr>
      <w:r>
        <w:t>may be cut without fraying.</w:t>
      </w:r>
    </w:p>
    <w:p w:rsidR="002E11A2" w:rsidRDefault="002E11A2" w:rsidP="00295442">
      <w:pPr>
        <w:numPr>
          <w:ilvl w:val="0"/>
          <w:numId w:val="3"/>
        </w:numPr>
      </w:pPr>
      <w:r w:rsidRPr="002E11A2">
        <w:t xml:space="preserve">able to </w:t>
      </w:r>
      <w:r w:rsidRPr="00295442">
        <w:rPr>
          <w:u w:val="single"/>
        </w:rPr>
        <w:t>absorb and hold</w:t>
      </w:r>
      <w:r w:rsidRPr="002E11A2">
        <w:t xml:space="preserve"> within its</w:t>
      </w:r>
      <w:r>
        <w:t xml:space="preserve"> </w:t>
      </w:r>
      <w:r w:rsidRPr="002E11A2">
        <w:t>interstices, many times its weig</w:t>
      </w:r>
      <w:r w:rsidR="00295442">
        <w:t xml:space="preserve">ht of blood and other fluids (e.g. </w:t>
      </w:r>
      <w:r w:rsidR="00295442" w:rsidRPr="00295442">
        <w:t>capable of absorbing up to 45 times its weight of whole blood)</w:t>
      </w:r>
      <w:r w:rsidR="00295442">
        <w:t>.</w:t>
      </w:r>
    </w:p>
    <w:p w:rsidR="00295442" w:rsidRPr="0049519E" w:rsidRDefault="00295442" w:rsidP="00051DF1">
      <w:pPr>
        <w:numPr>
          <w:ilvl w:val="0"/>
          <w:numId w:val="3"/>
        </w:numPr>
        <w:autoSpaceDE w:val="0"/>
        <w:autoSpaceDN w:val="0"/>
        <w:adjustRightInd w:val="0"/>
      </w:pPr>
      <w:r w:rsidRPr="00295442">
        <w:rPr>
          <w:u w:val="single"/>
        </w:rPr>
        <w:t>hemostatic properties</w:t>
      </w:r>
      <w:r>
        <w:t xml:space="preserve"> are </w:t>
      </w:r>
      <w:r w:rsidRPr="00295442">
        <w:t xml:space="preserve">not fully understood, </w:t>
      </w:r>
      <w:r>
        <w:t>but</w:t>
      </w:r>
      <w:r w:rsidRPr="00295442">
        <w:t xml:space="preserve"> appears to be more physical </w:t>
      </w:r>
      <w:r>
        <w:t>(</w:t>
      </w:r>
      <w:r w:rsidRPr="00295442">
        <w:t>than the result of</w:t>
      </w:r>
      <w:r>
        <w:t xml:space="preserve"> </w:t>
      </w:r>
      <w:r w:rsidRPr="00295442">
        <w:rPr>
          <w:rFonts w:ascii="TimesNewRoman" w:hAnsi="TimesNewRoman" w:cs="TimesNewRoman"/>
          <w:szCs w:val="24"/>
        </w:rPr>
        <w:t xml:space="preserve">altering the blood clotting mechanism); </w:t>
      </w:r>
      <w:r>
        <w:rPr>
          <w:rFonts w:ascii="TimesNewRoman" w:hAnsi="TimesNewRoman" w:cs="TimesNewRoman"/>
          <w:szCs w:val="24"/>
        </w:rPr>
        <w:t>a</w:t>
      </w:r>
      <w:r w:rsidRPr="00295442">
        <w:rPr>
          <w:rFonts w:ascii="TimesNewRoman" w:hAnsi="TimesNewRoman" w:cs="TimesNewRoman"/>
          <w:szCs w:val="24"/>
        </w:rPr>
        <w:t>lthough not necessary, GELFOAM can be used either with or without thrombin to obtain hemostasis.</w:t>
      </w:r>
    </w:p>
    <w:p w:rsidR="0049519E" w:rsidRDefault="0049519E" w:rsidP="00051DF1">
      <w:pPr>
        <w:numPr>
          <w:ilvl w:val="0"/>
          <w:numId w:val="3"/>
        </w:numPr>
        <w:autoSpaceDE w:val="0"/>
        <w:autoSpaceDN w:val="0"/>
        <w:adjustRightInd w:val="0"/>
        <w:rPr>
          <w:rFonts w:ascii="TimesNewRoman" w:hAnsi="TimesNewRoman" w:cs="TimesNewRoman"/>
          <w:szCs w:val="24"/>
        </w:rPr>
      </w:pPr>
      <w:r w:rsidRPr="0049519E">
        <w:rPr>
          <w:rFonts w:ascii="TimesNewRoman" w:hAnsi="TimesNewRoman" w:cs="TimesNewRoman"/>
          <w:szCs w:val="24"/>
        </w:rPr>
        <w:t>use of suction applied over the pledget of cotton or gauze to draw blood into the GELFOAM is unnecessary, as GELFOAM will draw up sufficient blood by capillary action.</w:t>
      </w:r>
    </w:p>
    <w:p w:rsidR="00AF3305" w:rsidRPr="00AF3305" w:rsidRDefault="00AF3305" w:rsidP="00051DF1">
      <w:pPr>
        <w:numPr>
          <w:ilvl w:val="0"/>
          <w:numId w:val="3"/>
        </w:numPr>
        <w:autoSpaceDE w:val="0"/>
        <w:autoSpaceDN w:val="0"/>
        <w:adjustRightInd w:val="0"/>
        <w:rPr>
          <w:rFonts w:ascii="TimesNewRoman" w:hAnsi="TimesNewRoman" w:cs="TimesNewRoman"/>
          <w:szCs w:val="24"/>
        </w:rPr>
      </w:pPr>
      <w:r w:rsidRPr="00AF3305">
        <w:rPr>
          <w:rFonts w:ascii="TimesNewRoman" w:hAnsi="TimesNewRoman" w:cs="TimesNewRoman"/>
          <w:szCs w:val="24"/>
        </w:rPr>
        <w:t xml:space="preserve">it has been demonstrated that fragments of another hemostatic agent, microfibrillar collagen, pass through the 40μ transfusion filters of blood scavenging systems. </w:t>
      </w:r>
      <w:r w:rsidRPr="00AF3305">
        <w:rPr>
          <w:rStyle w:val="Red"/>
          <w:i/>
        </w:rPr>
        <w:t>GELFOAM should not be used in conjunction with autologous blood salvage circuits</w:t>
      </w:r>
      <w:r w:rsidRPr="00AF3305">
        <w:rPr>
          <w:rFonts w:ascii="TimesNewRoman" w:hAnsi="TimesNewRoman" w:cs="TimesNewRoman"/>
          <w:szCs w:val="24"/>
        </w:rPr>
        <w:t xml:space="preserve"> since the safety of this use has not been evaluated in controlled clinical trials.</w:t>
      </w:r>
    </w:p>
    <w:p w:rsidR="00295442" w:rsidRPr="00AF3305" w:rsidRDefault="00295442" w:rsidP="00051DF1">
      <w:pPr>
        <w:numPr>
          <w:ilvl w:val="0"/>
          <w:numId w:val="3"/>
        </w:numPr>
      </w:pPr>
      <w:r w:rsidRPr="00AF3305">
        <w:rPr>
          <w:u w:val="single"/>
        </w:rPr>
        <w:t>absorption</w:t>
      </w:r>
      <w:r>
        <w:t xml:space="preserve"> (w</w:t>
      </w:r>
      <w:r w:rsidRPr="00295442">
        <w:t>hen not used in excessive amounts</w:t>
      </w:r>
      <w:r>
        <w:t xml:space="preserve">) - </w:t>
      </w:r>
      <w:r w:rsidRPr="00295442">
        <w:t>absorbed completely, with little</w:t>
      </w:r>
      <w:r>
        <w:t xml:space="preserve"> tissue reaction, in soft tissues </w:t>
      </w:r>
      <w:r w:rsidRPr="00295442">
        <w:t xml:space="preserve">within </w:t>
      </w:r>
      <w:r>
        <w:t>4-6 weeks; w</w:t>
      </w:r>
      <w:r w:rsidRPr="00295442">
        <w:t>hen applied to bleeding nasal, rectal, or</w:t>
      </w:r>
      <w:r>
        <w:t xml:space="preserve"> </w:t>
      </w:r>
      <w:r w:rsidRPr="00295442">
        <w:rPr>
          <w:rFonts w:ascii="TimesNewRoman" w:hAnsi="TimesNewRoman" w:cs="TimesNewRoman"/>
          <w:szCs w:val="24"/>
        </w:rPr>
        <w:t xml:space="preserve">vaginal mucosa, it liquefies within </w:t>
      </w:r>
      <w:r>
        <w:rPr>
          <w:rFonts w:ascii="TimesNewRoman" w:hAnsi="TimesNewRoman" w:cs="TimesNewRoman"/>
          <w:szCs w:val="24"/>
        </w:rPr>
        <w:t>2-5</w:t>
      </w:r>
      <w:r w:rsidRPr="00295442">
        <w:rPr>
          <w:rFonts w:ascii="TimesNewRoman" w:hAnsi="TimesNewRoman" w:cs="TimesNewRoman"/>
          <w:szCs w:val="24"/>
        </w:rPr>
        <w:t xml:space="preserve"> days.</w:t>
      </w:r>
    </w:p>
    <w:p w:rsidR="00AF3305" w:rsidRDefault="00AF3305" w:rsidP="00AF3305">
      <w:pPr>
        <w:numPr>
          <w:ilvl w:val="0"/>
          <w:numId w:val="3"/>
        </w:numPr>
        <w:autoSpaceDE w:val="0"/>
        <w:autoSpaceDN w:val="0"/>
        <w:adjustRightInd w:val="0"/>
      </w:pPr>
      <w:r w:rsidRPr="00AF3305">
        <w:rPr>
          <w:u w:val="single"/>
        </w:rPr>
        <w:t>side effects:</w:t>
      </w:r>
      <w:r>
        <w:t xml:space="preserve"> f</w:t>
      </w:r>
      <w:r w:rsidRPr="00AF3305">
        <w:rPr>
          <w:rFonts w:ascii="TimesNewRoman" w:hAnsi="TimesNewRoman" w:cs="TimesNewRoman"/>
          <w:szCs w:val="24"/>
        </w:rPr>
        <w:t xml:space="preserve">oreign body reactions, "encapsulation" of fluid and hematoma; in laminectomy operations, multiple neurologic events were reported (cauda equina syndrome, spinal stenosis, meningitis, </w:t>
      </w:r>
      <w:r>
        <w:rPr>
          <w:rFonts w:ascii="TimesNewRoman" w:hAnsi="TimesNewRoman" w:cs="TimesNewRoman"/>
          <w:szCs w:val="24"/>
        </w:rPr>
        <w:t>arachnoiditis).</w:t>
      </w:r>
    </w:p>
    <w:p w:rsidR="00295442" w:rsidRDefault="00295442"/>
    <w:p w:rsidR="00AF3305" w:rsidRDefault="00AF3305"/>
    <w:p w:rsidR="00940DD9" w:rsidRPr="00251565" w:rsidRDefault="00940DD9" w:rsidP="00940DD9">
      <w:pPr>
        <w:pStyle w:val="Nervous6"/>
        <w:ind w:right="8079"/>
        <w:rPr>
          <w:smallCaps w:val="0"/>
        </w:rPr>
      </w:pPr>
      <w:bookmarkStart w:id="6" w:name="_Toc393112727"/>
      <w:bookmarkStart w:id="7" w:name="_Toc32603547"/>
      <w:r w:rsidRPr="00BF0BB6">
        <w:rPr>
          <w:smallCaps w:val="0"/>
        </w:rPr>
        <w:t>Liquid</w:t>
      </w:r>
      <w:r w:rsidRPr="00251565">
        <w:rPr>
          <w:smallCaps w:val="0"/>
        </w:rPr>
        <w:t xml:space="preserve"> FIBRIN</w:t>
      </w:r>
      <w:bookmarkEnd w:id="6"/>
      <w:bookmarkEnd w:id="7"/>
    </w:p>
    <w:p w:rsidR="00940DD9" w:rsidRDefault="00940DD9" w:rsidP="00940DD9">
      <w:pPr>
        <w:numPr>
          <w:ilvl w:val="0"/>
          <w:numId w:val="3"/>
        </w:numPr>
      </w:pPr>
      <w:r>
        <w:t xml:space="preserve">contain </w:t>
      </w:r>
      <w:r w:rsidRPr="00CA4EB2">
        <w:rPr>
          <w:color w:val="0000FF"/>
        </w:rPr>
        <w:t>fibrinogen</w:t>
      </w:r>
      <w:r>
        <w:t xml:space="preserve"> and </w:t>
      </w:r>
      <w:r w:rsidRPr="00CA4EB2">
        <w:rPr>
          <w:color w:val="0000FF"/>
        </w:rPr>
        <w:t>thrombin</w:t>
      </w:r>
      <w:r>
        <w:t xml:space="preserve"> - sprayed / dripped on small, oozing blood vessels → forms </w:t>
      </w:r>
      <w:r w:rsidRPr="00B55FFC">
        <w:rPr>
          <w:color w:val="0000FF"/>
        </w:rPr>
        <w:t>fibrin</w:t>
      </w:r>
      <w:r>
        <w:t xml:space="preserve"> covering that stops bleeding.</w:t>
      </w:r>
    </w:p>
    <w:p w:rsidR="00940DD9" w:rsidRPr="00C62E1A" w:rsidRDefault="00940DD9" w:rsidP="00940DD9">
      <w:pPr>
        <w:numPr>
          <w:ilvl w:val="0"/>
          <w:numId w:val="3"/>
        </w:numPr>
      </w:pPr>
      <w:r w:rsidRPr="00CA4EB2">
        <w:rPr>
          <w:u w:val="single"/>
        </w:rPr>
        <w:t>FDA approved for</w:t>
      </w:r>
      <w:r>
        <w:t>: liver, vascular, general surgery - to stop oozing and minor bleeding from capillaries ÷ small veins when bleeding control by standard surgical techniques is ineffective / impractical.</w:t>
      </w:r>
    </w:p>
    <w:p w:rsidR="00940DD9" w:rsidRDefault="00940DD9" w:rsidP="00940DD9">
      <w:pPr>
        <w:numPr>
          <w:ilvl w:val="0"/>
          <w:numId w:val="3"/>
        </w:numPr>
      </w:pPr>
      <w:r w:rsidRPr="00C62E1A">
        <w:rPr>
          <w:u w:val="single"/>
        </w:rPr>
        <w:t>FDA-approved products</w:t>
      </w:r>
      <w:r>
        <w:t>:</w:t>
      </w:r>
    </w:p>
    <w:p w:rsidR="00940DD9" w:rsidRDefault="00940DD9" w:rsidP="00940DD9">
      <w:pPr>
        <w:numPr>
          <w:ilvl w:val="0"/>
          <w:numId w:val="4"/>
        </w:numPr>
        <w:rPr>
          <w:smallCaps/>
        </w:rPr>
      </w:pPr>
      <w:r w:rsidRPr="00740199">
        <w:rPr>
          <w:smallCaps/>
        </w:rPr>
        <w:t>Crosseal</w:t>
      </w:r>
      <w:r w:rsidRPr="00CA4EB2">
        <w:rPr>
          <w:vertAlign w:val="superscript"/>
        </w:rPr>
        <w:t>®</w:t>
      </w:r>
    </w:p>
    <w:p w:rsidR="00940DD9" w:rsidRPr="00C62E1A" w:rsidRDefault="00940DD9" w:rsidP="00940DD9">
      <w:pPr>
        <w:numPr>
          <w:ilvl w:val="0"/>
          <w:numId w:val="4"/>
        </w:numPr>
      </w:pPr>
      <w:r w:rsidRPr="00CA4EB2">
        <w:rPr>
          <w:smallCaps/>
        </w:rPr>
        <w:t>Evicel</w:t>
      </w:r>
      <w:r w:rsidRPr="00CA4EB2">
        <w:rPr>
          <w:vertAlign w:val="superscript"/>
        </w:rPr>
        <w:t>®</w:t>
      </w:r>
    </w:p>
    <w:p w:rsidR="00940DD9" w:rsidRDefault="00940DD9" w:rsidP="00940DD9">
      <w:pPr>
        <w:numPr>
          <w:ilvl w:val="0"/>
          <w:numId w:val="4"/>
        </w:numPr>
      </w:pPr>
      <w:r w:rsidRPr="00C62E1A">
        <w:rPr>
          <w:smallCaps/>
        </w:rPr>
        <w:t>Artiss</w:t>
      </w:r>
      <w:r>
        <w:rPr>
          <w:vertAlign w:val="superscript"/>
        </w:rPr>
        <w:t>®</w:t>
      </w:r>
      <w:r>
        <w:t xml:space="preserve"> (FDA approved for </w:t>
      </w:r>
      <w:r w:rsidRPr="00C62E1A">
        <w:t>attaching skin grafts onto burn patients</w:t>
      </w:r>
      <w:r>
        <w:t>):</w:t>
      </w:r>
    </w:p>
    <w:p w:rsidR="00940DD9" w:rsidRDefault="00940DD9" w:rsidP="00940DD9">
      <w:pPr>
        <w:numPr>
          <w:ilvl w:val="1"/>
          <w:numId w:val="4"/>
        </w:numPr>
      </w:pPr>
      <w:r w:rsidRPr="00C62E1A">
        <w:t xml:space="preserve">contains </w:t>
      </w:r>
      <w:r w:rsidRPr="004D521E">
        <w:rPr>
          <w:i/>
        </w:rPr>
        <w:t>lower concentration of</w:t>
      </w:r>
      <w:r>
        <w:t xml:space="preserve"> </w:t>
      </w:r>
      <w:r w:rsidRPr="004D521E">
        <w:rPr>
          <w:color w:val="0000FF"/>
        </w:rPr>
        <w:t>thrombin</w:t>
      </w:r>
      <w:r>
        <w:t xml:space="preserve"> (</w:t>
      </w:r>
      <w:r w:rsidRPr="00C62E1A">
        <w:t xml:space="preserve">allows more time to position skin grafts before </w:t>
      </w:r>
      <w:r>
        <w:t>graft begins to adhere).</w:t>
      </w:r>
    </w:p>
    <w:p w:rsidR="00940DD9" w:rsidRDefault="00940DD9" w:rsidP="00940DD9">
      <w:pPr>
        <w:numPr>
          <w:ilvl w:val="1"/>
          <w:numId w:val="4"/>
        </w:numPr>
      </w:pPr>
      <w:r w:rsidRPr="00C62E1A">
        <w:t xml:space="preserve">contains </w:t>
      </w:r>
      <w:r w:rsidRPr="00C62E1A">
        <w:rPr>
          <w:rStyle w:val="Drugname2Char"/>
        </w:rPr>
        <w:t>aprotinin</w:t>
      </w:r>
      <w:r>
        <w:t xml:space="preserve"> (</w:t>
      </w:r>
      <w:r w:rsidRPr="00C62E1A">
        <w:t>delays break down of blood clots</w:t>
      </w:r>
      <w:r>
        <w:t>).</w:t>
      </w:r>
    </w:p>
    <w:p w:rsidR="00940DD9" w:rsidRDefault="00940DD9" w:rsidP="00940DD9"/>
    <w:p w:rsidR="00940DD9" w:rsidRDefault="00940DD9" w:rsidP="00940DD9"/>
    <w:p w:rsidR="00940DD9" w:rsidRPr="00CA4EB2" w:rsidRDefault="00940DD9" w:rsidP="00940DD9">
      <w:pPr>
        <w:pStyle w:val="Nervous6"/>
        <w:ind w:right="7512"/>
      </w:pPr>
      <w:bookmarkStart w:id="8" w:name="_Toc393112728"/>
      <w:bookmarkStart w:id="9" w:name="_Toc32603548"/>
      <w:r w:rsidRPr="00BF0BB6">
        <w:rPr>
          <w:smallCaps w:val="0"/>
        </w:rPr>
        <w:t>Liquid</w:t>
      </w:r>
      <w:r w:rsidRPr="00CA4EB2">
        <w:t xml:space="preserve"> </w:t>
      </w:r>
      <w:r>
        <w:t>THROMBIN</w:t>
      </w:r>
      <w:bookmarkEnd w:id="8"/>
      <w:bookmarkEnd w:id="9"/>
    </w:p>
    <w:p w:rsidR="00940DD9" w:rsidRDefault="00940DD9" w:rsidP="00940DD9">
      <w:pPr>
        <w:ind w:left="1134"/>
      </w:pPr>
      <w:r w:rsidRPr="00B55FFC">
        <w:rPr>
          <w:smallCaps/>
        </w:rPr>
        <w:t>Evithrom</w:t>
      </w:r>
      <w:r w:rsidRPr="00CA4EB2">
        <w:rPr>
          <w:vertAlign w:val="superscript"/>
        </w:rPr>
        <w:t>®</w:t>
      </w:r>
    </w:p>
    <w:p w:rsidR="00940DD9" w:rsidRPr="00B55FFC" w:rsidRDefault="00940DD9" w:rsidP="00940DD9">
      <w:pPr>
        <w:numPr>
          <w:ilvl w:val="0"/>
          <w:numId w:val="3"/>
        </w:numPr>
      </w:pPr>
      <w:r w:rsidRPr="00B55FFC">
        <w:t>applied</w:t>
      </w:r>
      <w:r>
        <w:t xml:space="preserve"> to bleeding surface.</w:t>
      </w:r>
    </w:p>
    <w:p w:rsidR="00940DD9" w:rsidRDefault="00940DD9" w:rsidP="00940DD9">
      <w:pPr>
        <w:numPr>
          <w:ilvl w:val="0"/>
          <w:numId w:val="3"/>
        </w:numPr>
      </w:pPr>
      <w:r>
        <w:t xml:space="preserve">may be used in conjunction with absorbable </w:t>
      </w:r>
      <w:r w:rsidRPr="00B55FFC">
        <w:rPr>
          <w:color w:val="0000FF"/>
        </w:rPr>
        <w:t>gelatin</w:t>
      </w:r>
      <w:r>
        <w:t xml:space="preserve"> sponge.</w:t>
      </w:r>
    </w:p>
    <w:p w:rsidR="00940DD9" w:rsidRDefault="00416E0E" w:rsidP="004231CE">
      <w:pPr>
        <w:numPr>
          <w:ilvl w:val="0"/>
          <w:numId w:val="3"/>
        </w:numPr>
      </w:pPr>
      <w:r>
        <w:t>t</w:t>
      </w:r>
      <w:r w:rsidRPr="00416E0E">
        <w:t xml:space="preserve">hrombin is </w:t>
      </w:r>
      <w:r w:rsidRPr="00A6750E">
        <w:rPr>
          <w:color w:val="FF0000"/>
        </w:rPr>
        <w:t xml:space="preserve">toxic to raw brain parenchyma </w:t>
      </w:r>
      <w:r>
        <w:t>(e.g. on Gelfoam) – causes brain edema (vs. OK if applied on intact pial surface).</w:t>
      </w:r>
    </w:p>
    <w:p w:rsidR="00940DD9" w:rsidRDefault="00940DD9" w:rsidP="00940DD9"/>
    <w:p w:rsidR="00940DD9" w:rsidRDefault="00940DD9" w:rsidP="00940DD9">
      <w:pPr>
        <w:pBdr>
          <w:top w:val="single" w:sz="4" w:space="1" w:color="auto"/>
          <w:left w:val="single" w:sz="4" w:space="4" w:color="auto"/>
          <w:bottom w:val="single" w:sz="4" w:space="1" w:color="auto"/>
          <w:right w:val="single" w:sz="4" w:space="4" w:color="auto"/>
        </w:pBdr>
      </w:pPr>
      <w:r w:rsidRPr="00DE46BE">
        <w:rPr>
          <w:b/>
          <w:caps/>
          <w:u w:val="single"/>
        </w:rPr>
        <w:t>Warning</w:t>
      </w:r>
      <w:r>
        <w:t xml:space="preserve">: risk of </w:t>
      </w:r>
      <w:r w:rsidRPr="00DE46BE">
        <w:rPr>
          <w:b/>
          <w:color w:val="FF0000"/>
        </w:rPr>
        <w:t>air or gas embolism</w:t>
      </w:r>
      <w:r w:rsidRPr="00DE46BE">
        <w:t xml:space="preserve"> after application of products using air- or gas-pressurized sprayers – when used at higher than recommended pressure or at distance too close to surface of bleeding site; H: </w:t>
      </w:r>
      <w:r w:rsidRPr="00DE46BE">
        <w:rPr>
          <w:rStyle w:val="Nervous9Char"/>
        </w:rPr>
        <w:t>use recommended ranges of pressure and distance</w:t>
      </w:r>
    </w:p>
    <w:p w:rsidR="00940DD9" w:rsidRDefault="00940DD9" w:rsidP="00940DD9"/>
    <w:p w:rsidR="00940DD9" w:rsidRDefault="00940DD9" w:rsidP="00940DD9">
      <w:pPr>
        <w:pStyle w:val="Default"/>
        <w:rPr>
          <w:rFonts w:ascii="Times New Roman" w:hAnsi="Times New Roman" w:cs="Times New Roman"/>
          <w:color w:val="auto"/>
        </w:rPr>
      </w:pPr>
    </w:p>
    <w:p w:rsidR="00940DD9" w:rsidRPr="00BF0BB6" w:rsidRDefault="00940DD9" w:rsidP="00940DD9">
      <w:pPr>
        <w:pStyle w:val="Nervous6"/>
        <w:ind w:right="8504"/>
      </w:pPr>
      <w:bookmarkStart w:id="10" w:name="_Toc393112729"/>
      <w:bookmarkStart w:id="11" w:name="_Toc32603549"/>
      <w:r w:rsidRPr="00BF0BB6">
        <w:t xml:space="preserve">LeGoo </w:t>
      </w:r>
      <w:r w:rsidRPr="00BF0BB6">
        <w:rPr>
          <w:smallCaps w:val="0"/>
        </w:rPr>
        <w:t>gel</w:t>
      </w:r>
      <w:bookmarkEnd w:id="10"/>
      <w:bookmarkEnd w:id="11"/>
    </w:p>
    <w:p w:rsidR="00940DD9" w:rsidRPr="00BF0BB6" w:rsidRDefault="00940DD9" w:rsidP="00940DD9">
      <w:pPr>
        <w:pStyle w:val="Default"/>
        <w:rPr>
          <w:rFonts w:ascii="Times New Roman" w:hAnsi="Times New Roman" w:cs="Times New Roman"/>
          <w:color w:val="auto"/>
        </w:rPr>
      </w:pPr>
      <w:r>
        <w:rPr>
          <w:rFonts w:ascii="Times New Roman" w:hAnsi="Times New Roman" w:cs="Times New Roman"/>
          <w:color w:val="auto"/>
        </w:rPr>
        <w:t>-</w:t>
      </w:r>
      <w:r w:rsidRPr="00BF0BB6">
        <w:rPr>
          <w:rFonts w:ascii="Times New Roman" w:hAnsi="Times New Roman" w:cs="Times New Roman"/>
          <w:color w:val="auto"/>
        </w:rPr>
        <w:t xml:space="preserve"> manufactured by PluroMed Inc, Woburn, Massachusetts.</w:t>
      </w:r>
    </w:p>
    <w:p w:rsidR="00940DD9" w:rsidRDefault="00940DD9" w:rsidP="00940DD9">
      <w:pPr>
        <w:numPr>
          <w:ilvl w:val="0"/>
          <w:numId w:val="3"/>
        </w:numPr>
      </w:pPr>
      <w:r w:rsidRPr="00BF0BB6">
        <w:t xml:space="preserve">October 4, 2011 </w:t>
      </w:r>
      <w:r>
        <w:t>FDA</w:t>
      </w:r>
      <w:r w:rsidRPr="00BF0BB6">
        <w:t xml:space="preserve"> approved to temporarily stop blood flow during vascular and cardiovascular surgery without using clamps or elastic loops, which can damage blood vessels.</w:t>
      </w:r>
    </w:p>
    <w:p w:rsidR="00940DD9" w:rsidRDefault="00940DD9" w:rsidP="00940DD9">
      <w:pPr>
        <w:pStyle w:val="Default"/>
        <w:numPr>
          <w:ilvl w:val="0"/>
          <w:numId w:val="5"/>
        </w:numPr>
        <w:rPr>
          <w:rFonts w:ascii="Times New Roman" w:hAnsi="Times New Roman" w:cs="Times New Roman"/>
          <w:color w:val="auto"/>
        </w:rPr>
      </w:pPr>
      <w:r w:rsidRPr="00BF0BB6">
        <w:rPr>
          <w:rFonts w:ascii="Times New Roman" w:hAnsi="Times New Roman" w:cs="Times New Roman"/>
          <w:color w:val="auto"/>
        </w:rPr>
        <w:t>approved for temporarily stopping blood flow in blood vessels below neck that are</w:t>
      </w:r>
      <w:r>
        <w:rPr>
          <w:rFonts w:ascii="Times New Roman" w:hAnsi="Times New Roman" w:cs="Times New Roman"/>
          <w:color w:val="auto"/>
        </w:rPr>
        <w:t xml:space="preserve"> ≤</w:t>
      </w:r>
      <w:r w:rsidRPr="00BF0BB6">
        <w:rPr>
          <w:rFonts w:ascii="Times New Roman" w:hAnsi="Times New Roman" w:cs="Times New Roman"/>
          <w:color w:val="auto"/>
        </w:rPr>
        <w:t xml:space="preserve"> 4 mm </w:t>
      </w:r>
      <w:r>
        <w:rPr>
          <w:rFonts w:ascii="Times New Roman" w:hAnsi="Times New Roman" w:cs="Times New Roman"/>
          <w:color w:val="auto"/>
        </w:rPr>
        <w:t>in diameter.</w:t>
      </w:r>
    </w:p>
    <w:p w:rsidR="00940DD9" w:rsidRPr="00EF16DE" w:rsidRDefault="00940DD9" w:rsidP="00940DD9">
      <w:pPr>
        <w:pStyle w:val="Default"/>
        <w:numPr>
          <w:ilvl w:val="0"/>
          <w:numId w:val="5"/>
        </w:numPr>
        <w:rPr>
          <w:rFonts w:ascii="Times New Roman" w:hAnsi="Times New Roman" w:cs="Times New Roman"/>
          <w:color w:val="auto"/>
        </w:rPr>
      </w:pPr>
      <w:r w:rsidRPr="00BF0BB6">
        <w:rPr>
          <w:rFonts w:ascii="Times New Roman" w:hAnsi="Times New Roman" w:cs="Times New Roman"/>
          <w:color w:val="auto"/>
        </w:rPr>
        <w:t>contraindicated for use on vessels supplying blood to the brain.</w:t>
      </w:r>
    </w:p>
    <w:p w:rsidR="00940DD9" w:rsidRDefault="00940DD9" w:rsidP="00940DD9">
      <w:pPr>
        <w:numPr>
          <w:ilvl w:val="0"/>
          <w:numId w:val="3"/>
        </w:numPr>
      </w:pPr>
      <w:r w:rsidRPr="00BF0BB6">
        <w:t xml:space="preserve">LeGoo is a water-soluble, temperature-sensitive gel that is liquid at room temperature. When injected into a blood vessel, LeGoo forms a gel plug that molds to the shape of the blood vessel and </w:t>
      </w:r>
      <w:r w:rsidRPr="00BF0BB6">
        <w:rPr>
          <w:color w:val="0000FF"/>
        </w:rPr>
        <w:t>stops blood flow for up to 15 minutes</w:t>
      </w:r>
      <w:r>
        <w:t xml:space="preserve"> - s</w:t>
      </w:r>
      <w:r w:rsidRPr="00BF0BB6">
        <w:t xml:space="preserve">uturing can be performed directly through the gel. </w:t>
      </w:r>
    </w:p>
    <w:p w:rsidR="00940DD9" w:rsidRPr="00BF0BB6" w:rsidRDefault="00940DD9" w:rsidP="00940DD9">
      <w:pPr>
        <w:numPr>
          <w:ilvl w:val="0"/>
          <w:numId w:val="3"/>
        </w:numPr>
      </w:pPr>
      <w:r>
        <w:t>u</w:t>
      </w:r>
      <w:r w:rsidRPr="00BF0BB6">
        <w:t xml:space="preserve">pon completion, LeGoo is </w:t>
      </w:r>
      <w:r w:rsidRPr="00BF0BB6">
        <w:rPr>
          <w:color w:val="0000FF"/>
        </w:rPr>
        <w:t>dissolved by applying ice directly to the vessel</w:t>
      </w:r>
      <w:r>
        <w:t xml:space="preserve">; </w:t>
      </w:r>
      <w:r w:rsidRPr="00BF0BB6">
        <w:t>diluted material will not re-gel once it is dissolved: it passes through the microcirculation and is excreted in urine.</w:t>
      </w:r>
    </w:p>
    <w:p w:rsidR="00940DD9" w:rsidRPr="00BF0BB6" w:rsidRDefault="00940DD9" w:rsidP="00940DD9">
      <w:pPr>
        <w:numPr>
          <w:ilvl w:val="0"/>
          <w:numId w:val="3"/>
        </w:numPr>
      </w:pPr>
      <w:r>
        <w:t>s</w:t>
      </w:r>
      <w:r w:rsidRPr="00BF0BB6">
        <w:t xml:space="preserve">tudies have shown that LeGoo is </w:t>
      </w:r>
      <w:r>
        <w:t>“</w:t>
      </w:r>
      <w:r w:rsidRPr="00BF0BB6">
        <w:t>biocompat</w:t>
      </w:r>
      <w:r>
        <w:t>ible and non-toxic”</w:t>
      </w:r>
      <w:r w:rsidRPr="00BF0BB6">
        <w:t>.</w:t>
      </w:r>
    </w:p>
    <w:p w:rsidR="00940DD9" w:rsidRPr="00BF0BB6" w:rsidRDefault="00940DD9" w:rsidP="00940DD9">
      <w:pPr>
        <w:pStyle w:val="Default"/>
        <w:rPr>
          <w:rFonts w:ascii="Times New Roman" w:hAnsi="Times New Roman" w:cs="Times New Roman"/>
          <w:color w:val="auto"/>
        </w:rPr>
      </w:pPr>
    </w:p>
    <w:p w:rsidR="005417FD" w:rsidRDefault="005417FD"/>
    <w:p w:rsidR="00D03E9D" w:rsidRDefault="00D03E9D" w:rsidP="00D03E9D">
      <w:pPr>
        <w:pStyle w:val="Nervous6"/>
        <w:tabs>
          <w:tab w:val="left" w:pos="1530"/>
        </w:tabs>
        <w:ind w:right="8752"/>
      </w:pPr>
      <w:bookmarkStart w:id="12" w:name="_Toc32603550"/>
      <w:r>
        <w:t>Raplixa</w:t>
      </w:r>
      <w:bookmarkEnd w:id="12"/>
    </w:p>
    <w:p w:rsidR="00D03E9D" w:rsidRDefault="00D03E9D">
      <w:r>
        <w:t>- spray-dried fibrin sealant</w:t>
      </w:r>
      <w:r w:rsidRPr="00D03E9D">
        <w:t xml:space="preserve"> </w:t>
      </w:r>
      <w:r>
        <w:t>(contains purified human plasma-derived fibrinogen and thrombin)</w:t>
      </w:r>
    </w:p>
    <w:p w:rsidR="00D03E9D" w:rsidRDefault="00D03E9D" w:rsidP="00D03E9D">
      <w:pPr>
        <w:numPr>
          <w:ilvl w:val="0"/>
          <w:numId w:val="3"/>
        </w:numPr>
      </w:pPr>
      <w:r>
        <w:t>FDA approved to control bleeding from small blood vessels during surgery;</w:t>
      </w:r>
      <w:r w:rsidRPr="00D03E9D">
        <w:t xml:space="preserve"> </w:t>
      </w:r>
      <w:r>
        <w:t>approved for use in conjunction with an absorbable gelatin sponge.</w:t>
      </w:r>
    </w:p>
    <w:p w:rsidR="00D03E9D" w:rsidRDefault="00D03E9D" w:rsidP="00D03E9D">
      <w:pPr>
        <w:numPr>
          <w:ilvl w:val="0"/>
          <w:numId w:val="3"/>
        </w:numPr>
      </w:pPr>
      <w:r>
        <w:t>manufactured by ProFibrix BV, a subsidiary of The Medicines Company.</w:t>
      </w:r>
    </w:p>
    <w:p w:rsidR="00D03E9D" w:rsidRDefault="00D03E9D" w:rsidP="00D03E9D">
      <w:pPr>
        <w:numPr>
          <w:ilvl w:val="0"/>
          <w:numId w:val="3"/>
        </w:numPr>
      </w:pPr>
      <w:r>
        <w:t>dried powders can be combined into a single vial - no need to combine fibrinogen and thrombin before use and allows product to be stored at room temperature</w:t>
      </w:r>
    </w:p>
    <w:p w:rsidR="00D03E9D" w:rsidRDefault="00D03E9D" w:rsidP="00D03E9D"/>
    <w:p w:rsidR="00115496" w:rsidRDefault="00115496" w:rsidP="00D03E9D"/>
    <w:p w:rsidR="009F27EE" w:rsidRDefault="009F27EE" w:rsidP="009F27EE">
      <w:pPr>
        <w:pStyle w:val="Nervous1"/>
      </w:pPr>
      <w:bookmarkStart w:id="13" w:name="_Toc32603551"/>
      <w:r>
        <w:t>Antibacterial Materials</w:t>
      </w:r>
      <w:bookmarkEnd w:id="13"/>
    </w:p>
    <w:p w:rsidR="009F27EE" w:rsidRDefault="009F27EE" w:rsidP="009F27EE">
      <w:pPr>
        <w:pStyle w:val="Nervous6"/>
        <w:ind w:right="3082"/>
      </w:pPr>
      <w:bookmarkStart w:id="14" w:name="_Toc32603552"/>
      <w:r w:rsidRPr="009F27EE">
        <w:t>TYRX™ Absorbable Antibacterial Envelope (Medtronic)</w:t>
      </w:r>
      <w:bookmarkEnd w:id="14"/>
    </w:p>
    <w:p w:rsidR="00DF3852" w:rsidRPr="00DF3852" w:rsidRDefault="00DF3852" w:rsidP="00DF3852">
      <w:pPr>
        <w:ind w:left="360"/>
      </w:pPr>
      <w:r>
        <w:rPr>
          <w:noProof/>
        </w:rPr>
        <w:drawing>
          <wp:inline distT="0" distB="0" distL="0" distR="0" wp14:anchorId="29480646" wp14:editId="7831A859">
            <wp:extent cx="4762500" cy="4724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62500" cy="4724400"/>
                    </a:xfrm>
                    <a:prstGeom prst="rect">
                      <a:avLst/>
                    </a:prstGeom>
                  </pic:spPr>
                </pic:pic>
              </a:graphicData>
            </a:graphic>
          </wp:inline>
        </w:drawing>
      </w:r>
    </w:p>
    <w:p w:rsidR="00DF3852" w:rsidRDefault="009F27EE" w:rsidP="009F27EE">
      <w:pPr>
        <w:numPr>
          <w:ilvl w:val="0"/>
          <w:numId w:val="3"/>
        </w:numPr>
      </w:pPr>
      <w:r w:rsidRPr="009F27EE">
        <w:rPr>
          <w:b/>
          <w:i/>
        </w:rPr>
        <w:t>fully absorbable</w:t>
      </w:r>
      <w:r w:rsidRPr="009F27EE">
        <w:t xml:space="preserve"> </w:t>
      </w:r>
      <w:r w:rsidR="00DF3852" w:rsidRPr="00DF3852">
        <w:t>in approximately 9 weeks</w:t>
      </w:r>
      <w:r w:rsidR="00DF3852">
        <w:t>.</w:t>
      </w:r>
    </w:p>
    <w:p w:rsidR="009F27EE" w:rsidRPr="009F27EE" w:rsidRDefault="009F27EE" w:rsidP="009F27EE">
      <w:pPr>
        <w:numPr>
          <w:ilvl w:val="0"/>
          <w:numId w:val="3"/>
        </w:numPr>
      </w:pPr>
      <w:r w:rsidRPr="009F27EE">
        <w:t>available for cardiac implantable electronic devices (CIEDs), including ICDs and pacemakers.</w:t>
      </w:r>
    </w:p>
    <w:p w:rsidR="009F27EE" w:rsidRDefault="009F27EE" w:rsidP="009F27EE">
      <w:pPr>
        <w:numPr>
          <w:ilvl w:val="0"/>
          <w:numId w:val="3"/>
        </w:numPr>
      </w:pPr>
      <w:r w:rsidRPr="009F27EE">
        <w:t xml:space="preserve">contains two powerful antibiotics — </w:t>
      </w:r>
      <w:r w:rsidRPr="009F27EE">
        <w:rPr>
          <w:rStyle w:val="Drugname2Char"/>
        </w:rPr>
        <w:t>minocycline</w:t>
      </w:r>
      <w:r w:rsidRPr="009F27EE">
        <w:t xml:space="preserve"> and </w:t>
      </w:r>
      <w:r w:rsidRPr="009F27EE">
        <w:rPr>
          <w:rStyle w:val="Drugname2Char"/>
        </w:rPr>
        <w:t>rifampin</w:t>
      </w:r>
      <w:r w:rsidR="00DF3852">
        <w:t xml:space="preserve"> -</w:t>
      </w:r>
      <w:r w:rsidR="00DF3852" w:rsidRPr="00DF3852">
        <w:t> minimum inhibitory concentration (MIC) in the tissue is reached within 2 hours of implantation and maintained for a minimum of 7 days.</w:t>
      </w:r>
    </w:p>
    <w:p w:rsidR="00DF3852" w:rsidRPr="009F27EE" w:rsidRDefault="007425B8" w:rsidP="009F27EE">
      <w:pPr>
        <w:numPr>
          <w:ilvl w:val="0"/>
          <w:numId w:val="3"/>
        </w:numPr>
      </w:pPr>
      <w:r>
        <w:t>envelope r</w:t>
      </w:r>
      <w:r w:rsidR="00DF3852" w:rsidRPr="00DF3852">
        <w:t>educes device migration, erosion, or Twiddler Syndrome</w:t>
      </w:r>
      <w:r>
        <w:t>.</w:t>
      </w:r>
    </w:p>
    <w:p w:rsidR="009F27EE" w:rsidRDefault="009F27EE" w:rsidP="00D03E9D"/>
    <w:p w:rsidR="00D476A2" w:rsidRDefault="00D476A2" w:rsidP="00D03E9D">
      <w:r>
        <w:t>TY</w:t>
      </w:r>
      <w:r w:rsidR="004F429B">
        <w:t>R</w:t>
      </w:r>
      <w:r>
        <w:t>X™ Medium (PM) Absorbable Antibacterial Envelope size: 2.5” (6.3 cm) x 2.7” (6.9 cm)</w:t>
      </w:r>
    </w:p>
    <w:p w:rsidR="004F429B" w:rsidRDefault="00D476A2" w:rsidP="00D03E9D">
      <w:r>
        <w:t>TY</w:t>
      </w:r>
      <w:r w:rsidR="004F429B">
        <w:t>R</w:t>
      </w:r>
      <w:r>
        <w:t>X™ Large (ICD) Absorbable Antibacterial Envelope size:</w:t>
      </w:r>
      <w:r w:rsidR="004F429B">
        <w:t xml:space="preserve"> 3.0” (7.6 cm) x 3.35” (8.5 cm)</w:t>
      </w:r>
    </w:p>
    <w:p w:rsidR="004F429B" w:rsidRDefault="004F429B" w:rsidP="00D03E9D"/>
    <w:p w:rsidR="00D476A2" w:rsidRDefault="00D476A2" w:rsidP="00D03E9D"/>
    <w:p w:rsidR="00115496" w:rsidRDefault="001E3A71" w:rsidP="00115496">
      <w:pPr>
        <w:pStyle w:val="Nervous1"/>
      </w:pPr>
      <w:bookmarkStart w:id="15" w:name="_Toc32603553"/>
      <w:r>
        <w:t>Electrosurgery (</w:t>
      </w:r>
      <w:r w:rsidR="00115496">
        <w:t>Electrocoagulation</w:t>
      </w:r>
      <w:r>
        <w:t>)</w:t>
      </w:r>
      <w:bookmarkEnd w:id="15"/>
    </w:p>
    <w:p w:rsidR="00115496" w:rsidRDefault="00115496" w:rsidP="00115496">
      <w:r w:rsidRPr="005417FD">
        <w:t>Colorado-tipped Bovie</w:t>
      </w:r>
    </w:p>
    <w:p w:rsidR="001E3A71" w:rsidRDefault="001E3A71" w:rsidP="00115496"/>
    <w:p w:rsidR="001E3A71" w:rsidRDefault="001E3A71" w:rsidP="00115496"/>
    <w:p w:rsidR="001E3A71" w:rsidRDefault="001E3A71" w:rsidP="001E3A71">
      <w:pPr>
        <w:pStyle w:val="Nervous6"/>
        <w:ind w:right="6052"/>
      </w:pPr>
      <w:bookmarkStart w:id="16" w:name="_Toc32603554"/>
      <w:r w:rsidRPr="001E3A71">
        <w:t>PEAK PlasmaBlade (Medtronic)</w:t>
      </w:r>
      <w:bookmarkEnd w:id="16"/>
    </w:p>
    <w:p w:rsidR="008332DB" w:rsidRDefault="008332DB" w:rsidP="008332DB">
      <w:pPr>
        <w:numPr>
          <w:ilvl w:val="0"/>
          <w:numId w:val="3"/>
        </w:numPr>
      </w:pPr>
      <w:r w:rsidRPr="008332DB">
        <w:rPr>
          <w:u w:val="single"/>
        </w:rPr>
        <w:t>history</w:t>
      </w:r>
      <w:r w:rsidRPr="008332DB">
        <w:t xml:space="preserve"> - PEAK PlasmaBlade System’s pulsed plasma-mediated discharges and electrode insulation techniques were originally invented and developed by Daniel Palanker and his team at the Hansen Experimental Physics Laboratory and Department of Ophthalmology at Stanford University. PEAK PlasmaBlade technology was developed further by PEAK Surgical for commercial purposes and</w:t>
      </w:r>
      <w:r>
        <w:t xml:space="preserve"> acquired by Medtronic in 2011.</w:t>
      </w:r>
    </w:p>
    <w:p w:rsidR="00A51BF8" w:rsidRPr="00A51BF8" w:rsidRDefault="00A51BF8" w:rsidP="008332DB">
      <w:pPr>
        <w:numPr>
          <w:ilvl w:val="0"/>
          <w:numId w:val="3"/>
        </w:numPr>
      </w:pPr>
      <w:r w:rsidRPr="00A51BF8">
        <w:t xml:space="preserve">compatible with </w:t>
      </w:r>
      <w:r w:rsidRPr="00A51BF8">
        <w:rPr>
          <w:b/>
          <w:color w:val="00B050"/>
        </w:rPr>
        <w:t>any neurosurgical procedure</w:t>
      </w:r>
      <w:r w:rsidRPr="00A51BF8">
        <w:rPr>
          <w:color w:val="00B050"/>
        </w:rPr>
        <w:t xml:space="preserve"> </w:t>
      </w:r>
      <w:r w:rsidRPr="00A51BF8">
        <w:t>(any leads, batteries, devices)</w:t>
      </w:r>
      <w:r>
        <w:t>.</w:t>
      </w:r>
    </w:p>
    <w:p w:rsidR="008332DB" w:rsidRDefault="008332DB" w:rsidP="008332DB"/>
    <w:p w:rsidR="001E3A71" w:rsidRPr="001E3A71" w:rsidRDefault="001E3A71" w:rsidP="001E3A71"/>
    <w:p w:rsidR="001E3A71" w:rsidRDefault="001E3A71" w:rsidP="001E3A71">
      <w:r>
        <w:rPr>
          <w:noProof/>
        </w:rPr>
        <w:drawing>
          <wp:inline distT="0" distB="0" distL="0" distR="0" wp14:anchorId="131741BE" wp14:editId="30856687">
            <wp:extent cx="4657725" cy="43719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57725" cy="4371975"/>
                    </a:xfrm>
                    <a:prstGeom prst="rect">
                      <a:avLst/>
                    </a:prstGeom>
                  </pic:spPr>
                </pic:pic>
              </a:graphicData>
            </a:graphic>
          </wp:inline>
        </w:drawing>
      </w:r>
    </w:p>
    <w:p w:rsidR="001E3A71" w:rsidRDefault="001E3A71" w:rsidP="001E3A71"/>
    <w:p w:rsidR="001E3A71" w:rsidRPr="005417FD" w:rsidRDefault="001E3A71" w:rsidP="001E3A71"/>
    <w:p w:rsidR="003C3720" w:rsidRDefault="003C3720" w:rsidP="001E3A71">
      <w:pPr>
        <w:numPr>
          <w:ilvl w:val="0"/>
          <w:numId w:val="3"/>
        </w:numPr>
      </w:pPr>
      <w:r>
        <w:t xml:space="preserve">connects to </w:t>
      </w:r>
      <w:r w:rsidRPr="003C3720">
        <w:t> PULSAR® II Generator</w:t>
      </w:r>
      <w:r>
        <w:t xml:space="preserve"> - </w:t>
      </w:r>
      <w:r w:rsidRPr="003C3720">
        <w:t xml:space="preserve">supplies </w:t>
      </w:r>
      <w:r w:rsidRPr="008332DB">
        <w:rPr>
          <w:rStyle w:val="Blue"/>
        </w:rPr>
        <w:t>pulsed</w:t>
      </w:r>
      <w:r w:rsidR="008332DB">
        <w:t>*</w:t>
      </w:r>
      <w:r w:rsidRPr="003C3720">
        <w:t xml:space="preserve"> plasma RF energy:</w:t>
      </w:r>
    </w:p>
    <w:p w:rsidR="008332DB" w:rsidRDefault="008332DB" w:rsidP="008332DB">
      <w:pPr>
        <w:jc w:val="right"/>
      </w:pPr>
      <w:r>
        <w:t>*</w:t>
      </w:r>
      <w:r w:rsidRPr="008332DB">
        <w:t xml:space="preserve">most RF-based surgical equipment use </w:t>
      </w:r>
      <w:r w:rsidRPr="008332DB">
        <w:rPr>
          <w:rStyle w:val="Blue"/>
        </w:rPr>
        <w:t>continuous</w:t>
      </w:r>
      <w:r w:rsidRPr="008332DB">
        <w:t xml:space="preserve"> voltage waveforms</w:t>
      </w:r>
    </w:p>
    <w:p w:rsidR="00266CE2" w:rsidRDefault="00266CE2" w:rsidP="003C3720">
      <w:pPr>
        <w:ind w:left="360"/>
      </w:pPr>
      <w:r>
        <w:rPr>
          <w:noProof/>
        </w:rPr>
        <w:drawing>
          <wp:inline distT="0" distB="0" distL="0" distR="0">
            <wp:extent cx="6300470" cy="4504836"/>
            <wp:effectExtent l="0" t="0" r="5080" b="0"/>
            <wp:docPr id="33" name="Picture 33" descr="http://img.medicalexpo.com/images_me/photo-g/70691-370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medicalexpo.com/images_me/photo-g/70691-37047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0470" cy="4504836"/>
                    </a:xfrm>
                    <a:prstGeom prst="rect">
                      <a:avLst/>
                    </a:prstGeom>
                    <a:noFill/>
                    <a:ln>
                      <a:noFill/>
                    </a:ln>
                  </pic:spPr>
                </pic:pic>
              </a:graphicData>
            </a:graphic>
          </wp:inline>
        </w:drawing>
      </w:r>
    </w:p>
    <w:p w:rsidR="003C3720" w:rsidRDefault="003C3720" w:rsidP="003C3720">
      <w:pPr>
        <w:ind w:left="360"/>
      </w:pPr>
    </w:p>
    <w:p w:rsidR="003C3720" w:rsidRDefault="003C3720" w:rsidP="00C10910">
      <w:pPr>
        <w:numPr>
          <w:ilvl w:val="0"/>
          <w:numId w:val="3"/>
        </w:numPr>
      </w:pPr>
      <w:r w:rsidRPr="003C3720">
        <w:rPr>
          <w:u w:val="single"/>
        </w:rPr>
        <w:t>may be used to cut and coagulate soft tissue</w:t>
      </w:r>
      <w:r>
        <w:t xml:space="preserve"> (default setting: 6 </w:t>
      </w:r>
      <w:r w:rsidR="00A51BF8">
        <w:t xml:space="preserve">for cut </w:t>
      </w:r>
      <w:r>
        <w:t>and 6</w:t>
      </w:r>
      <w:r w:rsidR="00A51BF8">
        <w:t>-7 for coag</w:t>
      </w:r>
      <w:r>
        <w:t>):</w:t>
      </w:r>
    </w:p>
    <w:p w:rsidR="003C3720" w:rsidRPr="003C3720" w:rsidRDefault="003C3720" w:rsidP="003C3720">
      <w:pPr>
        <w:pStyle w:val="ListParagraph"/>
        <w:numPr>
          <w:ilvl w:val="0"/>
          <w:numId w:val="19"/>
        </w:numPr>
      </w:pPr>
      <w:r>
        <w:t>m</w:t>
      </w:r>
      <w:r w:rsidRPr="003C3720">
        <w:t>aintains cutting effectiveness and hemostatic ability even when submerged in liquefied tissue or blood</w:t>
      </w:r>
      <w:r>
        <w:t>.</w:t>
      </w:r>
    </w:p>
    <w:p w:rsidR="001E3A71" w:rsidRDefault="003C3720" w:rsidP="003C3720">
      <w:pPr>
        <w:pStyle w:val="ListParagraph"/>
        <w:numPr>
          <w:ilvl w:val="0"/>
          <w:numId w:val="19"/>
        </w:numPr>
      </w:pPr>
      <w:r w:rsidRPr="003C3720">
        <w:t>bleeding control of traditional electrosurgery without extensive collateral tissue damage</w:t>
      </w:r>
      <w:r>
        <w:t xml:space="preserve"> - </w:t>
      </w:r>
      <w:r w:rsidR="001E3A71" w:rsidRPr="003C3720">
        <w:rPr>
          <w:b/>
          <w:i/>
        </w:rPr>
        <w:t>operates at significantly lower temperatures</w:t>
      </w:r>
      <w:r w:rsidR="001E3A71" w:rsidRPr="001E3A71">
        <w:t xml:space="preserve"> than traditional electrosurgical technology (40 – 170°C vs. 200 – 350°C)</w:t>
      </w:r>
      <w:r w:rsidR="001E3A71">
        <w:t>.</w:t>
      </w:r>
    </w:p>
    <w:p w:rsidR="001E3A71" w:rsidRDefault="001E3A71" w:rsidP="001E3A71">
      <w:pPr>
        <w:ind w:left="1440"/>
      </w:pPr>
      <w:r>
        <w:t xml:space="preserve">N.B. </w:t>
      </w:r>
      <w:r w:rsidRPr="001E3A71">
        <w:t>melting point of polyurethane insulation (PU55D) is between 185 – 225°C.</w:t>
      </w:r>
    </w:p>
    <w:p w:rsidR="00115496" w:rsidRDefault="001E3A71" w:rsidP="00115496">
      <w:r>
        <w:rPr>
          <w:noProof/>
        </w:rPr>
        <w:drawing>
          <wp:inline distT="0" distB="0" distL="0" distR="0">
            <wp:extent cx="6300470" cy="2361852"/>
            <wp:effectExtent l="0" t="0" r="5080" b="635"/>
            <wp:docPr id="30" name="Picture 30" descr="http://www.medtronic.com/content/dam/medtronic-com-m/mdt/images/ae-peak_temp_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dtronic.com/content/dam/medtronic-com-m/mdt/images/ae-peak_temp_profil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0470" cy="2361852"/>
                    </a:xfrm>
                    <a:prstGeom prst="rect">
                      <a:avLst/>
                    </a:prstGeom>
                    <a:noFill/>
                    <a:ln>
                      <a:noFill/>
                    </a:ln>
                  </pic:spPr>
                </pic:pic>
              </a:graphicData>
            </a:graphic>
          </wp:inline>
        </w:drawing>
      </w:r>
    </w:p>
    <w:p w:rsidR="001E3A71" w:rsidRDefault="001E3A71" w:rsidP="00115496"/>
    <w:p w:rsidR="001E3A71" w:rsidRDefault="003C3720" w:rsidP="003C3720">
      <w:pPr>
        <w:numPr>
          <w:ilvl w:val="0"/>
          <w:numId w:val="3"/>
        </w:numPr>
      </w:pPr>
      <w:r w:rsidRPr="003C3720">
        <w:t xml:space="preserve">equivalence </w:t>
      </w:r>
      <w:r>
        <w:t xml:space="preserve">to scalpel </w:t>
      </w:r>
      <w:r w:rsidRPr="003C3720">
        <w:t>in healed incision strength, inflammat</w:t>
      </w:r>
      <w:r>
        <w:t>ory cell counts and healed scar.</w:t>
      </w:r>
    </w:p>
    <w:p w:rsidR="003C3720" w:rsidRPr="003C3720" w:rsidRDefault="003C3720" w:rsidP="003C3720">
      <w:pPr>
        <w:pStyle w:val="Articlename"/>
        <w:numPr>
          <w:ilvl w:val="0"/>
          <w:numId w:val="21"/>
        </w:numPr>
      </w:pPr>
      <w:r w:rsidRPr="003C3720">
        <w:t>Loh SA, Carlson GA, Chang EI, Huang E, Palanker D, Gurtner GC. Comparative healing of surgical incisions created by the PEAK PlasmaBlade, conventional electrosurgery, and a scalpel. </w:t>
      </w:r>
      <w:r w:rsidRPr="003C3720">
        <w:rPr>
          <w:iCs/>
        </w:rPr>
        <w:t>Plast Reconstr Surg.</w:t>
      </w:r>
      <w:r w:rsidRPr="003C3720">
        <w:t> 2009;124(6):1849-1859.</w:t>
      </w:r>
    </w:p>
    <w:p w:rsidR="003C3720" w:rsidRPr="003C3720" w:rsidRDefault="003C3720" w:rsidP="003C3720">
      <w:pPr>
        <w:pStyle w:val="Articlename"/>
        <w:numPr>
          <w:ilvl w:val="0"/>
          <w:numId w:val="21"/>
        </w:numPr>
      </w:pPr>
      <w:r w:rsidRPr="003C3720">
        <w:t>Ruidiaz ME, Messmer D, Atmodjo DY, et al. Comparative healing of human cutaneous surgical incisions created by the PEAK PlasmaBlade, conventional electrosurgery, and a standard scalpel. </w:t>
      </w:r>
      <w:r w:rsidRPr="003C3720">
        <w:rPr>
          <w:iCs/>
        </w:rPr>
        <w:t>Plast Reconstr Surg</w:t>
      </w:r>
      <w:r w:rsidRPr="003C3720">
        <w:t>. 2011;128(1):104-111.</w:t>
      </w:r>
    </w:p>
    <w:p w:rsidR="003C3720" w:rsidRPr="003C3720" w:rsidRDefault="003C3720" w:rsidP="003C3720">
      <w:pPr>
        <w:pStyle w:val="Articlename"/>
        <w:numPr>
          <w:ilvl w:val="0"/>
          <w:numId w:val="21"/>
        </w:numPr>
      </w:pPr>
      <w:r w:rsidRPr="003C3720">
        <w:t>Chang EI, Carlson GA, Vose JG, Huang EJ, Yang GP. Comparative healing of rat fascia following incision with three surgical instruments. </w:t>
      </w:r>
      <w:r w:rsidRPr="003C3720">
        <w:rPr>
          <w:iCs/>
        </w:rPr>
        <w:t>J Surg Res.</w:t>
      </w:r>
      <w:r w:rsidRPr="003C3720">
        <w:t>2011;167(1):47-54.</w:t>
      </w:r>
    </w:p>
    <w:p w:rsidR="003C3720" w:rsidRDefault="003C3720" w:rsidP="003C3720"/>
    <w:p w:rsidR="001E3A71" w:rsidRDefault="008332DB" w:rsidP="00266CE2">
      <w:pPr>
        <w:numPr>
          <w:ilvl w:val="0"/>
          <w:numId w:val="3"/>
        </w:numPr>
      </w:pPr>
      <w:r w:rsidRPr="00266CE2">
        <w:rPr>
          <w:u w:val="single"/>
        </w:rPr>
        <w:t>selection of devices</w:t>
      </w:r>
      <w:r>
        <w:t>:</w:t>
      </w:r>
    </w:p>
    <w:p w:rsidR="008332DB" w:rsidRPr="008332DB" w:rsidRDefault="008332DB" w:rsidP="00266CE2">
      <w:pPr>
        <w:pStyle w:val="ListParagraph"/>
        <w:numPr>
          <w:ilvl w:val="0"/>
          <w:numId w:val="23"/>
        </w:numPr>
      </w:pPr>
      <w:r w:rsidRPr="008332DB">
        <w:t>PEAK PlasmaBlade 4.0 – cuts through all types of soft tissue, including skin, fat and muscle</w:t>
      </w:r>
    </w:p>
    <w:p w:rsidR="008332DB" w:rsidRPr="008332DB" w:rsidRDefault="008332DB" w:rsidP="00266CE2">
      <w:pPr>
        <w:pStyle w:val="ListParagraph"/>
        <w:numPr>
          <w:ilvl w:val="0"/>
          <w:numId w:val="23"/>
        </w:numPr>
      </w:pPr>
      <w:r w:rsidRPr="008332DB">
        <w:t>PEAK PlasmaBlade 3.0S –</w:t>
      </w:r>
      <w:r w:rsidR="00266CE2">
        <w:t xml:space="preserve"> </w:t>
      </w:r>
      <w:r w:rsidRPr="008332DB">
        <w:t xml:space="preserve">integrated </w:t>
      </w:r>
      <w:r w:rsidRPr="00266CE2">
        <w:rPr>
          <w:b/>
          <w:i/>
        </w:rPr>
        <w:t>suction</w:t>
      </w:r>
      <w:r w:rsidRPr="008332DB">
        <w:t xml:space="preserve"> </w:t>
      </w:r>
      <w:r w:rsidRPr="00266CE2">
        <w:rPr>
          <w:b/>
          <w:i/>
        </w:rPr>
        <w:t>with telescoping shaft</w:t>
      </w:r>
      <w:r w:rsidRPr="008332DB">
        <w:t xml:space="preserve"> for extended reach of up to 15</w:t>
      </w:r>
      <w:r w:rsidR="00266CE2">
        <w:t xml:space="preserve"> </w:t>
      </w:r>
      <w:r w:rsidRPr="008332DB">
        <w:t>cm</w:t>
      </w:r>
    </w:p>
    <w:p w:rsidR="008332DB" w:rsidRPr="008332DB" w:rsidRDefault="008332DB" w:rsidP="00266CE2">
      <w:pPr>
        <w:pStyle w:val="ListParagraph"/>
        <w:numPr>
          <w:ilvl w:val="0"/>
          <w:numId w:val="23"/>
        </w:numPr>
      </w:pPr>
      <w:r w:rsidRPr="008332DB">
        <w:t>PEAK PlasmaBlade Needle –</w:t>
      </w:r>
      <w:r w:rsidR="00266CE2">
        <w:t xml:space="preserve"> </w:t>
      </w:r>
      <w:r w:rsidRPr="008332DB">
        <w:t>fine needlepoint tip for ultra-precise surgical procedures</w:t>
      </w:r>
    </w:p>
    <w:p w:rsidR="008332DB" w:rsidRDefault="008332DB" w:rsidP="00115496"/>
    <w:p w:rsidR="008332DB" w:rsidRDefault="008332DB" w:rsidP="00115496"/>
    <w:p w:rsidR="008332DB" w:rsidRDefault="008332DB" w:rsidP="00115496"/>
    <w:p w:rsidR="00115496" w:rsidRDefault="00115496" w:rsidP="00115496">
      <w:pPr>
        <w:pStyle w:val="Nervous5"/>
        <w:ind w:right="6862"/>
      </w:pPr>
      <w:bookmarkStart w:id="17" w:name="_Toc32603555"/>
      <w:r>
        <w:t>Nonstick bipolar</w:t>
      </w:r>
      <w:bookmarkEnd w:id="17"/>
    </w:p>
    <w:p w:rsidR="00115496" w:rsidRDefault="00115496" w:rsidP="00115496">
      <w:pPr>
        <w:pStyle w:val="ListParagraph"/>
        <w:numPr>
          <w:ilvl w:val="0"/>
          <w:numId w:val="8"/>
        </w:numPr>
      </w:pPr>
      <w:r>
        <w:t>for coagulating brain/cord vessels (bipolar tips do not stick to parenchyma)</w:t>
      </w:r>
    </w:p>
    <w:p w:rsidR="00115496" w:rsidRDefault="00115496" w:rsidP="00115496"/>
    <w:p w:rsidR="00115496" w:rsidRDefault="00115496" w:rsidP="00051DF1">
      <w:pPr>
        <w:pStyle w:val="ListParagraph"/>
        <w:numPr>
          <w:ilvl w:val="0"/>
          <w:numId w:val="9"/>
        </w:numPr>
      </w:pPr>
      <w:r w:rsidRPr="00CD3763">
        <w:rPr>
          <w:u w:val="single"/>
        </w:rPr>
        <w:t>ISOCOOL® Bipolar Forceps</w:t>
      </w:r>
      <w:r>
        <w:t xml:space="preserve"> (DePuy)</w:t>
      </w:r>
    </w:p>
    <w:p w:rsidR="00CD3763" w:rsidRDefault="009215BC" w:rsidP="00CD3763">
      <w:pPr>
        <w:pStyle w:val="ListParagraph"/>
        <w:ind w:left="360"/>
      </w:pPr>
      <w:hyperlink r:id="rId18" w:history="1">
        <w:r w:rsidR="00CD3763" w:rsidRPr="0031056D">
          <w:rPr>
            <w:rStyle w:val="Hyperlink"/>
          </w:rPr>
          <w:t>https://www.depuysynthes.com/hcp/codman-neuro/products/qs/ISOCOOL-Bipolar-Forceps</w:t>
        </w:r>
      </w:hyperlink>
    </w:p>
    <w:p w:rsidR="00115496" w:rsidRDefault="00115496" w:rsidP="00115496">
      <w:pPr>
        <w:pStyle w:val="ListParagraph"/>
        <w:ind w:left="360"/>
      </w:pPr>
      <w:r>
        <w:rPr>
          <w:noProof/>
        </w:rPr>
        <w:drawing>
          <wp:inline distT="0" distB="0" distL="0" distR="0" wp14:anchorId="4052E035" wp14:editId="55B1063B">
            <wp:extent cx="4552950" cy="3105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52950" cy="3105150"/>
                    </a:xfrm>
                    <a:prstGeom prst="rect">
                      <a:avLst/>
                    </a:prstGeom>
                  </pic:spPr>
                </pic:pic>
              </a:graphicData>
            </a:graphic>
          </wp:inline>
        </w:drawing>
      </w:r>
    </w:p>
    <w:p w:rsidR="00115496" w:rsidRDefault="00115496" w:rsidP="00115496">
      <w:pPr>
        <w:pStyle w:val="ListParagraph"/>
        <w:ind w:left="360"/>
      </w:pPr>
    </w:p>
    <w:p w:rsidR="00115496" w:rsidRDefault="00115496" w:rsidP="00115496">
      <w:pPr>
        <w:pStyle w:val="ListParagraph"/>
        <w:numPr>
          <w:ilvl w:val="0"/>
          <w:numId w:val="9"/>
        </w:numPr>
      </w:pPr>
      <w:r w:rsidRPr="00CD3763">
        <w:rPr>
          <w:u w:val="single"/>
        </w:rPr>
        <w:t>SPETZLER™ MALIS® Nonstick Forceps</w:t>
      </w:r>
      <w:r>
        <w:t xml:space="preserve"> – have irrigating port</w:t>
      </w:r>
      <w:r w:rsidR="000B1E81">
        <w:t>; also version – DUAL IRRIGATING – irrigates on both sides.</w:t>
      </w:r>
    </w:p>
    <w:p w:rsidR="00115496" w:rsidRDefault="00115496" w:rsidP="00115496"/>
    <w:p w:rsidR="00D03E9D" w:rsidRDefault="00D03E9D"/>
    <w:p w:rsidR="006C3E28" w:rsidRDefault="006C3E28" w:rsidP="006C3E28">
      <w:pPr>
        <w:pStyle w:val="Nervous1"/>
      </w:pPr>
      <w:bookmarkStart w:id="18" w:name="_Toc32603556"/>
      <w:r>
        <w:t>Skin substitutes</w:t>
      </w:r>
      <w:r w:rsidR="00EC5BCF">
        <w:t xml:space="preserve"> / Allografts</w:t>
      </w:r>
      <w:bookmarkEnd w:id="18"/>
    </w:p>
    <w:p w:rsidR="006C3E28" w:rsidRDefault="006C3E28" w:rsidP="007D5BE9">
      <w:pPr>
        <w:pStyle w:val="Nervous6"/>
        <w:ind w:right="6502"/>
      </w:pPr>
      <w:bookmarkStart w:id="19" w:name="_Toc32603557"/>
      <w:r w:rsidRPr="0028196D">
        <w:t xml:space="preserve">SurgiMend </w:t>
      </w:r>
      <w:r>
        <w:t>(</w:t>
      </w:r>
      <w:r w:rsidRPr="0028196D">
        <w:t>TEI Biosciences</w:t>
      </w:r>
      <w:r>
        <w:t>)</w:t>
      </w:r>
      <w:bookmarkEnd w:id="19"/>
      <w:r w:rsidRPr="0028196D">
        <w:t xml:space="preserve"> </w:t>
      </w:r>
    </w:p>
    <w:p w:rsidR="006C3E28" w:rsidRDefault="006C3E28">
      <w:r>
        <w:t>- acellular collagen matrix for soft tissue reconstruction.</w:t>
      </w:r>
    </w:p>
    <w:p w:rsidR="006C3E28" w:rsidRDefault="006C3E28" w:rsidP="006C3E28">
      <w:pPr>
        <w:pStyle w:val="ListParagraph"/>
        <w:numPr>
          <w:ilvl w:val="0"/>
          <w:numId w:val="1"/>
        </w:numPr>
      </w:pPr>
      <w:r>
        <w:t xml:space="preserve">derived from fetal and neonatal </w:t>
      </w:r>
      <w:r w:rsidRPr="00F36015">
        <w:rPr>
          <w:highlight w:val="yellow"/>
        </w:rPr>
        <w:t>bovine</w:t>
      </w:r>
      <w:r>
        <w:t xml:space="preserve"> dermis.</w:t>
      </w:r>
    </w:p>
    <w:p w:rsidR="006C3E28" w:rsidRPr="006C3E28" w:rsidRDefault="006C3E28" w:rsidP="006C3E28">
      <w:pPr>
        <w:pStyle w:val="ListParagraph"/>
        <w:numPr>
          <w:ilvl w:val="0"/>
          <w:numId w:val="1"/>
        </w:numPr>
      </w:pPr>
      <w:r w:rsidRPr="006C3E28">
        <w:t>1.0, 2.0, 3.0 &amp; 4.0 mm thicknesses and sizes up to 25 cm x 40 cm</w:t>
      </w:r>
    </w:p>
    <w:p w:rsidR="006C3E28" w:rsidRDefault="006C3E28" w:rsidP="006C3E28">
      <w:pPr>
        <w:pStyle w:val="ListParagraph"/>
        <w:ind w:left="360"/>
      </w:pPr>
      <w:r>
        <w:rPr>
          <w:noProof/>
        </w:rPr>
        <w:drawing>
          <wp:inline distT="0" distB="0" distL="0" distR="0">
            <wp:extent cx="2386584" cy="2350008"/>
            <wp:effectExtent l="0" t="0" r="0" b="0"/>
            <wp:docPr id="11" name="Picture 11" descr="http://www.teibio.com/file-assets/SurgiMend-Graph-for-white-background2_medium-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ibio.com/file-assets/SurgiMend-Graph-for-white-background2_medium-r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6584" cy="2350008"/>
                    </a:xfrm>
                    <a:prstGeom prst="rect">
                      <a:avLst/>
                    </a:prstGeom>
                    <a:noFill/>
                    <a:ln>
                      <a:noFill/>
                    </a:ln>
                  </pic:spPr>
                </pic:pic>
              </a:graphicData>
            </a:graphic>
          </wp:inline>
        </w:drawing>
      </w:r>
    </w:p>
    <w:p w:rsidR="006C3E28" w:rsidRDefault="006C3E28" w:rsidP="006C3E28">
      <w:pPr>
        <w:pStyle w:val="ListParagraph"/>
        <w:ind w:left="360"/>
      </w:pPr>
    </w:p>
    <w:p w:rsidR="006C3E28" w:rsidRPr="006C3E28" w:rsidRDefault="006C3E28" w:rsidP="006C3E28">
      <w:pPr>
        <w:pStyle w:val="ListParagraph"/>
        <w:numPr>
          <w:ilvl w:val="0"/>
          <w:numId w:val="1"/>
        </w:numPr>
      </w:pPr>
      <w:r w:rsidRPr="006C3E28">
        <w:t xml:space="preserve">contains three times more </w:t>
      </w:r>
      <w:r w:rsidRPr="006C3E28">
        <w:rPr>
          <w:rStyle w:val="Blue"/>
        </w:rPr>
        <w:t>Type III collagen</w:t>
      </w:r>
      <w:r w:rsidRPr="006C3E28">
        <w:t xml:space="preserve"> than other acellular dermal matrices (Type III collagen mediates tissue healing while inhibiting scarring).</w:t>
      </w:r>
    </w:p>
    <w:p w:rsidR="007D5BE9" w:rsidRPr="007D5BE9" w:rsidRDefault="007D5BE9" w:rsidP="007D5BE9">
      <w:pPr>
        <w:pStyle w:val="ListParagraph"/>
        <w:numPr>
          <w:ilvl w:val="0"/>
          <w:numId w:val="1"/>
        </w:numPr>
      </w:pPr>
      <w:r>
        <w:t>d</w:t>
      </w:r>
      <w:r w:rsidRPr="007D5BE9">
        <w:t>oes not elicit acute or chronic foreign body inflammatory response that leads to the implant’s degeneration</w:t>
      </w:r>
    </w:p>
    <w:p w:rsidR="000F0B90" w:rsidRPr="007D5BE9" w:rsidRDefault="007D5BE9" w:rsidP="007D5BE9">
      <w:pPr>
        <w:pStyle w:val="ListParagraph"/>
        <w:numPr>
          <w:ilvl w:val="0"/>
          <w:numId w:val="14"/>
        </w:numPr>
      </w:pPr>
      <w:r>
        <w:t>f</w:t>
      </w:r>
      <w:r w:rsidR="000F0B90" w:rsidRPr="007D5BE9">
        <w:t>ree of contaminants, artificial chemical crosslinks, and denatured proteins</w:t>
      </w:r>
    </w:p>
    <w:p w:rsidR="000F0B90" w:rsidRPr="007D5BE9" w:rsidRDefault="007D5BE9" w:rsidP="007D5BE9">
      <w:pPr>
        <w:pStyle w:val="ListParagraph"/>
        <w:numPr>
          <w:ilvl w:val="0"/>
          <w:numId w:val="14"/>
        </w:numPr>
      </w:pPr>
      <w:r>
        <w:t>p</w:t>
      </w:r>
      <w:r w:rsidR="000F0B90" w:rsidRPr="007D5BE9">
        <w:t>ure collagen; no added preservatives</w:t>
      </w:r>
    </w:p>
    <w:p w:rsidR="006C3E28" w:rsidRDefault="006C3E28"/>
    <w:p w:rsidR="007D5BE9" w:rsidRPr="007D5BE9" w:rsidRDefault="007D5BE9" w:rsidP="007D5BE9">
      <w:pPr>
        <w:pStyle w:val="Nervous6"/>
        <w:ind w:right="7402"/>
      </w:pPr>
      <w:bookmarkStart w:id="20" w:name="_Toc32603558"/>
      <w:r w:rsidRPr="007D5BE9">
        <w:t>AlloDerm (LifeCell)</w:t>
      </w:r>
      <w:bookmarkEnd w:id="20"/>
    </w:p>
    <w:p w:rsidR="00A4271C" w:rsidRDefault="00A4271C" w:rsidP="00A4271C">
      <w:r>
        <w:t xml:space="preserve">- </w:t>
      </w:r>
      <w:r w:rsidRPr="00A4271C">
        <w:t xml:space="preserve">acellular </w:t>
      </w:r>
      <w:r>
        <w:t xml:space="preserve">dermal </w:t>
      </w:r>
      <w:r w:rsidRPr="00A4271C">
        <w:t>matrix </w:t>
      </w:r>
    </w:p>
    <w:p w:rsidR="000F0B90" w:rsidRDefault="00F36015" w:rsidP="00F36015">
      <w:pPr>
        <w:pStyle w:val="ListParagraph"/>
        <w:numPr>
          <w:ilvl w:val="0"/>
          <w:numId w:val="1"/>
        </w:numPr>
      </w:pPr>
      <w:r>
        <w:t>derived from d</w:t>
      </w:r>
      <w:r w:rsidRPr="00F36015">
        <w:t xml:space="preserve">onated </w:t>
      </w:r>
      <w:r w:rsidRPr="00F36015">
        <w:rPr>
          <w:highlight w:val="yellow"/>
        </w:rPr>
        <w:t>human</w:t>
      </w:r>
      <w:r w:rsidRPr="00F36015">
        <w:t xml:space="preserve"> skin tissue</w:t>
      </w:r>
      <w:r>
        <w:t>.</w:t>
      </w:r>
    </w:p>
    <w:p w:rsidR="007D5BE9" w:rsidRDefault="007D5BE9"/>
    <w:p w:rsidR="007D5BE9" w:rsidRDefault="007D5BE9"/>
    <w:p w:rsidR="00EC5BCF" w:rsidRDefault="00EC5BCF"/>
    <w:p w:rsidR="005417FD" w:rsidRDefault="005417FD" w:rsidP="005417FD">
      <w:pPr>
        <w:pStyle w:val="Nervous1"/>
      </w:pPr>
      <w:bookmarkStart w:id="21" w:name="_Toc32603559"/>
      <w:bookmarkStart w:id="22" w:name="BONE_SUBSTITUTES_ALLOGRAFTS"/>
      <w:r>
        <w:t>Bone Substitutes</w:t>
      </w:r>
      <w:r w:rsidR="00EC5BCF">
        <w:t xml:space="preserve"> / Allografts</w:t>
      </w:r>
      <w:bookmarkEnd w:id="21"/>
    </w:p>
    <w:p w:rsidR="00EC5BCF" w:rsidRDefault="00EC5BCF" w:rsidP="00EC5BCF">
      <w:pPr>
        <w:pStyle w:val="Nervous6"/>
        <w:ind w:right="7492"/>
      </w:pPr>
      <w:bookmarkStart w:id="23" w:name="_Toc32603560"/>
      <w:bookmarkEnd w:id="22"/>
      <w:r w:rsidRPr="005417FD">
        <w:t xml:space="preserve">HydroSet </w:t>
      </w:r>
      <w:r>
        <w:t>(</w:t>
      </w:r>
      <w:r w:rsidR="005417FD" w:rsidRPr="005417FD">
        <w:t>Stryker</w:t>
      </w:r>
      <w:r>
        <w:t>)</w:t>
      </w:r>
      <w:bookmarkEnd w:id="23"/>
    </w:p>
    <w:p w:rsidR="001012EA" w:rsidRPr="00EC5BCF" w:rsidRDefault="00EC5BCF" w:rsidP="005417FD">
      <w:r w:rsidRPr="00EC5BCF">
        <w:t>Injectable HA Bone Substitute (calcium phosphate cement)</w:t>
      </w:r>
    </w:p>
    <w:p w:rsidR="00EC5BCF" w:rsidRDefault="00EC5BCF" w:rsidP="005417FD"/>
    <w:p w:rsidR="00EC5BCF" w:rsidRDefault="00EC5BCF" w:rsidP="005417FD"/>
    <w:p w:rsidR="001012EA" w:rsidRDefault="001012EA" w:rsidP="00EC5BCF">
      <w:pPr>
        <w:pStyle w:val="Nervous6"/>
        <w:ind w:right="6142"/>
      </w:pPr>
      <w:bookmarkStart w:id="24" w:name="_Toc32603561"/>
      <w:r w:rsidRPr="001012EA">
        <w:t>Polyetheretherketone</w:t>
      </w:r>
      <w:r>
        <w:t xml:space="preserve"> (PEEK)</w:t>
      </w:r>
      <w:bookmarkEnd w:id="24"/>
    </w:p>
    <w:p w:rsidR="001012EA" w:rsidRPr="005417FD" w:rsidRDefault="001012EA" w:rsidP="005417FD">
      <w:r>
        <w:t xml:space="preserve">- </w:t>
      </w:r>
      <w:r w:rsidRPr="001012EA">
        <w:t>custom-made implants for repair of large cranial defects</w:t>
      </w:r>
    </w:p>
    <w:p w:rsidR="005417FD" w:rsidRDefault="005417FD"/>
    <w:p w:rsidR="00201468" w:rsidRDefault="00201468" w:rsidP="00201468">
      <w:pPr>
        <w:pStyle w:val="Nervous6"/>
        <w:ind w:right="6142"/>
      </w:pPr>
      <w:bookmarkStart w:id="25" w:name="_Toc32603562"/>
      <w:r w:rsidRPr="001012EA">
        <w:t>Polyether</w:t>
      </w:r>
      <w:r>
        <w:t>ketone</w:t>
      </w:r>
      <w:r w:rsidRPr="001012EA">
        <w:t>ketone</w:t>
      </w:r>
      <w:r>
        <w:t xml:space="preserve"> (PEKK)</w:t>
      </w:r>
      <w:bookmarkEnd w:id="25"/>
    </w:p>
    <w:p w:rsidR="00201468" w:rsidRPr="005417FD" w:rsidRDefault="00201468" w:rsidP="00201468">
      <w:r>
        <w:t xml:space="preserve">- </w:t>
      </w:r>
      <w:r w:rsidRPr="001012EA">
        <w:t>custom-made implants for repair of large cranial defects</w:t>
      </w:r>
    </w:p>
    <w:p w:rsidR="00201468" w:rsidRDefault="00201468"/>
    <w:p w:rsidR="00201468" w:rsidRDefault="00201468"/>
    <w:p w:rsidR="00BE29F6" w:rsidRDefault="00BE29F6"/>
    <w:p w:rsidR="00BD122C" w:rsidRDefault="00BD122C" w:rsidP="00BD122C">
      <w:pPr>
        <w:pStyle w:val="Nervous5"/>
        <w:ind w:right="4393"/>
      </w:pPr>
      <w:bookmarkStart w:id="26" w:name="_Toc32603563"/>
      <w:r>
        <w:t>D</w:t>
      </w:r>
      <w:r w:rsidRPr="009A3B64">
        <w:t>emineralized bone matrix (DBM)</w:t>
      </w:r>
      <w:bookmarkEnd w:id="26"/>
    </w:p>
    <w:p w:rsidR="00BD122C" w:rsidRDefault="00BD122C" w:rsidP="00BD122C">
      <w:pPr>
        <w:pStyle w:val="ListParagraph"/>
        <w:numPr>
          <w:ilvl w:val="0"/>
          <w:numId w:val="1"/>
        </w:numPr>
      </w:pPr>
      <w:r>
        <w:t>main criticism against use of DBM is wide variability in DBM processing → uneven proportions of osteo-inductive substance.</w:t>
      </w:r>
    </w:p>
    <w:p w:rsidR="00BD122C" w:rsidRDefault="00BD122C" w:rsidP="00BD122C"/>
    <w:p w:rsidR="00201468" w:rsidRDefault="00201468" w:rsidP="00BD122C"/>
    <w:p w:rsidR="00201468" w:rsidRDefault="00201468" w:rsidP="00201468">
      <w:pPr>
        <w:pStyle w:val="Nervous6"/>
        <w:ind w:right="7042"/>
      </w:pPr>
      <w:bookmarkStart w:id="27" w:name="_Toc32603564"/>
      <w:r>
        <w:t>MagniFuse (Medtronic)</w:t>
      </w:r>
      <w:bookmarkEnd w:id="27"/>
    </w:p>
    <w:p w:rsidR="00201468" w:rsidRDefault="00201468" w:rsidP="00201468">
      <w:r>
        <w:t xml:space="preserve">Brochure </w:t>
      </w:r>
      <w:hyperlink r:id="rId21" w:history="1">
        <w:r w:rsidRPr="00D52EEE">
          <w:rPr>
            <w:rStyle w:val="Hyperlink"/>
          </w:rPr>
          <w:t>&gt;&gt;</w:t>
        </w:r>
      </w:hyperlink>
    </w:p>
    <w:p w:rsidR="00201468" w:rsidRDefault="00201468" w:rsidP="00201468">
      <w:r>
        <w:t>5, 10, 20, 25 cm lengths.</w:t>
      </w:r>
    </w:p>
    <w:p w:rsidR="00201468" w:rsidRDefault="00201468" w:rsidP="00201468"/>
    <w:p w:rsidR="00201468" w:rsidRDefault="00201468" w:rsidP="00BD122C"/>
    <w:p w:rsidR="00401399" w:rsidRPr="009A3B64" w:rsidRDefault="00401399" w:rsidP="009A3B64">
      <w:pPr>
        <w:pStyle w:val="Nervous6"/>
        <w:ind w:right="7042"/>
      </w:pPr>
      <w:bookmarkStart w:id="28" w:name="_Toc32603565"/>
      <w:r w:rsidRPr="009A3B64">
        <w:t>Grafton (Medtronic)</w:t>
      </w:r>
      <w:bookmarkEnd w:id="28"/>
    </w:p>
    <w:p w:rsidR="00401399" w:rsidRDefault="009A3B64">
      <w:r>
        <w:t xml:space="preserve">- </w:t>
      </w:r>
      <w:r w:rsidR="0060748A">
        <w:t xml:space="preserve">fiber-based </w:t>
      </w:r>
      <w:r w:rsidRPr="009A3B64">
        <w:t>demineralized bone matrix (DBM)</w:t>
      </w:r>
      <w:r>
        <w:t>.</w:t>
      </w:r>
    </w:p>
    <w:p w:rsidR="009A3B64" w:rsidRDefault="009A3B64"/>
    <w:p w:rsidR="009A3B64" w:rsidRDefault="009A3B64">
      <w:r w:rsidRPr="009A3B64">
        <w:rPr>
          <w:u w:val="single"/>
        </w:rPr>
        <w:t>Indications</w:t>
      </w:r>
      <w:r w:rsidRPr="009A3B64">
        <w:t xml:space="preserve"> - bone grafting procedures in combination with autologous bone or other forms of allograft bone, or alone as a bone graft.</w:t>
      </w:r>
    </w:p>
    <w:p w:rsidR="009A3B64" w:rsidRPr="009A3B64" w:rsidRDefault="009A3B64"/>
    <w:p w:rsidR="009A3B64" w:rsidRDefault="009A3B64">
      <w:r w:rsidRPr="009A3B64">
        <w:rPr>
          <w:u w:val="single"/>
        </w:rPr>
        <w:t>Contraindications</w:t>
      </w:r>
      <w:r w:rsidRPr="009A3B64">
        <w:t xml:space="preserve"> - </w:t>
      </w:r>
      <w:r w:rsidRPr="0060748A">
        <w:rPr>
          <w:color w:val="FF0000"/>
        </w:rPr>
        <w:t xml:space="preserve">infection </w:t>
      </w:r>
      <w:r w:rsidR="00773039">
        <w:t xml:space="preserve">at the transplantation site, </w:t>
      </w:r>
      <w:r w:rsidR="00773039" w:rsidRPr="00773039">
        <w:t>treatment of spinal insufficiency fractures</w:t>
      </w:r>
      <w:r w:rsidR="00773039">
        <w:t>.</w:t>
      </w:r>
    </w:p>
    <w:p w:rsidR="009A3B64" w:rsidRDefault="009A3B64"/>
    <w:p w:rsidR="00824E25" w:rsidRPr="00824E25" w:rsidRDefault="00824E25" w:rsidP="00824E25">
      <w:pPr>
        <w:pStyle w:val="Heading2"/>
        <w:shd w:val="clear" w:color="auto" w:fill="FFFFFF"/>
        <w:rPr>
          <w:caps/>
          <w:color w:val="004B87"/>
          <w:u w:val="single"/>
        </w:rPr>
      </w:pPr>
      <w:r w:rsidRPr="00824E25">
        <w:rPr>
          <w:caps/>
          <w:color w:val="004B87"/>
          <w:sz w:val="22"/>
          <w:u w:val="single"/>
        </w:rPr>
        <w:t>PREFORMED FIBER TECHNOLOGY</w:t>
      </w:r>
    </w:p>
    <w:p w:rsidR="00824E25" w:rsidRPr="00824E25" w:rsidRDefault="00824E25" w:rsidP="00824E25">
      <w:pPr>
        <w:pStyle w:val="Heading2"/>
        <w:shd w:val="clear" w:color="auto" w:fill="FFFFFF"/>
        <w:rPr>
          <w:caps/>
          <w:color w:val="004B87"/>
        </w:rPr>
      </w:pPr>
      <w:r w:rsidRPr="00824E25">
        <w:rPr>
          <w:caps/>
          <w:color w:val="004B87"/>
          <w:sz w:val="22"/>
        </w:rPr>
        <w:t>GRAFTON FLEX</w:t>
      </w:r>
    </w:p>
    <w:p w:rsidR="00824E25" w:rsidRPr="00824E25" w:rsidRDefault="00824E25">
      <w:pPr>
        <w:rPr>
          <w:sz w:val="20"/>
        </w:rPr>
      </w:pPr>
      <w:r w:rsidRPr="00824E25">
        <w:rPr>
          <w:noProof/>
          <w:sz w:val="20"/>
        </w:rPr>
        <w:drawing>
          <wp:inline distT="0" distB="0" distL="0" distR="0">
            <wp:extent cx="2953512" cy="2441448"/>
            <wp:effectExtent l="0" t="0" r="0" b="0"/>
            <wp:docPr id="37" name="Picture 37" descr="Grafton Flex Bone Graft is a flexible DBM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ton Flex Bone Graft is a flexible DBM shee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3512" cy="2441448"/>
                    </a:xfrm>
                    <a:prstGeom prst="rect">
                      <a:avLst/>
                    </a:prstGeom>
                    <a:noFill/>
                    <a:ln>
                      <a:noFill/>
                    </a:ln>
                  </pic:spPr>
                </pic:pic>
              </a:graphicData>
            </a:graphic>
          </wp:inline>
        </w:drawing>
      </w:r>
    </w:p>
    <w:p w:rsidR="00824E25" w:rsidRPr="00824E25" w:rsidRDefault="00824E25">
      <w:pPr>
        <w:rPr>
          <w:sz w:val="20"/>
        </w:rPr>
      </w:pPr>
    </w:p>
    <w:p w:rsidR="00824E25" w:rsidRPr="00824E25" w:rsidRDefault="00824E25" w:rsidP="00824E25">
      <w:pPr>
        <w:pStyle w:val="Heading2"/>
        <w:shd w:val="clear" w:color="auto" w:fill="FFFFFF"/>
        <w:rPr>
          <w:caps/>
          <w:color w:val="004B87"/>
        </w:rPr>
      </w:pPr>
      <w:r w:rsidRPr="00824E25">
        <w:rPr>
          <w:caps/>
          <w:color w:val="004B87"/>
          <w:sz w:val="22"/>
        </w:rPr>
        <w:t>GRAFTON MATRIX</w:t>
      </w:r>
    </w:p>
    <w:p w:rsidR="00824E25" w:rsidRPr="00824E25" w:rsidRDefault="00824E25">
      <w:pPr>
        <w:rPr>
          <w:sz w:val="20"/>
        </w:rPr>
      </w:pPr>
      <w:r w:rsidRPr="00824E25">
        <w:rPr>
          <w:noProof/>
          <w:sz w:val="20"/>
        </w:rPr>
        <w:drawing>
          <wp:inline distT="0" distB="0" distL="0" distR="0">
            <wp:extent cx="3246120" cy="1965960"/>
            <wp:effectExtent l="0" t="0" r="0" b="0"/>
            <wp:docPr id="38" name="Picture 38" descr="Grafton Matrix Bone Graft has a unique trough-lik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fton Matrix Bone Graft has a unique trough-like desig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6120" cy="1965960"/>
                    </a:xfrm>
                    <a:prstGeom prst="rect">
                      <a:avLst/>
                    </a:prstGeom>
                    <a:noFill/>
                    <a:ln>
                      <a:noFill/>
                    </a:ln>
                  </pic:spPr>
                </pic:pic>
              </a:graphicData>
            </a:graphic>
          </wp:inline>
        </w:drawing>
      </w:r>
    </w:p>
    <w:p w:rsidR="00824E25" w:rsidRPr="00824E25" w:rsidRDefault="00824E25">
      <w:pPr>
        <w:rPr>
          <w:sz w:val="20"/>
        </w:rPr>
      </w:pPr>
    </w:p>
    <w:p w:rsidR="00824E25" w:rsidRPr="00824E25" w:rsidRDefault="00824E25" w:rsidP="00824E25">
      <w:pPr>
        <w:pStyle w:val="Heading2"/>
        <w:shd w:val="clear" w:color="auto" w:fill="FFFFFF"/>
        <w:rPr>
          <w:caps/>
          <w:color w:val="004B87"/>
        </w:rPr>
      </w:pPr>
      <w:r w:rsidRPr="00824E25">
        <w:rPr>
          <w:caps/>
          <w:color w:val="004B87"/>
          <w:sz w:val="22"/>
        </w:rPr>
        <w:t>GRAFTON STRIPS</w:t>
      </w:r>
    </w:p>
    <w:p w:rsidR="00824E25" w:rsidRDefault="00824E25">
      <w:pPr>
        <w:rPr>
          <w:sz w:val="20"/>
        </w:rPr>
      </w:pPr>
      <w:r w:rsidRPr="00824E25">
        <w:rPr>
          <w:noProof/>
          <w:sz w:val="20"/>
        </w:rPr>
        <w:drawing>
          <wp:inline distT="0" distB="0" distL="0" distR="0">
            <wp:extent cx="3246120" cy="2231136"/>
            <wp:effectExtent l="0" t="0" r="0" b="0"/>
            <wp:docPr id="39" name="Picture 39" descr="Grafton Strips are long, narrow strips of demineralized bon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fton Strips are long, narrow strips of demineralized bone matrix"/>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6120" cy="2231136"/>
                    </a:xfrm>
                    <a:prstGeom prst="rect">
                      <a:avLst/>
                    </a:prstGeom>
                    <a:noFill/>
                    <a:ln>
                      <a:noFill/>
                    </a:ln>
                  </pic:spPr>
                </pic:pic>
              </a:graphicData>
            </a:graphic>
          </wp:inline>
        </w:drawing>
      </w:r>
    </w:p>
    <w:p w:rsidR="007404C9" w:rsidRDefault="007404C9">
      <w:pPr>
        <w:rPr>
          <w:sz w:val="20"/>
        </w:rPr>
      </w:pPr>
    </w:p>
    <w:p w:rsidR="007404C9" w:rsidRPr="007404C9" w:rsidRDefault="007404C9" w:rsidP="007404C9">
      <w:pPr>
        <w:pStyle w:val="Heading2"/>
        <w:shd w:val="clear" w:color="auto" w:fill="FFFFFF"/>
        <w:rPr>
          <w:caps/>
          <w:color w:val="004B87"/>
          <w:sz w:val="22"/>
        </w:rPr>
      </w:pPr>
      <w:r w:rsidRPr="007404C9">
        <w:rPr>
          <w:caps/>
          <w:color w:val="004B87"/>
          <w:sz w:val="22"/>
        </w:rPr>
        <w:t>GRAFTON DBM DBF</w:t>
      </w:r>
    </w:p>
    <w:p w:rsidR="007404C9" w:rsidRDefault="007404C9">
      <w:r>
        <w:t>-</w:t>
      </w:r>
      <w:r w:rsidRPr="007404C9">
        <w:t xml:space="preserve"> demin</w:t>
      </w:r>
      <w:r>
        <w:t xml:space="preserve">eralized cortical fibers: </w:t>
      </w:r>
      <w:r w:rsidRPr="007404C9">
        <w:t>moldable and may be hydrated with either blood or BMA and can be combined with allograft or autograft for use in spinal fusion procedures, as well as any bone void where fusion is desired.</w:t>
      </w:r>
    </w:p>
    <w:p w:rsidR="007404C9" w:rsidRPr="007404C9" w:rsidRDefault="007404C9">
      <w:r>
        <w:rPr>
          <w:noProof/>
        </w:rPr>
        <w:drawing>
          <wp:inline distT="0" distB="0" distL="0" distR="0">
            <wp:extent cx="3246120" cy="2441448"/>
            <wp:effectExtent l="0" t="0" r="0" b="0"/>
            <wp:docPr id="43" name="Picture 43" descr="Grafton DBM DBF is a demineralized bone allog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fton DBM DBF is a demineralized bone allograf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6120" cy="2441448"/>
                    </a:xfrm>
                    <a:prstGeom prst="rect">
                      <a:avLst/>
                    </a:prstGeom>
                    <a:noFill/>
                    <a:ln>
                      <a:noFill/>
                    </a:ln>
                  </pic:spPr>
                </pic:pic>
              </a:graphicData>
            </a:graphic>
          </wp:inline>
        </w:drawing>
      </w:r>
    </w:p>
    <w:p w:rsidR="00824E25" w:rsidRDefault="00824E25">
      <w:pPr>
        <w:rPr>
          <w:sz w:val="20"/>
        </w:rPr>
      </w:pPr>
    </w:p>
    <w:p w:rsidR="00824E25" w:rsidRDefault="00824E25">
      <w:pPr>
        <w:rPr>
          <w:sz w:val="20"/>
        </w:rPr>
      </w:pPr>
    </w:p>
    <w:p w:rsidR="00824E25" w:rsidRPr="00824E25" w:rsidRDefault="00824E25" w:rsidP="00824E25">
      <w:pPr>
        <w:pStyle w:val="Heading2"/>
        <w:shd w:val="clear" w:color="auto" w:fill="FFFFFF"/>
        <w:rPr>
          <w:caps/>
          <w:color w:val="004B87"/>
          <w:sz w:val="22"/>
          <w:u w:val="single"/>
        </w:rPr>
      </w:pPr>
      <w:r w:rsidRPr="00824E25">
        <w:rPr>
          <w:caps/>
          <w:color w:val="004B87"/>
          <w:sz w:val="22"/>
          <w:u w:val="single"/>
        </w:rPr>
        <w:t>FIBER TECHNOLOGY</w:t>
      </w:r>
    </w:p>
    <w:p w:rsidR="00824E25" w:rsidRPr="00824E25" w:rsidRDefault="00824E25" w:rsidP="00824E25">
      <w:pPr>
        <w:pStyle w:val="Heading2"/>
        <w:shd w:val="clear" w:color="auto" w:fill="FFFFFF"/>
        <w:rPr>
          <w:caps/>
          <w:color w:val="004B87"/>
          <w:sz w:val="22"/>
        </w:rPr>
      </w:pPr>
      <w:r w:rsidRPr="00824E25">
        <w:rPr>
          <w:caps/>
          <w:color w:val="004B87"/>
          <w:sz w:val="22"/>
        </w:rPr>
        <w:t>GRAFTON CRUNCH DBM</w:t>
      </w:r>
    </w:p>
    <w:p w:rsidR="00824E25" w:rsidRPr="00824E25" w:rsidRDefault="00824E25">
      <w:r>
        <w:t xml:space="preserve">- </w:t>
      </w:r>
      <w:r w:rsidRPr="00824E25">
        <w:t xml:space="preserve">mixture of demineralized bone </w:t>
      </w:r>
      <w:r w:rsidRPr="00824E25">
        <w:rPr>
          <w:color w:val="548DD4" w:themeColor="text2" w:themeTint="99"/>
        </w:rPr>
        <w:t xml:space="preserve">fibers </w:t>
      </w:r>
      <w:r w:rsidRPr="00824E25">
        <w:t xml:space="preserve">and demineralized cortical </w:t>
      </w:r>
      <w:r w:rsidR="00773039">
        <w:rPr>
          <w:color w:val="548DD4" w:themeColor="text2" w:themeTint="99"/>
        </w:rPr>
        <w:t>bone chips</w:t>
      </w:r>
    </w:p>
    <w:p w:rsidR="00824E25" w:rsidRDefault="00824E25">
      <w:r>
        <w:rPr>
          <w:noProof/>
        </w:rPr>
        <w:drawing>
          <wp:inline distT="0" distB="0" distL="0" distR="0">
            <wp:extent cx="3246120" cy="1892808"/>
            <wp:effectExtent l="0" t="0" r="0" b="0"/>
            <wp:docPr id="40" name="Picture 40" descr="Grafton Crunch DBM is a mixture of demineralized bone fibers and demineralized cortical bone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fton Crunch DBM is a mixture of demineralized bone fibers and demineralized cortical bone chip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6120" cy="1892808"/>
                    </a:xfrm>
                    <a:prstGeom prst="rect">
                      <a:avLst/>
                    </a:prstGeom>
                    <a:noFill/>
                    <a:ln>
                      <a:noFill/>
                    </a:ln>
                  </pic:spPr>
                </pic:pic>
              </a:graphicData>
            </a:graphic>
          </wp:inline>
        </w:drawing>
      </w:r>
    </w:p>
    <w:p w:rsidR="00824E25" w:rsidRDefault="00824E25"/>
    <w:p w:rsidR="00824E25" w:rsidRPr="00824E25" w:rsidRDefault="00824E25" w:rsidP="00824E25">
      <w:pPr>
        <w:pStyle w:val="Heading2"/>
        <w:shd w:val="clear" w:color="auto" w:fill="FFFFFF"/>
        <w:rPr>
          <w:caps/>
          <w:color w:val="004B87"/>
          <w:sz w:val="22"/>
        </w:rPr>
      </w:pPr>
      <w:r w:rsidRPr="00824E25">
        <w:rPr>
          <w:caps/>
          <w:color w:val="004B87"/>
          <w:sz w:val="22"/>
        </w:rPr>
        <w:t>GRAFTON PUTTY</w:t>
      </w:r>
    </w:p>
    <w:p w:rsidR="00824E25" w:rsidRDefault="00824E25">
      <w:r>
        <w:t xml:space="preserve">- </w:t>
      </w:r>
      <w:r w:rsidRPr="00824E25">
        <w:t>demineralized bone fibers and can be mixed with either allograft or autograft bone</w:t>
      </w:r>
    </w:p>
    <w:p w:rsidR="00824E25" w:rsidRDefault="00773039">
      <w:r>
        <w:rPr>
          <w:noProof/>
        </w:rPr>
        <w:drawing>
          <wp:inline distT="0" distB="0" distL="0" distR="0">
            <wp:extent cx="2569464" cy="2441448"/>
            <wp:effectExtent l="0" t="0" r="2540" b="0"/>
            <wp:docPr id="41" name="Picture 41" descr="Grafton Putty consists of demineralized bone fibers that be mixed with allograft or autograft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fton Putty consists of demineralized bone fibers that be mixed with allograft or autograft bon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9464" cy="2441448"/>
                    </a:xfrm>
                    <a:prstGeom prst="rect">
                      <a:avLst/>
                    </a:prstGeom>
                    <a:noFill/>
                    <a:ln>
                      <a:noFill/>
                    </a:ln>
                  </pic:spPr>
                </pic:pic>
              </a:graphicData>
            </a:graphic>
          </wp:inline>
        </w:drawing>
      </w:r>
    </w:p>
    <w:p w:rsidR="00773039" w:rsidRDefault="00773039"/>
    <w:p w:rsidR="00773039" w:rsidRPr="00773039" w:rsidRDefault="00773039" w:rsidP="00773039">
      <w:pPr>
        <w:pStyle w:val="Heading2"/>
        <w:shd w:val="clear" w:color="auto" w:fill="FFFFFF"/>
        <w:rPr>
          <w:caps/>
          <w:color w:val="004B87"/>
          <w:sz w:val="22"/>
        </w:rPr>
      </w:pPr>
      <w:r w:rsidRPr="00773039">
        <w:rPr>
          <w:caps/>
          <w:color w:val="004B87"/>
          <w:sz w:val="22"/>
        </w:rPr>
        <w:t>GRAFTON ORTHOBLEND—LARGE / SMALL</w:t>
      </w:r>
    </w:p>
    <w:p w:rsidR="00773039" w:rsidRDefault="00773039">
      <w:r>
        <w:t xml:space="preserve">- </w:t>
      </w:r>
      <w:r w:rsidRPr="00773039">
        <w:t>demineralized bone fibers with cancellous chips or crushed cancellous chips</w:t>
      </w:r>
      <w:r>
        <w:t>:</w:t>
      </w:r>
    </w:p>
    <w:p w:rsidR="00773039" w:rsidRDefault="00773039" w:rsidP="00773039">
      <w:pPr>
        <w:ind w:left="720"/>
      </w:pPr>
      <w:r w:rsidRPr="00773039">
        <w:t>LG Chip Size: 2mm–10mm.</w:t>
      </w:r>
      <w:r w:rsidRPr="00773039">
        <w:br/>
        <w:t>SM Chip Size: 0.1mm–4mm</w:t>
      </w:r>
      <w:r>
        <w:t>.</w:t>
      </w:r>
    </w:p>
    <w:p w:rsidR="00773039" w:rsidRDefault="00773039">
      <w:r>
        <w:rPr>
          <w:noProof/>
        </w:rPr>
        <w:drawing>
          <wp:inline distT="0" distB="0" distL="0" distR="0">
            <wp:extent cx="2953512" cy="2560320"/>
            <wp:effectExtent l="0" t="0" r="0" b="0"/>
            <wp:docPr id="42" name="Picture 42" descr="Grafton Orthoblend combines demineralized bone fibers with cancellous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fton Orthoblend combines demineralized bone fibers with cancellous chip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3512" cy="2560320"/>
                    </a:xfrm>
                    <a:prstGeom prst="rect">
                      <a:avLst/>
                    </a:prstGeom>
                    <a:noFill/>
                    <a:ln>
                      <a:noFill/>
                    </a:ln>
                  </pic:spPr>
                </pic:pic>
              </a:graphicData>
            </a:graphic>
          </wp:inline>
        </w:drawing>
      </w:r>
    </w:p>
    <w:p w:rsidR="007404C9" w:rsidRDefault="007404C9"/>
    <w:p w:rsidR="007404C9" w:rsidRPr="007404C9" w:rsidRDefault="007404C9" w:rsidP="007404C9">
      <w:pPr>
        <w:pStyle w:val="Heading2"/>
        <w:shd w:val="clear" w:color="auto" w:fill="FFFFFF"/>
        <w:rPr>
          <w:caps/>
          <w:color w:val="004B87"/>
          <w:sz w:val="22"/>
          <w:u w:val="single"/>
        </w:rPr>
      </w:pPr>
      <w:r w:rsidRPr="007404C9">
        <w:rPr>
          <w:caps/>
          <w:color w:val="004B87"/>
          <w:sz w:val="22"/>
          <w:u w:val="single"/>
        </w:rPr>
        <w:t>INJECTABLE (NON-FIBER)</w:t>
      </w:r>
    </w:p>
    <w:p w:rsidR="007404C9" w:rsidRPr="007404C9" w:rsidRDefault="007404C9" w:rsidP="007404C9">
      <w:pPr>
        <w:pStyle w:val="Heading2"/>
        <w:shd w:val="clear" w:color="auto" w:fill="FFFFFF"/>
        <w:rPr>
          <w:caps/>
          <w:color w:val="004B87"/>
          <w:sz w:val="22"/>
        </w:rPr>
      </w:pPr>
      <w:r w:rsidRPr="007404C9">
        <w:rPr>
          <w:caps/>
          <w:color w:val="004B87"/>
          <w:sz w:val="22"/>
        </w:rPr>
        <w:t>GRAFTON PASTE</w:t>
      </w:r>
    </w:p>
    <w:p w:rsidR="007404C9" w:rsidRDefault="007404C9">
      <w:r>
        <w:t xml:space="preserve">- </w:t>
      </w:r>
      <w:r w:rsidRPr="007404C9">
        <w:t>moldable and can be mixed with allograft or autograft bone</w:t>
      </w:r>
    </w:p>
    <w:p w:rsidR="00773039" w:rsidRDefault="007404C9">
      <w:r>
        <w:rPr>
          <w:noProof/>
        </w:rPr>
        <w:drawing>
          <wp:inline distT="0" distB="0" distL="0" distR="0">
            <wp:extent cx="1905000" cy="1905000"/>
            <wp:effectExtent l="0" t="0" r="0" b="0"/>
            <wp:docPr id="45" name="Picture 45" descr="Grafton Paste is a non-fiber DBM that is moldable and injec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fton Paste is a non-fiber DBM that is moldable and injectab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7404C9" w:rsidRDefault="007404C9"/>
    <w:p w:rsidR="007404C9" w:rsidRPr="007404C9" w:rsidRDefault="007404C9" w:rsidP="007404C9">
      <w:pPr>
        <w:pStyle w:val="Heading2"/>
        <w:shd w:val="clear" w:color="auto" w:fill="FFFFFF"/>
        <w:rPr>
          <w:caps/>
          <w:color w:val="004B87"/>
          <w:sz w:val="22"/>
        </w:rPr>
      </w:pPr>
      <w:r w:rsidRPr="007404C9">
        <w:rPr>
          <w:caps/>
          <w:color w:val="004B87"/>
          <w:sz w:val="22"/>
        </w:rPr>
        <w:t>GRAFTON GEL</w:t>
      </w:r>
    </w:p>
    <w:p w:rsidR="007404C9" w:rsidRDefault="007404C9">
      <w:r>
        <w:t xml:space="preserve">- </w:t>
      </w:r>
      <w:r w:rsidRPr="007404C9">
        <w:t>can be injected percutaneously and can be mixed with cancellous chips</w:t>
      </w:r>
      <w:r>
        <w:t>.</w:t>
      </w:r>
    </w:p>
    <w:p w:rsidR="007404C9" w:rsidRDefault="007404C9">
      <w:r>
        <w:rPr>
          <w:noProof/>
        </w:rPr>
        <w:drawing>
          <wp:inline distT="0" distB="0" distL="0" distR="0">
            <wp:extent cx="3246120" cy="1472184"/>
            <wp:effectExtent l="0" t="0" r="0" b="0"/>
            <wp:docPr id="46" name="Picture 46" descr="Grafton Gel is a non-fiber DBM that can be injected percutaneously and mixed with cancellous ch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fton Gel is a non-fiber DBM that can be injected percutaneously and mixed with cancellous chips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6120" cy="1472184"/>
                    </a:xfrm>
                    <a:prstGeom prst="rect">
                      <a:avLst/>
                    </a:prstGeom>
                    <a:noFill/>
                    <a:ln>
                      <a:noFill/>
                    </a:ln>
                  </pic:spPr>
                </pic:pic>
              </a:graphicData>
            </a:graphic>
          </wp:inline>
        </w:drawing>
      </w:r>
    </w:p>
    <w:p w:rsidR="00773039" w:rsidRDefault="00773039"/>
    <w:p w:rsidR="00824E25" w:rsidRDefault="00824E25"/>
    <w:p w:rsidR="00EC5BCF" w:rsidRDefault="00EC5BCF"/>
    <w:p w:rsidR="00201468" w:rsidRDefault="00201468" w:rsidP="00201468">
      <w:pPr>
        <w:pStyle w:val="Nervous6"/>
        <w:ind w:right="6682"/>
      </w:pPr>
      <w:bookmarkStart w:id="29" w:name="_Toc32603566"/>
      <w:r w:rsidRPr="00201468">
        <w:t>AcuPac</w:t>
      </w:r>
      <w:r>
        <w:t xml:space="preserve"> (Acuity Surgical)</w:t>
      </w:r>
      <w:bookmarkEnd w:id="29"/>
    </w:p>
    <w:p w:rsidR="00201468" w:rsidRPr="00201468" w:rsidRDefault="00201468" w:rsidP="00201468">
      <w:pPr>
        <w:pStyle w:val="ListParagraph"/>
        <w:numPr>
          <w:ilvl w:val="0"/>
          <w:numId w:val="1"/>
        </w:numPr>
      </w:pPr>
      <w:r>
        <w:t xml:space="preserve">human allograft - </w:t>
      </w:r>
      <w:r w:rsidRPr="00201468">
        <w:t>pre-milled cancellous bone product combined with demineralized cortical fibers.</w:t>
      </w:r>
    </w:p>
    <w:p w:rsidR="00201468" w:rsidRDefault="00201468" w:rsidP="00201468">
      <w:pPr>
        <w:pStyle w:val="ListParagraph"/>
        <w:numPr>
          <w:ilvl w:val="0"/>
          <w:numId w:val="1"/>
        </w:numPr>
      </w:pPr>
      <w:r w:rsidRPr="00201468">
        <w:t>comes frozen</w:t>
      </w:r>
    </w:p>
    <w:p w:rsidR="00201468" w:rsidRPr="00201468" w:rsidRDefault="00201468" w:rsidP="00201468">
      <w:pPr>
        <w:pStyle w:val="ListParagraph"/>
        <w:numPr>
          <w:ilvl w:val="0"/>
          <w:numId w:val="1"/>
        </w:numPr>
      </w:pPr>
      <w:r>
        <w:t>2.5, 10, 25, 50, 100 mL</w:t>
      </w:r>
    </w:p>
    <w:p w:rsidR="00201468" w:rsidRDefault="00201468" w:rsidP="00201468">
      <w:pPr>
        <w:autoSpaceDE w:val="0"/>
        <w:autoSpaceDN w:val="0"/>
        <w:adjustRightInd w:val="0"/>
      </w:pPr>
    </w:p>
    <w:p w:rsidR="00201468" w:rsidRDefault="00201468" w:rsidP="00201468">
      <w:pPr>
        <w:autoSpaceDE w:val="0"/>
        <w:autoSpaceDN w:val="0"/>
        <w:adjustRightInd w:val="0"/>
      </w:pPr>
    </w:p>
    <w:p w:rsidR="00EC5BCF" w:rsidRPr="00EC5BCF" w:rsidRDefault="00EC5BCF" w:rsidP="00EC5BCF">
      <w:pPr>
        <w:pStyle w:val="Nervous6"/>
        <w:ind w:right="7042"/>
      </w:pPr>
      <w:bookmarkStart w:id="30" w:name="_Toc32603567"/>
      <w:r w:rsidRPr="00EC5BCF">
        <w:t>ViviGen (DePuy Synthes)</w:t>
      </w:r>
      <w:bookmarkEnd w:id="30"/>
    </w:p>
    <w:p w:rsidR="004A36E7" w:rsidRDefault="00EC5BCF">
      <w:r>
        <w:t>- c</w:t>
      </w:r>
      <w:r w:rsidRPr="00EC5BCF">
        <w:t>ellular bone matrix comprised of cryopreserved</w:t>
      </w:r>
      <w:r w:rsidR="004A36E7">
        <w:t xml:space="preserve"> </w:t>
      </w:r>
      <w:r w:rsidR="004A36E7" w:rsidRPr="004A36E7">
        <w:rPr>
          <w:highlight w:val="yellow"/>
        </w:rPr>
        <w:t>human</w:t>
      </w:r>
      <w:r w:rsidRPr="00EC5BCF">
        <w:t xml:space="preserve"> </w:t>
      </w:r>
      <w:r w:rsidRPr="00EC5BCF">
        <w:rPr>
          <w:b/>
          <w:i/>
        </w:rPr>
        <w:t>viable</w:t>
      </w:r>
      <w:r w:rsidR="004231CE" w:rsidRPr="004231CE">
        <w:rPr>
          <w:i/>
        </w:rPr>
        <w:t>*</w:t>
      </w:r>
      <w:r w:rsidRPr="00EC5BCF">
        <w:rPr>
          <w:b/>
          <w:i/>
        </w:rPr>
        <w:t xml:space="preserve"> cortical cancellous bone matrix</w:t>
      </w:r>
      <w:r w:rsidRPr="00EC5BCF">
        <w:t xml:space="preserve"> and </w:t>
      </w:r>
      <w:r w:rsidR="004231CE">
        <w:rPr>
          <w:b/>
          <w:i/>
        </w:rPr>
        <w:t>demineralized bone (DMB).</w:t>
      </w:r>
    </w:p>
    <w:p w:rsidR="004A36E7" w:rsidRPr="004231CE" w:rsidRDefault="004231CE" w:rsidP="004231CE">
      <w:pPr>
        <w:ind w:left="2160"/>
      </w:pPr>
      <w:r w:rsidRPr="004231CE">
        <w:t xml:space="preserve">*has live cells – kept in freezer; it takes 5 mins to thaw – but implant within 2 hours to keep cells alive. </w:t>
      </w:r>
    </w:p>
    <w:p w:rsidR="004A36E7" w:rsidRDefault="004A36E7">
      <w:r>
        <w:rPr>
          <w:noProof/>
        </w:rPr>
        <w:drawing>
          <wp:inline distT="0" distB="0" distL="0" distR="0" wp14:anchorId="689D26B8" wp14:editId="6FE35A9A">
            <wp:extent cx="4248150" cy="2933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48150" cy="2933700"/>
                    </a:xfrm>
                    <a:prstGeom prst="rect">
                      <a:avLst/>
                    </a:prstGeom>
                  </pic:spPr>
                </pic:pic>
              </a:graphicData>
            </a:graphic>
          </wp:inline>
        </w:drawing>
      </w:r>
    </w:p>
    <w:p w:rsidR="004A36E7" w:rsidRDefault="004A36E7"/>
    <w:p w:rsidR="004A36E7" w:rsidRDefault="004A36E7" w:rsidP="004A36E7">
      <w:pPr>
        <w:pStyle w:val="ListParagraph"/>
        <w:numPr>
          <w:ilvl w:val="0"/>
          <w:numId w:val="1"/>
        </w:numPr>
      </w:pPr>
      <w:r w:rsidRPr="004A36E7">
        <w:t>arrives in cryopreservative solution containing Dimethyl Sulfoxide (DMSO) and Human Serum Albumin (HSA)</w:t>
      </w:r>
      <w:r>
        <w:t>:</w:t>
      </w:r>
    </w:p>
    <w:p w:rsidR="00EC5BCF" w:rsidRDefault="00EC5BCF">
      <w:r>
        <w:rPr>
          <w:noProof/>
        </w:rPr>
        <w:drawing>
          <wp:inline distT="0" distB="0" distL="0" distR="0" wp14:anchorId="6033FD3C" wp14:editId="4586DBE9">
            <wp:extent cx="3962400" cy="1905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62400" cy="1905000"/>
                    </a:xfrm>
                    <a:prstGeom prst="rect">
                      <a:avLst/>
                    </a:prstGeom>
                  </pic:spPr>
                </pic:pic>
              </a:graphicData>
            </a:graphic>
          </wp:inline>
        </w:drawing>
      </w:r>
    </w:p>
    <w:p w:rsidR="00EC5BCF" w:rsidRDefault="00EC5BCF"/>
    <w:p w:rsidR="004231CE" w:rsidRDefault="004231CE">
      <w:r>
        <w:t>“</w:t>
      </w:r>
      <w:r w:rsidRPr="004231CE">
        <w:rPr>
          <w:b/>
        </w:rPr>
        <w:t>ViviGen Formable</w:t>
      </w:r>
      <w:r>
        <w:t>” – has putty consistence for malleability.</w:t>
      </w:r>
    </w:p>
    <w:p w:rsidR="004231CE" w:rsidRDefault="004231CE"/>
    <w:p w:rsidR="004231CE" w:rsidRDefault="004231CE" w:rsidP="004231CE">
      <w:pPr>
        <w:pStyle w:val="ListParagraph"/>
        <w:numPr>
          <w:ilvl w:val="0"/>
          <w:numId w:val="1"/>
        </w:numPr>
      </w:pPr>
      <w:r>
        <w:t>can be combined with any other grafts and/or BMP (but may not need BMP – graft already has differentiated cells – cost savings of avoiding BMP).</w:t>
      </w:r>
    </w:p>
    <w:p w:rsidR="004231CE" w:rsidRDefault="004231CE"/>
    <w:p w:rsidR="00EC5BCF" w:rsidRDefault="00EC5BCF"/>
    <w:p w:rsidR="00EC5BCF" w:rsidRDefault="00EC5BCF"/>
    <w:p w:rsidR="00EC5BCF" w:rsidRDefault="00EC5BCF" w:rsidP="00EC5BCF">
      <w:pPr>
        <w:pStyle w:val="Nervous1"/>
      </w:pPr>
      <w:bookmarkStart w:id="31" w:name="_Toc32603568"/>
      <w:r>
        <w:t>Bone Growth Stimulators</w:t>
      </w:r>
      <w:bookmarkEnd w:id="31"/>
    </w:p>
    <w:p w:rsidR="00EC5BCF" w:rsidRDefault="00EC5BCF" w:rsidP="00EC5BCF">
      <w:r>
        <w:t>Allogeneic morphogenetic protein (OsteoAMP®)</w:t>
      </w:r>
    </w:p>
    <w:p w:rsidR="00BD122C" w:rsidRDefault="00BD122C" w:rsidP="00EC5BCF"/>
    <w:p w:rsidR="00BD122C" w:rsidRDefault="00BD122C" w:rsidP="00BD122C">
      <w:pPr>
        <w:pStyle w:val="Nervous6"/>
        <w:ind w:right="8572"/>
      </w:pPr>
      <w:bookmarkStart w:id="32" w:name="_Toc32603569"/>
      <w:r>
        <w:t>OrthoFix</w:t>
      </w:r>
      <w:bookmarkEnd w:id="32"/>
    </w:p>
    <w:p w:rsidR="00BD122C" w:rsidRDefault="00BD122C" w:rsidP="00BD122C">
      <w:r>
        <w:t xml:space="preserve">In cervical surgery – see </w:t>
      </w:r>
      <w:hyperlink r:id="rId33" w:anchor="OrthoFix" w:history="1">
        <w:r w:rsidRPr="006E2D4F">
          <w:rPr>
            <w:rStyle w:val="Hyperlink"/>
          </w:rPr>
          <w:t>p. Op210 &gt;&gt;</w:t>
        </w:r>
      </w:hyperlink>
    </w:p>
    <w:p w:rsidR="00EC5BCF" w:rsidRDefault="00EC5BCF" w:rsidP="00EC5BCF"/>
    <w:p w:rsidR="00BD122C" w:rsidRDefault="00BD122C" w:rsidP="00EC5BCF"/>
    <w:p w:rsidR="00BD122C" w:rsidRDefault="00BD122C" w:rsidP="00BD122C">
      <w:pPr>
        <w:pStyle w:val="Nervous5"/>
        <w:ind w:right="283"/>
      </w:pPr>
      <w:bookmarkStart w:id="33" w:name="_Toc32603570"/>
      <w:r>
        <w:t>Recombinant human bone morphogenetic protein (</w:t>
      </w:r>
      <w:r w:rsidRPr="00BD122C">
        <w:rPr>
          <w:caps w:val="0"/>
        </w:rPr>
        <w:t>rh</w:t>
      </w:r>
      <w:r>
        <w:t>BMP)</w:t>
      </w:r>
      <w:bookmarkEnd w:id="33"/>
    </w:p>
    <w:p w:rsidR="00AA6195" w:rsidRDefault="00AA6195" w:rsidP="00EC5BCF">
      <w:r>
        <w:t>-</w:t>
      </w:r>
      <w:r w:rsidR="00BD122C" w:rsidRPr="00BD122C">
        <w:t xml:space="preserve"> members of the transforming growth factor</w:t>
      </w:r>
      <w:r>
        <w:t>-</w:t>
      </w:r>
      <w:r w:rsidR="00BD122C" w:rsidRPr="00BD122C">
        <w:t>beta superfamily, discovered in the mid-60s.</w:t>
      </w:r>
    </w:p>
    <w:p w:rsidR="00AA6195" w:rsidRDefault="00AA6195" w:rsidP="00EC5BCF">
      <w:r>
        <w:t>FDA</w:t>
      </w:r>
      <w:r w:rsidR="00BD122C" w:rsidRPr="00BD122C">
        <w:t xml:space="preserve"> has approved cli</w:t>
      </w:r>
      <w:r>
        <w:t>nical use of 2 types of rhBMPs:</w:t>
      </w:r>
    </w:p>
    <w:p w:rsidR="00AA6195" w:rsidRDefault="00BD122C" w:rsidP="00AA6195">
      <w:pPr>
        <w:pStyle w:val="ListParagraph"/>
        <w:numPr>
          <w:ilvl w:val="0"/>
          <w:numId w:val="33"/>
        </w:numPr>
      </w:pPr>
      <w:r w:rsidRPr="00AA6195">
        <w:rPr>
          <w:rStyle w:val="Blue"/>
          <w:b/>
        </w:rPr>
        <w:t>rhBMP-7</w:t>
      </w:r>
      <w:r w:rsidRPr="00BD122C">
        <w:t xml:space="preserve"> (OP1 Olympus Corporation, Tokyo 163- 0914, Japan) in recalcitrant long bone nonunions and posterolateral lumbar arthrodesis revisions</w:t>
      </w:r>
    </w:p>
    <w:p w:rsidR="00AA6195" w:rsidRDefault="00BD122C" w:rsidP="00AA6195">
      <w:pPr>
        <w:pStyle w:val="ListParagraph"/>
        <w:numPr>
          <w:ilvl w:val="0"/>
          <w:numId w:val="33"/>
        </w:numPr>
      </w:pPr>
      <w:r w:rsidRPr="00AA6195">
        <w:rPr>
          <w:rStyle w:val="Blue"/>
          <w:b/>
        </w:rPr>
        <w:t>rhBMP-2</w:t>
      </w:r>
      <w:r w:rsidRPr="00BD122C">
        <w:t xml:space="preserve"> for spinal fusion procedures with the LT-CAGE Lumbar Tapered Fusion Device (Medtronic Sofamor Danek, Dublin, Ireland) through the anterior approach in patients with degenerative disc disease (DDD) at 1 level from L4–S1, and later for repair of symptomatic, posterolateral lumbar spine pseudarthros</w:t>
      </w:r>
      <w:r w:rsidR="00AA6195">
        <w:t xml:space="preserve">is. </w:t>
      </w:r>
      <w:r w:rsidRPr="00BD122C">
        <w:t xml:space="preserve">The off-label use of rhBMP-2 has been shown to be effective in achieving high fusion </w:t>
      </w:r>
      <w:r w:rsidR="00AA6195">
        <w:t>rates in the lumbar spine.</w:t>
      </w:r>
    </w:p>
    <w:p w:rsidR="00BD122C" w:rsidRDefault="00BD122C" w:rsidP="00873987">
      <w:pPr>
        <w:pStyle w:val="ListParagraph"/>
        <w:numPr>
          <w:ilvl w:val="0"/>
          <w:numId w:val="34"/>
        </w:numPr>
      </w:pPr>
      <w:r w:rsidRPr="00BD122C">
        <w:t>use of rhBMP-2</w:t>
      </w:r>
      <w:r w:rsidR="00AA6195">
        <w:t xml:space="preserve"> is limited for 2 main reasons: </w:t>
      </w:r>
      <w:r w:rsidRPr="00AA6195">
        <w:rPr>
          <w:rStyle w:val="Red"/>
        </w:rPr>
        <w:t>high costs</w:t>
      </w:r>
      <w:r w:rsidRPr="00BD122C">
        <w:t xml:space="preserve"> and association with </w:t>
      </w:r>
      <w:r w:rsidRPr="00AA6195">
        <w:rPr>
          <w:rStyle w:val="Red"/>
        </w:rPr>
        <w:t>complications</w:t>
      </w:r>
      <w:r w:rsidR="00873987">
        <w:t xml:space="preserve"> (</w:t>
      </w:r>
      <w:r w:rsidR="00873987" w:rsidRPr="00873987">
        <w:t>h</w:t>
      </w:r>
      <w:r w:rsidR="00873987">
        <w:t xml:space="preserve">yperostosis and inflammation, </w:t>
      </w:r>
      <w:r w:rsidR="00873987" w:rsidRPr="00873987">
        <w:t xml:space="preserve">de novo cancer </w:t>
      </w:r>
      <w:r w:rsidR="00873987">
        <w:t>when used at doses above 40 mg)</w:t>
      </w:r>
    </w:p>
    <w:p w:rsidR="00AA6195" w:rsidRDefault="00AA6195" w:rsidP="00AA6195">
      <w:pPr>
        <w:pStyle w:val="ListParagraph"/>
        <w:numPr>
          <w:ilvl w:val="0"/>
          <w:numId w:val="34"/>
        </w:numPr>
      </w:pPr>
      <w:r>
        <w:t>don’t use with DuraGen as it will bind some BMP!</w:t>
      </w:r>
    </w:p>
    <w:p w:rsidR="00AA6195" w:rsidRDefault="00AA6195" w:rsidP="00AA6195">
      <w:pPr>
        <w:pStyle w:val="ListParagraph"/>
        <w:numPr>
          <w:ilvl w:val="0"/>
          <w:numId w:val="34"/>
        </w:numPr>
      </w:pPr>
      <w:r>
        <w:t>BMP may contribute to some interbody graft subsidence.</w:t>
      </w:r>
    </w:p>
    <w:p w:rsidR="00EC5BCF" w:rsidRDefault="00EC5BCF" w:rsidP="00AA6195"/>
    <w:p w:rsidR="00980CF9" w:rsidRDefault="00980CF9"/>
    <w:p w:rsidR="00980CF9" w:rsidRDefault="00980CF9"/>
    <w:p w:rsidR="00C72A57" w:rsidRDefault="00BE29F6" w:rsidP="00BE29F6">
      <w:pPr>
        <w:pStyle w:val="Nervous1"/>
      </w:pPr>
      <w:bookmarkStart w:id="34" w:name="_Toc32603571"/>
      <w:bookmarkStart w:id="35" w:name="Dural_sealants"/>
      <w:r>
        <w:t>Dura</w:t>
      </w:r>
      <w:r w:rsidR="00C72A57">
        <w:t>l Sealants</w:t>
      </w:r>
      <w:bookmarkEnd w:id="34"/>
    </w:p>
    <w:p w:rsidR="005153DB" w:rsidRDefault="005153DB" w:rsidP="005153DB">
      <w:pPr>
        <w:pStyle w:val="Nervous5"/>
      </w:pPr>
      <w:bookmarkStart w:id="36" w:name="_Toc32603572"/>
      <w:bookmarkEnd w:id="35"/>
      <w:r>
        <w:t>Chemical</w:t>
      </w:r>
      <w:bookmarkEnd w:id="36"/>
    </w:p>
    <w:p w:rsidR="005170D1" w:rsidRDefault="005170D1" w:rsidP="005153DB">
      <w:pPr>
        <w:pStyle w:val="Nervous6"/>
        <w:ind w:right="6142"/>
      </w:pPr>
      <w:bookmarkStart w:id="37" w:name="_Toc32603573"/>
      <w:r>
        <w:t>Dura Seal (</w:t>
      </w:r>
      <w:r w:rsidR="005153DB">
        <w:t>Confluent Surgical</w:t>
      </w:r>
      <w:r>
        <w:t>)</w:t>
      </w:r>
      <w:bookmarkEnd w:id="37"/>
    </w:p>
    <w:p w:rsidR="00C72A57" w:rsidRDefault="00C72A57" w:rsidP="005170D1">
      <w:r>
        <w:t xml:space="preserve">- </w:t>
      </w:r>
      <w:r w:rsidRPr="00C72A57">
        <w:t>synthetic absorbable sealant</w:t>
      </w:r>
    </w:p>
    <w:p w:rsidR="005153DB" w:rsidRDefault="005153DB" w:rsidP="00C72A57">
      <w:pPr>
        <w:pStyle w:val="ListParagraph"/>
        <w:numPr>
          <w:ilvl w:val="0"/>
          <w:numId w:val="1"/>
        </w:numPr>
      </w:pPr>
      <w:r w:rsidRPr="005153DB">
        <w:rPr>
          <w:u w:val="single"/>
        </w:rPr>
        <w:t>FDA approved</w:t>
      </w:r>
      <w:r w:rsidRPr="005153DB">
        <w:t xml:space="preserve"> for intracranial and spinal application</w:t>
      </w:r>
    </w:p>
    <w:p w:rsidR="00C72A57" w:rsidRDefault="00C72A57" w:rsidP="00C72A57">
      <w:pPr>
        <w:pStyle w:val="ListParagraph"/>
        <w:numPr>
          <w:ilvl w:val="0"/>
          <w:numId w:val="1"/>
        </w:numPr>
      </w:pPr>
      <w:r w:rsidRPr="00C72A57">
        <w:t xml:space="preserve">composed of </w:t>
      </w:r>
      <w:r w:rsidRPr="00C72A57">
        <w:rPr>
          <w:u w:val="single"/>
        </w:rPr>
        <w:t>two solutions</w:t>
      </w:r>
      <w:r>
        <w:t>:</w:t>
      </w:r>
    </w:p>
    <w:p w:rsidR="00C72A57" w:rsidRDefault="00C72A57" w:rsidP="00C72A57">
      <w:pPr>
        <w:pStyle w:val="ListParagraph"/>
        <w:numPr>
          <w:ilvl w:val="0"/>
          <w:numId w:val="15"/>
        </w:numPr>
      </w:pPr>
      <w:r>
        <w:t>polyethylene glycol (PEG) ester (“blue”)</w:t>
      </w:r>
    </w:p>
    <w:p w:rsidR="00C72A57" w:rsidRDefault="00C72A57" w:rsidP="00C72A57">
      <w:pPr>
        <w:pStyle w:val="ListParagraph"/>
        <w:numPr>
          <w:ilvl w:val="0"/>
          <w:numId w:val="15"/>
        </w:numPr>
      </w:pPr>
      <w:r w:rsidRPr="00C72A57">
        <w:t>trilysine amine (</w:t>
      </w:r>
      <w:r>
        <w:t>“white”</w:t>
      </w:r>
      <w:r w:rsidRPr="00C72A57">
        <w:t>)</w:t>
      </w:r>
    </w:p>
    <w:p w:rsidR="00C72A57" w:rsidRDefault="00C72A57" w:rsidP="00C72A57">
      <w:pPr>
        <w:pStyle w:val="ListParagraph"/>
        <w:numPr>
          <w:ilvl w:val="0"/>
          <w:numId w:val="1"/>
        </w:numPr>
      </w:pPr>
      <w:r>
        <w:t>w</w:t>
      </w:r>
      <w:r w:rsidRPr="00C72A57">
        <w:t xml:space="preserve">hen mixed together, precursors cross link to form </w:t>
      </w:r>
      <w:r>
        <w:t>hydrogel sealant.</w:t>
      </w:r>
    </w:p>
    <w:p w:rsidR="00C72A57" w:rsidRDefault="00C72A57" w:rsidP="00C72A57">
      <w:pPr>
        <w:pStyle w:val="ListParagraph"/>
        <w:numPr>
          <w:ilvl w:val="0"/>
          <w:numId w:val="1"/>
        </w:numPr>
      </w:pPr>
      <w:r>
        <w:t>u</w:t>
      </w:r>
      <w:r w:rsidRPr="00C72A57">
        <w:t>se within 1 hour of preparation</w:t>
      </w:r>
    </w:p>
    <w:p w:rsidR="00C72A57" w:rsidRDefault="00C72A57" w:rsidP="00C72A57">
      <w:pPr>
        <w:pStyle w:val="ListParagraph"/>
        <w:numPr>
          <w:ilvl w:val="0"/>
          <w:numId w:val="1"/>
        </w:numPr>
      </w:pPr>
      <w:r w:rsidRPr="00C72A57">
        <w:rPr>
          <w:rStyle w:val="Blue"/>
        </w:rPr>
        <w:t>may swell up to 50% of its size</w:t>
      </w:r>
      <w:r w:rsidRPr="00C72A57">
        <w:t xml:space="preserve"> in any dimension</w:t>
      </w:r>
      <w:r>
        <w:t xml:space="preserve"> - d</w:t>
      </w:r>
      <w:r w:rsidRPr="00C72A57">
        <w:t>o not apply to confined bony stru</w:t>
      </w:r>
      <w:r>
        <w:t>ctures where nerves are present</w:t>
      </w:r>
      <w:r w:rsidR="005153DB">
        <w:t>; two deaths are reported in literature.</w:t>
      </w:r>
    </w:p>
    <w:p w:rsidR="00C72A57" w:rsidRDefault="00C72A57" w:rsidP="00C72A57">
      <w:pPr>
        <w:pStyle w:val="ListParagraph"/>
        <w:numPr>
          <w:ilvl w:val="0"/>
          <w:numId w:val="1"/>
        </w:numPr>
      </w:pPr>
      <w:r w:rsidRPr="00C72A57">
        <w:rPr>
          <w:u w:val="single"/>
        </w:rPr>
        <w:t>absorbed</w:t>
      </w:r>
      <w:r w:rsidRPr="00C72A57">
        <w:t xml:space="preserve"> in 4</w:t>
      </w:r>
      <w:r>
        <w:t>-8 weeks</w:t>
      </w:r>
    </w:p>
    <w:p w:rsidR="00C72A57" w:rsidRDefault="00C72A57" w:rsidP="005170D1"/>
    <w:p w:rsidR="00302828" w:rsidRDefault="00302828" w:rsidP="005170D1"/>
    <w:p w:rsidR="00302828" w:rsidRDefault="00302828" w:rsidP="00B43B53">
      <w:pPr>
        <w:pStyle w:val="Nervous6"/>
        <w:ind w:right="652"/>
      </w:pPr>
      <w:bookmarkStart w:id="38" w:name="_Toc32603574"/>
      <w:r>
        <w:t>Adherus (</w:t>
      </w:r>
      <w:r w:rsidRPr="00302828">
        <w:t>Severn Healthcare Technologies</w:t>
      </w:r>
      <w:r w:rsidR="00B43B53">
        <w:t xml:space="preserve">, </w:t>
      </w:r>
      <w:r w:rsidR="00B43B53" w:rsidRPr="00B43B53">
        <w:t>HyperBranch Medical Technology</w:t>
      </w:r>
      <w:r w:rsidRPr="00302828">
        <w:t>)</w:t>
      </w:r>
      <w:bookmarkEnd w:id="38"/>
    </w:p>
    <w:p w:rsidR="00302828" w:rsidRDefault="00302828" w:rsidP="00302828">
      <w:r>
        <w:t xml:space="preserve">- </w:t>
      </w:r>
      <w:r w:rsidRPr="00302828">
        <w:t xml:space="preserve">fully synthetic </w:t>
      </w:r>
      <w:r w:rsidRPr="00C72A57">
        <w:t>absorbable sealant</w:t>
      </w:r>
    </w:p>
    <w:p w:rsidR="00A8183F" w:rsidRPr="00A8183F" w:rsidRDefault="00A8183F" w:rsidP="00A8183F">
      <w:pPr>
        <w:pStyle w:val="ListParagraph"/>
        <w:numPr>
          <w:ilvl w:val="0"/>
          <w:numId w:val="1"/>
        </w:numPr>
      </w:pPr>
      <w:r w:rsidRPr="005153DB">
        <w:rPr>
          <w:u w:val="single"/>
        </w:rPr>
        <w:t>FDA approved</w:t>
      </w:r>
    </w:p>
    <w:p w:rsidR="00A8183F" w:rsidRDefault="00A8183F" w:rsidP="00302828">
      <w:pPr>
        <w:pStyle w:val="ListParagraph"/>
        <w:numPr>
          <w:ilvl w:val="0"/>
          <w:numId w:val="1"/>
        </w:numPr>
      </w:pPr>
      <w:r w:rsidRPr="00A8183F">
        <w:t xml:space="preserve">composed of </w:t>
      </w:r>
      <w:r w:rsidRPr="00A8183F">
        <w:rPr>
          <w:u w:val="single"/>
        </w:rPr>
        <w:t>two solutions</w:t>
      </w:r>
      <w:r>
        <w:t>:</w:t>
      </w:r>
    </w:p>
    <w:p w:rsidR="00A8183F" w:rsidRDefault="00A8183F" w:rsidP="00A8183F">
      <w:pPr>
        <w:pStyle w:val="ListParagraph"/>
        <w:numPr>
          <w:ilvl w:val="0"/>
          <w:numId w:val="16"/>
        </w:numPr>
      </w:pPr>
      <w:r>
        <w:t>p</w:t>
      </w:r>
      <w:r w:rsidRPr="00A8183F">
        <w:t>olyethylene glyc</w:t>
      </w:r>
      <w:r>
        <w:t>ol (PEG) ester</w:t>
      </w:r>
    </w:p>
    <w:p w:rsidR="00A8183F" w:rsidRDefault="00A8183F" w:rsidP="00A8183F">
      <w:pPr>
        <w:pStyle w:val="ListParagraph"/>
        <w:numPr>
          <w:ilvl w:val="0"/>
          <w:numId w:val="16"/>
        </w:numPr>
      </w:pPr>
      <w:r>
        <w:t>polyethylenimine (PEI)</w:t>
      </w:r>
    </w:p>
    <w:p w:rsidR="00302828" w:rsidRDefault="00302828" w:rsidP="00302828">
      <w:pPr>
        <w:pStyle w:val="ListParagraph"/>
        <w:numPr>
          <w:ilvl w:val="0"/>
          <w:numId w:val="1"/>
        </w:numPr>
      </w:pPr>
      <w:r w:rsidRPr="00302828">
        <w:t>polymerization occurs within approximately one second of application.</w:t>
      </w:r>
    </w:p>
    <w:p w:rsidR="00A8183F" w:rsidRDefault="00A8183F" w:rsidP="00A8183F">
      <w:pPr>
        <w:pStyle w:val="ListParagraph"/>
        <w:numPr>
          <w:ilvl w:val="0"/>
          <w:numId w:val="1"/>
        </w:numPr>
      </w:pPr>
      <w:r w:rsidRPr="00C72A57">
        <w:rPr>
          <w:rStyle w:val="Blue"/>
        </w:rPr>
        <w:t xml:space="preserve">may swell up to </w:t>
      </w:r>
      <w:r>
        <w:rPr>
          <w:rStyle w:val="Blue"/>
        </w:rPr>
        <w:t>46</w:t>
      </w:r>
      <w:r w:rsidRPr="00C72A57">
        <w:rPr>
          <w:rStyle w:val="Blue"/>
        </w:rPr>
        <w:t>% of its size</w:t>
      </w:r>
      <w:r w:rsidRPr="00C72A57">
        <w:t xml:space="preserve"> </w:t>
      </w:r>
      <w:r>
        <w:t>- d</w:t>
      </w:r>
      <w:r w:rsidRPr="00C72A57">
        <w:t>o not apply to confined bony stru</w:t>
      </w:r>
      <w:r>
        <w:t>ctures where nerves are present.</w:t>
      </w:r>
    </w:p>
    <w:p w:rsidR="005153DB" w:rsidRDefault="00302828" w:rsidP="00302828">
      <w:pPr>
        <w:pStyle w:val="ListParagraph"/>
        <w:numPr>
          <w:ilvl w:val="0"/>
          <w:numId w:val="1"/>
        </w:numPr>
      </w:pPr>
      <w:r w:rsidRPr="00302828">
        <w:rPr>
          <w:u w:val="single"/>
        </w:rPr>
        <w:t>absorbed</w:t>
      </w:r>
      <w:r w:rsidRPr="00302828">
        <w:t xml:space="preserve"> over approximately 90 days</w:t>
      </w:r>
      <w:r>
        <w:t>.</w:t>
      </w:r>
    </w:p>
    <w:p w:rsidR="0013129C" w:rsidRDefault="0013129C" w:rsidP="0013129C">
      <w:pPr>
        <w:rPr>
          <w:b/>
          <w:bCs/>
        </w:rPr>
      </w:pPr>
    </w:p>
    <w:p w:rsidR="0013129C" w:rsidRDefault="0013129C" w:rsidP="0013129C">
      <w:r w:rsidRPr="0013129C">
        <w:rPr>
          <w:b/>
          <w:bCs/>
        </w:rPr>
        <w:t>Adherus AutoSpray</w:t>
      </w:r>
      <w:r w:rsidRPr="0013129C">
        <w:t> is a sterile, single-use, battery operated device with internal system components that provide air flow to aid in delivery of Adherus Dural Sealant and allow delivery</w:t>
      </w:r>
      <w:r w:rsidR="00AC228F">
        <w:t xml:space="preserve"> to be paused without clogging!</w:t>
      </w:r>
    </w:p>
    <w:p w:rsidR="00AC228F" w:rsidRDefault="00AC228F" w:rsidP="00AC228F">
      <w:pPr>
        <w:ind w:left="1440"/>
      </w:pPr>
      <w:r>
        <w:rPr>
          <w:noProof/>
        </w:rPr>
        <w:drawing>
          <wp:inline distT="0" distB="0" distL="0" distR="0">
            <wp:extent cx="2857500" cy="2466975"/>
            <wp:effectExtent l="0" t="0" r="0" b="9525"/>
            <wp:docPr id="14" name="Picture 14" descr="adherus autospray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herus autospray produ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302828" w:rsidRDefault="00302828" w:rsidP="005170D1"/>
    <w:p w:rsidR="00302828" w:rsidRDefault="00302828" w:rsidP="005170D1"/>
    <w:p w:rsidR="005153DB" w:rsidRPr="005153DB" w:rsidRDefault="005153DB" w:rsidP="005153DB">
      <w:pPr>
        <w:pStyle w:val="Nervous6"/>
        <w:ind w:right="7582"/>
      </w:pPr>
      <w:bookmarkStart w:id="39" w:name="_Toc32603575"/>
      <w:r w:rsidRPr="005153DB">
        <w:t>BioGlue (Cryolife)</w:t>
      </w:r>
      <w:bookmarkEnd w:id="39"/>
    </w:p>
    <w:p w:rsidR="005153DB" w:rsidRPr="005153DB" w:rsidRDefault="005153DB" w:rsidP="005153DB">
      <w:pPr>
        <w:pStyle w:val="ListParagraph"/>
        <w:numPr>
          <w:ilvl w:val="0"/>
          <w:numId w:val="8"/>
        </w:numPr>
      </w:pPr>
      <w:r w:rsidRPr="005153DB">
        <w:t xml:space="preserve">classified by the manufacturer as </w:t>
      </w:r>
      <w:r w:rsidRPr="005153DB">
        <w:rPr>
          <w:rStyle w:val="Red"/>
        </w:rPr>
        <w:t>neurotoxic</w:t>
      </w:r>
      <w:r w:rsidRPr="005153DB">
        <w:t>.</w:t>
      </w:r>
    </w:p>
    <w:p w:rsidR="005153DB" w:rsidRDefault="005153DB" w:rsidP="005170D1">
      <w:pPr>
        <w:rPr>
          <w:rFonts w:ascii="Arial" w:hAnsi="Arial" w:cs="Arial"/>
          <w:color w:val="000000"/>
          <w:sz w:val="20"/>
          <w:shd w:val="clear" w:color="auto" w:fill="FFFFFF"/>
        </w:rPr>
      </w:pPr>
    </w:p>
    <w:p w:rsidR="005153DB" w:rsidRDefault="005153DB" w:rsidP="005170D1">
      <w:pPr>
        <w:rPr>
          <w:rFonts w:ascii="Arial" w:hAnsi="Arial" w:cs="Arial"/>
          <w:color w:val="000000"/>
          <w:sz w:val="20"/>
          <w:shd w:val="clear" w:color="auto" w:fill="FFFFFF"/>
        </w:rPr>
      </w:pPr>
    </w:p>
    <w:p w:rsidR="005153DB" w:rsidRPr="005153DB" w:rsidRDefault="005153DB" w:rsidP="005153DB">
      <w:pPr>
        <w:pStyle w:val="Nervous5"/>
      </w:pPr>
      <w:bookmarkStart w:id="40" w:name="_Toc32603576"/>
      <w:r w:rsidRPr="005153DB">
        <w:t>Fibrin</w:t>
      </w:r>
      <w:bookmarkEnd w:id="40"/>
    </w:p>
    <w:p w:rsidR="005153DB" w:rsidRPr="005153DB" w:rsidRDefault="005153DB" w:rsidP="005153DB">
      <w:pPr>
        <w:pStyle w:val="Nervous6"/>
        <w:ind w:right="6232"/>
      </w:pPr>
      <w:bookmarkStart w:id="41" w:name="_Toc32603577"/>
      <w:r w:rsidRPr="005153DB">
        <w:t>Tisseel (Baxter International)</w:t>
      </w:r>
      <w:bookmarkEnd w:id="41"/>
    </w:p>
    <w:p w:rsidR="005153DB" w:rsidRPr="00010FF1" w:rsidRDefault="00010FF1" w:rsidP="00010FF1">
      <w:pPr>
        <w:pStyle w:val="ListParagraph"/>
        <w:numPr>
          <w:ilvl w:val="0"/>
          <w:numId w:val="8"/>
        </w:numPr>
      </w:pPr>
      <w:r w:rsidRPr="00010FF1">
        <w:t>completely resorbed in 10-14 days</w:t>
      </w:r>
      <w:r>
        <w:t>.</w:t>
      </w:r>
    </w:p>
    <w:p w:rsidR="00010FF1" w:rsidRPr="00010FF1" w:rsidRDefault="00010FF1" w:rsidP="00010FF1">
      <w:pPr>
        <w:pStyle w:val="ListParagraph"/>
        <w:numPr>
          <w:ilvl w:val="0"/>
          <w:numId w:val="8"/>
        </w:numPr>
      </w:pPr>
      <w:r>
        <w:t>oxidized cellulose-containing preparations can reduce the efficacy of TISSEEL and should not be used as carrier materials</w:t>
      </w:r>
    </w:p>
    <w:p w:rsidR="00B16066" w:rsidRDefault="00B16066" w:rsidP="005153DB">
      <w:pPr>
        <w:rPr>
          <w:shd w:val="clear" w:color="auto" w:fill="FFFFFF"/>
        </w:rPr>
      </w:pPr>
    </w:p>
    <w:p w:rsidR="00010FF1" w:rsidRDefault="00010FF1" w:rsidP="005153DB">
      <w:pPr>
        <w:rPr>
          <w:shd w:val="clear" w:color="auto" w:fill="FFFFFF"/>
        </w:rPr>
      </w:pPr>
    </w:p>
    <w:p w:rsidR="005153DB" w:rsidRPr="005153DB" w:rsidRDefault="005153DB" w:rsidP="005153DB">
      <w:pPr>
        <w:pStyle w:val="Nervous6"/>
        <w:ind w:right="2812"/>
      </w:pPr>
      <w:bookmarkStart w:id="42" w:name="_Toc32603578"/>
      <w:r w:rsidRPr="005153DB">
        <w:t>EVICEL (Johnson and Johnson Wound Management, Ethicon)</w:t>
      </w:r>
      <w:bookmarkEnd w:id="42"/>
    </w:p>
    <w:p w:rsidR="005153DB" w:rsidRDefault="005153DB" w:rsidP="005153DB"/>
    <w:p w:rsidR="005170D1" w:rsidRDefault="005170D1" w:rsidP="005153DB"/>
    <w:p w:rsidR="00C72A57" w:rsidRDefault="00C72A57" w:rsidP="00C72A57">
      <w:pPr>
        <w:pStyle w:val="Nervous1"/>
      </w:pPr>
      <w:bookmarkStart w:id="43" w:name="_Toc32603579"/>
      <w:r>
        <w:t>Dural Substitutes</w:t>
      </w:r>
      <w:bookmarkEnd w:id="43"/>
    </w:p>
    <w:p w:rsidR="00C72A57" w:rsidRDefault="00C72A57" w:rsidP="00C72A57">
      <w:pPr>
        <w:pStyle w:val="Nervous6"/>
        <w:ind w:right="8482"/>
      </w:pPr>
      <w:bookmarkStart w:id="44" w:name="_Toc32603580"/>
      <w:r>
        <w:t>SepraFilm</w:t>
      </w:r>
      <w:bookmarkEnd w:id="44"/>
    </w:p>
    <w:p w:rsidR="00A256A2" w:rsidRDefault="00A256A2" w:rsidP="005170D1"/>
    <w:p w:rsidR="00C72A57" w:rsidRDefault="00C72A57" w:rsidP="005170D1"/>
    <w:p w:rsidR="00BE29F6" w:rsidRDefault="00BE29F6" w:rsidP="00AB46FD">
      <w:pPr>
        <w:pStyle w:val="Nervous6"/>
        <w:ind w:right="4522"/>
      </w:pPr>
      <w:bookmarkStart w:id="45" w:name="_Toc32603581"/>
      <w:r>
        <w:t>DuraGen</w:t>
      </w:r>
      <w:r w:rsidR="00A256A2">
        <w:t xml:space="preserve"> (Integra</w:t>
      </w:r>
      <w:r w:rsidR="00AB46FD" w:rsidRPr="00AB46FD">
        <w:t xml:space="preserve"> </w:t>
      </w:r>
      <w:r w:rsidR="00AB46FD">
        <w:t>LifeSciences Corporation</w:t>
      </w:r>
      <w:r w:rsidR="00A256A2">
        <w:t>)</w:t>
      </w:r>
      <w:bookmarkEnd w:id="45"/>
    </w:p>
    <w:p w:rsidR="00AB46FD" w:rsidRDefault="00AB46FD" w:rsidP="00AB46FD">
      <w:pPr>
        <w:pStyle w:val="ListParagraph"/>
        <w:numPr>
          <w:ilvl w:val="0"/>
          <w:numId w:val="8"/>
        </w:numPr>
      </w:pPr>
      <w:r>
        <w:t>onlay dural regeneration matrix</w:t>
      </w:r>
    </w:p>
    <w:p w:rsidR="00A256A2" w:rsidRPr="00A256A2" w:rsidRDefault="00A256A2" w:rsidP="00A256A2">
      <w:pPr>
        <w:pStyle w:val="ListParagraph"/>
        <w:numPr>
          <w:ilvl w:val="0"/>
          <w:numId w:val="1"/>
        </w:numPr>
      </w:pPr>
      <w:r w:rsidRPr="00A256A2">
        <w:t>handles like normal soft tissue, easily conforming to complex surfaces of exposed neural tissue</w:t>
      </w:r>
    </w:p>
    <w:p w:rsidR="00A256A2" w:rsidRPr="00A256A2" w:rsidRDefault="00A256A2" w:rsidP="00A256A2">
      <w:pPr>
        <w:pStyle w:val="ListParagraph"/>
        <w:numPr>
          <w:ilvl w:val="0"/>
          <w:numId w:val="1"/>
        </w:numPr>
      </w:pPr>
      <w:r w:rsidRPr="00A256A2">
        <w:t>designed to remain in place during active healing</w:t>
      </w:r>
    </w:p>
    <w:p w:rsidR="00A256A2" w:rsidRPr="00A256A2" w:rsidRDefault="00A256A2" w:rsidP="00A256A2">
      <w:pPr>
        <w:pStyle w:val="ListParagraph"/>
        <w:numPr>
          <w:ilvl w:val="0"/>
          <w:numId w:val="1"/>
        </w:numPr>
      </w:pPr>
      <w:r w:rsidRPr="00A256A2">
        <w:t>demonstrates effective protection against CSF leakage with sutureless closure</w:t>
      </w:r>
    </w:p>
    <w:p w:rsidR="00A256A2" w:rsidRPr="00A256A2" w:rsidRDefault="00A256A2" w:rsidP="00A256A2">
      <w:pPr>
        <w:pStyle w:val="ListParagraph"/>
        <w:numPr>
          <w:ilvl w:val="0"/>
          <w:numId w:val="1"/>
        </w:numPr>
      </w:pPr>
      <w:r w:rsidRPr="00A256A2">
        <w:t>fully resorbed and replaced by native tissue with complete dural closure</w:t>
      </w:r>
    </w:p>
    <w:p w:rsidR="00A256A2" w:rsidRPr="00A256A2" w:rsidRDefault="00A256A2" w:rsidP="00A256A2">
      <w:pPr>
        <w:pStyle w:val="ListParagraph"/>
        <w:numPr>
          <w:ilvl w:val="0"/>
          <w:numId w:val="1"/>
        </w:numPr>
      </w:pPr>
      <w:r w:rsidRPr="00A256A2">
        <w:t>suturing is not required, but tensionless stay sutures may be used if desired</w:t>
      </w:r>
    </w:p>
    <w:p w:rsidR="00BE29F6" w:rsidRDefault="00BE29F6" w:rsidP="00BE29F6"/>
    <w:p w:rsidR="001F1EF7" w:rsidRDefault="001F1EF7" w:rsidP="00BE29F6"/>
    <w:p w:rsidR="001F1EF7" w:rsidRDefault="001F1EF7" w:rsidP="001F1EF7">
      <w:pPr>
        <w:pStyle w:val="Nervous6"/>
        <w:ind w:right="3352"/>
      </w:pPr>
      <w:bookmarkStart w:id="46" w:name="_Toc32603582"/>
      <w:r>
        <w:t>Suturable DuraGen (Integra</w:t>
      </w:r>
      <w:r w:rsidRPr="00AB46FD">
        <w:t xml:space="preserve"> </w:t>
      </w:r>
      <w:r>
        <w:t>LifeSciences Corporation)</w:t>
      </w:r>
      <w:bookmarkEnd w:id="46"/>
    </w:p>
    <w:p w:rsidR="001F1EF7" w:rsidRDefault="00C10910" w:rsidP="00BE29F6">
      <w:r>
        <w:rPr>
          <w:noProof/>
        </w:rPr>
        <w:drawing>
          <wp:inline distT="0" distB="0" distL="0" distR="0" wp14:anchorId="336375CD" wp14:editId="00E8CE92">
            <wp:extent cx="2819400" cy="3314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19400" cy="3314700"/>
                    </a:xfrm>
                    <a:prstGeom prst="rect">
                      <a:avLst/>
                    </a:prstGeom>
                  </pic:spPr>
                </pic:pic>
              </a:graphicData>
            </a:graphic>
          </wp:inline>
        </w:drawing>
      </w:r>
      <w:r>
        <w:rPr>
          <w:noProof/>
        </w:rPr>
        <w:drawing>
          <wp:inline distT="0" distB="0" distL="0" distR="0" wp14:anchorId="1854141E" wp14:editId="78D29F87">
            <wp:extent cx="2819400" cy="35528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19400" cy="3552825"/>
                    </a:xfrm>
                    <a:prstGeom prst="rect">
                      <a:avLst/>
                    </a:prstGeom>
                  </pic:spPr>
                </pic:pic>
              </a:graphicData>
            </a:graphic>
          </wp:inline>
        </w:drawing>
      </w:r>
    </w:p>
    <w:p w:rsidR="00C10910" w:rsidRDefault="00C10910" w:rsidP="00BE29F6"/>
    <w:p w:rsidR="002619DE" w:rsidRDefault="002619DE" w:rsidP="002619DE">
      <w:pPr>
        <w:pStyle w:val="ListParagraph"/>
        <w:numPr>
          <w:ilvl w:val="0"/>
          <w:numId w:val="8"/>
        </w:numPr>
      </w:pPr>
      <w:r>
        <w:t>proven effectiveness against CSF leakage.</w:t>
      </w:r>
    </w:p>
    <w:p w:rsidR="002619DE" w:rsidRDefault="002619DE" w:rsidP="002619DE">
      <w:pPr>
        <w:pStyle w:val="ListParagraph"/>
        <w:numPr>
          <w:ilvl w:val="0"/>
          <w:numId w:val="8"/>
        </w:numPr>
      </w:pPr>
      <w:r>
        <w:t>f</w:t>
      </w:r>
      <w:r w:rsidR="00C10910">
        <w:t>ully resorbed and replaced by native tissue with complete dural closure.</w:t>
      </w:r>
    </w:p>
    <w:p w:rsidR="00C10910" w:rsidRDefault="002619DE" w:rsidP="002619DE">
      <w:pPr>
        <w:pStyle w:val="ListParagraph"/>
        <w:numPr>
          <w:ilvl w:val="0"/>
          <w:numId w:val="8"/>
        </w:numPr>
      </w:pPr>
      <w:r>
        <w:t>n</w:t>
      </w:r>
      <w:r w:rsidR="00C10910">
        <w:t>o reported encapsulation</w:t>
      </w:r>
    </w:p>
    <w:p w:rsidR="008D69FB" w:rsidRDefault="008D69FB" w:rsidP="00BE29F6"/>
    <w:p w:rsidR="002619DE" w:rsidRDefault="002619DE" w:rsidP="00BE29F6"/>
    <w:p w:rsidR="008D69FB" w:rsidRDefault="008D69FB" w:rsidP="008D69FB">
      <w:pPr>
        <w:pStyle w:val="Nervous6"/>
        <w:ind w:right="8482"/>
      </w:pPr>
      <w:bookmarkStart w:id="47" w:name="_Toc32603583"/>
      <w:r>
        <w:t>Synthecel</w:t>
      </w:r>
      <w:bookmarkEnd w:id="47"/>
    </w:p>
    <w:p w:rsidR="008D69FB" w:rsidRDefault="008D69FB" w:rsidP="008D69FB">
      <w:pPr>
        <w:pStyle w:val="ListParagraph"/>
        <w:numPr>
          <w:ilvl w:val="0"/>
          <w:numId w:val="8"/>
        </w:numPr>
      </w:pPr>
      <w:r>
        <w:t>cellulose (Synthes – DePuy)</w:t>
      </w:r>
    </w:p>
    <w:p w:rsidR="008D69FB" w:rsidRDefault="008D69FB" w:rsidP="008D69FB">
      <w:pPr>
        <w:pStyle w:val="ListParagraph"/>
        <w:numPr>
          <w:ilvl w:val="0"/>
          <w:numId w:val="8"/>
        </w:numPr>
      </w:pPr>
      <w:r>
        <w:t>sutureable</w:t>
      </w:r>
    </w:p>
    <w:p w:rsidR="008D69FB" w:rsidRDefault="008D69FB" w:rsidP="008D69FB"/>
    <w:p w:rsidR="008D69FB" w:rsidRDefault="008D69FB" w:rsidP="00BE29F6"/>
    <w:p w:rsidR="001012EA" w:rsidRDefault="00BE29F6" w:rsidP="00A256A2">
      <w:pPr>
        <w:pStyle w:val="Nervous6"/>
        <w:ind w:right="3172"/>
      </w:pPr>
      <w:bookmarkStart w:id="48" w:name="_Toc32603584"/>
      <w:r w:rsidRPr="00BE29F6">
        <w:t>Dura-Guard</w:t>
      </w:r>
      <w:r w:rsidR="00A256A2">
        <w:t xml:space="preserve"> </w:t>
      </w:r>
      <w:r w:rsidR="00A256A2" w:rsidRPr="00BE29F6">
        <w:t>(Synovis Surgical Innovations, St. Paul, MN)</w:t>
      </w:r>
      <w:bookmarkEnd w:id="48"/>
    </w:p>
    <w:p w:rsidR="00BE29F6" w:rsidRPr="001C1B15" w:rsidRDefault="00BE29F6" w:rsidP="001012EA">
      <w:pPr>
        <w:rPr>
          <w:smallCaps/>
        </w:rPr>
      </w:pPr>
      <w:r w:rsidRPr="00BE29F6">
        <w:t xml:space="preserve"> </w:t>
      </w:r>
      <w:r w:rsidR="001C1B15">
        <w:t xml:space="preserve">– </w:t>
      </w:r>
      <w:r w:rsidR="001C1B15" w:rsidRPr="001C1B15">
        <w:t>bovine pericardium cross-linked</w:t>
      </w:r>
      <w:r w:rsidR="001C1B15">
        <w:t xml:space="preserve"> </w:t>
      </w:r>
      <w:r w:rsidR="001C1B15" w:rsidRPr="001C1B15">
        <w:t>with glutaraldehyde</w:t>
      </w:r>
      <w:r w:rsidR="00A256A2">
        <w:t>.</w:t>
      </w:r>
    </w:p>
    <w:p w:rsidR="00BE29F6" w:rsidRDefault="00BE29F6" w:rsidP="00BE29F6">
      <w:pPr>
        <w:pStyle w:val="ListParagraph"/>
        <w:numPr>
          <w:ilvl w:val="0"/>
          <w:numId w:val="1"/>
        </w:numPr>
      </w:pPr>
      <w:r w:rsidRPr="00BE29F6">
        <w:rPr>
          <w:b/>
          <w:i/>
        </w:rPr>
        <w:t>rinse surgical gloves</w:t>
      </w:r>
      <w:r w:rsidRPr="00BE29F6">
        <w:t xml:space="preserve"> to remove glove powd</w:t>
      </w:r>
      <w:r>
        <w:t>er prior to touching the patch.</w:t>
      </w:r>
    </w:p>
    <w:p w:rsidR="00BE29F6" w:rsidRDefault="00BE29F6" w:rsidP="00BE29F6">
      <w:pPr>
        <w:pStyle w:val="ListParagraph"/>
        <w:numPr>
          <w:ilvl w:val="0"/>
          <w:numId w:val="1"/>
        </w:numPr>
      </w:pPr>
      <w:r>
        <w:t>i</w:t>
      </w:r>
      <w:r w:rsidRPr="00BE29F6">
        <w:t xml:space="preserve">mmerse and agitate Dura-Guard for </w:t>
      </w:r>
      <w:r w:rsidRPr="00BE29F6">
        <w:rPr>
          <w:b/>
          <w:color w:val="0000FF"/>
        </w:rPr>
        <w:t>≥ 3 minutes in 500 ml of sterile saline</w:t>
      </w:r>
      <w:r w:rsidR="004C59ED">
        <w:t xml:space="preserve"> (0.9% NaCl) – to prevent </w:t>
      </w:r>
      <w:r w:rsidR="004C59ED" w:rsidRPr="004C59ED">
        <w:t>sterile inflammatory reaction</w:t>
      </w:r>
      <w:r w:rsidR="004C59ED">
        <w:t>!</w:t>
      </w:r>
    </w:p>
    <w:p w:rsidR="00BE29F6" w:rsidRDefault="00BE29F6" w:rsidP="00BE29F6">
      <w:pPr>
        <w:pStyle w:val="ListParagraph"/>
        <w:numPr>
          <w:ilvl w:val="0"/>
          <w:numId w:val="2"/>
        </w:numPr>
      </w:pPr>
      <w:r>
        <w:t>d</w:t>
      </w:r>
      <w:r w:rsidRPr="00BE29F6">
        <w:t xml:space="preserve">o not pour storage solution into </w:t>
      </w:r>
      <w:r>
        <w:t>sterile saline.</w:t>
      </w:r>
    </w:p>
    <w:p w:rsidR="00BE29F6" w:rsidRDefault="00BE29F6" w:rsidP="00BE29F6">
      <w:pPr>
        <w:pStyle w:val="ListParagraph"/>
        <w:numPr>
          <w:ilvl w:val="0"/>
          <w:numId w:val="2"/>
        </w:numPr>
      </w:pPr>
      <w:r w:rsidRPr="00BE29F6">
        <w:t xml:space="preserve">500 ml rinse solution may contain one of following </w:t>
      </w:r>
      <w:r w:rsidRPr="00BE29F6">
        <w:rPr>
          <w:u w:val="single"/>
        </w:rPr>
        <w:t>antibiotics</w:t>
      </w:r>
      <w:r w:rsidRPr="00BE29F6">
        <w:t xml:space="preserve">: </w:t>
      </w:r>
      <w:r w:rsidRPr="00BE29F6">
        <w:rPr>
          <w:rStyle w:val="Drugname2Char"/>
        </w:rPr>
        <w:t>ampicillin &amp; gentamicin, bacitracin, cefazolin, cefotaxime, neomycin, vancomycin</w:t>
      </w:r>
      <w:r>
        <w:t xml:space="preserve"> - </w:t>
      </w:r>
      <w:r w:rsidRPr="00BE29F6">
        <w:t>Dura</w:t>
      </w:r>
      <w:r w:rsidRPr="00BE29F6">
        <w:rPr>
          <w:rFonts w:ascii="MS Mincho" w:eastAsia="MS Mincho" w:hAnsi="MS Mincho" w:cs="MS Mincho" w:hint="eastAsia"/>
        </w:rPr>
        <w:t>‑</w:t>
      </w:r>
      <w:r w:rsidRPr="00BE29F6">
        <w:t xml:space="preserve">Guard is not adversely affected by treatment with </w:t>
      </w:r>
      <w:r>
        <w:t>these antibiotics listed</w:t>
      </w:r>
      <w:r w:rsidRPr="00BE29F6">
        <w:t>.</w:t>
      </w:r>
    </w:p>
    <w:p w:rsidR="00BE29F6" w:rsidRPr="00BE29F6" w:rsidRDefault="00BE29F6" w:rsidP="00BE29F6">
      <w:pPr>
        <w:pStyle w:val="ListParagraph"/>
        <w:numPr>
          <w:ilvl w:val="0"/>
          <w:numId w:val="2"/>
        </w:numPr>
      </w:pPr>
      <w:r>
        <w:t>k</w:t>
      </w:r>
      <w:r w:rsidRPr="00BE29F6">
        <w:t>eep patch immersed in sterile saline until ready to use.</w:t>
      </w:r>
    </w:p>
    <w:p w:rsidR="00BE29F6" w:rsidRDefault="00BE29F6" w:rsidP="00BE29F6">
      <w:pPr>
        <w:pStyle w:val="ListParagraph"/>
        <w:ind w:left="2160"/>
      </w:pPr>
      <w:r w:rsidRPr="00BE29F6">
        <w:t>PATCH MUST REMAIN MOIST AT ALL TIMES</w:t>
      </w:r>
    </w:p>
    <w:p w:rsidR="004C59ED" w:rsidRDefault="004C59ED" w:rsidP="004C59ED">
      <w:pPr>
        <w:pStyle w:val="ListParagraph"/>
        <w:numPr>
          <w:ilvl w:val="0"/>
          <w:numId w:val="1"/>
        </w:numPr>
      </w:pPr>
      <w:r>
        <w:t>v</w:t>
      </w:r>
      <w:r w:rsidRPr="004C59ED">
        <w:t xml:space="preserve">isually examine both sides of </w:t>
      </w:r>
      <w:r>
        <w:t>patch - i</w:t>
      </w:r>
      <w:r w:rsidRPr="004C59ED">
        <w:t xml:space="preserve">f one side appears smoother, implant </w:t>
      </w:r>
      <w:r>
        <w:t xml:space="preserve">so </w:t>
      </w:r>
      <w:r w:rsidRPr="004C59ED">
        <w:t xml:space="preserve">smoother surface faces </w:t>
      </w:r>
      <w:r>
        <w:t>neural tissue.</w:t>
      </w:r>
    </w:p>
    <w:p w:rsidR="00876A21" w:rsidRDefault="004C59ED" w:rsidP="004C59ED">
      <w:pPr>
        <w:pStyle w:val="ListParagraph"/>
        <w:numPr>
          <w:ilvl w:val="0"/>
          <w:numId w:val="1"/>
        </w:numPr>
      </w:pPr>
      <w:r>
        <w:t>w</w:t>
      </w:r>
      <w:r w:rsidRPr="004C59ED">
        <w:t>hen implanting by suture, suture bites should be taken 2</w:t>
      </w:r>
      <w:r>
        <w:t>-</w:t>
      </w:r>
      <w:r w:rsidRPr="004C59ED">
        <w:t xml:space="preserve">3 </w:t>
      </w:r>
      <w:r>
        <w:t>mm</w:t>
      </w:r>
      <w:r w:rsidRPr="004C59ED">
        <w:t xml:space="preserve"> from graft edge.</w:t>
      </w:r>
    </w:p>
    <w:p w:rsidR="004C59ED" w:rsidRDefault="004C59ED"/>
    <w:p w:rsidR="00BE29F6" w:rsidRDefault="00BE29F6"/>
    <w:p w:rsidR="006204B0" w:rsidRDefault="006204B0" w:rsidP="006204B0">
      <w:pPr>
        <w:pStyle w:val="Nervous6"/>
        <w:ind w:right="7312"/>
      </w:pPr>
      <w:bookmarkStart w:id="49" w:name="_Toc32603585"/>
      <w:r>
        <w:t>DuraForm (Codman)</w:t>
      </w:r>
      <w:bookmarkEnd w:id="49"/>
    </w:p>
    <w:p w:rsidR="006204B0" w:rsidRDefault="009215BC">
      <w:hyperlink r:id="rId37" w:history="1">
        <w:r w:rsidR="006204B0" w:rsidRPr="0031056D">
          <w:rPr>
            <w:rStyle w:val="Hyperlink"/>
          </w:rPr>
          <w:t>https://www.depuysynthes.com/hcp/codman-neuro/products/qs/DURAFORM-Dural-Graft-Implant</w:t>
        </w:r>
      </w:hyperlink>
    </w:p>
    <w:p w:rsidR="006204B0" w:rsidRDefault="006204B0"/>
    <w:p w:rsidR="006204B0" w:rsidRDefault="006204B0" w:rsidP="006204B0">
      <w:pPr>
        <w:pStyle w:val="ListParagraph"/>
        <w:numPr>
          <w:ilvl w:val="0"/>
          <w:numId w:val="1"/>
        </w:numPr>
      </w:pPr>
      <w:r w:rsidRPr="006204B0">
        <w:t>collagen- based biocompatible dural substitute</w:t>
      </w:r>
      <w:r w:rsidR="00204614">
        <w:t xml:space="preserve"> </w:t>
      </w:r>
      <w:hyperlink r:id="rId38" w:history="1">
        <w:r w:rsidR="00204614" w:rsidRPr="00204614">
          <w:rPr>
            <w:rStyle w:val="Hyperlink"/>
          </w:rPr>
          <w:t>&gt;&gt;</w:t>
        </w:r>
      </w:hyperlink>
    </w:p>
    <w:p w:rsidR="006204B0" w:rsidRDefault="006204B0"/>
    <w:p w:rsidR="006204B0" w:rsidRDefault="006204B0"/>
    <w:p w:rsidR="00B847DB" w:rsidRDefault="00B847DB" w:rsidP="00B847DB">
      <w:pPr>
        <w:pStyle w:val="Nervous1"/>
      </w:pPr>
      <w:bookmarkStart w:id="50" w:name="HEAD_HOLDERS"/>
      <w:bookmarkStart w:id="51" w:name="_Toc32603586"/>
      <w:r>
        <w:t>Head Holders</w:t>
      </w:r>
      <w:bookmarkEnd w:id="50"/>
      <w:bookmarkEnd w:id="51"/>
    </w:p>
    <w:p w:rsidR="00661044" w:rsidRDefault="00661044" w:rsidP="00661044">
      <w:r>
        <w:t xml:space="preserve">About application principles – see </w:t>
      </w:r>
      <w:hyperlink r:id="rId39" w:history="1">
        <w:r w:rsidRPr="00661044">
          <w:rPr>
            <w:rStyle w:val="Hyperlink"/>
          </w:rPr>
          <w:t>p. Op100 &gt;&gt;</w:t>
        </w:r>
      </w:hyperlink>
    </w:p>
    <w:p w:rsidR="00661044" w:rsidRDefault="00661044" w:rsidP="00661044"/>
    <w:p w:rsidR="00B847DB" w:rsidRDefault="00B847DB" w:rsidP="00DA1EC0">
      <w:pPr>
        <w:pStyle w:val="Nervous6"/>
        <w:ind w:right="4882"/>
      </w:pPr>
      <w:bookmarkStart w:id="52" w:name="_Toc32603587"/>
      <w:r>
        <w:t>Mayfield</w:t>
      </w:r>
      <w:r w:rsidR="0082203A">
        <w:t xml:space="preserve"> INFINITY pediatric head holder</w:t>
      </w:r>
      <w:bookmarkEnd w:id="52"/>
    </w:p>
    <w:p w:rsidR="00B847DB" w:rsidRDefault="0082203A" w:rsidP="00A10A47">
      <w:pPr>
        <w:pStyle w:val="ListParagraph"/>
        <w:numPr>
          <w:ilvl w:val="0"/>
          <w:numId w:val="1"/>
        </w:numPr>
      </w:pPr>
      <w:r>
        <w:t>has integrated skull clamp and horseshoe headrest –</w:t>
      </w:r>
      <w:r w:rsidRPr="0082203A">
        <w:t xml:space="preserve"> </w:t>
      </w:r>
      <w:r>
        <w:t>adjustable height so head weight is distributed between pins (mainly serve as motion stabilizers) and head rest</w:t>
      </w:r>
      <w:r w:rsidR="0081724F">
        <w:t>.</w:t>
      </w:r>
    </w:p>
    <w:p w:rsidR="00B847DB" w:rsidRDefault="00A10A47" w:rsidP="00A10A47">
      <w:pPr>
        <w:pStyle w:val="ListParagraph"/>
        <w:numPr>
          <w:ilvl w:val="0"/>
          <w:numId w:val="1"/>
        </w:numPr>
      </w:pPr>
      <w:r>
        <w:t>m</w:t>
      </w:r>
      <w:r w:rsidRPr="00A10A47">
        <w:t xml:space="preserve">ultiple, quick-change, snap-in </w:t>
      </w:r>
      <w:r w:rsidRPr="00697704">
        <w:rPr>
          <w:u w:val="single"/>
        </w:rPr>
        <w:t>rocker arm</w:t>
      </w:r>
      <w:r w:rsidRPr="00A10A47">
        <w:t xml:space="preserve"> options </w:t>
      </w:r>
      <w:r>
        <w:t>-</w:t>
      </w:r>
      <w:r w:rsidRPr="00A10A47">
        <w:t xml:space="preserve"> to match the stabilization points to the size of the patient’s head</w:t>
      </w:r>
      <w:r>
        <w:t>:</w:t>
      </w:r>
    </w:p>
    <w:p w:rsidR="00A10A47" w:rsidRDefault="00697704" w:rsidP="00697704">
      <w:pPr>
        <w:ind w:left="360"/>
      </w:pPr>
      <w:r>
        <w:rPr>
          <w:noProof/>
        </w:rPr>
        <w:drawing>
          <wp:inline distT="0" distB="0" distL="0" distR="0" wp14:anchorId="0080B3C3" wp14:editId="15D6507D">
            <wp:extent cx="5095875" cy="12096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95875" cy="1209675"/>
                    </a:xfrm>
                    <a:prstGeom prst="rect">
                      <a:avLst/>
                    </a:prstGeom>
                  </pic:spPr>
                </pic:pic>
              </a:graphicData>
            </a:graphic>
          </wp:inline>
        </w:drawing>
      </w:r>
    </w:p>
    <w:p w:rsidR="00697704" w:rsidRDefault="00697704" w:rsidP="00697704">
      <w:pPr>
        <w:ind w:left="360"/>
      </w:pPr>
    </w:p>
    <w:p w:rsidR="00697704" w:rsidRDefault="00697704" w:rsidP="00697704">
      <w:pPr>
        <w:pStyle w:val="ListParagraph"/>
        <w:numPr>
          <w:ilvl w:val="0"/>
          <w:numId w:val="1"/>
        </w:numPr>
      </w:pPr>
      <w:r>
        <w:t xml:space="preserve">uses lower (max. 18 lbs vs 80 lbs for adults) </w:t>
      </w:r>
      <w:r w:rsidRPr="00697704">
        <w:rPr>
          <w:u w:val="single"/>
        </w:rPr>
        <w:t>torque screw</w:t>
      </w:r>
      <w:r>
        <w:t>:</w:t>
      </w:r>
    </w:p>
    <w:p w:rsidR="00697704" w:rsidRDefault="00697704" w:rsidP="00697704">
      <w:pPr>
        <w:ind w:left="360"/>
      </w:pPr>
      <w:r>
        <w:rPr>
          <w:noProof/>
        </w:rPr>
        <w:drawing>
          <wp:inline distT="0" distB="0" distL="0" distR="0" wp14:anchorId="60DAEB19" wp14:editId="0A352B5C">
            <wp:extent cx="5029200" cy="1095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29200" cy="1095375"/>
                    </a:xfrm>
                    <a:prstGeom prst="rect">
                      <a:avLst/>
                    </a:prstGeom>
                  </pic:spPr>
                </pic:pic>
              </a:graphicData>
            </a:graphic>
          </wp:inline>
        </w:drawing>
      </w:r>
    </w:p>
    <w:p w:rsidR="00A10A47" w:rsidRDefault="00A10A47"/>
    <w:p w:rsidR="00697704" w:rsidRDefault="00697704"/>
    <w:p w:rsidR="00FB3B06" w:rsidRDefault="00FB3B06" w:rsidP="00FB3B06">
      <w:pPr>
        <w:pStyle w:val="Nervous6"/>
        <w:ind w:right="6232"/>
      </w:pPr>
      <w:bookmarkStart w:id="53" w:name="_Toc32603588"/>
      <w:r>
        <w:t>Integra radiolucent Mayfield</w:t>
      </w:r>
      <w:bookmarkEnd w:id="53"/>
    </w:p>
    <w:p w:rsidR="00DE3F9E" w:rsidRDefault="00DE3F9E" w:rsidP="00DE3F9E">
      <w:r>
        <w:rPr>
          <w:noProof/>
        </w:rPr>
        <w:drawing>
          <wp:inline distT="0" distB="0" distL="0" distR="0" wp14:anchorId="238885FA" wp14:editId="69198D8F">
            <wp:extent cx="6300470" cy="3992245"/>
            <wp:effectExtent l="0" t="0" r="508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3992245"/>
                    </a:xfrm>
                    <a:prstGeom prst="rect">
                      <a:avLst/>
                    </a:prstGeom>
                  </pic:spPr>
                </pic:pic>
              </a:graphicData>
            </a:graphic>
          </wp:inline>
        </w:drawing>
      </w:r>
    </w:p>
    <w:p w:rsidR="00DE3F9E" w:rsidRDefault="00DE3F9E" w:rsidP="00DE3F9E">
      <w:r>
        <w:rPr>
          <w:noProof/>
        </w:rPr>
        <w:drawing>
          <wp:inline distT="0" distB="0" distL="0" distR="0" wp14:anchorId="6C7A1E24" wp14:editId="1EA02055">
            <wp:extent cx="6300470" cy="39319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3931920"/>
                    </a:xfrm>
                    <a:prstGeom prst="rect">
                      <a:avLst/>
                    </a:prstGeom>
                  </pic:spPr>
                </pic:pic>
              </a:graphicData>
            </a:graphic>
          </wp:inline>
        </w:drawing>
      </w:r>
    </w:p>
    <w:p w:rsidR="00DE3F9E" w:rsidRDefault="00DE3F9E" w:rsidP="00DE3F9E">
      <w:r>
        <w:rPr>
          <w:noProof/>
        </w:rPr>
        <w:drawing>
          <wp:inline distT="0" distB="0" distL="0" distR="0" wp14:anchorId="1BA17B68" wp14:editId="2D1858D6">
            <wp:extent cx="6300470" cy="3902075"/>
            <wp:effectExtent l="0" t="0" r="508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3902075"/>
                    </a:xfrm>
                    <a:prstGeom prst="rect">
                      <a:avLst/>
                    </a:prstGeom>
                  </pic:spPr>
                </pic:pic>
              </a:graphicData>
            </a:graphic>
          </wp:inline>
        </w:drawing>
      </w:r>
    </w:p>
    <w:p w:rsidR="00DE3F9E" w:rsidRDefault="00DE3F9E" w:rsidP="00DE3F9E"/>
    <w:p w:rsidR="00DE3F9E" w:rsidRDefault="00DE3F9E" w:rsidP="00DE3F9E"/>
    <w:p w:rsidR="0082203A" w:rsidRDefault="0082203A" w:rsidP="0082203A">
      <w:pPr>
        <w:pStyle w:val="Nervous5"/>
        <w:ind w:right="8842"/>
      </w:pPr>
      <w:bookmarkStart w:id="54" w:name="_Toc32603589"/>
      <w:r>
        <w:t>Pins</w:t>
      </w:r>
      <w:bookmarkEnd w:id="54"/>
    </w:p>
    <w:p w:rsidR="0082203A" w:rsidRDefault="0082203A" w:rsidP="0082203A">
      <w:pPr>
        <w:pStyle w:val="Nervous6"/>
        <w:ind w:right="9102"/>
      </w:pPr>
      <w:bookmarkStart w:id="55" w:name="_Toc32603590"/>
      <w:r>
        <w:t>Doro</w:t>
      </w:r>
      <w:bookmarkEnd w:id="55"/>
    </w:p>
    <w:p w:rsidR="0082203A" w:rsidRDefault="0082203A" w:rsidP="0082203A">
      <w:pPr>
        <w:pStyle w:val="ListParagraph"/>
        <w:numPr>
          <w:ilvl w:val="0"/>
          <w:numId w:val="8"/>
        </w:numPr>
      </w:pPr>
      <w:r>
        <w:t>radiolucent</w:t>
      </w:r>
    </w:p>
    <w:p w:rsidR="0082203A" w:rsidRDefault="0082203A" w:rsidP="0082203A"/>
    <w:p w:rsidR="0082203A" w:rsidRDefault="0082203A" w:rsidP="0082203A">
      <w:pPr>
        <w:pStyle w:val="Nervous6"/>
        <w:ind w:right="8122"/>
      </w:pPr>
      <w:bookmarkStart w:id="56" w:name="_Toc32603591"/>
      <w:r>
        <w:t>Pediatric pins</w:t>
      </w:r>
      <w:bookmarkEnd w:id="56"/>
    </w:p>
    <w:p w:rsidR="0082203A" w:rsidRDefault="0082203A" w:rsidP="0082203A">
      <w:pPr>
        <w:pStyle w:val="ListParagraph"/>
        <w:numPr>
          <w:ilvl w:val="0"/>
          <w:numId w:val="8"/>
        </w:numPr>
      </w:pPr>
      <w:r>
        <w:t xml:space="preserve">have low profile not to perforate skull; suitable </w:t>
      </w:r>
      <w:r w:rsidRPr="0081724F">
        <w:rPr>
          <w:highlight w:val="yellow"/>
        </w:rPr>
        <w:t>for kids ≤ 3 years</w:t>
      </w:r>
      <w:r>
        <w:t xml:space="preserve"> (for older patients with thicker scalp, pin rim will press and necrose skin)</w:t>
      </w:r>
      <w:r w:rsidR="0081724F">
        <w:t>.</w:t>
      </w:r>
    </w:p>
    <w:p w:rsidR="0082203A" w:rsidRDefault="0082203A"/>
    <w:p w:rsidR="0081724F" w:rsidRDefault="0081724F"/>
    <w:p w:rsidR="006204B0" w:rsidRDefault="006204B0" w:rsidP="005417FD">
      <w:pPr>
        <w:pStyle w:val="Nervous1"/>
      </w:pPr>
      <w:bookmarkStart w:id="57" w:name="_Toc32603592"/>
      <w:r>
        <w:t>Cranial Plating</w:t>
      </w:r>
      <w:bookmarkEnd w:id="57"/>
    </w:p>
    <w:p w:rsidR="005417FD" w:rsidRPr="005417FD" w:rsidRDefault="005417FD" w:rsidP="005417FD">
      <w:r w:rsidRPr="005417FD">
        <w:t>Leibinger</w:t>
      </w:r>
      <w:r w:rsidR="0022706E">
        <w:t>/Stryker</w:t>
      </w:r>
      <w:r w:rsidRPr="005417FD">
        <w:t xml:space="preserve"> cranial plating system</w:t>
      </w:r>
    </w:p>
    <w:p w:rsidR="0022706E" w:rsidRPr="005417FD" w:rsidRDefault="0022706E" w:rsidP="0022706E">
      <w:r w:rsidRPr="005417FD">
        <w:t>Stryker low profile skull plating system</w:t>
      </w:r>
    </w:p>
    <w:p w:rsidR="005417FD" w:rsidRDefault="005417FD" w:rsidP="005417FD">
      <w:r w:rsidRPr="005417FD">
        <w:t xml:space="preserve">Leibinger </w:t>
      </w:r>
      <w:r w:rsidR="0022706E">
        <w:t xml:space="preserve">titanium </w:t>
      </w:r>
      <w:r w:rsidRPr="005417FD">
        <w:t>cranial mesh</w:t>
      </w:r>
      <w:r w:rsidR="0022706E">
        <w:t>:</w:t>
      </w:r>
    </w:p>
    <w:p w:rsidR="0022706E" w:rsidRDefault="0022706E" w:rsidP="0022706E">
      <w:pPr>
        <w:ind w:left="1440"/>
      </w:pPr>
      <w:r w:rsidRPr="005417FD">
        <w:t>blue</w:t>
      </w:r>
      <w:r>
        <w:t xml:space="preserve"> – thinner</w:t>
      </w:r>
    </w:p>
    <w:p w:rsidR="0022706E" w:rsidRDefault="0022706E" w:rsidP="0022706E">
      <w:pPr>
        <w:ind w:left="1440"/>
      </w:pPr>
      <w:r>
        <w:t>golden – thicker</w:t>
      </w:r>
    </w:p>
    <w:p w:rsidR="0022706E" w:rsidRDefault="0022706E" w:rsidP="0022706E">
      <w:pPr>
        <w:pStyle w:val="ListParagraph"/>
        <w:numPr>
          <w:ilvl w:val="0"/>
          <w:numId w:val="8"/>
        </w:numPr>
      </w:pPr>
      <w:r>
        <w:t>cut mesh using template</w:t>
      </w:r>
    </w:p>
    <w:p w:rsidR="005417FD" w:rsidRDefault="0022706E" w:rsidP="0022706E">
      <w:pPr>
        <w:pStyle w:val="ListParagraph"/>
        <w:numPr>
          <w:ilvl w:val="0"/>
          <w:numId w:val="8"/>
        </w:numPr>
      </w:pPr>
      <w:r>
        <w:t>mold mesh with molding forceps</w:t>
      </w:r>
    </w:p>
    <w:p w:rsidR="0022706E" w:rsidRDefault="0022706E"/>
    <w:p w:rsidR="0022706E" w:rsidRDefault="006204B0" w:rsidP="006204B0">
      <w:pPr>
        <w:pStyle w:val="Nervous6"/>
        <w:ind w:right="6232"/>
      </w:pPr>
      <w:bookmarkStart w:id="58" w:name="_Toc32603593"/>
      <w:r>
        <w:t>CRANIOPLASTIC kit</w:t>
      </w:r>
      <w:r w:rsidRPr="006204B0">
        <w:t xml:space="preserve"> </w:t>
      </w:r>
      <w:r>
        <w:t>(Codman)</w:t>
      </w:r>
      <w:bookmarkEnd w:id="58"/>
    </w:p>
    <w:p w:rsidR="006204B0" w:rsidRDefault="006204B0">
      <w:r>
        <w:t xml:space="preserve">- </w:t>
      </w:r>
      <w:r w:rsidRPr="006204B0">
        <w:t>resinous material for repairing cranial defects</w:t>
      </w:r>
      <w:r>
        <w:t xml:space="preserve"> </w:t>
      </w:r>
      <w:hyperlink r:id="rId45" w:history="1">
        <w:r w:rsidRPr="006204B0">
          <w:rPr>
            <w:rStyle w:val="Hyperlink"/>
          </w:rPr>
          <w:t>&gt;&gt;</w:t>
        </w:r>
      </w:hyperlink>
    </w:p>
    <w:p w:rsidR="006204B0" w:rsidRDefault="006204B0" w:rsidP="006204B0"/>
    <w:p w:rsidR="006204B0" w:rsidRDefault="006204B0" w:rsidP="006204B0"/>
    <w:p w:rsidR="00E33260" w:rsidRDefault="00E33260" w:rsidP="00E33260">
      <w:pPr>
        <w:pStyle w:val="Nervous6"/>
        <w:ind w:right="5811"/>
      </w:pPr>
      <w:r w:rsidRPr="00E33260">
        <w:t> </w:t>
      </w:r>
      <w:bookmarkStart w:id="59" w:name="_Toc32603594"/>
      <w:r w:rsidRPr="00E33260">
        <w:t>RapidFlap (Biomet Microfixation)</w:t>
      </w:r>
      <w:bookmarkEnd w:id="59"/>
    </w:p>
    <w:p w:rsidR="00E33260" w:rsidRDefault="009215BC" w:rsidP="006204B0">
      <w:hyperlink r:id="rId46" w:history="1">
        <w:r w:rsidR="00E33260" w:rsidRPr="00AD621D">
          <w:rPr>
            <w:rStyle w:val="Hyperlink"/>
          </w:rPr>
          <w:t>https://issuu.com/daltonagency/docs/biomet_microfixation__rapidflap_</w:t>
        </w:r>
      </w:hyperlink>
    </w:p>
    <w:p w:rsidR="00E33260" w:rsidRDefault="00E33260" w:rsidP="006204B0">
      <w:r>
        <w:rPr>
          <w:noProof/>
        </w:rPr>
        <w:drawing>
          <wp:inline distT="0" distB="0" distL="0" distR="0" wp14:anchorId="6CA3CF5A" wp14:editId="10574658">
            <wp:extent cx="6300470" cy="4187190"/>
            <wp:effectExtent l="0" t="0" r="508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00470" cy="4187190"/>
                    </a:xfrm>
                    <a:prstGeom prst="rect">
                      <a:avLst/>
                    </a:prstGeom>
                  </pic:spPr>
                </pic:pic>
              </a:graphicData>
            </a:graphic>
          </wp:inline>
        </w:drawing>
      </w:r>
    </w:p>
    <w:p w:rsidR="00E33260" w:rsidRDefault="00E33260" w:rsidP="006204B0"/>
    <w:p w:rsidR="00E33260" w:rsidRDefault="00E33260" w:rsidP="006204B0"/>
    <w:p w:rsidR="005417FD" w:rsidRDefault="005417FD" w:rsidP="005417FD">
      <w:pPr>
        <w:pStyle w:val="Nervous1"/>
      </w:pPr>
      <w:bookmarkStart w:id="60" w:name="_Toc32603595"/>
      <w:r>
        <w:t>Drills</w:t>
      </w:r>
      <w:bookmarkEnd w:id="60"/>
    </w:p>
    <w:p w:rsidR="005417FD" w:rsidRPr="005417FD" w:rsidRDefault="005417FD" w:rsidP="005417FD">
      <w:r w:rsidRPr="005417FD">
        <w:t>high-speed Midas Rex drill with an Acorn bit</w:t>
      </w:r>
    </w:p>
    <w:p w:rsidR="000C3315" w:rsidRDefault="000C3315" w:rsidP="005417FD"/>
    <w:p w:rsidR="000C3315" w:rsidRDefault="000C3315" w:rsidP="00CD3763">
      <w:pPr>
        <w:pStyle w:val="Nervous5"/>
      </w:pPr>
      <w:bookmarkStart w:id="61" w:name="_Toc32603596"/>
      <w:r>
        <w:t>Drill Bits</w:t>
      </w:r>
      <w:bookmarkEnd w:id="61"/>
    </w:p>
    <w:p w:rsidR="00CD3763" w:rsidRDefault="00CD3763" w:rsidP="000C3315">
      <w:pPr>
        <w:pStyle w:val="Nervous6"/>
        <w:ind w:right="8392"/>
      </w:pPr>
      <w:bookmarkStart w:id="62" w:name="_Toc32603597"/>
      <w:r>
        <w:t>Perforators</w:t>
      </w:r>
      <w:bookmarkEnd w:id="62"/>
    </w:p>
    <w:p w:rsidR="005417FD" w:rsidRPr="005417FD" w:rsidRDefault="005417FD" w:rsidP="005417FD">
      <w:r w:rsidRPr="001A5215">
        <w:rPr>
          <w:u w:val="single"/>
        </w:rPr>
        <w:t>Acra-Cut</w:t>
      </w:r>
      <w:r w:rsidR="000C3315">
        <w:t xml:space="preserve"> </w:t>
      </w:r>
      <w:hyperlink r:id="rId48" w:history="1">
        <w:r w:rsidR="000C3315" w:rsidRPr="000C3315">
          <w:rPr>
            <w:rStyle w:val="Hyperlink"/>
          </w:rPr>
          <w:t>&gt;&gt;</w:t>
        </w:r>
      </w:hyperlink>
    </w:p>
    <w:p w:rsidR="005417FD" w:rsidRDefault="005417FD"/>
    <w:p w:rsidR="00CD3763" w:rsidRDefault="00CD3763">
      <w:r w:rsidRPr="001A5215">
        <w:rPr>
          <w:u w:val="single"/>
        </w:rPr>
        <w:t>Codman</w:t>
      </w:r>
      <w:r>
        <w:t xml:space="preserve"> </w:t>
      </w:r>
      <w:hyperlink r:id="rId49" w:history="1">
        <w:r w:rsidRPr="00CD3763">
          <w:rPr>
            <w:rStyle w:val="Hyperlink"/>
          </w:rPr>
          <w:t>&gt;&gt;</w:t>
        </w:r>
      </w:hyperlink>
    </w:p>
    <w:p w:rsidR="001A5215" w:rsidRDefault="001A5215"/>
    <w:p w:rsidR="001A5215" w:rsidRDefault="001A5215">
      <w:r>
        <w:t>Available in three sizes (outer collar / inner core):</w:t>
      </w:r>
    </w:p>
    <w:p w:rsidR="001A5215" w:rsidRDefault="001A5215">
      <w:r>
        <w:t>9/6 mm</w:t>
      </w:r>
    </w:p>
    <w:p w:rsidR="001A5215" w:rsidRDefault="001A5215">
      <w:r>
        <w:t>11/8 mm</w:t>
      </w:r>
    </w:p>
    <w:p w:rsidR="001A5215" w:rsidRDefault="001A5215">
      <w:r>
        <w:t>14/11 mm</w:t>
      </w:r>
    </w:p>
    <w:p w:rsidR="005417FD" w:rsidRDefault="001A5215">
      <w:r>
        <w:rPr>
          <w:rFonts w:ascii="Arial" w:hAnsi="Arial" w:cs="Arial"/>
          <w:noProof/>
          <w:color w:val="333333"/>
          <w:sz w:val="19"/>
          <w:szCs w:val="19"/>
        </w:rPr>
        <w:drawing>
          <wp:inline distT="0" distB="0" distL="0" distR="0">
            <wp:extent cx="4974590" cy="3204210"/>
            <wp:effectExtent l="0" t="0" r="0" b="0"/>
            <wp:docPr id="34" name="Picture 34" descr="https://www.depuysynthes.com/binary/org/DPY_SYN/Products/Images/Codman/522/perforator_family_w_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puysynthes.com/binary/org/DPY_SYN/Products/Images/Codman/522/perforator_family_w_shadow.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4590" cy="3204210"/>
                    </a:xfrm>
                    <a:prstGeom prst="rect">
                      <a:avLst/>
                    </a:prstGeom>
                    <a:noFill/>
                    <a:ln>
                      <a:noFill/>
                    </a:ln>
                  </pic:spPr>
                </pic:pic>
              </a:graphicData>
            </a:graphic>
          </wp:inline>
        </w:drawing>
      </w:r>
    </w:p>
    <w:p w:rsidR="001A5215" w:rsidRDefault="001A5215"/>
    <w:p w:rsidR="00CD3763" w:rsidRDefault="00CD3763"/>
    <w:p w:rsidR="001A5215" w:rsidRDefault="001A5215"/>
    <w:p w:rsidR="005417FD" w:rsidRDefault="005417FD" w:rsidP="005417FD">
      <w:pPr>
        <w:pStyle w:val="Nervous1"/>
      </w:pPr>
      <w:bookmarkStart w:id="63" w:name="_Toc32603598"/>
      <w:r>
        <w:t>Rongeurs</w:t>
      </w:r>
      <w:bookmarkEnd w:id="63"/>
    </w:p>
    <w:p w:rsidR="005417FD" w:rsidRPr="005417FD" w:rsidRDefault="005417FD" w:rsidP="005417FD">
      <w:r w:rsidRPr="005417FD">
        <w:t>Kerrison rongeur</w:t>
      </w:r>
    </w:p>
    <w:p w:rsidR="005417FD" w:rsidRPr="005417FD" w:rsidRDefault="005417FD" w:rsidP="005417FD">
      <w:r w:rsidRPr="005417FD">
        <w:t>Leksell rongeur</w:t>
      </w:r>
    </w:p>
    <w:p w:rsidR="005417FD" w:rsidRDefault="005417FD" w:rsidP="005417FD">
      <w:r w:rsidRPr="005417FD">
        <w:t>Lempert rongeur (≈ small Leksell)</w:t>
      </w:r>
    </w:p>
    <w:p w:rsidR="008461E7" w:rsidRDefault="008461E7" w:rsidP="005417FD">
      <w:r w:rsidRPr="008461E7">
        <w:t xml:space="preserve">Blakesley </w:t>
      </w:r>
      <w:r>
        <w:t>f</w:t>
      </w:r>
      <w:r w:rsidRPr="008461E7">
        <w:t>orceps</w:t>
      </w:r>
      <w:r>
        <w:t>:</w:t>
      </w:r>
      <w:r w:rsidRPr="008461E7">
        <w:t xml:space="preserve"> </w:t>
      </w:r>
    </w:p>
    <w:p w:rsidR="008461E7" w:rsidRPr="005417FD" w:rsidRDefault="008461E7" w:rsidP="005417FD">
      <w:r>
        <w:rPr>
          <w:noProof/>
        </w:rPr>
        <w:drawing>
          <wp:inline distT="0" distB="0" distL="0" distR="0">
            <wp:extent cx="4038600" cy="2486025"/>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4038600" cy="2486025"/>
                    </a:xfrm>
                    <a:prstGeom prst="rect">
                      <a:avLst/>
                    </a:prstGeom>
                    <a:noFill/>
                    <a:ln w="9525">
                      <a:noFill/>
                      <a:miter lim="800000"/>
                      <a:headEnd/>
                      <a:tailEnd/>
                    </a:ln>
                  </pic:spPr>
                </pic:pic>
              </a:graphicData>
            </a:graphic>
          </wp:inline>
        </w:drawing>
      </w:r>
    </w:p>
    <w:p w:rsidR="005417FD" w:rsidRDefault="005417FD"/>
    <w:p w:rsidR="00751186" w:rsidRDefault="00751186"/>
    <w:p w:rsidR="00C66230" w:rsidRDefault="00C66230"/>
    <w:p w:rsidR="00C66230" w:rsidRDefault="00C66230" w:rsidP="00C66230">
      <w:pPr>
        <w:pStyle w:val="Nervous1"/>
      </w:pPr>
      <w:bookmarkStart w:id="64" w:name="_Toc32603599"/>
      <w:r>
        <w:t>Retractors</w:t>
      </w:r>
      <w:bookmarkEnd w:id="64"/>
    </w:p>
    <w:p w:rsidR="00902ACC" w:rsidRDefault="00E655AA" w:rsidP="00E655AA">
      <w:pPr>
        <w:pStyle w:val="Nervous5"/>
      </w:pPr>
      <w:bookmarkStart w:id="65" w:name="_Toc32603600"/>
      <w:r>
        <w:t>General</w:t>
      </w:r>
      <w:bookmarkEnd w:id="65"/>
    </w:p>
    <w:p w:rsidR="00902ACC" w:rsidRDefault="00902ACC" w:rsidP="005417FD">
      <w:r w:rsidRPr="00902ACC">
        <w:t xml:space="preserve">Adson Cerebellar </w:t>
      </w:r>
      <w:r>
        <w:t>r</w:t>
      </w:r>
      <w:r w:rsidRPr="00902ACC">
        <w:t>etractor</w:t>
      </w:r>
      <w:r>
        <w:t>:</w:t>
      </w:r>
    </w:p>
    <w:p w:rsidR="00902ACC" w:rsidRPr="005417FD" w:rsidRDefault="00902ACC" w:rsidP="005417FD">
      <w:r>
        <w:rPr>
          <w:noProof/>
        </w:rPr>
        <w:drawing>
          <wp:inline distT="0" distB="0" distL="0" distR="0">
            <wp:extent cx="3962400" cy="200025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3962400" cy="2000250"/>
                    </a:xfrm>
                    <a:prstGeom prst="rect">
                      <a:avLst/>
                    </a:prstGeom>
                    <a:noFill/>
                    <a:ln w="9525">
                      <a:noFill/>
                      <a:miter lim="800000"/>
                      <a:headEnd/>
                      <a:tailEnd/>
                    </a:ln>
                  </pic:spPr>
                </pic:pic>
              </a:graphicData>
            </a:graphic>
          </wp:inline>
        </w:drawing>
      </w:r>
    </w:p>
    <w:p w:rsidR="005417FD" w:rsidRDefault="005417FD" w:rsidP="00C66230"/>
    <w:p w:rsidR="00C66230" w:rsidRDefault="00C66230" w:rsidP="00C66230">
      <w:r>
        <w:t>Gelpi retractor:</w:t>
      </w:r>
    </w:p>
    <w:p w:rsidR="00C66230" w:rsidRDefault="00C66230"/>
    <w:p w:rsidR="00C66230" w:rsidRDefault="00C66230">
      <w:r>
        <w:rPr>
          <w:noProof/>
        </w:rPr>
        <w:drawing>
          <wp:inline distT="0" distB="0" distL="0" distR="0">
            <wp:extent cx="2381250" cy="238125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00DC2EA7">
        <w:rPr>
          <w:noProof/>
        </w:rPr>
        <w:drawing>
          <wp:inline distT="0" distB="0" distL="0" distR="0">
            <wp:extent cx="3648075" cy="200025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3648075" cy="2000250"/>
                    </a:xfrm>
                    <a:prstGeom prst="rect">
                      <a:avLst/>
                    </a:prstGeom>
                    <a:noFill/>
                    <a:ln w="9525">
                      <a:noFill/>
                      <a:miter lim="800000"/>
                      <a:headEnd/>
                      <a:tailEnd/>
                    </a:ln>
                  </pic:spPr>
                </pic:pic>
              </a:graphicData>
            </a:graphic>
          </wp:inline>
        </w:drawing>
      </w:r>
    </w:p>
    <w:p w:rsidR="00491FCD" w:rsidRPr="0087667A" w:rsidRDefault="00491FCD" w:rsidP="00491FCD">
      <w:pPr>
        <w:pStyle w:val="NormalWeb"/>
      </w:pPr>
    </w:p>
    <w:p w:rsidR="00491FCD" w:rsidRDefault="00491FCD" w:rsidP="00491FCD"/>
    <w:p w:rsidR="00AA57F5" w:rsidRDefault="00AA57F5" w:rsidP="00491FCD">
      <w:r>
        <w:t>Williams retractor:</w:t>
      </w:r>
    </w:p>
    <w:p w:rsidR="00AA57F5" w:rsidRDefault="00AA57F5" w:rsidP="00491FCD">
      <w:r>
        <w:rPr>
          <w:noProof/>
        </w:rPr>
        <w:drawing>
          <wp:inline distT="0" distB="0" distL="0" distR="0">
            <wp:extent cx="3714750" cy="200025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3714750" cy="2000250"/>
                    </a:xfrm>
                    <a:prstGeom prst="rect">
                      <a:avLst/>
                    </a:prstGeom>
                    <a:noFill/>
                    <a:ln w="9525">
                      <a:noFill/>
                      <a:miter lim="800000"/>
                      <a:headEnd/>
                      <a:tailEnd/>
                    </a:ln>
                  </pic:spPr>
                </pic:pic>
              </a:graphicData>
            </a:graphic>
          </wp:inline>
        </w:drawing>
      </w:r>
    </w:p>
    <w:p w:rsidR="00AA57F5" w:rsidRDefault="00AA57F5" w:rsidP="00491FCD"/>
    <w:p w:rsidR="00AA57F5" w:rsidRDefault="00AA57F5" w:rsidP="00491FCD">
      <w:r w:rsidRPr="00AA57F5">
        <w:t xml:space="preserve">McCulloch </w:t>
      </w:r>
      <w:r>
        <w:t>r</w:t>
      </w:r>
      <w:r w:rsidRPr="00AA57F5">
        <w:t>etractor</w:t>
      </w:r>
      <w:r>
        <w:t>:</w:t>
      </w:r>
    </w:p>
    <w:p w:rsidR="00AA57F5" w:rsidRDefault="00AA57F5" w:rsidP="00491FCD">
      <w:r>
        <w:rPr>
          <w:noProof/>
        </w:rPr>
        <w:drawing>
          <wp:inline distT="0" distB="0" distL="0" distR="0">
            <wp:extent cx="2857500" cy="21431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002E5C59">
        <w:rPr>
          <w:noProof/>
        </w:rPr>
        <w:drawing>
          <wp:inline distT="0" distB="0" distL="0" distR="0">
            <wp:extent cx="3952875" cy="1905000"/>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3952875" cy="1905000"/>
                    </a:xfrm>
                    <a:prstGeom prst="rect">
                      <a:avLst/>
                    </a:prstGeom>
                    <a:noFill/>
                    <a:ln w="9525">
                      <a:noFill/>
                      <a:miter lim="800000"/>
                      <a:headEnd/>
                      <a:tailEnd/>
                    </a:ln>
                  </pic:spPr>
                </pic:pic>
              </a:graphicData>
            </a:graphic>
          </wp:inline>
        </w:drawing>
      </w:r>
    </w:p>
    <w:p w:rsidR="00E8555B" w:rsidRDefault="00E8555B" w:rsidP="00491FCD"/>
    <w:p w:rsidR="00E8555B" w:rsidRDefault="00E8555B" w:rsidP="00491FCD">
      <w:r>
        <w:t>Meyerding r</w:t>
      </w:r>
      <w:r w:rsidRPr="00E8555B">
        <w:t>etractor</w:t>
      </w:r>
      <w:r>
        <w:t>:</w:t>
      </w:r>
    </w:p>
    <w:p w:rsidR="00E8555B" w:rsidRDefault="00E8555B" w:rsidP="00491FCD">
      <w:r>
        <w:rPr>
          <w:noProof/>
        </w:rPr>
        <w:drawing>
          <wp:inline distT="0" distB="0" distL="0" distR="0">
            <wp:extent cx="3819525" cy="20002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3819525" cy="2000250"/>
                    </a:xfrm>
                    <a:prstGeom prst="rect">
                      <a:avLst/>
                    </a:prstGeom>
                    <a:noFill/>
                    <a:ln w="9525">
                      <a:noFill/>
                      <a:miter lim="800000"/>
                      <a:headEnd/>
                      <a:tailEnd/>
                    </a:ln>
                  </pic:spPr>
                </pic:pic>
              </a:graphicData>
            </a:graphic>
          </wp:inline>
        </w:drawing>
      </w:r>
    </w:p>
    <w:p w:rsidR="0039180D" w:rsidRDefault="0039180D" w:rsidP="00491FCD"/>
    <w:p w:rsidR="0039180D" w:rsidRDefault="0039180D" w:rsidP="00491FCD">
      <w:r>
        <w:t>Adson Beckman retractor:</w:t>
      </w:r>
    </w:p>
    <w:p w:rsidR="0039180D" w:rsidRDefault="0039180D" w:rsidP="00491FCD">
      <w:r>
        <w:rPr>
          <w:noProof/>
        </w:rPr>
        <w:drawing>
          <wp:inline distT="0" distB="0" distL="0" distR="0">
            <wp:extent cx="4762500" cy="476250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4762500" cy="4762500"/>
                    </a:xfrm>
                    <a:prstGeom prst="rect">
                      <a:avLst/>
                    </a:prstGeom>
                    <a:noFill/>
                    <a:ln w="9525">
                      <a:noFill/>
                      <a:miter lim="800000"/>
                      <a:headEnd/>
                      <a:tailEnd/>
                    </a:ln>
                  </pic:spPr>
                </pic:pic>
              </a:graphicData>
            </a:graphic>
          </wp:inline>
        </w:drawing>
      </w:r>
    </w:p>
    <w:p w:rsidR="0039180D" w:rsidRDefault="0039180D" w:rsidP="00491FCD"/>
    <w:p w:rsidR="00BA670D" w:rsidRDefault="00BA670D" w:rsidP="00491FCD"/>
    <w:p w:rsidR="00BA670D" w:rsidRDefault="00BA670D" w:rsidP="00491FCD">
      <w:r>
        <w:t>Taylor retractor</w:t>
      </w:r>
    </w:p>
    <w:p w:rsidR="00BA670D" w:rsidRDefault="00BA670D" w:rsidP="00491FCD">
      <w:r>
        <w:t>– spike sits on lateral side of facet or pars, hook is held by assistant or weight is attached on sterile rope – used for lumbar spine exposure in morbidly obese patients.</w:t>
      </w:r>
    </w:p>
    <w:p w:rsidR="00BA670D" w:rsidRDefault="00BA670D" w:rsidP="00491FCD"/>
    <w:p w:rsidR="00BA670D" w:rsidRDefault="00BA670D" w:rsidP="00491FCD">
      <w:r>
        <w:rPr>
          <w:noProof/>
        </w:rPr>
        <w:drawing>
          <wp:inline distT="0" distB="0" distL="0" distR="0">
            <wp:extent cx="3667125" cy="2000250"/>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3667125" cy="2000250"/>
                    </a:xfrm>
                    <a:prstGeom prst="rect">
                      <a:avLst/>
                    </a:prstGeom>
                    <a:noFill/>
                    <a:ln w="9525">
                      <a:noFill/>
                      <a:miter lim="800000"/>
                      <a:headEnd/>
                      <a:tailEnd/>
                    </a:ln>
                  </pic:spPr>
                </pic:pic>
              </a:graphicData>
            </a:graphic>
          </wp:inline>
        </w:drawing>
      </w:r>
    </w:p>
    <w:p w:rsidR="00BA670D" w:rsidRDefault="00BA670D" w:rsidP="00491FCD"/>
    <w:p w:rsidR="00BA670D" w:rsidRDefault="00BA670D" w:rsidP="00491FCD"/>
    <w:p w:rsidR="00C66230" w:rsidRDefault="00C66230" w:rsidP="00C66230">
      <w:r>
        <w:t>Hohmann retractor</w:t>
      </w:r>
    </w:p>
    <w:p w:rsidR="00C66230" w:rsidRDefault="00C66230" w:rsidP="00C66230">
      <w:r>
        <w:t>Mathieu retractor</w:t>
      </w:r>
    </w:p>
    <w:p w:rsidR="00C66230" w:rsidRDefault="00C66230" w:rsidP="00C66230">
      <w:r>
        <w:t>Weitlaner retractor</w:t>
      </w:r>
    </w:p>
    <w:p w:rsidR="00C66230" w:rsidRDefault="00C66230" w:rsidP="00C66230">
      <w:r>
        <w:t>Deaver retractor</w:t>
      </w:r>
    </w:p>
    <w:p w:rsidR="005417FD" w:rsidRPr="005417FD" w:rsidRDefault="005417FD" w:rsidP="005417FD">
      <w:r w:rsidRPr="005417FD">
        <w:t>Love nerve root retractor</w:t>
      </w:r>
    </w:p>
    <w:p w:rsidR="00491FCD" w:rsidRDefault="00491FCD" w:rsidP="00491FCD"/>
    <w:p w:rsidR="00491FCD" w:rsidRDefault="00491FCD" w:rsidP="00491FCD"/>
    <w:p w:rsidR="00E655AA" w:rsidRDefault="00E655AA" w:rsidP="00EC1671">
      <w:pPr>
        <w:pStyle w:val="Nervous5"/>
        <w:ind w:right="4252"/>
      </w:pPr>
      <w:bookmarkStart w:id="66" w:name="_Toc32603601"/>
      <w:r>
        <w:t>Cranial</w:t>
      </w:r>
      <w:r w:rsidR="00EC1671">
        <w:t xml:space="preserve"> - Scalp Flap retractors</w:t>
      </w:r>
      <w:bookmarkEnd w:id="66"/>
    </w:p>
    <w:p w:rsidR="00E655AA" w:rsidRPr="005417FD" w:rsidRDefault="00E655AA" w:rsidP="00E655AA">
      <w:r w:rsidRPr="005417FD">
        <w:t>Hooks and Greenberg retractor – for scalp flap retraction</w:t>
      </w:r>
    </w:p>
    <w:p w:rsidR="00E655AA" w:rsidRDefault="00E655AA" w:rsidP="00E655AA"/>
    <w:p w:rsidR="00E655AA" w:rsidRDefault="00E655AA" w:rsidP="00E655AA">
      <w:r w:rsidRPr="005417FD">
        <w:t>Yasargil (Leyla) bar</w:t>
      </w:r>
      <w:r>
        <w:t xml:space="preserve"> - </w:t>
      </w:r>
      <w:r w:rsidRPr="003E08C7">
        <w:t>to hold back scalp</w:t>
      </w:r>
      <w:r>
        <w:t xml:space="preserve"> flap</w:t>
      </w:r>
    </w:p>
    <w:p w:rsidR="00E655AA" w:rsidRDefault="00E655AA" w:rsidP="00E655AA"/>
    <w:p w:rsidR="00EC1671" w:rsidRDefault="00EC1671" w:rsidP="00E655AA"/>
    <w:p w:rsidR="00EC1671" w:rsidRDefault="00EC1671" w:rsidP="00EC1671">
      <w:pPr>
        <w:pStyle w:val="Nervous5"/>
        <w:ind w:right="5062"/>
      </w:pPr>
      <w:bookmarkStart w:id="67" w:name="_Toc32603602"/>
      <w:r>
        <w:t>Cranial – Brain retractors</w:t>
      </w:r>
      <w:bookmarkEnd w:id="67"/>
    </w:p>
    <w:p w:rsidR="001C0E66" w:rsidRDefault="001C0E66" w:rsidP="001C0E66">
      <w:pPr>
        <w:pStyle w:val="Nervous6"/>
        <w:ind w:right="8362"/>
      </w:pPr>
      <w:bookmarkStart w:id="68" w:name="_Toc32603603"/>
      <w:r>
        <w:t>Greenberg</w:t>
      </w:r>
      <w:bookmarkEnd w:id="68"/>
    </w:p>
    <w:p w:rsidR="001C0E66" w:rsidRDefault="001C0E66" w:rsidP="001C0E66">
      <w:r>
        <w:rPr>
          <w:noProof/>
        </w:rPr>
        <w:drawing>
          <wp:inline distT="0" distB="0" distL="0" distR="0" wp14:anchorId="23CE28ED" wp14:editId="56D1B28B">
            <wp:extent cx="4147200" cy="347040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47200" cy="3470400"/>
                    </a:xfrm>
                    <a:prstGeom prst="rect">
                      <a:avLst/>
                    </a:prstGeom>
                  </pic:spPr>
                </pic:pic>
              </a:graphicData>
            </a:graphic>
          </wp:inline>
        </w:drawing>
      </w:r>
    </w:p>
    <w:p w:rsidR="001C0E66" w:rsidRDefault="001C0E66" w:rsidP="001C0E66"/>
    <w:p w:rsidR="001C0E66" w:rsidRDefault="001C0E66" w:rsidP="001C0E66"/>
    <w:p w:rsidR="00EC1671" w:rsidRDefault="00EC1671" w:rsidP="00EC1671">
      <w:pPr>
        <w:pStyle w:val="Nervous6"/>
      </w:pPr>
      <w:bookmarkStart w:id="69" w:name="_Toc32603604"/>
      <w:r>
        <w:t>Vycor retractor</w:t>
      </w:r>
      <w:bookmarkEnd w:id="69"/>
    </w:p>
    <w:p w:rsidR="00EC1671" w:rsidRDefault="00EC1671" w:rsidP="00EC1671"/>
    <w:p w:rsidR="00EC1671" w:rsidRDefault="00EC1671" w:rsidP="00AF5D1B">
      <w:pPr>
        <w:pStyle w:val="Nervous6"/>
        <w:ind w:right="6502"/>
      </w:pPr>
      <w:bookmarkStart w:id="70" w:name="_Toc32603605"/>
      <w:r>
        <w:t xml:space="preserve">NICO </w:t>
      </w:r>
      <w:r w:rsidR="00AF5D1B">
        <w:t xml:space="preserve">BrainPath </w:t>
      </w:r>
      <w:r>
        <w:t>retractor</w:t>
      </w:r>
      <w:bookmarkEnd w:id="70"/>
    </w:p>
    <w:p w:rsidR="00051DF1" w:rsidRDefault="00051DF1" w:rsidP="00051DF1">
      <w:r>
        <w:t>“</w:t>
      </w:r>
      <w:r w:rsidRPr="00051DF1">
        <w:t xml:space="preserve">Atraumatic </w:t>
      </w:r>
      <w:r>
        <w:t xml:space="preserve">Access to the Subcortical Space” - see brochure </w:t>
      </w:r>
      <w:hyperlink r:id="rId62" w:history="1">
        <w:r w:rsidRPr="00051DF1">
          <w:rPr>
            <w:rStyle w:val="Hyperlink"/>
          </w:rPr>
          <w:t>&gt;&gt;</w:t>
        </w:r>
      </w:hyperlink>
    </w:p>
    <w:p w:rsidR="00EC1671" w:rsidRDefault="00EC1671" w:rsidP="005D3BAA">
      <w:pPr>
        <w:pStyle w:val="ListParagraph"/>
        <w:numPr>
          <w:ilvl w:val="0"/>
          <w:numId w:val="1"/>
        </w:numPr>
      </w:pPr>
      <w:r>
        <w:t>very similar to Vycor</w:t>
      </w:r>
      <w:r w:rsidR="00AF5D1B">
        <w:t xml:space="preserve">; </w:t>
      </w:r>
      <w:r w:rsidR="000C4EC8">
        <w:t xml:space="preserve">“Shepard’s hook” holder </w:t>
      </w:r>
      <w:r w:rsidR="00AF5D1B">
        <w:t>attaches to Greenberg</w:t>
      </w:r>
    </w:p>
    <w:p w:rsidR="00F72CE3" w:rsidRDefault="00F72CE3" w:rsidP="00F72CE3">
      <w:pPr>
        <w:pStyle w:val="ListParagraph"/>
        <w:numPr>
          <w:ilvl w:val="0"/>
          <w:numId w:val="1"/>
        </w:numPr>
      </w:pPr>
      <w:r>
        <w:t>comes in 3 lengths: 50, 60, 75 mm</w:t>
      </w:r>
    </w:p>
    <w:p w:rsidR="00F72CE3" w:rsidRDefault="005D3BAA" w:rsidP="005D3BAA">
      <w:pPr>
        <w:pStyle w:val="ListParagraph"/>
        <w:numPr>
          <w:ilvl w:val="0"/>
          <w:numId w:val="1"/>
        </w:numPr>
      </w:pPr>
      <w:r>
        <w:t>has 13</w:t>
      </w:r>
      <w:r w:rsidR="000C4EC8">
        <w:t>.5</w:t>
      </w:r>
      <w:r>
        <w:t xml:space="preserve"> mm diameter</w:t>
      </w:r>
      <w:r w:rsidR="00F72CE3">
        <w:t>:</w:t>
      </w:r>
    </w:p>
    <w:p w:rsidR="00F72CE3" w:rsidRDefault="00F72CE3" w:rsidP="00A8183F">
      <w:pPr>
        <w:pStyle w:val="ListParagraph"/>
        <w:numPr>
          <w:ilvl w:val="1"/>
          <w:numId w:val="16"/>
        </w:numPr>
      </w:pPr>
      <w:r>
        <w:t>does not disrupt white matter</w:t>
      </w:r>
    </w:p>
    <w:p w:rsidR="005D3BAA" w:rsidRDefault="005D3BAA" w:rsidP="00A8183F">
      <w:pPr>
        <w:pStyle w:val="ListParagraph"/>
        <w:numPr>
          <w:ilvl w:val="1"/>
          <w:numId w:val="16"/>
        </w:numPr>
      </w:pPr>
      <w:r>
        <w:t>unable to use microscope (for binocular vision, channel must be at least 22 mm)</w:t>
      </w:r>
      <w:r w:rsidR="00F72CE3">
        <w:t>; thus, use exoscope on Mitaka arm (or Synaptive robot – aligns exoscope – BrainPath may have attached navigation balls)</w:t>
      </w:r>
    </w:p>
    <w:p w:rsidR="00EC1671" w:rsidRDefault="00EC1671" w:rsidP="00EC1671"/>
    <w:p w:rsidR="00AF5D1B" w:rsidRDefault="00051DF1" w:rsidP="00EC1671">
      <w:r>
        <w:rPr>
          <w:noProof/>
        </w:rPr>
        <w:drawing>
          <wp:inline distT="0" distB="0" distL="0" distR="0" wp14:anchorId="72694115" wp14:editId="29E7178F">
            <wp:extent cx="6300470" cy="50133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5013325"/>
                    </a:xfrm>
                    <a:prstGeom prst="rect">
                      <a:avLst/>
                    </a:prstGeom>
                  </pic:spPr>
                </pic:pic>
              </a:graphicData>
            </a:graphic>
          </wp:inline>
        </w:drawing>
      </w:r>
    </w:p>
    <w:p w:rsidR="00051DF1" w:rsidRDefault="000C4EC8" w:rsidP="000C4EC8">
      <w:pPr>
        <w:pStyle w:val="ListParagraph"/>
        <w:numPr>
          <w:ilvl w:val="0"/>
          <w:numId w:val="1"/>
        </w:numPr>
      </w:pPr>
      <w:r w:rsidRPr="000C4EC8">
        <w:rPr>
          <w:rStyle w:val="Red"/>
        </w:rPr>
        <w:t>do not use mannitol</w:t>
      </w:r>
      <w:r>
        <w:t xml:space="preserve"> – brain turgor stabilizes retractor and pushed lesion into retractor’s lumen</w:t>
      </w:r>
      <w:r w:rsidR="00F72CE3">
        <w:t>.</w:t>
      </w:r>
    </w:p>
    <w:p w:rsidR="00F72CE3" w:rsidRDefault="00F72CE3" w:rsidP="000C4EC8">
      <w:pPr>
        <w:pStyle w:val="ListParagraph"/>
        <w:numPr>
          <w:ilvl w:val="0"/>
          <w:numId w:val="1"/>
        </w:numPr>
      </w:pPr>
      <w:r>
        <w:rPr>
          <w:rStyle w:val="Red"/>
        </w:rPr>
        <w:t xml:space="preserve">very limited dural opening </w:t>
      </w:r>
      <w:r>
        <w:t>– cruciate incision (each limb 1 cm)</w:t>
      </w:r>
    </w:p>
    <w:p w:rsidR="00F72CE3" w:rsidRDefault="00F72CE3" w:rsidP="000C4EC8">
      <w:pPr>
        <w:pStyle w:val="ListParagraph"/>
        <w:numPr>
          <w:ilvl w:val="0"/>
          <w:numId w:val="1"/>
        </w:numPr>
      </w:pPr>
      <w:r>
        <w:rPr>
          <w:rStyle w:val="Red"/>
        </w:rPr>
        <w:t>incise arachnoid over sulcus</w:t>
      </w:r>
      <w:r w:rsidRPr="00F72CE3">
        <w:t>;</w:t>
      </w:r>
      <w:r>
        <w:t xml:space="preserve"> push BrainPath (with regular Stealth probe inside obturator</w:t>
      </w:r>
      <w:r w:rsidR="00B230FD">
        <w:t>) through sulcus towards target, remove obturator.</w:t>
      </w:r>
    </w:p>
    <w:p w:rsidR="000C4EC8" w:rsidRDefault="000C4EC8" w:rsidP="00EC1671"/>
    <w:p w:rsidR="00AF5D1B" w:rsidRDefault="00AF5D1B" w:rsidP="00EC1671"/>
    <w:p w:rsidR="00E655AA" w:rsidRDefault="00E655AA" w:rsidP="00E655AA">
      <w:pPr>
        <w:pStyle w:val="Nervous6"/>
        <w:ind w:right="6661"/>
      </w:pPr>
      <w:bookmarkStart w:id="71" w:name="_Toc32603606"/>
      <w:r>
        <w:t>Budde® Halo Retractor</w:t>
      </w:r>
      <w:bookmarkEnd w:id="71"/>
    </w:p>
    <w:p w:rsidR="00E655AA" w:rsidRDefault="00E655AA" w:rsidP="00E655AA">
      <w:r>
        <w:t>- attaches to MAYFIELD® Skull Clamps or to the side rails of the OR table to provide a sturdy platform for retraction and a ready support or hand rest for the surgeon.</w:t>
      </w:r>
    </w:p>
    <w:p w:rsidR="005417FD" w:rsidRDefault="005417FD" w:rsidP="00491FCD"/>
    <w:p w:rsidR="00E655AA" w:rsidRDefault="00E655AA" w:rsidP="00491FCD">
      <w:r>
        <w:rPr>
          <w:noProof/>
        </w:rPr>
        <w:drawing>
          <wp:inline distT="0" distB="0" distL="0" distR="0">
            <wp:extent cx="1666875" cy="1800225"/>
            <wp:effectExtent l="19050" t="0" r="952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666875" cy="1800225"/>
                    </a:xfrm>
                    <a:prstGeom prst="rect">
                      <a:avLst/>
                    </a:prstGeom>
                    <a:noFill/>
                    <a:ln w="9525">
                      <a:noFill/>
                      <a:miter lim="800000"/>
                      <a:headEnd/>
                      <a:tailEnd/>
                    </a:ln>
                  </pic:spPr>
                </pic:pic>
              </a:graphicData>
            </a:graphic>
          </wp:inline>
        </w:drawing>
      </w:r>
    </w:p>
    <w:p w:rsidR="00E655AA" w:rsidRDefault="00E655AA" w:rsidP="00491FCD"/>
    <w:p w:rsidR="005417FD" w:rsidRDefault="005417FD" w:rsidP="00491FCD"/>
    <w:p w:rsidR="00AA50AF" w:rsidRDefault="00AA50AF" w:rsidP="00491FCD"/>
    <w:p w:rsidR="00AA50AF" w:rsidRDefault="00AA50AF" w:rsidP="00AA50AF">
      <w:pPr>
        <w:pStyle w:val="Nervous1"/>
      </w:pPr>
      <w:bookmarkStart w:id="72" w:name="_Toc32603607"/>
      <w:r>
        <w:t>CNS parenchyma protectors</w:t>
      </w:r>
      <w:bookmarkEnd w:id="72"/>
    </w:p>
    <w:p w:rsidR="00AA50AF" w:rsidRDefault="00AA50AF" w:rsidP="001F5B0F">
      <w:pPr>
        <w:pStyle w:val="Nervous6"/>
        <w:ind w:right="5872"/>
      </w:pPr>
      <w:bookmarkStart w:id="73" w:name="_Toc32603608"/>
      <w:r>
        <w:t>BICOL Collagen Sponge</w:t>
      </w:r>
      <w:r w:rsidR="001F5B0F">
        <w:t xml:space="preserve"> (Codman)</w:t>
      </w:r>
      <w:bookmarkEnd w:id="73"/>
    </w:p>
    <w:p w:rsidR="00AA50AF" w:rsidRDefault="00AA50AF" w:rsidP="00AA50AF">
      <w:r>
        <w:t>- for use in procedures requiring prolonged retraction and exposure of the brain</w:t>
      </w:r>
      <w:r w:rsidR="001F5B0F">
        <w:t>.</w:t>
      </w:r>
    </w:p>
    <w:p w:rsidR="001F5B0F" w:rsidRDefault="001F5B0F" w:rsidP="001F5B0F">
      <w:pPr>
        <w:pStyle w:val="ListParagraph"/>
        <w:numPr>
          <w:ilvl w:val="0"/>
          <w:numId w:val="26"/>
        </w:numPr>
      </w:pPr>
      <w:r>
        <w:t>a</w:t>
      </w:r>
      <w:r w:rsidRPr="001F5B0F">
        <w:t>pplication and manipulation of the wetted material is facil</w:t>
      </w:r>
      <w:r>
        <w:t>itated by its surface textures:</w:t>
      </w:r>
    </w:p>
    <w:p w:rsidR="001F5B0F" w:rsidRDefault="001F5B0F" w:rsidP="001F5B0F">
      <w:pPr>
        <w:pStyle w:val="ListParagraph"/>
        <w:numPr>
          <w:ilvl w:val="0"/>
          <w:numId w:val="27"/>
        </w:numPr>
      </w:pPr>
      <w:r>
        <w:t>o</w:t>
      </w:r>
      <w:r w:rsidRPr="001F5B0F">
        <w:t>ne surface is very smooth so that once moistened it slides over the brain and readily confor</w:t>
      </w:r>
      <w:r>
        <w:t>ms to the area to be protected.</w:t>
      </w:r>
    </w:p>
    <w:p w:rsidR="001F5B0F" w:rsidRDefault="001F5B0F" w:rsidP="001F5B0F">
      <w:pPr>
        <w:pStyle w:val="ListParagraph"/>
        <w:numPr>
          <w:ilvl w:val="0"/>
          <w:numId w:val="27"/>
        </w:numPr>
      </w:pPr>
      <w:r>
        <w:t>t</w:t>
      </w:r>
      <w:r w:rsidRPr="001F5B0F">
        <w:t>he opposite surface has sufficient grain to provide friction to a retractor blade for manipulation</w:t>
      </w:r>
      <w:r>
        <w:t>.</w:t>
      </w:r>
    </w:p>
    <w:p w:rsidR="00AA50AF" w:rsidRDefault="00AA50AF" w:rsidP="00491FCD"/>
    <w:p w:rsidR="001F5B0F" w:rsidRDefault="001F5B0F" w:rsidP="00491FCD"/>
    <w:p w:rsidR="00E5779A" w:rsidRDefault="00E5779A" w:rsidP="00E5779A">
      <w:pPr>
        <w:pStyle w:val="Nervous1"/>
      </w:pPr>
      <w:bookmarkStart w:id="74" w:name="_Toc32603609"/>
      <w:r>
        <w:t>Probes, Dissectors</w:t>
      </w:r>
      <w:bookmarkEnd w:id="74"/>
    </w:p>
    <w:p w:rsidR="00E5779A" w:rsidRDefault="00E5779A" w:rsidP="00491FCD">
      <w:r>
        <w:t>Woodson (“dental”) probe:</w:t>
      </w:r>
    </w:p>
    <w:p w:rsidR="00E5779A" w:rsidRDefault="00E5779A" w:rsidP="00491FCD">
      <w:r>
        <w:rPr>
          <w:noProof/>
        </w:rPr>
        <w:drawing>
          <wp:inline distT="0" distB="0" distL="0" distR="0">
            <wp:extent cx="3808730" cy="3808730"/>
            <wp:effectExtent l="0" t="0" r="1270" b="1270"/>
            <wp:docPr id="44" name="Picture 44" descr="Image result for woodson p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oodson prob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8730" cy="3808730"/>
                    </a:xfrm>
                    <a:prstGeom prst="rect">
                      <a:avLst/>
                    </a:prstGeom>
                    <a:noFill/>
                    <a:ln>
                      <a:noFill/>
                    </a:ln>
                  </pic:spPr>
                </pic:pic>
              </a:graphicData>
            </a:graphic>
          </wp:inline>
        </w:drawing>
      </w:r>
    </w:p>
    <w:p w:rsidR="00E5779A" w:rsidRDefault="00E5779A" w:rsidP="00491FCD"/>
    <w:p w:rsidR="001F5B0F" w:rsidRDefault="001F5B0F" w:rsidP="00491FCD"/>
    <w:p w:rsidR="00115496" w:rsidRDefault="00115496" w:rsidP="00115496">
      <w:pPr>
        <w:pStyle w:val="Nervous1"/>
      </w:pPr>
      <w:bookmarkStart w:id="75" w:name="_Toc32603610"/>
      <w:r>
        <w:t>CNS parenchyma ablators</w:t>
      </w:r>
      <w:bookmarkEnd w:id="75"/>
    </w:p>
    <w:p w:rsidR="00115496" w:rsidRDefault="00115496" w:rsidP="00AF5D1B">
      <w:pPr>
        <w:pStyle w:val="Nervous5"/>
        <w:ind w:right="7402"/>
      </w:pPr>
      <w:bookmarkStart w:id="76" w:name="_Toc32603611"/>
      <w:r>
        <w:t>CUSA</w:t>
      </w:r>
      <w:r w:rsidR="00AF5D1B">
        <w:t xml:space="preserve"> (Integra)</w:t>
      </w:r>
      <w:bookmarkEnd w:id="76"/>
    </w:p>
    <w:p w:rsidR="00555822" w:rsidRDefault="00555822" w:rsidP="00491FCD">
      <w:r w:rsidRPr="00555822">
        <w:t xml:space="preserve">Brochures </w:t>
      </w:r>
      <w:hyperlink r:id="rId66" w:history="1">
        <w:r w:rsidRPr="00555822">
          <w:rPr>
            <w:rStyle w:val="Hyperlink"/>
          </w:rPr>
          <w:t>&gt;&gt;</w:t>
        </w:r>
      </w:hyperlink>
      <w:r w:rsidR="00C81EE4">
        <w:rPr>
          <w:rStyle w:val="Hyperlink"/>
        </w:rPr>
        <w:t xml:space="preserve"> </w:t>
      </w:r>
      <w:r w:rsidR="00C81EE4" w:rsidRPr="00C81EE4">
        <w:rPr>
          <w:rStyle w:val="Hyperlink"/>
          <w:color w:val="000000" w:themeColor="text1"/>
        </w:rPr>
        <w:t xml:space="preserve">and </w:t>
      </w:r>
      <w:hyperlink r:id="rId67" w:history="1">
        <w:r w:rsidR="00C81EE4" w:rsidRPr="00C81EE4">
          <w:rPr>
            <w:rStyle w:val="Hyperlink"/>
          </w:rPr>
          <w:t>&gt;&gt;</w:t>
        </w:r>
      </w:hyperlink>
    </w:p>
    <w:p w:rsidR="00555822" w:rsidRPr="00555822" w:rsidRDefault="00555822" w:rsidP="00491FCD"/>
    <w:p w:rsidR="00051DF1" w:rsidRPr="00051DF1" w:rsidRDefault="00051DF1" w:rsidP="00491FCD">
      <w:pPr>
        <w:rPr>
          <w:u w:val="single"/>
        </w:rPr>
      </w:pPr>
      <w:r w:rsidRPr="00051DF1">
        <w:rPr>
          <w:u w:val="single"/>
        </w:rPr>
        <w:t>Settings</w:t>
      </w:r>
    </w:p>
    <w:p w:rsidR="00115496" w:rsidRDefault="00115496" w:rsidP="00491FCD">
      <w:r w:rsidRPr="00051DF1">
        <w:rPr>
          <w:b/>
        </w:rPr>
        <w:t>Aspiration</w:t>
      </w:r>
      <w:r>
        <w:t xml:space="preserve"> 10-20%</w:t>
      </w:r>
    </w:p>
    <w:p w:rsidR="00115496" w:rsidRDefault="00115496" w:rsidP="00491FCD">
      <w:r w:rsidRPr="00051DF1">
        <w:rPr>
          <w:b/>
        </w:rPr>
        <w:t>Irrigation</w:t>
      </w:r>
      <w:r>
        <w:t xml:space="preserve"> 80%</w:t>
      </w:r>
    </w:p>
    <w:p w:rsidR="00115496" w:rsidRDefault="00115496" w:rsidP="00491FCD">
      <w:r w:rsidRPr="00051DF1">
        <w:rPr>
          <w:b/>
        </w:rPr>
        <w:t>Amplitude</w:t>
      </w:r>
      <w:r>
        <w:t xml:space="preserve"> ≥ 50%</w:t>
      </w:r>
    </w:p>
    <w:p w:rsidR="00115496" w:rsidRDefault="00115496" w:rsidP="00491FCD">
      <w:r w:rsidRPr="00051DF1">
        <w:rPr>
          <w:b/>
        </w:rPr>
        <w:t>Tissue selectivity</w:t>
      </w:r>
      <w:r>
        <w:t xml:space="preserve"> – use Standard (++++ uses less longest pauses – spares blood vessels, e.g. when working next to carotid)</w:t>
      </w:r>
    </w:p>
    <w:p w:rsidR="00115496" w:rsidRDefault="00115496" w:rsidP="00491FCD"/>
    <w:p w:rsidR="00051DF1" w:rsidRDefault="00051DF1" w:rsidP="00491FCD">
      <w:r w:rsidRPr="00051DF1">
        <w:rPr>
          <w:u w:val="single"/>
        </w:rPr>
        <w:t>Tips</w:t>
      </w:r>
    </w:p>
    <w:p w:rsidR="00115496" w:rsidRDefault="00115496" w:rsidP="00491FCD">
      <w:r w:rsidRPr="00051DF1">
        <w:rPr>
          <w:i/>
        </w:rPr>
        <w:t>Angled</w:t>
      </w:r>
      <w:r>
        <w:t xml:space="preserve"> tip is less powerful than </w:t>
      </w:r>
      <w:r w:rsidRPr="00051DF1">
        <w:rPr>
          <w:i/>
        </w:rPr>
        <w:t>Straight</w:t>
      </w:r>
    </w:p>
    <w:p w:rsidR="00115496" w:rsidRDefault="00115496" w:rsidP="00491FCD"/>
    <w:p w:rsidR="00A10A47" w:rsidRDefault="00A10A47" w:rsidP="00491FCD">
      <w:r w:rsidRPr="00A10A47">
        <w:rPr>
          <w:b/>
          <w:color w:val="0070C0"/>
        </w:rPr>
        <w:t>Integra CUSA® ShearTip™</w:t>
      </w:r>
      <w:r w:rsidRPr="00A10A47">
        <w:rPr>
          <w:color w:val="0070C0"/>
        </w:rPr>
        <w:t xml:space="preserve"> </w:t>
      </w:r>
      <w:r>
        <w:t xml:space="preserve">- </w:t>
      </w:r>
      <w:r w:rsidRPr="00A10A47">
        <w:t>efficient fibrous tissue removal</w:t>
      </w:r>
      <w:r>
        <w:t>:</w:t>
      </w:r>
    </w:p>
    <w:p w:rsidR="00A10A47" w:rsidRDefault="00A10A47" w:rsidP="00491FCD">
      <w:r>
        <w:rPr>
          <w:noProof/>
        </w:rPr>
        <w:drawing>
          <wp:inline distT="0" distB="0" distL="0" distR="0" wp14:anchorId="1A0EC5A4" wp14:editId="584D0156">
            <wp:extent cx="2857500" cy="4762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57500" cy="4762500"/>
                    </a:xfrm>
                    <a:prstGeom prst="rect">
                      <a:avLst/>
                    </a:prstGeom>
                  </pic:spPr>
                </pic:pic>
              </a:graphicData>
            </a:graphic>
          </wp:inline>
        </w:drawing>
      </w:r>
    </w:p>
    <w:p w:rsidR="00A10A47" w:rsidRDefault="00A10A47" w:rsidP="00491FCD"/>
    <w:p w:rsidR="004E0C12" w:rsidRDefault="004E0C12" w:rsidP="00491FCD"/>
    <w:p w:rsidR="004E0C12" w:rsidRDefault="004E0C12" w:rsidP="00491FCD">
      <w:r>
        <w:rPr>
          <w:noProof/>
        </w:rPr>
        <w:drawing>
          <wp:inline distT="0" distB="0" distL="0" distR="0" wp14:anchorId="7455C351" wp14:editId="3D1E6977">
            <wp:extent cx="6300470" cy="1060069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00470" cy="10600690"/>
                    </a:xfrm>
                    <a:prstGeom prst="rect">
                      <a:avLst/>
                    </a:prstGeom>
                  </pic:spPr>
                </pic:pic>
              </a:graphicData>
            </a:graphic>
          </wp:inline>
        </w:drawing>
      </w:r>
    </w:p>
    <w:p w:rsidR="004E0C12" w:rsidRDefault="004E0C12" w:rsidP="00491FCD"/>
    <w:p w:rsidR="00115496" w:rsidRDefault="00115496" w:rsidP="00491FCD"/>
    <w:p w:rsidR="00115496" w:rsidRDefault="00115496" w:rsidP="00051DF1">
      <w:pPr>
        <w:pStyle w:val="Nervous5"/>
        <w:ind w:right="7402"/>
      </w:pPr>
      <w:bookmarkStart w:id="77" w:name="_Toc32603612"/>
      <w:r>
        <w:t>Myriad</w:t>
      </w:r>
      <w:r w:rsidR="00AF5D1B" w:rsidRPr="00AF5D1B">
        <w:t xml:space="preserve"> </w:t>
      </w:r>
      <w:r w:rsidR="00051DF1">
        <w:t>(</w:t>
      </w:r>
      <w:r w:rsidR="00AF5D1B">
        <w:t>NICO</w:t>
      </w:r>
      <w:r w:rsidR="00051DF1">
        <w:t>)</w:t>
      </w:r>
      <w:bookmarkEnd w:id="77"/>
    </w:p>
    <w:p w:rsidR="00051DF1" w:rsidRDefault="00051DF1" w:rsidP="00051DF1">
      <w:r w:rsidRPr="00051DF1">
        <w:t>Side-Cutting Aspiration Device</w:t>
      </w:r>
      <w:r w:rsidR="0082203A">
        <w:t xml:space="preserve"> – see brochure </w:t>
      </w:r>
      <w:hyperlink r:id="rId70" w:history="1">
        <w:r w:rsidR="0082203A" w:rsidRPr="0082203A">
          <w:rPr>
            <w:rStyle w:val="Hyperlink"/>
          </w:rPr>
          <w:t>&gt;&gt;</w:t>
        </w:r>
      </w:hyperlink>
      <w:r w:rsidR="0082203A">
        <w:t xml:space="preserve"> and </w:t>
      </w:r>
      <w:hyperlink r:id="rId71" w:history="1">
        <w:r w:rsidR="0082203A" w:rsidRPr="0082203A">
          <w:rPr>
            <w:rStyle w:val="Hyperlink"/>
          </w:rPr>
          <w:t>&gt;&gt;</w:t>
        </w:r>
      </w:hyperlink>
    </w:p>
    <w:p w:rsidR="00051DF1" w:rsidRDefault="00051DF1" w:rsidP="00051DF1">
      <w:pPr>
        <w:numPr>
          <w:ilvl w:val="0"/>
          <w:numId w:val="6"/>
        </w:numPr>
      </w:pPr>
      <w:r w:rsidRPr="00051DF1">
        <w:t xml:space="preserve">side mouth cutting </w:t>
      </w:r>
      <w:r w:rsidR="0082203A">
        <w:t xml:space="preserve">(oscillating guillotine) </w:t>
      </w:r>
      <w:r w:rsidRPr="00051DF1">
        <w:t>and aspiration aperture</w:t>
      </w:r>
      <w:r w:rsidR="0082203A">
        <w:t>:</w:t>
      </w:r>
    </w:p>
    <w:p w:rsidR="0082203A" w:rsidRDefault="0082203A" w:rsidP="0082203A">
      <w:pPr>
        <w:ind w:left="1440"/>
      </w:pPr>
      <w:r>
        <w:rPr>
          <w:noProof/>
        </w:rPr>
        <w:drawing>
          <wp:inline distT="0" distB="0" distL="0" distR="0" wp14:anchorId="242FF53D" wp14:editId="60D2BE20">
            <wp:extent cx="1857375" cy="22669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57375" cy="2266950"/>
                    </a:xfrm>
                    <a:prstGeom prst="rect">
                      <a:avLst/>
                    </a:prstGeom>
                  </pic:spPr>
                </pic:pic>
              </a:graphicData>
            </a:graphic>
          </wp:inline>
        </w:drawing>
      </w:r>
    </w:p>
    <w:p w:rsidR="00051DF1" w:rsidRDefault="00051DF1" w:rsidP="00051DF1">
      <w:pPr>
        <w:numPr>
          <w:ilvl w:val="0"/>
          <w:numId w:val="6"/>
        </w:numPr>
      </w:pPr>
      <w:r>
        <w:t>can work through tubular retractors</w:t>
      </w:r>
      <w:r w:rsidR="003B0078">
        <w:t>; special version can work through rigid endoscope (when working inside ventricles, decrease suction power to 50%)</w:t>
      </w:r>
    </w:p>
    <w:p w:rsidR="00051DF1" w:rsidRDefault="00051DF1" w:rsidP="00051DF1">
      <w:pPr>
        <w:numPr>
          <w:ilvl w:val="0"/>
          <w:numId w:val="6"/>
        </w:numPr>
      </w:pPr>
      <w:r>
        <w:t>does not generate heat</w:t>
      </w:r>
    </w:p>
    <w:p w:rsidR="003B0078" w:rsidRDefault="00051DF1" w:rsidP="003B0078">
      <w:pPr>
        <w:numPr>
          <w:ilvl w:val="0"/>
          <w:numId w:val="6"/>
        </w:numPr>
      </w:pPr>
      <w:r>
        <w:t>has tissue collection filter – can send for pathology!</w:t>
      </w:r>
    </w:p>
    <w:p w:rsidR="00115496" w:rsidRDefault="0082203A" w:rsidP="00491FCD">
      <w:r>
        <w:rPr>
          <w:noProof/>
        </w:rPr>
        <w:drawing>
          <wp:inline distT="0" distB="0" distL="0" distR="0" wp14:anchorId="14F981C2" wp14:editId="28052865">
            <wp:extent cx="6300470" cy="324358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300470" cy="3243580"/>
                    </a:xfrm>
                    <a:prstGeom prst="rect">
                      <a:avLst/>
                    </a:prstGeom>
                  </pic:spPr>
                </pic:pic>
              </a:graphicData>
            </a:graphic>
          </wp:inline>
        </w:drawing>
      </w:r>
    </w:p>
    <w:p w:rsidR="0082203A" w:rsidRDefault="0082203A" w:rsidP="00491FCD"/>
    <w:p w:rsidR="00115496" w:rsidRDefault="00115496" w:rsidP="00491FCD"/>
    <w:p w:rsidR="00115496" w:rsidRDefault="00115496" w:rsidP="00115496">
      <w:pPr>
        <w:pStyle w:val="Nervous1"/>
      </w:pPr>
      <w:bookmarkStart w:id="78" w:name="_Toc32603613"/>
      <w:bookmarkStart w:id="79" w:name="Tables"/>
      <w:r>
        <w:t>Tables</w:t>
      </w:r>
      <w:r w:rsidR="0006735F">
        <w:t xml:space="preserve"> and Frames</w:t>
      </w:r>
      <w:bookmarkEnd w:id="78"/>
    </w:p>
    <w:p w:rsidR="00115496" w:rsidRDefault="00115496" w:rsidP="00115496">
      <w:pPr>
        <w:pStyle w:val="Nervous5"/>
      </w:pPr>
      <w:bookmarkStart w:id="80" w:name="_Toc427448417"/>
      <w:bookmarkStart w:id="81" w:name="_Toc32603614"/>
      <w:bookmarkEnd w:id="79"/>
      <w:r>
        <w:t>Axis table</w:t>
      </w:r>
      <w:bookmarkEnd w:id="80"/>
      <w:bookmarkEnd w:id="81"/>
    </w:p>
    <w:p w:rsidR="00115496" w:rsidRDefault="00115496" w:rsidP="00115496">
      <w:pPr>
        <w:numPr>
          <w:ilvl w:val="0"/>
          <w:numId w:val="6"/>
        </w:numPr>
      </w:pPr>
      <w:r>
        <w:t xml:space="preserve">top of </w:t>
      </w:r>
      <w:r w:rsidRPr="000F27D8">
        <w:rPr>
          <w:rStyle w:val="Blue"/>
          <w:b/>
        </w:rPr>
        <w:t>chest bar</w:t>
      </w:r>
      <w:r>
        <w:t xml:space="preserve"> – 2 fingerbreadths below sternal notch.</w:t>
      </w:r>
    </w:p>
    <w:p w:rsidR="00115496" w:rsidRDefault="00115496" w:rsidP="00115496">
      <w:pPr>
        <w:numPr>
          <w:ilvl w:val="0"/>
          <w:numId w:val="6"/>
        </w:numPr>
      </w:pPr>
      <w:r>
        <w:t xml:space="preserve">iliac crest at the border of top 1/3 and lower 2/3 of </w:t>
      </w:r>
      <w:r w:rsidRPr="000F27D8">
        <w:rPr>
          <w:rStyle w:val="Blue"/>
          <w:b/>
        </w:rPr>
        <w:t>leg pad</w:t>
      </w:r>
      <w:r>
        <w:t>.</w:t>
      </w:r>
    </w:p>
    <w:p w:rsidR="00115496" w:rsidRDefault="00115496" w:rsidP="00115496">
      <w:pPr>
        <w:numPr>
          <w:ilvl w:val="0"/>
          <w:numId w:val="6"/>
        </w:numPr>
      </w:pPr>
      <w:r>
        <w:t>patient position on the t</w:t>
      </w:r>
      <w:r w:rsidR="0006735F">
        <w:t>able imitates standing position – do not flex legs at hips or knees!!!</w:t>
      </w:r>
    </w:p>
    <w:p w:rsidR="0020510A" w:rsidRDefault="0020510A" w:rsidP="00115496">
      <w:pPr>
        <w:numPr>
          <w:ilvl w:val="0"/>
          <w:numId w:val="6"/>
        </w:numPr>
      </w:pPr>
      <w:r>
        <w:t>lets abdomen to hang – decreased epidural venous bleeding.</w:t>
      </w:r>
    </w:p>
    <w:p w:rsidR="00115496" w:rsidRDefault="00115496" w:rsidP="00491FCD"/>
    <w:p w:rsidR="0006735F" w:rsidRDefault="0006735F" w:rsidP="00491FCD"/>
    <w:p w:rsidR="0006735F" w:rsidRDefault="0006735F" w:rsidP="0006735F">
      <w:pPr>
        <w:pStyle w:val="Nervous5"/>
        <w:ind w:right="7492"/>
      </w:pPr>
      <w:bookmarkStart w:id="82" w:name="_Toc32603615"/>
      <w:r>
        <w:t>Wilson frame</w:t>
      </w:r>
      <w:bookmarkEnd w:id="82"/>
    </w:p>
    <w:p w:rsidR="00115496" w:rsidRDefault="0006735F" w:rsidP="0006735F">
      <w:pPr>
        <w:numPr>
          <w:ilvl w:val="0"/>
          <w:numId w:val="6"/>
        </w:numPr>
      </w:pPr>
      <w:r>
        <w:t>radiolucent version exists.</w:t>
      </w:r>
    </w:p>
    <w:p w:rsidR="0006735F" w:rsidRDefault="0006735F" w:rsidP="0006735F">
      <w:pPr>
        <w:numPr>
          <w:ilvl w:val="0"/>
          <w:numId w:val="6"/>
        </w:numPr>
      </w:pPr>
      <w:r>
        <w:t xml:space="preserve">cranked up is </w:t>
      </w:r>
      <w:r w:rsidR="003F703C">
        <w:t>good for lumbar discectomies</w:t>
      </w:r>
    </w:p>
    <w:p w:rsidR="003F703C" w:rsidRDefault="003F703C" w:rsidP="0006735F">
      <w:pPr>
        <w:numPr>
          <w:ilvl w:val="0"/>
          <w:numId w:val="6"/>
        </w:numPr>
      </w:pPr>
      <w:r>
        <w:t xml:space="preserve">deflated can be </w:t>
      </w:r>
      <w:r w:rsidR="00C8565F">
        <w:t>used:</w:t>
      </w:r>
    </w:p>
    <w:p w:rsidR="00C8565F" w:rsidRDefault="00C8565F" w:rsidP="00C8565F">
      <w:pPr>
        <w:pStyle w:val="ListParagraph"/>
        <w:numPr>
          <w:ilvl w:val="0"/>
          <w:numId w:val="30"/>
        </w:numPr>
      </w:pPr>
      <w:r>
        <w:t>for posterior cervical fusions</w:t>
      </w:r>
    </w:p>
    <w:p w:rsidR="00C8565F" w:rsidRDefault="00C8565F" w:rsidP="00C8565F">
      <w:pPr>
        <w:pStyle w:val="ListParagraph"/>
        <w:numPr>
          <w:ilvl w:val="0"/>
          <w:numId w:val="30"/>
        </w:numPr>
      </w:pPr>
      <w:r>
        <w:t>for lumbar fusions (</w:t>
      </w:r>
      <w:r>
        <w:rPr>
          <w:color w:val="7030A0"/>
        </w:rPr>
        <w:t>Dr. Graham</w:t>
      </w:r>
      <w:r>
        <w:t>) but only for thin persons (place paddings under head and under legs so patient is basically flat)</w:t>
      </w:r>
    </w:p>
    <w:p w:rsidR="0006735F" w:rsidRDefault="0006735F" w:rsidP="00491FCD"/>
    <w:p w:rsidR="0006735F" w:rsidRDefault="0006735F" w:rsidP="00491FCD"/>
    <w:p w:rsidR="0006735F" w:rsidRDefault="0006735F" w:rsidP="0006735F">
      <w:pPr>
        <w:pStyle w:val="Nervous5"/>
        <w:ind w:right="7222"/>
      </w:pPr>
      <w:bookmarkStart w:id="83" w:name="_Toc32603616"/>
      <w:r>
        <w:t>Gel Chest Rolls</w:t>
      </w:r>
      <w:bookmarkEnd w:id="83"/>
    </w:p>
    <w:p w:rsidR="0006735F" w:rsidRDefault="0006735F" w:rsidP="0006735F">
      <w:pPr>
        <w:numPr>
          <w:ilvl w:val="0"/>
          <w:numId w:val="6"/>
        </w:numPr>
      </w:pPr>
      <w:r>
        <w:t>can be placed in transverse position (</w:t>
      </w:r>
      <w:r w:rsidRPr="0006735F">
        <w:rPr>
          <w:color w:val="7030A0"/>
        </w:rPr>
        <w:t xml:space="preserve">Dr. Graham </w:t>
      </w:r>
      <w:r>
        <w:t>uses for thoracolumbar trauma)</w:t>
      </w:r>
    </w:p>
    <w:p w:rsidR="0006735F" w:rsidRDefault="0006735F" w:rsidP="00491FCD"/>
    <w:p w:rsidR="0006735F" w:rsidRDefault="0006735F" w:rsidP="00491FCD"/>
    <w:p w:rsidR="0020510A" w:rsidRDefault="0020510A" w:rsidP="0020510A">
      <w:pPr>
        <w:pStyle w:val="Nervous1"/>
      </w:pPr>
      <w:bookmarkStart w:id="84" w:name="_Toc32603617"/>
      <w:r>
        <w:t>Exoscopes</w:t>
      </w:r>
      <w:bookmarkEnd w:id="84"/>
    </w:p>
    <w:p w:rsidR="0020510A" w:rsidRDefault="0020510A" w:rsidP="0020510A">
      <w:pPr>
        <w:numPr>
          <w:ilvl w:val="0"/>
          <w:numId w:val="6"/>
        </w:numPr>
      </w:pPr>
      <w:r>
        <w:t>so far only monocular (advantage – can look down narrow* BrainPath retractor)</w:t>
      </w:r>
    </w:p>
    <w:p w:rsidR="0020510A" w:rsidRDefault="0020510A" w:rsidP="0020510A">
      <w:pPr>
        <w:jc w:val="right"/>
      </w:pPr>
      <w:r>
        <w:t>*13 mm diameter (microscopes need at least 22 mm to see stereoscopic)</w:t>
      </w:r>
    </w:p>
    <w:p w:rsidR="0020510A" w:rsidRDefault="00963562" w:rsidP="00963562">
      <w:pPr>
        <w:numPr>
          <w:ilvl w:val="0"/>
          <w:numId w:val="6"/>
        </w:numPr>
      </w:pPr>
      <w:r>
        <w:t>straight or 90º angled (not in surgeon’s way)</w:t>
      </w:r>
    </w:p>
    <w:p w:rsidR="00963562" w:rsidRDefault="00963562" w:rsidP="00963562">
      <w:pPr>
        <w:numPr>
          <w:ilvl w:val="0"/>
          <w:numId w:val="6"/>
        </w:numPr>
      </w:pPr>
      <w:r w:rsidRPr="00963562">
        <w:rPr>
          <w:u w:val="single"/>
        </w:rPr>
        <w:t>two brands</w:t>
      </w:r>
      <w:r>
        <w:t>:</w:t>
      </w:r>
    </w:p>
    <w:p w:rsidR="00963562" w:rsidRDefault="00963562" w:rsidP="00963562">
      <w:pPr>
        <w:pStyle w:val="ListParagraph"/>
        <w:numPr>
          <w:ilvl w:val="0"/>
          <w:numId w:val="24"/>
        </w:numPr>
      </w:pPr>
      <w:r>
        <w:t>Synaptive (can be coupled with robot that moves camera along BrainPath axis)</w:t>
      </w:r>
    </w:p>
    <w:p w:rsidR="00963562" w:rsidRDefault="00963562" w:rsidP="00963562">
      <w:pPr>
        <w:pStyle w:val="ListParagraph"/>
        <w:numPr>
          <w:ilvl w:val="0"/>
          <w:numId w:val="24"/>
        </w:numPr>
      </w:pPr>
      <w:r>
        <w:t>Storz VITOM</w:t>
      </w:r>
    </w:p>
    <w:p w:rsidR="00963562" w:rsidRDefault="00963562" w:rsidP="00491FCD"/>
    <w:p w:rsidR="00E55C20" w:rsidRDefault="00E55C20" w:rsidP="00491FCD"/>
    <w:p w:rsidR="00E55C20" w:rsidRDefault="00E55C20" w:rsidP="00E55C20">
      <w:pPr>
        <w:pStyle w:val="Nervous1"/>
      </w:pPr>
      <w:bookmarkStart w:id="85" w:name="VENTRICULAR_ENDOSCOPES"/>
      <w:bookmarkStart w:id="86" w:name="_Toc32603618"/>
      <w:r>
        <w:t>Ventricular Endoscopes</w:t>
      </w:r>
      <w:bookmarkEnd w:id="85"/>
      <w:bookmarkEnd w:id="86"/>
    </w:p>
    <w:p w:rsidR="005757AC" w:rsidRDefault="005757AC" w:rsidP="005757AC">
      <w:r>
        <w:t xml:space="preserve">Ventricular endoscopy technique – see </w:t>
      </w:r>
      <w:hyperlink r:id="rId74" w:anchor="VENTRICULAR_ENDOSCOPY" w:history="1">
        <w:r w:rsidRPr="005757AC">
          <w:rPr>
            <w:rStyle w:val="Hyperlink"/>
          </w:rPr>
          <w:t>p. Op10 &gt;&gt;</w:t>
        </w:r>
      </w:hyperlink>
    </w:p>
    <w:p w:rsidR="005757AC" w:rsidRDefault="005757AC" w:rsidP="005757AC"/>
    <w:p w:rsidR="00E55C20" w:rsidRPr="00E55C20" w:rsidRDefault="00E55C20" w:rsidP="0006735F">
      <w:pPr>
        <w:pStyle w:val="Nervous5"/>
        <w:ind w:right="8392"/>
      </w:pPr>
      <w:bookmarkStart w:id="87" w:name="_Toc32603619"/>
      <w:r w:rsidRPr="00E55C20">
        <w:t>Flexible</w:t>
      </w:r>
      <w:bookmarkEnd w:id="87"/>
    </w:p>
    <w:p w:rsidR="00E55C20" w:rsidRDefault="00E55C20" w:rsidP="00E55C20">
      <w:r>
        <w:t>Karl Storz – keep on Mitaka arm</w:t>
      </w:r>
    </w:p>
    <w:p w:rsidR="00E55C20" w:rsidRDefault="00E55C20" w:rsidP="00E55C20"/>
    <w:p w:rsidR="003F703C" w:rsidRDefault="003F703C" w:rsidP="00E55C20"/>
    <w:p w:rsidR="00E55C20" w:rsidRPr="00E55C20" w:rsidRDefault="00E55C20" w:rsidP="0006735F">
      <w:pPr>
        <w:pStyle w:val="Nervous5"/>
        <w:ind w:right="8932"/>
      </w:pPr>
      <w:bookmarkStart w:id="88" w:name="_Toc32603620"/>
      <w:r w:rsidRPr="00E55C20">
        <w:t>Rigid</w:t>
      </w:r>
      <w:bookmarkEnd w:id="88"/>
    </w:p>
    <w:p w:rsidR="00E55C20" w:rsidRDefault="008F21D9" w:rsidP="008F21D9">
      <w:r>
        <w:t>C</w:t>
      </w:r>
      <w:r w:rsidR="00E55C20">
        <w:t>hanneloscope</w:t>
      </w:r>
    </w:p>
    <w:p w:rsidR="00637487" w:rsidRDefault="00637487" w:rsidP="00637487"/>
    <w:p w:rsidR="005E07BA" w:rsidRDefault="005E07BA" w:rsidP="005E07BA">
      <w:pPr>
        <w:pStyle w:val="Nervous6"/>
        <w:ind w:right="5872"/>
      </w:pPr>
      <w:bookmarkStart w:id="89" w:name="_Toc32603621"/>
      <w:r>
        <w:t>NeuroPen (Medtronic PS Medical)</w:t>
      </w:r>
      <w:bookmarkEnd w:id="89"/>
    </w:p>
    <w:p w:rsidR="00E55C20" w:rsidRDefault="005E07BA" w:rsidP="005E07BA">
      <w:pPr>
        <w:pStyle w:val="ListParagraph"/>
        <w:numPr>
          <w:ilvl w:val="0"/>
          <w:numId w:val="18"/>
        </w:numPr>
      </w:pPr>
      <w:r>
        <w:t>l</w:t>
      </w:r>
      <w:r w:rsidR="008F21D9">
        <w:t>o</w:t>
      </w:r>
      <w:r>
        <w:t xml:space="preserve">w resolution, </w:t>
      </w:r>
      <w:r w:rsidRPr="005E07BA">
        <w:t xml:space="preserve">semirigid, </w:t>
      </w:r>
      <w:r>
        <w:t>disposable.</w:t>
      </w:r>
    </w:p>
    <w:p w:rsidR="005E07BA" w:rsidRPr="005E07BA" w:rsidRDefault="005E07BA" w:rsidP="005E07BA">
      <w:pPr>
        <w:pStyle w:val="ListParagraph"/>
        <w:numPr>
          <w:ilvl w:val="0"/>
          <w:numId w:val="18"/>
        </w:numPr>
        <w:rPr>
          <w:rStyle w:val="Blue"/>
          <w:color w:val="auto"/>
        </w:rPr>
      </w:pPr>
      <w:r>
        <w:t>1.2 mm diameter – used as stylet for ventricular catheter placement (make slit in catheter distal end so endoscope can be advanced through tip once placed inside ventricle)</w:t>
      </w:r>
      <w:r w:rsidR="003F703C">
        <w:t>.</w:t>
      </w:r>
    </w:p>
    <w:p w:rsidR="005E07BA" w:rsidRDefault="005E07BA" w:rsidP="00637487"/>
    <w:p w:rsidR="008F21D9" w:rsidRPr="008F21D9" w:rsidRDefault="005E07BA" w:rsidP="003F703C">
      <w:pPr>
        <w:pStyle w:val="Nervous6"/>
        <w:ind w:right="6772"/>
      </w:pPr>
      <w:bookmarkStart w:id="90" w:name="_Toc32603622"/>
      <w:r w:rsidRPr="008F21D9">
        <w:t xml:space="preserve">Little Lotta </w:t>
      </w:r>
      <w:r>
        <w:t>(</w:t>
      </w:r>
      <w:r w:rsidR="00E55C20" w:rsidRPr="008F21D9">
        <w:t xml:space="preserve">Karl Storz </w:t>
      </w:r>
      <w:r>
        <w:t>)</w:t>
      </w:r>
      <w:bookmarkEnd w:id="90"/>
    </w:p>
    <w:p w:rsidR="00E55C20" w:rsidRDefault="00E55C20" w:rsidP="008F21D9">
      <w:pPr>
        <w:rPr>
          <w:rStyle w:val="Hyperlink"/>
        </w:rPr>
      </w:pPr>
      <w:r>
        <w:t xml:space="preserve">– </w:t>
      </w:r>
      <w:r w:rsidRPr="00637487">
        <w:rPr>
          <w:highlight w:val="yellow"/>
        </w:rPr>
        <w:t>large diameter</w:t>
      </w:r>
      <w:r w:rsidR="00637487">
        <w:t xml:space="preserve">; see </w:t>
      </w:r>
      <w:hyperlink r:id="rId75" w:history="1">
        <w:r w:rsidR="00637487" w:rsidRPr="00637487">
          <w:rPr>
            <w:rStyle w:val="Hyperlink"/>
          </w:rPr>
          <w:t>&gt;&gt;</w:t>
        </w:r>
      </w:hyperlink>
    </w:p>
    <w:p w:rsidR="000F00A9" w:rsidRDefault="000F00A9" w:rsidP="008F21D9">
      <w:r w:rsidRPr="000F00A9">
        <w:t>UAMS has Lotta</w:t>
      </w:r>
    </w:p>
    <w:p w:rsidR="00E55C20" w:rsidRDefault="00E55C20" w:rsidP="00637487">
      <w:pPr>
        <w:ind w:left="360"/>
      </w:pPr>
      <w:r>
        <w:rPr>
          <w:noProof/>
        </w:rPr>
        <w:drawing>
          <wp:inline distT="0" distB="0" distL="0" distR="0" wp14:anchorId="3124F2E5" wp14:editId="096E8155">
            <wp:extent cx="6300470" cy="613981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00470" cy="6139815"/>
                    </a:xfrm>
                    <a:prstGeom prst="rect">
                      <a:avLst/>
                    </a:prstGeom>
                  </pic:spPr>
                </pic:pic>
              </a:graphicData>
            </a:graphic>
          </wp:inline>
        </w:drawing>
      </w:r>
    </w:p>
    <w:p w:rsidR="00637487" w:rsidRDefault="00637487" w:rsidP="00E55C20">
      <w:pPr>
        <w:ind w:left="1080"/>
      </w:pPr>
    </w:p>
    <w:p w:rsidR="008F21D9" w:rsidRDefault="005E07BA" w:rsidP="005E07BA">
      <w:pPr>
        <w:pStyle w:val="Nervous6"/>
        <w:ind w:right="7222"/>
      </w:pPr>
      <w:bookmarkStart w:id="91" w:name="_Toc32603623"/>
      <w:r w:rsidRPr="008F21D9">
        <w:t xml:space="preserve">Paediscope </w:t>
      </w:r>
      <w:r>
        <w:t>(</w:t>
      </w:r>
      <w:r w:rsidR="00E55C20" w:rsidRPr="008F21D9">
        <w:t xml:space="preserve">Aesculap </w:t>
      </w:r>
      <w:r>
        <w:t>)</w:t>
      </w:r>
      <w:bookmarkEnd w:id="91"/>
    </w:p>
    <w:p w:rsidR="00E55C20" w:rsidRDefault="00E55C20" w:rsidP="008F21D9">
      <w:r>
        <w:t xml:space="preserve">– </w:t>
      </w:r>
      <w:r w:rsidRPr="00637487">
        <w:rPr>
          <w:highlight w:val="yellow"/>
        </w:rPr>
        <w:t>small diameter</w:t>
      </w:r>
      <w:r>
        <w:t xml:space="preserve"> (for small ventricles); 30,</w:t>
      </w:r>
      <w:r w:rsidRPr="00381F73">
        <w:t>000 pixel fiber optic</w:t>
      </w:r>
      <w:r>
        <w:t xml:space="preserve">, </w:t>
      </w:r>
      <w:r w:rsidRPr="00381F73">
        <w:t xml:space="preserve">Outer diameter: 3.0 mm Working channel: 1.2 mm </w:t>
      </w:r>
      <w:r>
        <w:t xml:space="preserve">(for </w:t>
      </w:r>
      <w:r w:rsidRPr="00381F73">
        <w:t>flexible instruments for pediatric patient, 1.0 mm outer diameter</w:t>
      </w:r>
      <w:r>
        <w:t>),</w:t>
      </w:r>
      <w:r w:rsidRPr="00381F73">
        <w:t xml:space="preserve"> Integrated irrigation and overflow channel</w:t>
      </w:r>
      <w:r>
        <w:t>s</w:t>
      </w:r>
      <w:r w:rsidRPr="00381F73">
        <w:t>: 0.8 mm</w:t>
      </w:r>
      <w:r>
        <w:t>:</w:t>
      </w:r>
    </w:p>
    <w:p w:rsidR="00E55C20" w:rsidRDefault="00E55C20" w:rsidP="00E55C20">
      <w:pPr>
        <w:ind w:left="1080"/>
      </w:pPr>
      <w:r>
        <w:rPr>
          <w:noProof/>
        </w:rPr>
        <w:drawing>
          <wp:inline distT="0" distB="0" distL="0" distR="0" wp14:anchorId="4CAD2A0D" wp14:editId="2A332006">
            <wp:extent cx="3810000" cy="381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10000" cy="3810000"/>
                    </a:xfrm>
                    <a:prstGeom prst="rect">
                      <a:avLst/>
                    </a:prstGeom>
                  </pic:spPr>
                </pic:pic>
              </a:graphicData>
            </a:graphic>
          </wp:inline>
        </w:drawing>
      </w:r>
    </w:p>
    <w:p w:rsidR="00E55C20" w:rsidRDefault="00E55C20" w:rsidP="00491FCD"/>
    <w:p w:rsidR="008F52BF" w:rsidRDefault="008F52BF" w:rsidP="008F52BF">
      <w:pPr>
        <w:pStyle w:val="Nervous1"/>
      </w:pPr>
      <w:bookmarkStart w:id="92" w:name="_Toc32603624"/>
      <w:r>
        <w:t>Headlights</w:t>
      </w:r>
      <w:bookmarkEnd w:id="92"/>
    </w:p>
    <w:tbl>
      <w:tblPr>
        <w:tblStyle w:val="TableGrid"/>
        <w:tblW w:w="0" w:type="auto"/>
        <w:tblLook w:val="04A0" w:firstRow="1" w:lastRow="0" w:firstColumn="1" w:lastColumn="0" w:noHBand="0" w:noVBand="1"/>
      </w:tblPr>
      <w:tblGrid>
        <w:gridCol w:w="1724"/>
        <w:gridCol w:w="1812"/>
        <w:gridCol w:w="1604"/>
        <w:gridCol w:w="1601"/>
        <w:gridCol w:w="1454"/>
        <w:gridCol w:w="1717"/>
      </w:tblGrid>
      <w:tr w:rsidR="00CB468B" w:rsidRPr="008856A4" w:rsidTr="00CB468B">
        <w:tc>
          <w:tcPr>
            <w:tcW w:w="1724" w:type="dxa"/>
            <w:shd w:val="clear" w:color="auto" w:fill="BFBFBF" w:themeFill="background1" w:themeFillShade="BF"/>
          </w:tcPr>
          <w:p w:rsidR="00CB468B" w:rsidRPr="008856A4" w:rsidRDefault="00CB468B" w:rsidP="008F52BF">
            <w:pPr>
              <w:jc w:val="center"/>
              <w:rPr>
                <w:b/>
              </w:rPr>
            </w:pPr>
          </w:p>
        </w:tc>
        <w:tc>
          <w:tcPr>
            <w:tcW w:w="1812" w:type="dxa"/>
            <w:shd w:val="clear" w:color="auto" w:fill="BFBFBF" w:themeFill="background1" w:themeFillShade="BF"/>
          </w:tcPr>
          <w:p w:rsidR="00CB468B" w:rsidRPr="008856A4" w:rsidRDefault="00CB468B" w:rsidP="008F52BF">
            <w:pPr>
              <w:jc w:val="center"/>
              <w:rPr>
                <w:b/>
              </w:rPr>
            </w:pPr>
            <w:r w:rsidRPr="008856A4">
              <w:rPr>
                <w:b/>
              </w:rPr>
              <w:t>Integra</w:t>
            </w:r>
          </w:p>
        </w:tc>
        <w:tc>
          <w:tcPr>
            <w:tcW w:w="1604" w:type="dxa"/>
            <w:shd w:val="clear" w:color="auto" w:fill="BFBFBF" w:themeFill="background1" w:themeFillShade="BF"/>
          </w:tcPr>
          <w:p w:rsidR="00CB468B" w:rsidRPr="008856A4" w:rsidRDefault="00CB468B" w:rsidP="008F52BF">
            <w:pPr>
              <w:jc w:val="center"/>
              <w:rPr>
                <w:b/>
              </w:rPr>
            </w:pPr>
            <w:r w:rsidRPr="008856A4">
              <w:rPr>
                <w:b/>
              </w:rPr>
              <w:t>Storz</w:t>
            </w:r>
          </w:p>
        </w:tc>
        <w:tc>
          <w:tcPr>
            <w:tcW w:w="1601" w:type="dxa"/>
            <w:shd w:val="clear" w:color="auto" w:fill="BFBFBF" w:themeFill="background1" w:themeFillShade="BF"/>
          </w:tcPr>
          <w:p w:rsidR="00CB468B" w:rsidRPr="008856A4" w:rsidRDefault="00CB468B" w:rsidP="008F52BF">
            <w:pPr>
              <w:jc w:val="center"/>
              <w:rPr>
                <w:b/>
              </w:rPr>
            </w:pPr>
            <w:r w:rsidRPr="008856A4">
              <w:rPr>
                <w:b/>
              </w:rPr>
              <w:t>Wolf</w:t>
            </w:r>
          </w:p>
        </w:tc>
        <w:tc>
          <w:tcPr>
            <w:tcW w:w="1454" w:type="dxa"/>
            <w:shd w:val="clear" w:color="auto" w:fill="BFBFBF" w:themeFill="background1" w:themeFillShade="BF"/>
          </w:tcPr>
          <w:p w:rsidR="00CB468B" w:rsidRPr="008856A4" w:rsidRDefault="00CB468B" w:rsidP="008F52BF">
            <w:pPr>
              <w:jc w:val="center"/>
              <w:rPr>
                <w:b/>
              </w:rPr>
            </w:pPr>
            <w:r w:rsidRPr="008856A4">
              <w:rPr>
                <w:b/>
              </w:rPr>
              <w:t>ACMI</w:t>
            </w:r>
          </w:p>
        </w:tc>
        <w:tc>
          <w:tcPr>
            <w:tcW w:w="1717" w:type="dxa"/>
            <w:shd w:val="clear" w:color="auto" w:fill="BFBFBF" w:themeFill="background1" w:themeFillShade="BF"/>
          </w:tcPr>
          <w:p w:rsidR="00CB468B" w:rsidRPr="008856A4" w:rsidRDefault="00CB468B" w:rsidP="008F52BF">
            <w:pPr>
              <w:jc w:val="center"/>
              <w:rPr>
                <w:b/>
              </w:rPr>
            </w:pPr>
            <w:r w:rsidRPr="008856A4">
              <w:rPr>
                <w:b/>
              </w:rPr>
              <w:t>Olympus</w:t>
            </w:r>
          </w:p>
        </w:tc>
      </w:tr>
      <w:tr w:rsidR="00CB468B" w:rsidTr="00CB468B">
        <w:tc>
          <w:tcPr>
            <w:tcW w:w="1724" w:type="dxa"/>
          </w:tcPr>
          <w:p w:rsidR="00CB468B" w:rsidRDefault="00CB468B" w:rsidP="00491FCD">
            <w:r>
              <w:t>Price</w:t>
            </w:r>
          </w:p>
        </w:tc>
        <w:tc>
          <w:tcPr>
            <w:tcW w:w="1812" w:type="dxa"/>
          </w:tcPr>
          <w:p w:rsidR="00CB468B" w:rsidRDefault="00CB468B" w:rsidP="00491FCD"/>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0D205F" w:rsidTr="00CB468B">
        <w:tc>
          <w:tcPr>
            <w:tcW w:w="1724" w:type="dxa"/>
          </w:tcPr>
          <w:p w:rsidR="000D205F" w:rsidRDefault="000D205F" w:rsidP="00491FCD">
            <w:r>
              <w:t>Contact</w:t>
            </w:r>
          </w:p>
        </w:tc>
        <w:tc>
          <w:tcPr>
            <w:tcW w:w="1812" w:type="dxa"/>
          </w:tcPr>
          <w:p w:rsidR="000D205F" w:rsidRPr="000D205F" w:rsidRDefault="000D205F" w:rsidP="00491FCD">
            <w:pPr>
              <w:rPr>
                <w:sz w:val="18"/>
              </w:rPr>
            </w:pPr>
            <w:r w:rsidRPr="000D205F">
              <w:rPr>
                <w:sz w:val="18"/>
              </w:rPr>
              <w:t>311 Enterprise Drive, Plainsboro, NJ 08536</w:t>
            </w:r>
          </w:p>
          <w:p w:rsidR="000D205F" w:rsidRPr="000D205F" w:rsidRDefault="000D205F" w:rsidP="00491FCD">
            <w:pPr>
              <w:rPr>
                <w:sz w:val="18"/>
              </w:rPr>
            </w:pPr>
            <w:r w:rsidRPr="000D205F">
              <w:rPr>
                <w:sz w:val="18"/>
              </w:rPr>
              <w:t>800-997-4868</w:t>
            </w:r>
          </w:p>
        </w:tc>
        <w:tc>
          <w:tcPr>
            <w:tcW w:w="1604" w:type="dxa"/>
          </w:tcPr>
          <w:p w:rsidR="000D205F" w:rsidRPr="000D205F" w:rsidRDefault="000D205F" w:rsidP="00491FCD">
            <w:pPr>
              <w:rPr>
                <w:sz w:val="18"/>
              </w:rPr>
            </w:pPr>
          </w:p>
        </w:tc>
        <w:tc>
          <w:tcPr>
            <w:tcW w:w="1601" w:type="dxa"/>
          </w:tcPr>
          <w:p w:rsidR="000D205F" w:rsidRPr="000D205F" w:rsidRDefault="000D205F" w:rsidP="00491FCD">
            <w:pPr>
              <w:rPr>
                <w:sz w:val="18"/>
              </w:rPr>
            </w:pPr>
          </w:p>
        </w:tc>
        <w:tc>
          <w:tcPr>
            <w:tcW w:w="1454" w:type="dxa"/>
          </w:tcPr>
          <w:p w:rsidR="000D205F" w:rsidRPr="000D205F" w:rsidRDefault="000D205F" w:rsidP="00491FCD">
            <w:pPr>
              <w:rPr>
                <w:sz w:val="18"/>
              </w:rPr>
            </w:pPr>
          </w:p>
        </w:tc>
        <w:tc>
          <w:tcPr>
            <w:tcW w:w="1717" w:type="dxa"/>
          </w:tcPr>
          <w:p w:rsidR="000D205F" w:rsidRPr="000D205F" w:rsidRDefault="000D205F" w:rsidP="00491FCD">
            <w:pPr>
              <w:rPr>
                <w:sz w:val="18"/>
              </w:rPr>
            </w:pPr>
          </w:p>
        </w:tc>
      </w:tr>
      <w:tr w:rsidR="00CB468B" w:rsidTr="00CB468B">
        <w:tc>
          <w:tcPr>
            <w:tcW w:w="1724" w:type="dxa"/>
          </w:tcPr>
          <w:p w:rsidR="00CB468B" w:rsidRDefault="00CB468B" w:rsidP="00491FCD">
            <w:r>
              <w:t>Strength</w:t>
            </w:r>
          </w:p>
        </w:tc>
        <w:tc>
          <w:tcPr>
            <w:tcW w:w="1812" w:type="dxa"/>
          </w:tcPr>
          <w:p w:rsidR="00CB468B" w:rsidRDefault="00CB468B" w:rsidP="00491FCD">
            <w:r>
              <w:t>350+ lumens guaranteed after 20 min burn in on highest setting</w:t>
            </w:r>
          </w:p>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CB468B" w:rsidTr="00CB468B">
        <w:tc>
          <w:tcPr>
            <w:tcW w:w="1724" w:type="dxa"/>
          </w:tcPr>
          <w:p w:rsidR="00CB468B" w:rsidRDefault="00CB468B" w:rsidP="00491FCD">
            <w:r>
              <w:t>Hours of LED operation</w:t>
            </w:r>
          </w:p>
        </w:tc>
        <w:tc>
          <w:tcPr>
            <w:tcW w:w="1812" w:type="dxa"/>
          </w:tcPr>
          <w:p w:rsidR="00CB468B" w:rsidRDefault="00CB468B" w:rsidP="00491FCD">
            <w:r>
              <w:t>25,000+</w:t>
            </w:r>
          </w:p>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CB468B" w:rsidTr="00CB468B">
        <w:tc>
          <w:tcPr>
            <w:tcW w:w="1724" w:type="dxa"/>
          </w:tcPr>
          <w:p w:rsidR="00CB468B" w:rsidRDefault="00CB468B" w:rsidP="00491FCD"/>
        </w:tc>
        <w:tc>
          <w:tcPr>
            <w:tcW w:w="1812" w:type="dxa"/>
          </w:tcPr>
          <w:p w:rsidR="00CB468B" w:rsidRDefault="00CB468B" w:rsidP="00491FCD"/>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CB468B" w:rsidTr="00CB468B">
        <w:tc>
          <w:tcPr>
            <w:tcW w:w="1724" w:type="dxa"/>
          </w:tcPr>
          <w:p w:rsidR="00CB468B" w:rsidRDefault="00CB468B" w:rsidP="00491FCD"/>
        </w:tc>
        <w:tc>
          <w:tcPr>
            <w:tcW w:w="1812" w:type="dxa"/>
          </w:tcPr>
          <w:p w:rsidR="00CB468B" w:rsidRDefault="00CB468B" w:rsidP="00491FCD"/>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CB468B" w:rsidTr="00CB468B">
        <w:tc>
          <w:tcPr>
            <w:tcW w:w="1724" w:type="dxa"/>
          </w:tcPr>
          <w:p w:rsidR="00CB468B" w:rsidRDefault="00CB468B" w:rsidP="00491FCD"/>
        </w:tc>
        <w:tc>
          <w:tcPr>
            <w:tcW w:w="1812" w:type="dxa"/>
          </w:tcPr>
          <w:p w:rsidR="00CB468B" w:rsidRDefault="00CB468B" w:rsidP="00491FCD"/>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r w:rsidR="00CB468B" w:rsidTr="00CB468B">
        <w:tc>
          <w:tcPr>
            <w:tcW w:w="1724" w:type="dxa"/>
          </w:tcPr>
          <w:p w:rsidR="00CB468B" w:rsidRDefault="00CB468B" w:rsidP="00491FCD">
            <w:r>
              <w:t>Perks</w:t>
            </w:r>
          </w:p>
        </w:tc>
        <w:tc>
          <w:tcPr>
            <w:tcW w:w="1812" w:type="dxa"/>
          </w:tcPr>
          <w:p w:rsidR="00CB468B" w:rsidRDefault="00CB468B" w:rsidP="00491FCD">
            <w:r>
              <w:t>Audible battery life notifications</w:t>
            </w:r>
          </w:p>
        </w:tc>
        <w:tc>
          <w:tcPr>
            <w:tcW w:w="1604" w:type="dxa"/>
          </w:tcPr>
          <w:p w:rsidR="00CB468B" w:rsidRDefault="00CB468B" w:rsidP="00491FCD"/>
        </w:tc>
        <w:tc>
          <w:tcPr>
            <w:tcW w:w="1601" w:type="dxa"/>
          </w:tcPr>
          <w:p w:rsidR="00CB468B" w:rsidRDefault="00CB468B" w:rsidP="00491FCD"/>
        </w:tc>
        <w:tc>
          <w:tcPr>
            <w:tcW w:w="1454" w:type="dxa"/>
          </w:tcPr>
          <w:p w:rsidR="00CB468B" w:rsidRDefault="00CB468B" w:rsidP="00491FCD"/>
        </w:tc>
        <w:tc>
          <w:tcPr>
            <w:tcW w:w="1717" w:type="dxa"/>
          </w:tcPr>
          <w:p w:rsidR="00CB468B" w:rsidRDefault="00CB468B" w:rsidP="00491FCD"/>
        </w:tc>
      </w:tr>
    </w:tbl>
    <w:p w:rsidR="008F52BF" w:rsidRDefault="008F52BF" w:rsidP="00491FCD"/>
    <w:p w:rsidR="00E55C20" w:rsidRDefault="00E55C20" w:rsidP="00491FCD"/>
    <w:p w:rsidR="001C4338" w:rsidRDefault="001C4338" w:rsidP="00491FCD"/>
    <w:p w:rsidR="00FE6B0C" w:rsidRDefault="00FE6B0C" w:rsidP="00FE6B0C">
      <w:pPr>
        <w:pStyle w:val="Nervous1"/>
      </w:pPr>
      <w:bookmarkStart w:id="93" w:name="_Toc32603625"/>
      <w:r>
        <w:t>Microscopes</w:t>
      </w:r>
      <w:bookmarkEnd w:id="93"/>
    </w:p>
    <w:p w:rsidR="00FE6B0C" w:rsidRPr="00FE6B0C" w:rsidRDefault="00FE6B0C" w:rsidP="00FE6B0C">
      <w:pPr>
        <w:pStyle w:val="Nervous5"/>
        <w:ind w:right="6502"/>
        <w:rPr>
          <w:caps w:val="0"/>
        </w:rPr>
      </w:pPr>
      <w:bookmarkStart w:id="94" w:name="_Toc32603626"/>
      <w:r w:rsidRPr="00FE6B0C">
        <w:rPr>
          <w:caps w:val="0"/>
        </w:rPr>
        <w:t>OPMI Pentero 900 (Zeiss)</w:t>
      </w:r>
      <w:bookmarkEnd w:id="94"/>
    </w:p>
    <w:p w:rsidR="00FE6B0C" w:rsidRDefault="00FE6B0C" w:rsidP="00491FCD">
      <w:r>
        <w:t xml:space="preserve">See </w:t>
      </w:r>
      <w:hyperlink r:id="rId78" w:history="1">
        <w:r w:rsidRPr="00FE6B0C">
          <w:rPr>
            <w:rStyle w:val="Hyperlink"/>
          </w:rPr>
          <w:t>&gt;&gt;</w:t>
        </w:r>
      </w:hyperlink>
    </w:p>
    <w:p w:rsidR="00FE6B0C" w:rsidRDefault="00FE6B0C" w:rsidP="00491FCD"/>
    <w:p w:rsidR="00FE6B0C" w:rsidRDefault="00FE6B0C" w:rsidP="00491FCD"/>
    <w:p w:rsidR="00FE6B0C" w:rsidRDefault="00FE6B0C" w:rsidP="00FE6B0C">
      <w:pPr>
        <w:pStyle w:val="Nervous1"/>
      </w:pPr>
      <w:bookmarkStart w:id="95" w:name="_Toc32603627"/>
      <w:r>
        <w:t>Intraoperative Imaging (X-ray)</w:t>
      </w:r>
      <w:bookmarkEnd w:id="95"/>
    </w:p>
    <w:p w:rsidR="00FE6B0C" w:rsidRDefault="00FE6B0C" w:rsidP="00FE6B0C">
      <w:pPr>
        <w:pStyle w:val="Nervous5"/>
        <w:ind w:right="7762"/>
      </w:pPr>
      <w:bookmarkStart w:id="96" w:name="_Toc32603628"/>
      <w:r>
        <w:t>Fluoroscopy</w:t>
      </w:r>
      <w:bookmarkEnd w:id="96"/>
    </w:p>
    <w:p w:rsidR="00FE6B0C" w:rsidRDefault="00FE6B0C" w:rsidP="00FE6B0C">
      <w:pPr>
        <w:pStyle w:val="ListParagraph"/>
        <w:numPr>
          <w:ilvl w:val="0"/>
          <w:numId w:val="25"/>
        </w:numPr>
      </w:pPr>
      <w:r>
        <w:t>if need to see more segments of anatomy, keep receiver closer to patient (also helps to decrease scattered radiation); if emitter is closer to patient, then receiver receives divergent beams and zoomed image.</w:t>
      </w:r>
    </w:p>
    <w:p w:rsidR="00FE6B0C" w:rsidRDefault="00FE6B0C" w:rsidP="00FE6B0C"/>
    <w:p w:rsidR="00FE6B0C" w:rsidRDefault="00FE6B0C" w:rsidP="00FE6B0C"/>
    <w:p w:rsidR="0051496C" w:rsidRDefault="0051496C" w:rsidP="0051496C">
      <w:pPr>
        <w:pStyle w:val="Nervous1"/>
      </w:pPr>
      <w:bookmarkStart w:id="97" w:name="_Toc32603629"/>
      <w:r>
        <w:t>Intraoperative Imaging (CT)</w:t>
      </w:r>
      <w:bookmarkEnd w:id="97"/>
    </w:p>
    <w:p w:rsidR="0051496C" w:rsidRDefault="0051496C" w:rsidP="00491FCD">
      <w:r w:rsidRPr="0051496C">
        <w:rPr>
          <w:u w:val="single"/>
        </w:rPr>
        <w:t>Types of</w:t>
      </w:r>
      <w:r>
        <w:rPr>
          <w:u w:val="single"/>
        </w:rPr>
        <w:t xml:space="preserve"> intraoperative CTs</w:t>
      </w:r>
      <w:r>
        <w:t>:</w:t>
      </w:r>
    </w:p>
    <w:p w:rsidR="0051496C" w:rsidRDefault="0051496C" w:rsidP="0051496C">
      <w:pPr>
        <w:pStyle w:val="ListParagraph"/>
        <w:numPr>
          <w:ilvl w:val="0"/>
          <w:numId w:val="29"/>
        </w:numPr>
      </w:pPr>
      <w:r w:rsidRPr="0051496C">
        <w:rPr>
          <w:b/>
        </w:rPr>
        <w:t>fan</w:t>
      </w:r>
      <w:r w:rsidRPr="00C76F0C">
        <w:t xml:space="preserve"> </w:t>
      </w:r>
      <w:r w:rsidRPr="0051496C">
        <w:rPr>
          <w:b/>
        </w:rPr>
        <w:t>beam CT (FBCT)</w:t>
      </w:r>
      <w:r w:rsidRPr="00C76F0C">
        <w:t xml:space="preserve"> </w:t>
      </w:r>
      <w:r>
        <w:t>-</w:t>
      </w:r>
      <w:r w:rsidRPr="00C76F0C">
        <w:t xml:space="preserve"> the same technology employed for diagn</w:t>
      </w:r>
      <w:r w:rsidRPr="008303FA">
        <w:t xml:space="preserve">ostic imaging in radiology </w:t>
      </w:r>
      <w:r>
        <w:t>suites</w:t>
      </w:r>
      <w:r w:rsidR="003F703C">
        <w:t>.</w:t>
      </w:r>
    </w:p>
    <w:p w:rsidR="0024289A" w:rsidRPr="0024289A" w:rsidRDefault="0051496C" w:rsidP="0024289A">
      <w:pPr>
        <w:pStyle w:val="ListParagraph"/>
        <w:numPr>
          <w:ilvl w:val="0"/>
          <w:numId w:val="29"/>
        </w:numPr>
        <w:rPr>
          <w:b/>
          <w:color w:val="1A1718"/>
        </w:rPr>
      </w:pPr>
      <w:r w:rsidRPr="0024289A">
        <w:rPr>
          <w:b/>
        </w:rPr>
        <w:t>flat panel cone beam CT (CBCT)</w:t>
      </w:r>
      <w:r w:rsidRPr="008303FA">
        <w:t xml:space="preserve"> </w:t>
      </w:r>
      <w:r>
        <w:t>-</w:t>
      </w:r>
      <w:r w:rsidRPr="008303FA">
        <w:t xml:space="preserve"> typically portable and increasingly common in the OR environment</w:t>
      </w:r>
      <w:r w:rsidR="00F76A74">
        <w:t xml:space="preserve"> but </w:t>
      </w:r>
      <w:r w:rsidR="00F76A74" w:rsidRPr="008303FA">
        <w:t>inferior soft tissue resolution</w:t>
      </w:r>
      <w:r w:rsidR="0024289A">
        <w:t xml:space="preserve"> (e.g. it cannot </w:t>
      </w:r>
      <w:r w:rsidR="0024289A">
        <w:rPr>
          <w:color w:val="1A1718"/>
        </w:rPr>
        <w:t>rule out a small bleed).</w:t>
      </w:r>
    </w:p>
    <w:p w:rsidR="0051496C" w:rsidRDefault="0051496C" w:rsidP="0051496C"/>
    <w:p w:rsidR="0051496C" w:rsidRDefault="0051496C" w:rsidP="0051496C"/>
    <w:p w:rsidR="0051496C" w:rsidRPr="006C7BE5" w:rsidRDefault="0051496C" w:rsidP="0051496C">
      <w:pPr>
        <w:pStyle w:val="Nervous5"/>
        <w:ind w:right="6862"/>
        <w:rPr>
          <w:caps w:val="0"/>
        </w:rPr>
      </w:pPr>
      <w:bookmarkStart w:id="98" w:name="_Toc32603630"/>
      <w:r w:rsidRPr="006C7BE5">
        <w:rPr>
          <w:caps w:val="0"/>
        </w:rPr>
        <w:t>CereTom</w:t>
      </w:r>
      <w:r>
        <w:rPr>
          <w:caps w:val="0"/>
        </w:rPr>
        <w:t xml:space="preserve"> (NeuroLogica</w:t>
      </w:r>
      <w:r w:rsidRPr="006C7BE5">
        <w:rPr>
          <w:caps w:val="0"/>
        </w:rPr>
        <w:t>)</w:t>
      </w:r>
      <w:bookmarkEnd w:id="98"/>
    </w:p>
    <w:p w:rsidR="0051496C" w:rsidRDefault="0051496C" w:rsidP="0051496C">
      <w:pPr>
        <w:pStyle w:val="ListParagraph"/>
        <w:numPr>
          <w:ilvl w:val="0"/>
          <w:numId w:val="25"/>
        </w:numPr>
      </w:pPr>
      <w:r w:rsidRPr="008303FA">
        <w:t>small portable FBCT device</w:t>
      </w:r>
      <w:r>
        <w:t>.</w:t>
      </w:r>
    </w:p>
    <w:p w:rsidR="001E7C9D" w:rsidRDefault="001E7C9D" w:rsidP="0051496C">
      <w:pPr>
        <w:pStyle w:val="ListParagraph"/>
        <w:numPr>
          <w:ilvl w:val="0"/>
          <w:numId w:val="25"/>
        </w:numPr>
      </w:pPr>
      <w:r w:rsidRPr="008303FA">
        <w:t xml:space="preserve">average dose </w:t>
      </w:r>
      <w:r>
        <w:t>is</w:t>
      </w:r>
      <w:r w:rsidRPr="008303FA">
        <w:t xml:space="preserve"> </w:t>
      </w:r>
      <w:r>
        <w:t>1.7 mSv.</w:t>
      </w:r>
    </w:p>
    <w:p w:rsidR="0051496C" w:rsidRDefault="0051496C" w:rsidP="0051496C">
      <w:pPr>
        <w:pStyle w:val="ListParagraph"/>
        <w:numPr>
          <w:ilvl w:val="0"/>
          <w:numId w:val="25"/>
        </w:numPr>
      </w:pPr>
      <w:r w:rsidRPr="001A19E7">
        <w:t xml:space="preserve">small bore makes it difficult to use during the procedure itself but can be used to obtain the registration scan and to check final </w:t>
      </w:r>
      <w:r>
        <w:t>hardware</w:t>
      </w:r>
      <w:r w:rsidRPr="001A19E7">
        <w:t xml:space="preserve"> po</w:t>
      </w:r>
      <w:r>
        <w:t>sition prior to leaving the OR.</w:t>
      </w:r>
    </w:p>
    <w:p w:rsidR="0051496C" w:rsidRDefault="0051496C" w:rsidP="00491FCD"/>
    <w:p w:rsidR="00F76A74" w:rsidRDefault="00F76A74" w:rsidP="00491FCD"/>
    <w:p w:rsidR="00611DE1" w:rsidRDefault="00611DE1" w:rsidP="00846545">
      <w:pPr>
        <w:pStyle w:val="Nervous5"/>
        <w:ind w:right="7312"/>
      </w:pPr>
      <w:bookmarkStart w:id="99" w:name="_Toc32603631"/>
      <w:r>
        <w:t>O-arm</w:t>
      </w:r>
      <w:r w:rsidR="00846545">
        <w:t xml:space="preserve"> (</w:t>
      </w:r>
      <w:r w:rsidR="00846545" w:rsidRPr="00846545">
        <w:rPr>
          <w:caps w:val="0"/>
        </w:rPr>
        <w:t>Medtronic</w:t>
      </w:r>
      <w:r w:rsidR="00846545">
        <w:t>)</w:t>
      </w:r>
      <w:bookmarkEnd w:id="99"/>
    </w:p>
    <w:p w:rsidR="0051496C" w:rsidRDefault="0051496C" w:rsidP="0051496C">
      <w:pPr>
        <w:jc w:val="right"/>
      </w:pPr>
      <w:r>
        <w:t xml:space="preserve">O-arm in spine surgery – see </w:t>
      </w:r>
      <w:hyperlink r:id="rId79" w:anchor="Oarm" w:history="1">
        <w:r w:rsidRPr="00D70985">
          <w:rPr>
            <w:rStyle w:val="Hyperlink"/>
          </w:rPr>
          <w:t>p. Op220 &gt;&gt;</w:t>
        </w:r>
      </w:hyperlink>
    </w:p>
    <w:p w:rsidR="00611DE1" w:rsidRDefault="00067162" w:rsidP="00491FCD">
      <w:r>
        <w:rPr>
          <w:b/>
        </w:rPr>
        <w:t>Standard</w:t>
      </w:r>
      <w:r w:rsidR="00611DE1" w:rsidRPr="00611DE1">
        <w:rPr>
          <w:b/>
        </w:rPr>
        <w:t xml:space="preserve"> mode</w:t>
      </w:r>
      <w:r w:rsidR="00611DE1">
        <w:t xml:space="preserve"> (</w:t>
      </w:r>
      <w:r w:rsidR="00F16069">
        <w:t>0.48-</w:t>
      </w:r>
      <w:r w:rsidR="00611DE1">
        <w:t>0.6 mSv</w:t>
      </w:r>
      <w:r>
        <w:t xml:space="preserve"> or </w:t>
      </w:r>
      <w:r w:rsidRPr="00067162">
        <w:rPr>
          <w:rStyle w:val="Blue"/>
        </w:rPr>
        <w:t>17.36 mGy</w:t>
      </w:r>
      <w:r w:rsidR="00611DE1">
        <w:t>)</w:t>
      </w:r>
      <w:r w:rsidR="00F16069" w:rsidRPr="00F16069">
        <w:rPr>
          <w:noProof/>
        </w:rPr>
        <w:t xml:space="preserve"> </w:t>
      </w:r>
      <w:r w:rsidR="00F16069">
        <w:rPr>
          <w:noProof/>
        </w:rPr>
        <w:t xml:space="preserve">- </w:t>
      </w:r>
      <w:r w:rsidR="00F16069" w:rsidRPr="00F16069">
        <w:rPr>
          <w:noProof/>
        </w:rPr>
        <w:t>about 75% of typical stereotactic head CT exposure</w:t>
      </w:r>
    </w:p>
    <w:p w:rsidR="00067162" w:rsidRDefault="00067162" w:rsidP="00491FCD">
      <w:r w:rsidRPr="00F16069">
        <w:rPr>
          <w:b/>
        </w:rPr>
        <w:t>High-definition mode</w:t>
      </w:r>
      <w:r>
        <w:t xml:space="preserve"> (</w:t>
      </w:r>
      <w:r w:rsidRPr="00067162">
        <w:rPr>
          <w:rStyle w:val="Blue"/>
        </w:rPr>
        <w:t>25.7 mGy</w:t>
      </w:r>
      <w:r>
        <w:t>)</w:t>
      </w:r>
    </w:p>
    <w:p w:rsidR="00611DE1" w:rsidRDefault="00611DE1" w:rsidP="00491FCD">
      <w:r w:rsidRPr="00611DE1">
        <w:rPr>
          <w:b/>
        </w:rPr>
        <w:t>Enhanced mode</w:t>
      </w:r>
      <w:r>
        <w:t xml:space="preserve"> (2.2 mSv </w:t>
      </w:r>
      <w:r w:rsidR="00067162">
        <w:t xml:space="preserve">or </w:t>
      </w:r>
      <w:r w:rsidR="00067162" w:rsidRPr="00067162">
        <w:rPr>
          <w:rStyle w:val="Blue"/>
        </w:rPr>
        <w:t>64.2 mGy</w:t>
      </w:r>
      <w:r w:rsidR="00067162">
        <w:t xml:space="preserve"> </w:t>
      </w:r>
      <w:r>
        <w:t>– same as regular CT 2-4 mSv – so limit its use!)</w:t>
      </w:r>
    </w:p>
    <w:p w:rsidR="00DF376C" w:rsidRDefault="00DF376C" w:rsidP="00491FCD"/>
    <w:p w:rsidR="00067162" w:rsidRDefault="00067162" w:rsidP="00491FCD">
      <w:r>
        <w:t>Max. dose for one patient in one procedure – 151.0 mGy</w:t>
      </w:r>
    </w:p>
    <w:p w:rsidR="00067162" w:rsidRDefault="00067162" w:rsidP="00491FCD"/>
    <w:p w:rsidR="0051496C" w:rsidRDefault="0051496C" w:rsidP="0051496C">
      <w:pPr>
        <w:pStyle w:val="ListParagraph"/>
        <w:numPr>
          <w:ilvl w:val="0"/>
          <w:numId w:val="25"/>
        </w:numPr>
      </w:pPr>
      <w:r>
        <w:t xml:space="preserve">O-arm is </w:t>
      </w:r>
      <w:r w:rsidRPr="008303FA">
        <w:t xml:space="preserve">portable </w:t>
      </w:r>
      <w:r w:rsidRPr="001A19E7">
        <w:t xml:space="preserve">CBCT </w:t>
      </w:r>
      <w:r w:rsidRPr="008303FA">
        <w:t>device</w:t>
      </w:r>
      <w:r>
        <w:t>.</w:t>
      </w:r>
    </w:p>
    <w:p w:rsidR="00F16069" w:rsidRDefault="00F16069" w:rsidP="00F16069">
      <w:pPr>
        <w:pStyle w:val="ListParagraph"/>
        <w:numPr>
          <w:ilvl w:val="0"/>
          <w:numId w:val="25"/>
        </w:numPr>
        <w:rPr>
          <w:noProof/>
        </w:rPr>
      </w:pPr>
      <w:r>
        <w:rPr>
          <w:noProof/>
        </w:rPr>
        <w:t>i</w:t>
      </w:r>
      <w:r w:rsidRPr="00F16069">
        <w:rPr>
          <w:noProof/>
        </w:rPr>
        <w:t xml:space="preserve">t is composed of a gantry that opens </w:t>
      </w:r>
      <w:r>
        <w:rPr>
          <w:noProof/>
        </w:rPr>
        <w:t>and encloses around a patient.</w:t>
      </w:r>
    </w:p>
    <w:p w:rsidR="00F16069" w:rsidRDefault="00F16069" w:rsidP="00F16069">
      <w:pPr>
        <w:pStyle w:val="ListParagraph"/>
        <w:numPr>
          <w:ilvl w:val="0"/>
          <w:numId w:val="25"/>
        </w:numPr>
        <w:rPr>
          <w:noProof/>
        </w:rPr>
      </w:pPr>
      <w:r>
        <w:rPr>
          <w:noProof/>
        </w:rPr>
        <w:t>i</w:t>
      </w:r>
      <w:r w:rsidRPr="00F16069">
        <w:rPr>
          <w:noProof/>
        </w:rPr>
        <w:t>t acquires 391 flat-plate fluoroscopy images (30 × 40-cm field of view) as</w:t>
      </w:r>
      <w:r>
        <w:rPr>
          <w:noProof/>
        </w:rPr>
        <w:t xml:space="preserve"> it rotates around the patient → </w:t>
      </w:r>
      <w:r w:rsidRPr="00F16069">
        <w:rPr>
          <w:noProof/>
        </w:rPr>
        <w:t xml:space="preserve">recreates </w:t>
      </w:r>
      <w:r>
        <w:rPr>
          <w:noProof/>
        </w:rPr>
        <w:t>3D</w:t>
      </w:r>
      <w:r w:rsidRPr="00F16069">
        <w:rPr>
          <w:noProof/>
        </w:rPr>
        <w:t xml:space="preserve"> image set (512 × 512 × 192) that has the appearance of a thin-cut CT with bone windows.</w:t>
      </w:r>
    </w:p>
    <w:p w:rsidR="001D186C" w:rsidRDefault="00CD4C10" w:rsidP="00CD4C10">
      <w:pPr>
        <w:pStyle w:val="ListParagraph"/>
        <w:numPr>
          <w:ilvl w:val="0"/>
          <w:numId w:val="25"/>
        </w:numPr>
      </w:pPr>
      <w:r>
        <w:t xml:space="preserve">O-arm can be used as a </w:t>
      </w:r>
      <w:r w:rsidRPr="00D76D61">
        <w:rPr>
          <w:color w:val="00B050"/>
        </w:rPr>
        <w:t>very accurate registration modality</w:t>
      </w:r>
      <w:r>
        <w:t>; Dr. Holloway et al (2013) showed</w:t>
      </w:r>
      <w:r w:rsidR="001D186C">
        <w:t>:</w:t>
      </w:r>
    </w:p>
    <w:p w:rsidR="0024289A" w:rsidRDefault="001D186C" w:rsidP="001E7C9D">
      <w:pPr>
        <w:pStyle w:val="ListParagraph"/>
        <w:numPr>
          <w:ilvl w:val="0"/>
          <w:numId w:val="28"/>
        </w:numPr>
      </w:pPr>
      <w:r>
        <w:t xml:space="preserve">measurement error of O-arm is </w:t>
      </w:r>
      <w:r w:rsidR="0024289A" w:rsidRPr="008303FA">
        <w:t xml:space="preserve">0.69 mm (SD 0.33) in standard mode and 0.61 </w:t>
      </w:r>
      <w:r w:rsidR="00124CA3">
        <w:t xml:space="preserve">mm </w:t>
      </w:r>
      <w:r w:rsidR="0024289A" w:rsidRPr="008303FA">
        <w:t>(0.31) in enhanced mode</w:t>
      </w:r>
      <w:r w:rsidR="00124CA3">
        <w:t>; maximum measurement error in the study was 1.9 mm.</w:t>
      </w:r>
    </w:p>
    <w:p w:rsidR="00CD4C10" w:rsidRDefault="001D186C" w:rsidP="0024289A">
      <w:pPr>
        <w:pStyle w:val="ListParagraph"/>
        <w:numPr>
          <w:ilvl w:val="0"/>
          <w:numId w:val="28"/>
        </w:numPr>
      </w:pPr>
      <w:r>
        <w:t>using bone fiducials</w:t>
      </w:r>
      <w:r w:rsidRPr="00CD4C10">
        <w:t xml:space="preserve"> </w:t>
      </w:r>
      <w:r>
        <w:t xml:space="preserve">for DBS surgery, </w:t>
      </w:r>
      <w:r w:rsidR="00CD4C10">
        <w:t xml:space="preserve">intraoperative O-arm registration </w:t>
      </w:r>
      <w:r>
        <w:t xml:space="preserve">led to the final DBS placement </w:t>
      </w:r>
      <w:r w:rsidR="00CD4C10">
        <w:t xml:space="preserve">accuracy </w:t>
      </w:r>
      <w:r>
        <w:t>of</w:t>
      </w:r>
      <w:r w:rsidR="00CD4C10">
        <w:t xml:space="preserve"> 2.04 ± 0.80 mm vs. </w:t>
      </w:r>
      <w:r>
        <w:t xml:space="preserve">with </w:t>
      </w:r>
      <w:r w:rsidR="00CD4C10">
        <w:t xml:space="preserve">preoperative CT registration </w:t>
      </w:r>
      <w:r>
        <w:t xml:space="preserve">it was </w:t>
      </w:r>
      <w:r w:rsidR="00CD4C10">
        <w:t>2.16 ± 0.92 mm.</w:t>
      </w:r>
    </w:p>
    <w:p w:rsidR="00D70985" w:rsidRDefault="00F16069" w:rsidP="00D76D61">
      <w:pPr>
        <w:pStyle w:val="ListParagraph"/>
        <w:numPr>
          <w:ilvl w:val="0"/>
          <w:numId w:val="25"/>
        </w:numPr>
        <w:rPr>
          <w:noProof/>
        </w:rPr>
      </w:pPr>
      <w:r w:rsidRPr="00F16069">
        <w:rPr>
          <w:noProof/>
        </w:rPr>
        <w:t>images do not contain soft tissue information like a typical CT</w:t>
      </w:r>
      <w:r>
        <w:rPr>
          <w:noProof/>
        </w:rPr>
        <w:t xml:space="preserve"> - </w:t>
      </w:r>
      <w:r w:rsidR="00D76D61">
        <w:rPr>
          <w:noProof/>
        </w:rPr>
        <w:t xml:space="preserve">soft tissue resolution of O-arm is </w:t>
      </w:r>
      <w:r w:rsidR="00D76D61" w:rsidRPr="00D76D61">
        <w:rPr>
          <w:rStyle w:val="Red"/>
          <w:i/>
        </w:rPr>
        <w:t>insufficient to detect small hemorrhages</w:t>
      </w:r>
      <w:r w:rsidR="00D76D61">
        <w:rPr>
          <w:noProof/>
        </w:rPr>
        <w:t>.</w:t>
      </w:r>
    </w:p>
    <w:p w:rsidR="00846545" w:rsidRDefault="00846545" w:rsidP="00491FCD">
      <w:pPr>
        <w:rPr>
          <w:noProof/>
        </w:rPr>
      </w:pPr>
    </w:p>
    <w:p w:rsidR="00846545" w:rsidRPr="00846545" w:rsidRDefault="00846545" w:rsidP="00846545">
      <w:pPr>
        <w:pStyle w:val="Nervous5"/>
        <w:ind w:right="5242"/>
        <w:rPr>
          <w:caps w:val="0"/>
        </w:rPr>
      </w:pPr>
      <w:bookmarkStart w:id="100" w:name="_Toc32603632"/>
      <w:r w:rsidRPr="00846545">
        <w:rPr>
          <w:caps w:val="0"/>
        </w:rPr>
        <w:t>B</w:t>
      </w:r>
      <w:r>
        <w:rPr>
          <w:caps w:val="0"/>
        </w:rPr>
        <w:t>odyTom (NeuroLogica Corporation</w:t>
      </w:r>
      <w:r w:rsidRPr="00846545">
        <w:rPr>
          <w:caps w:val="0"/>
        </w:rPr>
        <w:t>)</w:t>
      </w:r>
      <w:bookmarkEnd w:id="100"/>
    </w:p>
    <w:p w:rsidR="00CD4C10" w:rsidRDefault="00CD4C10" w:rsidP="00491FCD"/>
    <w:p w:rsidR="006C7BE5" w:rsidRDefault="006C7BE5" w:rsidP="00491FCD"/>
    <w:p w:rsidR="00846545" w:rsidRDefault="00846545" w:rsidP="00491FCD"/>
    <w:p w:rsidR="00846545" w:rsidRDefault="00846545" w:rsidP="00E354CF">
      <w:pPr>
        <w:pStyle w:val="Nervous1"/>
        <w:rPr>
          <w:noProof/>
        </w:rPr>
      </w:pPr>
      <w:bookmarkStart w:id="101" w:name="_Toc32603633"/>
      <w:r>
        <w:rPr>
          <w:noProof/>
        </w:rPr>
        <w:t>Robots</w:t>
      </w:r>
      <w:bookmarkEnd w:id="101"/>
    </w:p>
    <w:p w:rsidR="00E354CF" w:rsidRDefault="00E354CF" w:rsidP="00E354CF">
      <w:r>
        <w:t xml:space="preserve">– see </w:t>
      </w:r>
      <w:hyperlink r:id="rId80" w:history="1">
        <w:r w:rsidRPr="00D97075">
          <w:rPr>
            <w:rStyle w:val="Hyperlink"/>
          </w:rPr>
          <w:t>p. Op40 &gt;&gt;</w:t>
        </w:r>
      </w:hyperlink>
    </w:p>
    <w:p w:rsidR="00846545" w:rsidRDefault="00846545" w:rsidP="00846545"/>
    <w:p w:rsidR="00846545" w:rsidRDefault="00846545" w:rsidP="00846545"/>
    <w:p w:rsidR="001C4338" w:rsidRPr="00B806B3" w:rsidRDefault="001C4338" w:rsidP="001C4338">
      <w:pPr>
        <w:pBdr>
          <w:bottom w:val="single" w:sz="4" w:space="1" w:color="auto"/>
        </w:pBdr>
        <w:ind w:right="57"/>
        <w:rPr>
          <w:sz w:val="20"/>
        </w:rPr>
      </w:pPr>
    </w:p>
    <w:p w:rsidR="001C4338" w:rsidRDefault="009215BC" w:rsidP="001C4338">
      <w:pPr>
        <w:jc w:val="right"/>
        <w:rPr>
          <w:rFonts w:ascii="Arial Black" w:hAnsi="Arial Black" w:cs="Arial"/>
          <w:color w:val="D68F00"/>
          <w:spacing w:val="10"/>
          <w:sz w:val="20"/>
        </w:rPr>
      </w:pPr>
      <w:hyperlink r:id="rId81" w:tgtFrame="_blank" w:history="1">
        <w:r w:rsidR="001C4338" w:rsidRPr="008810E6">
          <w:rPr>
            <w:rStyle w:val="Hyperlink"/>
            <w:rFonts w:ascii="Arial Black" w:hAnsi="Arial Black" w:cs="Arial"/>
            <w:color w:val="D68F00"/>
            <w:spacing w:val="10"/>
            <w:sz w:val="20"/>
          </w:rPr>
          <w:t>Viktor’s Notes</w:t>
        </w:r>
        <w:r w:rsidR="001C4338" w:rsidRPr="005D7603">
          <w:rPr>
            <w:rStyle w:val="Hyperlink"/>
            <w:rFonts w:ascii="Lucida Sans Unicode" w:hAnsi="Lucida Sans Unicode" w:cs="Lucida Sans Unicode"/>
            <w:color w:val="CC8800"/>
            <w:spacing w:val="10"/>
            <w:sz w:val="20"/>
          </w:rPr>
          <w:t>℠</w:t>
        </w:r>
        <w:r w:rsidR="001C4338" w:rsidRPr="003213FF">
          <w:rPr>
            <w:rStyle w:val="Hyperlink"/>
            <w:rFonts w:ascii="Arial Black" w:hAnsi="Arial Black" w:cs="Arial"/>
            <w:color w:val="557CF9"/>
            <w:spacing w:val="10"/>
            <w:sz w:val="28"/>
            <w:szCs w:val="28"/>
          </w:rPr>
          <w:t xml:space="preserve"> </w:t>
        </w:r>
        <w:r w:rsidR="001C4338" w:rsidRPr="008810E6">
          <w:rPr>
            <w:rStyle w:val="Hyperlink"/>
            <w:rFonts w:ascii="Arial Black" w:hAnsi="Arial Black" w:cs="Arial"/>
            <w:color w:val="557CF9"/>
            <w:spacing w:val="10"/>
            <w:sz w:val="20"/>
          </w:rPr>
          <w:t>for the Neurosurgery Resident</w:t>
        </w:r>
      </w:hyperlink>
    </w:p>
    <w:p w:rsidR="0052098B" w:rsidRPr="008F21D9" w:rsidRDefault="009215BC" w:rsidP="008F21D9">
      <w:pPr>
        <w:jc w:val="right"/>
        <w:rPr>
          <w:rFonts w:ascii="Arial" w:hAnsi="Arial" w:cs="Arial"/>
          <w:color w:val="000000"/>
          <w:spacing w:val="14"/>
          <w:sz w:val="20"/>
        </w:rPr>
      </w:pPr>
      <w:hyperlink r:id="rId82" w:tgtFrame="_blank" w:history="1">
        <w:r w:rsidR="001C4338" w:rsidRPr="007428BB">
          <w:rPr>
            <w:rStyle w:val="Hyperlink"/>
            <w:rFonts w:ascii="Arial" w:hAnsi="Arial" w:cs="Arial"/>
            <w:color w:val="000000"/>
            <w:spacing w:val="14"/>
            <w:sz w:val="20"/>
          </w:rPr>
          <w:t>Please visit website at www.NeurosurgeryResident.net</w:t>
        </w:r>
      </w:hyperlink>
      <w:bookmarkEnd w:id="0"/>
    </w:p>
    <w:sectPr w:rsidR="0052098B" w:rsidRPr="008F21D9" w:rsidSect="00282B61">
      <w:headerReference w:type="default" r:id="rId8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24F4" w:rsidRDefault="002A24F4">
      <w:r>
        <w:separator/>
      </w:r>
    </w:p>
  </w:endnote>
  <w:endnote w:type="continuationSeparator" w:id="0">
    <w:p w:rsidR="002A24F4" w:rsidRDefault="002A2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sig w:usb0="00000083" w:usb1="00000000" w:usb2="00000000" w:usb3="00000000" w:csb0="00000009" w:csb1="00000000"/>
  </w:font>
  <w:font w:name="MS Mincho">
    <w:altName w:val="MS Gothic"/>
    <w:panose1 w:val="02020609040205080304"/>
    <w:charset w:val="80"/>
    <w:family w:val="roman"/>
    <w:notTrueType/>
    <w:pitch w:val="fixed"/>
    <w:sig w:usb0="00000000"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24F4" w:rsidRDefault="002A24F4">
      <w:r>
        <w:separator/>
      </w:r>
    </w:p>
  </w:footnote>
  <w:footnote w:type="continuationSeparator" w:id="0">
    <w:p w:rsidR="002A24F4" w:rsidRDefault="002A24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1468" w:rsidRPr="00580C19" w:rsidRDefault="00201468"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Pr>
        <w:b/>
        <w:bCs/>
        <w:iCs/>
        <w:smallCaps/>
      </w:rPr>
      <w:t>Surgical Instruments, Materials</w:t>
    </w:r>
    <w:r>
      <w:rPr>
        <w:b/>
        <w:bCs/>
        <w:iCs/>
        <w:smallCaps/>
      </w:rPr>
      <w:tab/>
    </w:r>
    <w:r>
      <w:t>Op140 (</w:t>
    </w:r>
    <w:r>
      <w:fldChar w:fldCharType="begin"/>
    </w:r>
    <w:r>
      <w:instrText xml:space="preserve"> PAGE </w:instrText>
    </w:r>
    <w:r>
      <w:fldChar w:fldCharType="separate"/>
    </w:r>
    <w:r w:rsidR="009215BC">
      <w:rPr>
        <w:noProof/>
      </w:rPr>
      <w:t>17</w:t>
    </w:r>
    <w:r>
      <w:rPr>
        <w:noProof/>
      </w:rP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F1BEF"/>
    <w:multiLevelType w:val="hybridMultilevel"/>
    <w:tmpl w:val="8E224D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5654C0"/>
    <w:multiLevelType w:val="hybridMultilevel"/>
    <w:tmpl w:val="47A02660"/>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57E4675"/>
    <w:multiLevelType w:val="hybridMultilevel"/>
    <w:tmpl w:val="41DE3D8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143BD4"/>
    <w:multiLevelType w:val="hybridMultilevel"/>
    <w:tmpl w:val="DA48A446"/>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7C9204B"/>
    <w:multiLevelType w:val="hybridMultilevel"/>
    <w:tmpl w:val="180ABF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BD03D81"/>
    <w:multiLevelType w:val="hybridMultilevel"/>
    <w:tmpl w:val="6FFEFDF2"/>
    <w:lvl w:ilvl="0" w:tplc="BC6CF76C">
      <w:start w:val="1"/>
      <w:numFmt w:val="decimal"/>
      <w:lvlText w:val="%1)"/>
      <w:lvlJc w:val="left"/>
      <w:pPr>
        <w:tabs>
          <w:tab w:val="num" w:pos="1494"/>
        </w:tabs>
        <w:ind w:left="1494" w:hanging="360"/>
      </w:pPr>
      <w:rPr>
        <w:rFonts w:hint="default"/>
        <w:i w:val="0"/>
      </w:rPr>
    </w:lvl>
    <w:lvl w:ilvl="1" w:tplc="D304FA2E">
      <w:start w:val="1"/>
      <w:numFmt w:val="bullet"/>
      <w:lvlText w:val="–"/>
      <w:lvlJc w:val="left"/>
      <w:pPr>
        <w:tabs>
          <w:tab w:val="num" w:pos="1350"/>
        </w:tabs>
        <w:ind w:left="1350" w:hanging="360"/>
      </w:pPr>
      <w:rPr>
        <w:rFonts w:ascii="Times New Roman" w:hAnsi="Times New Roman" w:cs="Times New Roman" w:hint="default"/>
        <w:i w:val="0"/>
      </w:r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6" w15:restartNumberingAfterBreak="0">
    <w:nsid w:val="1E5E2F2C"/>
    <w:multiLevelType w:val="hybridMultilevel"/>
    <w:tmpl w:val="F244D77A"/>
    <w:lvl w:ilvl="0" w:tplc="FBFA491C">
      <w:numFmt w:val="bullet"/>
      <w:lvlText w:val="—"/>
      <w:lvlJc w:val="left"/>
      <w:pPr>
        <w:ind w:left="1211" w:hanging="360"/>
      </w:pPr>
      <w:rPr>
        <w:rFonts w:ascii="Arial Narrow" w:hAnsi="Arial Narrow"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 w15:restartNumberingAfterBreak="0">
    <w:nsid w:val="20A929FE"/>
    <w:multiLevelType w:val="hybridMultilevel"/>
    <w:tmpl w:val="D34C81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F877A9"/>
    <w:multiLevelType w:val="multilevel"/>
    <w:tmpl w:val="B128D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200C28"/>
    <w:multiLevelType w:val="hybridMultilevel"/>
    <w:tmpl w:val="2E04B7CA"/>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7D013A8"/>
    <w:multiLevelType w:val="multilevel"/>
    <w:tmpl w:val="7F6E1D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5217B0"/>
    <w:multiLevelType w:val="hybridMultilevel"/>
    <w:tmpl w:val="C86EBC42"/>
    <w:lvl w:ilvl="0" w:tplc="D304FA2E">
      <w:start w:val="1"/>
      <w:numFmt w:val="bullet"/>
      <w:lvlText w:val="–"/>
      <w:lvlJc w:val="left"/>
      <w:pPr>
        <w:ind w:left="720" w:hanging="360"/>
      </w:pPr>
      <w:rPr>
        <w:rFonts w:ascii="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1B18ED"/>
    <w:multiLevelType w:val="hybridMultilevel"/>
    <w:tmpl w:val="1D7A2F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91261E"/>
    <w:multiLevelType w:val="hybridMultilevel"/>
    <w:tmpl w:val="1592DE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D5235B"/>
    <w:multiLevelType w:val="multilevel"/>
    <w:tmpl w:val="344CD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AB530A"/>
    <w:multiLevelType w:val="hybridMultilevel"/>
    <w:tmpl w:val="F3CEC104"/>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842044C"/>
    <w:multiLevelType w:val="multilevel"/>
    <w:tmpl w:val="F88A5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7E6B59"/>
    <w:multiLevelType w:val="hybridMultilevel"/>
    <w:tmpl w:val="0E681E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20632B7"/>
    <w:multiLevelType w:val="hybridMultilevel"/>
    <w:tmpl w:val="372E5EA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A95FB4"/>
    <w:multiLevelType w:val="hybridMultilevel"/>
    <w:tmpl w:val="7BDAF87C"/>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0" w15:restartNumberingAfterBreak="0">
    <w:nsid w:val="48DE2526"/>
    <w:multiLevelType w:val="hybridMultilevel"/>
    <w:tmpl w:val="B53A14B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ABC51C6"/>
    <w:multiLevelType w:val="hybridMultilevel"/>
    <w:tmpl w:val="BE02F7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55C7546"/>
    <w:multiLevelType w:val="multilevel"/>
    <w:tmpl w:val="84BA3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0F56FD"/>
    <w:multiLevelType w:val="hybridMultilevel"/>
    <w:tmpl w:val="3F0E8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485BAA"/>
    <w:multiLevelType w:val="hybridMultilevel"/>
    <w:tmpl w:val="B2C499A4"/>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FD81E63"/>
    <w:multiLevelType w:val="hybridMultilevel"/>
    <w:tmpl w:val="FBE414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1F1F0B"/>
    <w:multiLevelType w:val="hybridMultilevel"/>
    <w:tmpl w:val="4BD6E7DE"/>
    <w:lvl w:ilvl="0" w:tplc="FBFA491C">
      <w:numFmt w:val="bullet"/>
      <w:lvlText w:val="—"/>
      <w:lvlJc w:val="left"/>
      <w:pPr>
        <w:ind w:left="2160" w:hanging="360"/>
      </w:pPr>
      <w:rPr>
        <w:rFonts w:ascii="Arial Narrow" w:hAnsi="Arial Narro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71B9162F"/>
    <w:multiLevelType w:val="multilevel"/>
    <w:tmpl w:val="85A2FB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45123C4"/>
    <w:multiLevelType w:val="hybridMultilevel"/>
    <w:tmpl w:val="B7327F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6032C65"/>
    <w:multiLevelType w:val="hybridMultilevel"/>
    <w:tmpl w:val="9EC810CC"/>
    <w:lvl w:ilvl="0" w:tplc="D304FA2E">
      <w:start w:val="1"/>
      <w:numFmt w:val="bullet"/>
      <w:lvlText w:val="–"/>
      <w:lvlJc w:val="left"/>
      <w:pPr>
        <w:ind w:left="1440" w:hanging="360"/>
      </w:pPr>
      <w:rPr>
        <w:rFonts w:ascii="Times New Roman" w:hAnsi="Times New Roman" w:cs="Times New Roman" w:hint="default"/>
        <w:i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713594C"/>
    <w:multiLevelType w:val="hybridMultilevel"/>
    <w:tmpl w:val="97924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CD96F04"/>
    <w:multiLevelType w:val="multilevel"/>
    <w:tmpl w:val="8EA6F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A2035D"/>
    <w:multiLevelType w:val="hybridMultilevel"/>
    <w:tmpl w:val="676CFD4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F3B400B"/>
    <w:multiLevelType w:val="hybridMultilevel"/>
    <w:tmpl w:val="4D8E8F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20"/>
  </w:num>
  <w:num w:numId="4">
    <w:abstractNumId w:val="5"/>
  </w:num>
  <w:num w:numId="5">
    <w:abstractNumId w:val="9"/>
  </w:num>
  <w:num w:numId="6">
    <w:abstractNumId w:val="17"/>
  </w:num>
  <w:num w:numId="7">
    <w:abstractNumId w:val="0"/>
  </w:num>
  <w:num w:numId="8">
    <w:abstractNumId w:val="13"/>
  </w:num>
  <w:num w:numId="9">
    <w:abstractNumId w:val="21"/>
  </w:num>
  <w:num w:numId="10">
    <w:abstractNumId w:val="10"/>
    <w:lvlOverride w:ilvl="0">
      <w:lvl w:ilvl="0">
        <w:numFmt w:val="bullet"/>
        <w:lvlText w:val=""/>
        <w:lvlJc w:val="left"/>
        <w:pPr>
          <w:tabs>
            <w:tab w:val="num" w:pos="720"/>
          </w:tabs>
          <w:ind w:left="720" w:hanging="360"/>
        </w:pPr>
        <w:rPr>
          <w:rFonts w:ascii="Symbol" w:hAnsi="Symbol" w:hint="default"/>
          <w:sz w:val="20"/>
        </w:rPr>
      </w:lvl>
    </w:lvlOverride>
  </w:num>
  <w:num w:numId="11">
    <w:abstractNumId w:val="8"/>
  </w:num>
  <w:num w:numId="12">
    <w:abstractNumId w:val="31"/>
  </w:num>
  <w:num w:numId="13">
    <w:abstractNumId w:val="22"/>
  </w:num>
  <w:num w:numId="14">
    <w:abstractNumId w:val="11"/>
  </w:num>
  <w:num w:numId="15">
    <w:abstractNumId w:val="2"/>
  </w:num>
  <w:num w:numId="16">
    <w:abstractNumId w:val="18"/>
  </w:num>
  <w:num w:numId="17">
    <w:abstractNumId w:val="32"/>
  </w:num>
  <w:num w:numId="18">
    <w:abstractNumId w:val="28"/>
  </w:num>
  <w:num w:numId="19">
    <w:abstractNumId w:val="1"/>
  </w:num>
  <w:num w:numId="20">
    <w:abstractNumId w:val="27"/>
  </w:num>
  <w:num w:numId="21">
    <w:abstractNumId w:val="19"/>
  </w:num>
  <w:num w:numId="22">
    <w:abstractNumId w:val="14"/>
  </w:num>
  <w:num w:numId="23">
    <w:abstractNumId w:val="25"/>
  </w:num>
  <w:num w:numId="24">
    <w:abstractNumId w:val="33"/>
  </w:num>
  <w:num w:numId="25">
    <w:abstractNumId w:val="30"/>
  </w:num>
  <w:num w:numId="26">
    <w:abstractNumId w:val="4"/>
  </w:num>
  <w:num w:numId="27">
    <w:abstractNumId w:val="15"/>
  </w:num>
  <w:num w:numId="28">
    <w:abstractNumId w:val="3"/>
  </w:num>
  <w:num w:numId="29">
    <w:abstractNumId w:val="12"/>
  </w:num>
  <w:num w:numId="30">
    <w:abstractNumId w:val="24"/>
  </w:num>
  <w:num w:numId="31">
    <w:abstractNumId w:val="16"/>
  </w:num>
  <w:num w:numId="32">
    <w:abstractNumId w:val="26"/>
  </w:num>
  <w:num w:numId="33">
    <w:abstractNumId w:val="23"/>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10FF1"/>
    <w:rsid w:val="00032C46"/>
    <w:rsid w:val="00034B20"/>
    <w:rsid w:val="00037E2D"/>
    <w:rsid w:val="00042E6B"/>
    <w:rsid w:val="00051DF1"/>
    <w:rsid w:val="000615DB"/>
    <w:rsid w:val="00061E4B"/>
    <w:rsid w:val="00067162"/>
    <w:rsid w:val="0006735F"/>
    <w:rsid w:val="00071FD6"/>
    <w:rsid w:val="000866C4"/>
    <w:rsid w:val="0009465D"/>
    <w:rsid w:val="00094881"/>
    <w:rsid w:val="000A357B"/>
    <w:rsid w:val="000B1133"/>
    <w:rsid w:val="000B1E81"/>
    <w:rsid w:val="000C3315"/>
    <w:rsid w:val="000C4EC8"/>
    <w:rsid w:val="000D205F"/>
    <w:rsid w:val="000F00A9"/>
    <w:rsid w:val="000F0B90"/>
    <w:rsid w:val="001012EA"/>
    <w:rsid w:val="0010285B"/>
    <w:rsid w:val="00115496"/>
    <w:rsid w:val="001235E0"/>
    <w:rsid w:val="00124CA3"/>
    <w:rsid w:val="0013129C"/>
    <w:rsid w:val="00142C49"/>
    <w:rsid w:val="00145EFD"/>
    <w:rsid w:val="00146970"/>
    <w:rsid w:val="00167DDB"/>
    <w:rsid w:val="00172F04"/>
    <w:rsid w:val="00183D69"/>
    <w:rsid w:val="001A5215"/>
    <w:rsid w:val="001B57F2"/>
    <w:rsid w:val="001B66E5"/>
    <w:rsid w:val="001C0E66"/>
    <w:rsid w:val="001C1B15"/>
    <w:rsid w:val="001C4338"/>
    <w:rsid w:val="001C4B6E"/>
    <w:rsid w:val="001D186C"/>
    <w:rsid w:val="001D4150"/>
    <w:rsid w:val="001D6591"/>
    <w:rsid w:val="001E3A71"/>
    <w:rsid w:val="001E3BB7"/>
    <w:rsid w:val="001E7C9D"/>
    <w:rsid w:val="001F1EF7"/>
    <w:rsid w:val="001F5B0F"/>
    <w:rsid w:val="00201468"/>
    <w:rsid w:val="00201F72"/>
    <w:rsid w:val="002037EA"/>
    <w:rsid w:val="00204614"/>
    <w:rsid w:val="0020510A"/>
    <w:rsid w:val="00211A76"/>
    <w:rsid w:val="00220A7C"/>
    <w:rsid w:val="0022706E"/>
    <w:rsid w:val="00231120"/>
    <w:rsid w:val="0024289A"/>
    <w:rsid w:val="002522BB"/>
    <w:rsid w:val="00254D66"/>
    <w:rsid w:val="002619DE"/>
    <w:rsid w:val="00261D17"/>
    <w:rsid w:val="00266CE2"/>
    <w:rsid w:val="002748CC"/>
    <w:rsid w:val="00282B61"/>
    <w:rsid w:val="00295442"/>
    <w:rsid w:val="00295A75"/>
    <w:rsid w:val="002A160B"/>
    <w:rsid w:val="002A24F4"/>
    <w:rsid w:val="002A4930"/>
    <w:rsid w:val="002A5A2C"/>
    <w:rsid w:val="002B65FF"/>
    <w:rsid w:val="002E11A2"/>
    <w:rsid w:val="002E5C59"/>
    <w:rsid w:val="002F3C1C"/>
    <w:rsid w:val="00302828"/>
    <w:rsid w:val="00312C7A"/>
    <w:rsid w:val="00313EAF"/>
    <w:rsid w:val="0031470C"/>
    <w:rsid w:val="003213FF"/>
    <w:rsid w:val="003304DE"/>
    <w:rsid w:val="00342E64"/>
    <w:rsid w:val="0036399E"/>
    <w:rsid w:val="003643C1"/>
    <w:rsid w:val="003858D8"/>
    <w:rsid w:val="0039180D"/>
    <w:rsid w:val="00395741"/>
    <w:rsid w:val="00397578"/>
    <w:rsid w:val="003A6DF0"/>
    <w:rsid w:val="003B0078"/>
    <w:rsid w:val="003B33E3"/>
    <w:rsid w:val="003C3636"/>
    <w:rsid w:val="003C3720"/>
    <w:rsid w:val="003C398F"/>
    <w:rsid w:val="003E08C7"/>
    <w:rsid w:val="003E6C0B"/>
    <w:rsid w:val="003F33CF"/>
    <w:rsid w:val="003F703C"/>
    <w:rsid w:val="004000BF"/>
    <w:rsid w:val="00401399"/>
    <w:rsid w:val="00416E0E"/>
    <w:rsid w:val="004231CE"/>
    <w:rsid w:val="00424D56"/>
    <w:rsid w:val="00446DCB"/>
    <w:rsid w:val="00460E6B"/>
    <w:rsid w:val="00466E3C"/>
    <w:rsid w:val="0047449B"/>
    <w:rsid w:val="0047511C"/>
    <w:rsid w:val="0047669B"/>
    <w:rsid w:val="00491C32"/>
    <w:rsid w:val="00491FCD"/>
    <w:rsid w:val="004936DF"/>
    <w:rsid w:val="0049519E"/>
    <w:rsid w:val="004A36E7"/>
    <w:rsid w:val="004A3807"/>
    <w:rsid w:val="004C3AE5"/>
    <w:rsid w:val="004C59ED"/>
    <w:rsid w:val="004C66D2"/>
    <w:rsid w:val="004D197B"/>
    <w:rsid w:val="004D3499"/>
    <w:rsid w:val="004E0C12"/>
    <w:rsid w:val="004E39F8"/>
    <w:rsid w:val="004F429B"/>
    <w:rsid w:val="004F5FF9"/>
    <w:rsid w:val="00503F01"/>
    <w:rsid w:val="00510034"/>
    <w:rsid w:val="00512533"/>
    <w:rsid w:val="00512D83"/>
    <w:rsid w:val="0051496C"/>
    <w:rsid w:val="00514AF8"/>
    <w:rsid w:val="005153D8"/>
    <w:rsid w:val="005153DB"/>
    <w:rsid w:val="005170D1"/>
    <w:rsid w:val="00520426"/>
    <w:rsid w:val="0052098B"/>
    <w:rsid w:val="00520CBA"/>
    <w:rsid w:val="00522BC9"/>
    <w:rsid w:val="00524B37"/>
    <w:rsid w:val="00530DB6"/>
    <w:rsid w:val="005348FB"/>
    <w:rsid w:val="005417FD"/>
    <w:rsid w:val="005468BB"/>
    <w:rsid w:val="00550A98"/>
    <w:rsid w:val="00552416"/>
    <w:rsid w:val="00555822"/>
    <w:rsid w:val="0056161C"/>
    <w:rsid w:val="005757AC"/>
    <w:rsid w:val="00580C19"/>
    <w:rsid w:val="00595C8B"/>
    <w:rsid w:val="00597F29"/>
    <w:rsid w:val="005A702B"/>
    <w:rsid w:val="005B32B4"/>
    <w:rsid w:val="005B41FF"/>
    <w:rsid w:val="005D3BAA"/>
    <w:rsid w:val="005D7603"/>
    <w:rsid w:val="005E07BA"/>
    <w:rsid w:val="005F30FC"/>
    <w:rsid w:val="005F3195"/>
    <w:rsid w:val="0060748A"/>
    <w:rsid w:val="00611DE1"/>
    <w:rsid w:val="00613516"/>
    <w:rsid w:val="00613F6F"/>
    <w:rsid w:val="006204B0"/>
    <w:rsid w:val="00627403"/>
    <w:rsid w:val="00635B1B"/>
    <w:rsid w:val="00637487"/>
    <w:rsid w:val="00661044"/>
    <w:rsid w:val="006763C3"/>
    <w:rsid w:val="006855D5"/>
    <w:rsid w:val="006909EA"/>
    <w:rsid w:val="00692B4F"/>
    <w:rsid w:val="00697704"/>
    <w:rsid w:val="006A0B61"/>
    <w:rsid w:val="006A3349"/>
    <w:rsid w:val="006A42B0"/>
    <w:rsid w:val="006A6AC8"/>
    <w:rsid w:val="006A73C4"/>
    <w:rsid w:val="006A7427"/>
    <w:rsid w:val="006C3E28"/>
    <w:rsid w:val="006C7BE5"/>
    <w:rsid w:val="006D0D5C"/>
    <w:rsid w:val="006E2D4F"/>
    <w:rsid w:val="006E3BFA"/>
    <w:rsid w:val="006E6BF2"/>
    <w:rsid w:val="007076DF"/>
    <w:rsid w:val="00711C9B"/>
    <w:rsid w:val="00716FE1"/>
    <w:rsid w:val="0073447E"/>
    <w:rsid w:val="007404C9"/>
    <w:rsid w:val="007425B8"/>
    <w:rsid w:val="007428BB"/>
    <w:rsid w:val="0074344F"/>
    <w:rsid w:val="00751186"/>
    <w:rsid w:val="0075422A"/>
    <w:rsid w:val="0075460F"/>
    <w:rsid w:val="00763CEB"/>
    <w:rsid w:val="00773039"/>
    <w:rsid w:val="00773063"/>
    <w:rsid w:val="007740CA"/>
    <w:rsid w:val="00780D78"/>
    <w:rsid w:val="007852A0"/>
    <w:rsid w:val="00787F60"/>
    <w:rsid w:val="007950C5"/>
    <w:rsid w:val="00797614"/>
    <w:rsid w:val="007B19FF"/>
    <w:rsid w:val="007B289C"/>
    <w:rsid w:val="007B2AF3"/>
    <w:rsid w:val="007B52F0"/>
    <w:rsid w:val="007B7E3C"/>
    <w:rsid w:val="007D17D7"/>
    <w:rsid w:val="007D5BE9"/>
    <w:rsid w:val="007E7EAF"/>
    <w:rsid w:val="007F0B79"/>
    <w:rsid w:val="007F0F9B"/>
    <w:rsid w:val="00800F6E"/>
    <w:rsid w:val="008036DF"/>
    <w:rsid w:val="0080738E"/>
    <w:rsid w:val="00813B2D"/>
    <w:rsid w:val="00813B8C"/>
    <w:rsid w:val="0081724F"/>
    <w:rsid w:val="00821152"/>
    <w:rsid w:val="00821995"/>
    <w:rsid w:val="0082203A"/>
    <w:rsid w:val="00822716"/>
    <w:rsid w:val="00824E25"/>
    <w:rsid w:val="00827365"/>
    <w:rsid w:val="00827474"/>
    <w:rsid w:val="008332DB"/>
    <w:rsid w:val="008345C3"/>
    <w:rsid w:val="008347CD"/>
    <w:rsid w:val="00841050"/>
    <w:rsid w:val="00844A97"/>
    <w:rsid w:val="008461E7"/>
    <w:rsid w:val="00846545"/>
    <w:rsid w:val="00851ABC"/>
    <w:rsid w:val="00856E8F"/>
    <w:rsid w:val="00865170"/>
    <w:rsid w:val="00872C23"/>
    <w:rsid w:val="00873987"/>
    <w:rsid w:val="008740A6"/>
    <w:rsid w:val="00876A21"/>
    <w:rsid w:val="008856A4"/>
    <w:rsid w:val="00890E69"/>
    <w:rsid w:val="00891C73"/>
    <w:rsid w:val="0089696D"/>
    <w:rsid w:val="008A2140"/>
    <w:rsid w:val="008A2A0F"/>
    <w:rsid w:val="008B6179"/>
    <w:rsid w:val="008D69FB"/>
    <w:rsid w:val="008F1350"/>
    <w:rsid w:val="008F21D9"/>
    <w:rsid w:val="008F52BF"/>
    <w:rsid w:val="008F63CC"/>
    <w:rsid w:val="00902ACC"/>
    <w:rsid w:val="009128A9"/>
    <w:rsid w:val="0091408C"/>
    <w:rsid w:val="009215BC"/>
    <w:rsid w:val="00921F88"/>
    <w:rsid w:val="00922A11"/>
    <w:rsid w:val="0093074D"/>
    <w:rsid w:val="00940DD9"/>
    <w:rsid w:val="00943F0C"/>
    <w:rsid w:val="009544CB"/>
    <w:rsid w:val="00955C61"/>
    <w:rsid w:val="009562A9"/>
    <w:rsid w:val="00957DC0"/>
    <w:rsid w:val="00963562"/>
    <w:rsid w:val="00974427"/>
    <w:rsid w:val="00980CF9"/>
    <w:rsid w:val="009A3B64"/>
    <w:rsid w:val="009A4640"/>
    <w:rsid w:val="009B5C6C"/>
    <w:rsid w:val="009C169F"/>
    <w:rsid w:val="009C2A05"/>
    <w:rsid w:val="009C5B19"/>
    <w:rsid w:val="009C5C31"/>
    <w:rsid w:val="009D2C2D"/>
    <w:rsid w:val="009D3347"/>
    <w:rsid w:val="009F27EE"/>
    <w:rsid w:val="009F28EB"/>
    <w:rsid w:val="009F7CED"/>
    <w:rsid w:val="00A06323"/>
    <w:rsid w:val="00A10A47"/>
    <w:rsid w:val="00A1295A"/>
    <w:rsid w:val="00A1460C"/>
    <w:rsid w:val="00A256A2"/>
    <w:rsid w:val="00A26E41"/>
    <w:rsid w:val="00A32690"/>
    <w:rsid w:val="00A4271C"/>
    <w:rsid w:val="00A46937"/>
    <w:rsid w:val="00A51BF8"/>
    <w:rsid w:val="00A55B78"/>
    <w:rsid w:val="00A5633C"/>
    <w:rsid w:val="00A613F3"/>
    <w:rsid w:val="00A65185"/>
    <w:rsid w:val="00A65FAB"/>
    <w:rsid w:val="00A6750E"/>
    <w:rsid w:val="00A75ACC"/>
    <w:rsid w:val="00A8183F"/>
    <w:rsid w:val="00A85925"/>
    <w:rsid w:val="00A902AD"/>
    <w:rsid w:val="00A908F0"/>
    <w:rsid w:val="00A925E0"/>
    <w:rsid w:val="00AA1E51"/>
    <w:rsid w:val="00AA50AF"/>
    <w:rsid w:val="00AA57F5"/>
    <w:rsid w:val="00AA5C15"/>
    <w:rsid w:val="00AA6195"/>
    <w:rsid w:val="00AB0FD1"/>
    <w:rsid w:val="00AB46FD"/>
    <w:rsid w:val="00AC228F"/>
    <w:rsid w:val="00AC4744"/>
    <w:rsid w:val="00AD4AE5"/>
    <w:rsid w:val="00AF3305"/>
    <w:rsid w:val="00AF5D1B"/>
    <w:rsid w:val="00AF640B"/>
    <w:rsid w:val="00B0641B"/>
    <w:rsid w:val="00B16066"/>
    <w:rsid w:val="00B16989"/>
    <w:rsid w:val="00B230FD"/>
    <w:rsid w:val="00B25E0D"/>
    <w:rsid w:val="00B27EBD"/>
    <w:rsid w:val="00B43B53"/>
    <w:rsid w:val="00B455A8"/>
    <w:rsid w:val="00B51C60"/>
    <w:rsid w:val="00B847DB"/>
    <w:rsid w:val="00BA082D"/>
    <w:rsid w:val="00BA670D"/>
    <w:rsid w:val="00BB0E67"/>
    <w:rsid w:val="00BD122C"/>
    <w:rsid w:val="00BD7696"/>
    <w:rsid w:val="00BE29F6"/>
    <w:rsid w:val="00BF57D3"/>
    <w:rsid w:val="00C0003C"/>
    <w:rsid w:val="00C06018"/>
    <w:rsid w:val="00C10910"/>
    <w:rsid w:val="00C12F2A"/>
    <w:rsid w:val="00C15869"/>
    <w:rsid w:val="00C22A60"/>
    <w:rsid w:val="00C357EC"/>
    <w:rsid w:val="00C4530E"/>
    <w:rsid w:val="00C45B61"/>
    <w:rsid w:val="00C50017"/>
    <w:rsid w:val="00C54C28"/>
    <w:rsid w:val="00C62236"/>
    <w:rsid w:val="00C66230"/>
    <w:rsid w:val="00C71D46"/>
    <w:rsid w:val="00C72A57"/>
    <w:rsid w:val="00C81EE4"/>
    <w:rsid w:val="00C8565F"/>
    <w:rsid w:val="00C92F98"/>
    <w:rsid w:val="00CA010A"/>
    <w:rsid w:val="00CB468B"/>
    <w:rsid w:val="00CC043D"/>
    <w:rsid w:val="00CC3E96"/>
    <w:rsid w:val="00CC52E2"/>
    <w:rsid w:val="00CD0CE8"/>
    <w:rsid w:val="00CD3763"/>
    <w:rsid w:val="00CD3A28"/>
    <w:rsid w:val="00CD4C10"/>
    <w:rsid w:val="00CF029D"/>
    <w:rsid w:val="00CF137C"/>
    <w:rsid w:val="00CF4A8F"/>
    <w:rsid w:val="00D03E9D"/>
    <w:rsid w:val="00D476A2"/>
    <w:rsid w:val="00D52EEE"/>
    <w:rsid w:val="00D70985"/>
    <w:rsid w:val="00D76D61"/>
    <w:rsid w:val="00D87777"/>
    <w:rsid w:val="00D96F6B"/>
    <w:rsid w:val="00DA1EC0"/>
    <w:rsid w:val="00DB0BCE"/>
    <w:rsid w:val="00DB3039"/>
    <w:rsid w:val="00DC2EA7"/>
    <w:rsid w:val="00DC6A1D"/>
    <w:rsid w:val="00DE3F9E"/>
    <w:rsid w:val="00DE4E7F"/>
    <w:rsid w:val="00DE6F94"/>
    <w:rsid w:val="00DF2D75"/>
    <w:rsid w:val="00DF376C"/>
    <w:rsid w:val="00DF382B"/>
    <w:rsid w:val="00DF3852"/>
    <w:rsid w:val="00E03BB9"/>
    <w:rsid w:val="00E10C30"/>
    <w:rsid w:val="00E14469"/>
    <w:rsid w:val="00E25F5B"/>
    <w:rsid w:val="00E30CD5"/>
    <w:rsid w:val="00E33248"/>
    <w:rsid w:val="00E33260"/>
    <w:rsid w:val="00E337F7"/>
    <w:rsid w:val="00E354CF"/>
    <w:rsid w:val="00E43790"/>
    <w:rsid w:val="00E474A3"/>
    <w:rsid w:val="00E55C20"/>
    <w:rsid w:val="00E5779A"/>
    <w:rsid w:val="00E655AA"/>
    <w:rsid w:val="00E71C1E"/>
    <w:rsid w:val="00E743CD"/>
    <w:rsid w:val="00E8555B"/>
    <w:rsid w:val="00E8598C"/>
    <w:rsid w:val="00E8789B"/>
    <w:rsid w:val="00EA10EE"/>
    <w:rsid w:val="00EB24CD"/>
    <w:rsid w:val="00EC1671"/>
    <w:rsid w:val="00EC25CB"/>
    <w:rsid w:val="00EC5BCF"/>
    <w:rsid w:val="00EC5E85"/>
    <w:rsid w:val="00ED0D1F"/>
    <w:rsid w:val="00ED6AC5"/>
    <w:rsid w:val="00EE2929"/>
    <w:rsid w:val="00EF62A9"/>
    <w:rsid w:val="00F01D98"/>
    <w:rsid w:val="00F0226A"/>
    <w:rsid w:val="00F1159D"/>
    <w:rsid w:val="00F1215E"/>
    <w:rsid w:val="00F13481"/>
    <w:rsid w:val="00F16069"/>
    <w:rsid w:val="00F34741"/>
    <w:rsid w:val="00F35390"/>
    <w:rsid w:val="00F36015"/>
    <w:rsid w:val="00F523A8"/>
    <w:rsid w:val="00F60B2C"/>
    <w:rsid w:val="00F65C5C"/>
    <w:rsid w:val="00F66292"/>
    <w:rsid w:val="00F72CE3"/>
    <w:rsid w:val="00F731B6"/>
    <w:rsid w:val="00F76A74"/>
    <w:rsid w:val="00F84CE6"/>
    <w:rsid w:val="00F87440"/>
    <w:rsid w:val="00F92386"/>
    <w:rsid w:val="00FA0AB2"/>
    <w:rsid w:val="00FA7526"/>
    <w:rsid w:val="00FB3B06"/>
    <w:rsid w:val="00FC30F0"/>
    <w:rsid w:val="00FC33A9"/>
    <w:rsid w:val="00FD14F0"/>
    <w:rsid w:val="00FE0CEA"/>
    <w:rsid w:val="00FE6B0C"/>
    <w:rsid w:val="00FF5507"/>
    <w:rsid w:val="00FF721A"/>
    <w:rsid w:val="00FF7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B43FE6F4-B3F9-453B-B086-0E39A812D5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1468"/>
    <w:rPr>
      <w:sz w:val="24"/>
    </w:rPr>
  </w:style>
  <w:style w:type="paragraph" w:styleId="Heading1">
    <w:name w:val="heading 1"/>
    <w:basedOn w:val="Normal"/>
    <w:next w:val="Normal"/>
    <w:link w:val="Heading1Char"/>
    <w:qFormat/>
    <w:rsid w:val="00E743C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743C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743C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743CD"/>
    <w:pPr>
      <w:keepNext/>
      <w:spacing w:before="240" w:after="60"/>
      <w:outlineLvl w:val="3"/>
    </w:pPr>
    <w:rPr>
      <w:b/>
      <w:bCs/>
      <w:sz w:val="28"/>
      <w:szCs w:val="28"/>
    </w:rPr>
  </w:style>
  <w:style w:type="paragraph" w:styleId="Heading5">
    <w:name w:val="heading 5"/>
    <w:basedOn w:val="Normal"/>
    <w:next w:val="Normal"/>
    <w:link w:val="Heading5Char"/>
    <w:qFormat/>
    <w:rsid w:val="00E743CD"/>
    <w:pPr>
      <w:spacing w:before="240" w:after="60"/>
      <w:outlineLvl w:val="4"/>
    </w:pPr>
    <w:rPr>
      <w:b/>
      <w:bCs/>
      <w:i/>
      <w:iCs/>
      <w:sz w:val="26"/>
      <w:szCs w:val="26"/>
    </w:rPr>
  </w:style>
  <w:style w:type="paragraph" w:styleId="Heading8">
    <w:name w:val="heading 8"/>
    <w:basedOn w:val="Normal"/>
    <w:next w:val="Normal"/>
    <w:qFormat/>
    <w:rsid w:val="00E743CD"/>
    <w:pPr>
      <w:spacing w:before="240" w:after="60"/>
      <w:outlineLvl w:val="7"/>
    </w:pPr>
    <w:rPr>
      <w:i/>
      <w:iCs/>
      <w:szCs w:val="24"/>
    </w:rPr>
  </w:style>
  <w:style w:type="paragraph" w:styleId="Heading9">
    <w:name w:val="heading 9"/>
    <w:basedOn w:val="Normal"/>
    <w:next w:val="Normal"/>
    <w:qFormat/>
    <w:rsid w:val="00E743C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E743CD"/>
    <w:pPr>
      <w:tabs>
        <w:tab w:val="center" w:pos="4320"/>
        <w:tab w:val="right" w:pos="9923"/>
      </w:tabs>
    </w:pPr>
    <w:rPr>
      <w:color w:val="999999"/>
      <w:szCs w:val="24"/>
    </w:rPr>
  </w:style>
  <w:style w:type="paragraph" w:customStyle="1" w:styleId="Nervous1">
    <w:name w:val="Nervous 1"/>
    <w:basedOn w:val="Normal"/>
    <w:rsid w:val="00E743CD"/>
    <w:pPr>
      <w:shd w:val="pct25" w:color="000000" w:fill="FFFFFF"/>
      <w:spacing w:before="120" w:after="120"/>
      <w:jc w:val="center"/>
    </w:pPr>
    <w:rPr>
      <w:b/>
      <w:caps/>
      <w:sz w:val="32"/>
    </w:rPr>
  </w:style>
  <w:style w:type="paragraph" w:styleId="TOC1">
    <w:name w:val="toc 1"/>
    <w:basedOn w:val="Normal"/>
    <w:next w:val="Normal"/>
    <w:autoRedefine/>
    <w:uiPriority w:val="39"/>
    <w:rsid w:val="00E743CD"/>
    <w:rPr>
      <w:b/>
      <w:smallCaps/>
      <w:lang w:val="lt-LT"/>
    </w:rPr>
  </w:style>
  <w:style w:type="paragraph" w:styleId="TOC2">
    <w:name w:val="toc 2"/>
    <w:basedOn w:val="Normal"/>
    <w:next w:val="Normal"/>
    <w:autoRedefine/>
    <w:uiPriority w:val="39"/>
    <w:rsid w:val="00E743CD"/>
    <w:pPr>
      <w:ind w:left="200"/>
    </w:pPr>
    <w:rPr>
      <w:smallCaps/>
    </w:rPr>
  </w:style>
  <w:style w:type="paragraph" w:customStyle="1" w:styleId="Nervous2">
    <w:name w:val="Nervous 2"/>
    <w:basedOn w:val="Normal"/>
    <w:autoRedefine/>
    <w:rsid w:val="00E743CD"/>
    <w:rPr>
      <w:b/>
      <w:caps/>
      <w:color w:val="0000FF"/>
      <w:sz w:val="28"/>
    </w:rPr>
  </w:style>
  <w:style w:type="paragraph" w:customStyle="1" w:styleId="Antrat">
    <w:name w:val="Antraštė"/>
    <w:basedOn w:val="Normal"/>
    <w:rsid w:val="00E743CD"/>
    <w:pPr>
      <w:spacing w:before="240" w:after="240"/>
      <w:jc w:val="center"/>
    </w:pPr>
    <w:rPr>
      <w:b/>
      <w:caps/>
      <w:sz w:val="40"/>
      <w:u w:val="single" w:color="FF0000"/>
    </w:rPr>
  </w:style>
  <w:style w:type="paragraph" w:customStyle="1" w:styleId="Nervous3">
    <w:name w:val="Nervous 3"/>
    <w:basedOn w:val="Normal"/>
    <w:rsid w:val="00E743CD"/>
    <w:rPr>
      <w:b/>
      <w:caps/>
      <w:sz w:val="28"/>
      <w:u w:val="double"/>
    </w:rPr>
  </w:style>
  <w:style w:type="character" w:styleId="Hyperlink">
    <w:name w:val="Hyperlink"/>
    <w:uiPriority w:val="99"/>
    <w:rsid w:val="00E743CD"/>
    <w:rPr>
      <w:color w:val="999999"/>
      <w:u w:val="none"/>
    </w:rPr>
  </w:style>
  <w:style w:type="paragraph" w:customStyle="1" w:styleId="Nervous4">
    <w:name w:val="Nervous 4"/>
    <w:basedOn w:val="Normal"/>
    <w:rsid w:val="00E743CD"/>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E743CD"/>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E743CD"/>
    <w:pPr>
      <w:spacing w:before="240"/>
      <w:jc w:val="center"/>
    </w:pPr>
    <w:rPr>
      <w:b/>
      <w:bCs/>
      <w:i/>
      <w:iCs/>
      <w:sz w:val="44"/>
    </w:rPr>
  </w:style>
  <w:style w:type="paragraph" w:customStyle="1" w:styleId="Drugname">
    <w:name w:val="Drug name"/>
    <w:basedOn w:val="NormalWeb"/>
    <w:autoRedefine/>
    <w:rsid w:val="00E743CD"/>
    <w:rPr>
      <w:b/>
      <w:bCs/>
      <w:caps/>
      <w:shadow/>
      <w:color w:val="FF0000"/>
      <w:lang w:val="en-GB"/>
    </w:rPr>
  </w:style>
  <w:style w:type="paragraph" w:customStyle="1" w:styleId="Nervous7">
    <w:name w:val="Nervous 7"/>
    <w:basedOn w:val="Normal"/>
    <w:rsid w:val="00E743CD"/>
    <w:pPr>
      <w:shd w:val="clear" w:color="auto" w:fill="FFFF00"/>
    </w:pPr>
    <w:rPr>
      <w:b/>
      <w:bCs/>
      <w:smallCaps/>
    </w:rPr>
  </w:style>
  <w:style w:type="paragraph" w:customStyle="1" w:styleId="Drugname2">
    <w:name w:val="Drug name 2"/>
    <w:basedOn w:val="Drugname"/>
    <w:link w:val="Drugname2Char"/>
    <w:autoRedefine/>
    <w:qFormat/>
    <w:rsid w:val="00E743CD"/>
    <w:rPr>
      <w:b w:val="0"/>
      <w:caps w:val="0"/>
      <w:smallCaps/>
    </w:rPr>
  </w:style>
  <w:style w:type="character" w:styleId="FollowedHyperlink">
    <w:name w:val="FollowedHyperlink"/>
    <w:rsid w:val="00E743CD"/>
    <w:rPr>
      <w:color w:val="999999"/>
      <w:u w:val="none"/>
    </w:rPr>
  </w:style>
  <w:style w:type="paragraph" w:customStyle="1" w:styleId="Nervous6">
    <w:name w:val="Nervous 6"/>
    <w:basedOn w:val="Normal"/>
    <w:rsid w:val="00E743CD"/>
    <w:pPr>
      <w:shd w:val="clear" w:color="auto" w:fill="000000"/>
      <w:spacing w:before="120" w:after="60"/>
      <w:ind w:right="7796"/>
      <w:jc w:val="center"/>
    </w:pPr>
    <w:rPr>
      <w:b/>
      <w:bCs/>
      <w:smallCaps/>
      <w:color w:val="CCFFCC"/>
    </w:rPr>
  </w:style>
  <w:style w:type="paragraph" w:customStyle="1" w:styleId="Nervous9">
    <w:name w:val="Nervous 9"/>
    <w:link w:val="Nervous9Char"/>
    <w:rsid w:val="00E743CD"/>
    <w:rPr>
      <w:sz w:val="24"/>
      <w:szCs w:val="24"/>
      <w:u w:val="double" w:color="FF0000"/>
    </w:rPr>
  </w:style>
  <w:style w:type="paragraph" w:styleId="TOC4">
    <w:name w:val="toc 4"/>
    <w:basedOn w:val="Normal"/>
    <w:next w:val="Normal"/>
    <w:autoRedefine/>
    <w:rsid w:val="00E743CD"/>
    <w:pPr>
      <w:tabs>
        <w:tab w:val="right" w:leader="dot" w:pos="9912"/>
      </w:tabs>
      <w:spacing w:line="240" w:lineRule="atLeast"/>
      <w:ind w:left="1134"/>
    </w:pPr>
  </w:style>
  <w:style w:type="paragraph" w:customStyle="1" w:styleId="Nervous8">
    <w:name w:val="Nervous 8"/>
    <w:basedOn w:val="Normal"/>
    <w:rsid w:val="00E743CD"/>
    <w:rPr>
      <w:i/>
      <w:smallCaps/>
      <w:color w:val="999999"/>
      <w:szCs w:val="24"/>
    </w:rPr>
  </w:style>
  <w:style w:type="paragraph" w:styleId="Footer">
    <w:name w:val="footer"/>
    <w:basedOn w:val="Normal"/>
    <w:rsid w:val="00E743CD"/>
    <w:pPr>
      <w:tabs>
        <w:tab w:val="center" w:pos="4320"/>
        <w:tab w:val="right" w:pos="8640"/>
      </w:tabs>
    </w:pPr>
  </w:style>
  <w:style w:type="paragraph" w:styleId="NormalWeb">
    <w:name w:val="Normal (Web)"/>
    <w:basedOn w:val="Normal"/>
    <w:rsid w:val="00E743CD"/>
    <w:rPr>
      <w:szCs w:val="24"/>
    </w:rPr>
  </w:style>
  <w:style w:type="paragraph" w:styleId="BalloonText">
    <w:name w:val="Balloon Text"/>
    <w:basedOn w:val="Normal"/>
    <w:link w:val="BalloonTextChar"/>
    <w:rsid w:val="00E743CD"/>
    <w:rPr>
      <w:rFonts w:ascii="Tahoma" w:hAnsi="Tahoma" w:cs="Tahoma"/>
      <w:sz w:val="16"/>
      <w:szCs w:val="16"/>
    </w:rPr>
  </w:style>
  <w:style w:type="character" w:customStyle="1" w:styleId="BalloonTextChar">
    <w:name w:val="Balloon Text Char"/>
    <w:link w:val="BalloonText"/>
    <w:rsid w:val="00E743CD"/>
    <w:rPr>
      <w:rFonts w:ascii="Tahoma" w:hAnsi="Tahoma" w:cs="Tahoma"/>
      <w:sz w:val="16"/>
      <w:szCs w:val="16"/>
    </w:rPr>
  </w:style>
  <w:style w:type="paragraph" w:customStyle="1" w:styleId="Normal0">
    <w:name w:val="[Normal]"/>
    <w:rsid w:val="005417FD"/>
    <w:pPr>
      <w:autoSpaceDE w:val="0"/>
      <w:autoSpaceDN w:val="0"/>
      <w:adjustRightInd w:val="0"/>
    </w:pPr>
    <w:rPr>
      <w:rFonts w:ascii="Arial" w:hAnsi="Arial" w:cs="Arial"/>
      <w:sz w:val="24"/>
      <w:szCs w:val="24"/>
    </w:rPr>
  </w:style>
  <w:style w:type="paragraph" w:customStyle="1" w:styleId="Articlename">
    <w:name w:val="Article name"/>
    <w:basedOn w:val="Normal"/>
    <w:autoRedefine/>
    <w:qFormat/>
    <w:rsid w:val="00E743CD"/>
    <w:pPr>
      <w:ind w:left="2155"/>
    </w:pPr>
    <w:rPr>
      <w:i/>
      <w:sz w:val="20"/>
    </w:rPr>
  </w:style>
  <w:style w:type="character" w:customStyle="1" w:styleId="Heading3Char">
    <w:name w:val="Heading 3 Char"/>
    <w:link w:val="Heading3"/>
    <w:rsid w:val="00E743CD"/>
    <w:rPr>
      <w:rFonts w:ascii="Arial" w:hAnsi="Arial" w:cs="Arial"/>
      <w:b/>
      <w:bCs/>
      <w:sz w:val="26"/>
      <w:szCs w:val="26"/>
    </w:rPr>
  </w:style>
  <w:style w:type="character" w:customStyle="1" w:styleId="Heading2Char">
    <w:name w:val="Heading 2 Char"/>
    <w:link w:val="Heading2"/>
    <w:rsid w:val="00E743CD"/>
    <w:rPr>
      <w:rFonts w:ascii="Arial" w:hAnsi="Arial" w:cs="Arial"/>
      <w:b/>
      <w:bCs/>
      <w:i/>
      <w:iCs/>
      <w:sz w:val="28"/>
      <w:szCs w:val="28"/>
    </w:rPr>
  </w:style>
  <w:style w:type="character" w:customStyle="1" w:styleId="Heading1Char">
    <w:name w:val="Heading 1 Char"/>
    <w:link w:val="Heading1"/>
    <w:rsid w:val="00E743CD"/>
    <w:rPr>
      <w:rFonts w:ascii="Arial" w:hAnsi="Arial" w:cs="Arial"/>
      <w:b/>
      <w:bCs/>
      <w:kern w:val="32"/>
      <w:sz w:val="32"/>
      <w:szCs w:val="32"/>
    </w:rPr>
  </w:style>
  <w:style w:type="character" w:customStyle="1" w:styleId="Heading4Char">
    <w:name w:val="Heading 4 Char"/>
    <w:link w:val="Heading4"/>
    <w:rsid w:val="00E743CD"/>
    <w:rPr>
      <w:b/>
      <w:bCs/>
      <w:sz w:val="28"/>
      <w:szCs w:val="28"/>
    </w:rPr>
  </w:style>
  <w:style w:type="character" w:customStyle="1" w:styleId="Heading5Char">
    <w:name w:val="Heading 5 Char"/>
    <w:link w:val="Heading5"/>
    <w:rsid w:val="00E743CD"/>
    <w:rPr>
      <w:b/>
      <w:bCs/>
      <w:i/>
      <w:iCs/>
      <w:sz w:val="26"/>
      <w:szCs w:val="26"/>
    </w:rPr>
  </w:style>
  <w:style w:type="character" w:customStyle="1" w:styleId="Trialname">
    <w:name w:val="Trial name"/>
    <w:qFormat/>
    <w:rsid w:val="00E743CD"/>
    <w:rPr>
      <w:b/>
      <w:shadow/>
      <w:color w:val="0099CC"/>
    </w:rPr>
  </w:style>
  <w:style w:type="paragraph" w:styleId="TOC3">
    <w:name w:val="toc 3"/>
    <w:basedOn w:val="Normal"/>
    <w:next w:val="Normal"/>
    <w:autoRedefine/>
    <w:uiPriority w:val="39"/>
    <w:rsid w:val="00E743CD"/>
    <w:pPr>
      <w:ind w:left="480"/>
    </w:pPr>
  </w:style>
  <w:style w:type="character" w:styleId="PageNumber">
    <w:name w:val="page number"/>
    <w:basedOn w:val="DefaultParagraphFont"/>
    <w:rsid w:val="00E743CD"/>
  </w:style>
  <w:style w:type="table" w:styleId="TableGrid">
    <w:name w:val="Table Grid"/>
    <w:basedOn w:val="TableNormal"/>
    <w:rsid w:val="00E74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43CD"/>
    <w:pPr>
      <w:ind w:left="720"/>
    </w:pPr>
  </w:style>
  <w:style w:type="character" w:customStyle="1" w:styleId="Drugname2Char">
    <w:name w:val="Drug name 2 Char"/>
    <w:link w:val="Drugname2"/>
    <w:rsid w:val="00E743CD"/>
    <w:rPr>
      <w:bCs/>
      <w:smallCaps/>
      <w:shadow/>
      <w:color w:val="FF0000"/>
      <w:sz w:val="24"/>
      <w:szCs w:val="24"/>
      <w:lang w:val="en-GB"/>
    </w:rPr>
  </w:style>
  <w:style w:type="paragraph" w:customStyle="1" w:styleId="Default">
    <w:name w:val="Default"/>
    <w:rsid w:val="00E743CD"/>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E743CD"/>
    <w:pPr>
      <w:spacing w:line="276" w:lineRule="atLeast"/>
    </w:pPr>
    <w:rPr>
      <w:color w:val="auto"/>
    </w:rPr>
  </w:style>
  <w:style w:type="paragraph" w:customStyle="1" w:styleId="CM17">
    <w:name w:val="CM17"/>
    <w:basedOn w:val="Default"/>
    <w:next w:val="Default"/>
    <w:uiPriority w:val="99"/>
    <w:rsid w:val="00E743CD"/>
    <w:rPr>
      <w:color w:val="auto"/>
    </w:rPr>
  </w:style>
  <w:style w:type="paragraph" w:customStyle="1" w:styleId="CM19">
    <w:name w:val="CM19"/>
    <w:basedOn w:val="Default"/>
    <w:next w:val="Default"/>
    <w:uiPriority w:val="99"/>
    <w:rsid w:val="00E743CD"/>
    <w:rPr>
      <w:color w:val="auto"/>
    </w:rPr>
  </w:style>
  <w:style w:type="paragraph" w:customStyle="1" w:styleId="CM22">
    <w:name w:val="CM22"/>
    <w:basedOn w:val="Default"/>
    <w:next w:val="Default"/>
    <w:uiPriority w:val="99"/>
    <w:rsid w:val="00E743CD"/>
    <w:pPr>
      <w:spacing w:line="276" w:lineRule="atLeast"/>
    </w:pPr>
    <w:rPr>
      <w:color w:val="auto"/>
    </w:rPr>
  </w:style>
  <w:style w:type="paragraph" w:customStyle="1" w:styleId="CM24">
    <w:name w:val="CM24"/>
    <w:basedOn w:val="Default"/>
    <w:next w:val="Default"/>
    <w:uiPriority w:val="99"/>
    <w:rsid w:val="00E743CD"/>
    <w:pPr>
      <w:spacing w:line="276" w:lineRule="atLeast"/>
    </w:pPr>
    <w:rPr>
      <w:color w:val="auto"/>
    </w:rPr>
  </w:style>
  <w:style w:type="character" w:customStyle="1" w:styleId="text">
    <w:name w:val="text"/>
    <w:basedOn w:val="DefaultParagraphFont"/>
    <w:rsid w:val="00E743CD"/>
  </w:style>
  <w:style w:type="character" w:customStyle="1" w:styleId="Eponym">
    <w:name w:val="Eponym"/>
    <w:qFormat/>
    <w:rsid w:val="00E743CD"/>
    <w:rPr>
      <w:b/>
      <w:shadow/>
      <w:color w:val="00B050"/>
    </w:rPr>
  </w:style>
  <w:style w:type="character" w:customStyle="1" w:styleId="Nervous9Char">
    <w:name w:val="Nervous 9 Char"/>
    <w:basedOn w:val="DefaultParagraphFont"/>
    <w:link w:val="Nervous9"/>
    <w:rsid w:val="00940DD9"/>
    <w:rPr>
      <w:sz w:val="24"/>
      <w:szCs w:val="24"/>
      <w:u w:val="double" w:color="FF0000"/>
    </w:rPr>
  </w:style>
  <w:style w:type="character" w:customStyle="1" w:styleId="Blue">
    <w:name w:val="Blue"/>
    <w:uiPriority w:val="1"/>
    <w:rsid w:val="00E743CD"/>
    <w:rPr>
      <w:color w:val="0000FF"/>
    </w:rPr>
  </w:style>
  <w:style w:type="character" w:customStyle="1" w:styleId="Red">
    <w:name w:val="Red"/>
    <w:uiPriority w:val="1"/>
    <w:rsid w:val="00E743CD"/>
    <w:rPr>
      <w:color w:val="FF0000"/>
    </w:rPr>
  </w:style>
  <w:style w:type="paragraph" w:customStyle="1" w:styleId="Sourceofpicture">
    <w:name w:val="Source of picture"/>
    <w:qFormat/>
    <w:rsid w:val="00E743CD"/>
    <w:rPr>
      <w:color w:val="999999"/>
      <w:sz w:val="18"/>
      <w:szCs w:val="18"/>
    </w:rPr>
  </w:style>
  <w:style w:type="character" w:customStyle="1" w:styleId="A22">
    <w:name w:val="A22"/>
    <w:uiPriority w:val="99"/>
    <w:rsid w:val="00051DF1"/>
    <w:rPr>
      <w:rFonts w:cs="Arial Narrow"/>
      <w:color w:val="000000"/>
      <w:sz w:val="12"/>
      <w:szCs w:val="12"/>
    </w:rPr>
  </w:style>
  <w:style w:type="character" w:customStyle="1" w:styleId="apple-converted-space">
    <w:name w:val="apple-converted-space"/>
    <w:basedOn w:val="DefaultParagraphFont"/>
    <w:rsid w:val="00A4271C"/>
  </w:style>
  <w:style w:type="character" w:styleId="Strong">
    <w:name w:val="Strong"/>
    <w:basedOn w:val="DefaultParagraphFont"/>
    <w:uiPriority w:val="22"/>
    <w:qFormat/>
    <w:rsid w:val="0013129C"/>
    <w:rPr>
      <w:b/>
      <w:bCs/>
    </w:rPr>
  </w:style>
  <w:style w:type="character" w:styleId="PlaceholderText">
    <w:name w:val="Placeholder Text"/>
    <w:basedOn w:val="DefaultParagraphFont"/>
    <w:uiPriority w:val="99"/>
    <w:semiHidden/>
    <w:rsid w:val="00CD4C10"/>
    <w:rPr>
      <w:color w:val="808080"/>
    </w:rPr>
  </w:style>
  <w:style w:type="character" w:customStyle="1" w:styleId="ng-binding">
    <w:name w:val="ng-binding"/>
    <w:basedOn w:val="DefaultParagraphFont"/>
    <w:rsid w:val="00980CF9"/>
  </w:style>
  <w:style w:type="paragraph" w:customStyle="1" w:styleId="source">
    <w:name w:val="source"/>
    <w:basedOn w:val="Normal"/>
    <w:rsid w:val="00980CF9"/>
    <w:pPr>
      <w:spacing w:before="100" w:beforeAutospacing="1" w:after="100" w:afterAutospacing="1"/>
    </w:pPr>
    <w:rPr>
      <w:szCs w:val="24"/>
    </w:rPr>
  </w:style>
  <w:style w:type="character" w:customStyle="1" w:styleId="ty02455">
    <w:name w:val="_ty0_2455"/>
    <w:basedOn w:val="DefaultParagraphFont"/>
    <w:rsid w:val="004013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771729">
      <w:bodyDiv w:val="1"/>
      <w:marLeft w:val="0"/>
      <w:marRight w:val="0"/>
      <w:marTop w:val="0"/>
      <w:marBottom w:val="0"/>
      <w:divBdr>
        <w:top w:val="none" w:sz="0" w:space="0" w:color="auto"/>
        <w:left w:val="none" w:sz="0" w:space="0" w:color="auto"/>
        <w:bottom w:val="none" w:sz="0" w:space="0" w:color="auto"/>
        <w:right w:val="none" w:sz="0" w:space="0" w:color="auto"/>
      </w:divBdr>
    </w:div>
    <w:div w:id="216668160">
      <w:bodyDiv w:val="1"/>
      <w:marLeft w:val="0"/>
      <w:marRight w:val="0"/>
      <w:marTop w:val="0"/>
      <w:marBottom w:val="0"/>
      <w:divBdr>
        <w:top w:val="none" w:sz="0" w:space="0" w:color="auto"/>
        <w:left w:val="none" w:sz="0" w:space="0" w:color="auto"/>
        <w:bottom w:val="none" w:sz="0" w:space="0" w:color="auto"/>
        <w:right w:val="none" w:sz="0" w:space="0" w:color="auto"/>
      </w:divBdr>
    </w:div>
    <w:div w:id="242841604">
      <w:bodyDiv w:val="1"/>
      <w:marLeft w:val="0"/>
      <w:marRight w:val="0"/>
      <w:marTop w:val="0"/>
      <w:marBottom w:val="0"/>
      <w:divBdr>
        <w:top w:val="none" w:sz="0" w:space="0" w:color="auto"/>
        <w:left w:val="none" w:sz="0" w:space="0" w:color="auto"/>
        <w:bottom w:val="none" w:sz="0" w:space="0" w:color="auto"/>
        <w:right w:val="none" w:sz="0" w:space="0" w:color="auto"/>
      </w:divBdr>
    </w:div>
    <w:div w:id="357853104">
      <w:bodyDiv w:val="1"/>
      <w:marLeft w:val="0"/>
      <w:marRight w:val="0"/>
      <w:marTop w:val="0"/>
      <w:marBottom w:val="0"/>
      <w:divBdr>
        <w:top w:val="none" w:sz="0" w:space="0" w:color="auto"/>
        <w:left w:val="none" w:sz="0" w:space="0" w:color="auto"/>
        <w:bottom w:val="none" w:sz="0" w:space="0" w:color="auto"/>
        <w:right w:val="none" w:sz="0" w:space="0" w:color="auto"/>
      </w:divBdr>
    </w:div>
    <w:div w:id="471674908">
      <w:bodyDiv w:val="1"/>
      <w:marLeft w:val="0"/>
      <w:marRight w:val="0"/>
      <w:marTop w:val="0"/>
      <w:marBottom w:val="0"/>
      <w:divBdr>
        <w:top w:val="none" w:sz="0" w:space="0" w:color="auto"/>
        <w:left w:val="none" w:sz="0" w:space="0" w:color="auto"/>
        <w:bottom w:val="none" w:sz="0" w:space="0" w:color="auto"/>
        <w:right w:val="none" w:sz="0" w:space="0" w:color="auto"/>
      </w:divBdr>
    </w:div>
    <w:div w:id="496919433">
      <w:bodyDiv w:val="1"/>
      <w:marLeft w:val="0"/>
      <w:marRight w:val="0"/>
      <w:marTop w:val="0"/>
      <w:marBottom w:val="0"/>
      <w:divBdr>
        <w:top w:val="none" w:sz="0" w:space="0" w:color="auto"/>
        <w:left w:val="none" w:sz="0" w:space="0" w:color="auto"/>
        <w:bottom w:val="none" w:sz="0" w:space="0" w:color="auto"/>
        <w:right w:val="none" w:sz="0" w:space="0" w:color="auto"/>
      </w:divBdr>
    </w:div>
    <w:div w:id="646129310">
      <w:bodyDiv w:val="1"/>
      <w:marLeft w:val="0"/>
      <w:marRight w:val="0"/>
      <w:marTop w:val="0"/>
      <w:marBottom w:val="0"/>
      <w:divBdr>
        <w:top w:val="none" w:sz="0" w:space="0" w:color="auto"/>
        <w:left w:val="none" w:sz="0" w:space="0" w:color="auto"/>
        <w:bottom w:val="none" w:sz="0" w:space="0" w:color="auto"/>
        <w:right w:val="none" w:sz="0" w:space="0" w:color="auto"/>
      </w:divBdr>
    </w:div>
    <w:div w:id="798374259">
      <w:bodyDiv w:val="1"/>
      <w:marLeft w:val="0"/>
      <w:marRight w:val="0"/>
      <w:marTop w:val="0"/>
      <w:marBottom w:val="0"/>
      <w:divBdr>
        <w:top w:val="none" w:sz="0" w:space="0" w:color="auto"/>
        <w:left w:val="none" w:sz="0" w:space="0" w:color="auto"/>
        <w:bottom w:val="none" w:sz="0" w:space="0" w:color="auto"/>
        <w:right w:val="none" w:sz="0" w:space="0" w:color="auto"/>
      </w:divBdr>
    </w:div>
    <w:div w:id="816996844">
      <w:bodyDiv w:val="1"/>
      <w:marLeft w:val="0"/>
      <w:marRight w:val="0"/>
      <w:marTop w:val="0"/>
      <w:marBottom w:val="0"/>
      <w:divBdr>
        <w:top w:val="none" w:sz="0" w:space="0" w:color="auto"/>
        <w:left w:val="none" w:sz="0" w:space="0" w:color="auto"/>
        <w:bottom w:val="none" w:sz="0" w:space="0" w:color="auto"/>
        <w:right w:val="none" w:sz="0" w:space="0" w:color="auto"/>
      </w:divBdr>
    </w:div>
    <w:div w:id="857963270">
      <w:bodyDiv w:val="1"/>
      <w:marLeft w:val="0"/>
      <w:marRight w:val="0"/>
      <w:marTop w:val="0"/>
      <w:marBottom w:val="0"/>
      <w:divBdr>
        <w:top w:val="none" w:sz="0" w:space="0" w:color="auto"/>
        <w:left w:val="none" w:sz="0" w:space="0" w:color="auto"/>
        <w:bottom w:val="none" w:sz="0" w:space="0" w:color="auto"/>
        <w:right w:val="none" w:sz="0" w:space="0" w:color="auto"/>
      </w:divBdr>
    </w:div>
    <w:div w:id="954092011">
      <w:bodyDiv w:val="1"/>
      <w:marLeft w:val="0"/>
      <w:marRight w:val="0"/>
      <w:marTop w:val="0"/>
      <w:marBottom w:val="0"/>
      <w:divBdr>
        <w:top w:val="none" w:sz="0" w:space="0" w:color="auto"/>
        <w:left w:val="none" w:sz="0" w:space="0" w:color="auto"/>
        <w:bottom w:val="none" w:sz="0" w:space="0" w:color="auto"/>
        <w:right w:val="none" w:sz="0" w:space="0" w:color="auto"/>
      </w:divBdr>
    </w:div>
    <w:div w:id="1079444168">
      <w:bodyDiv w:val="1"/>
      <w:marLeft w:val="0"/>
      <w:marRight w:val="0"/>
      <w:marTop w:val="0"/>
      <w:marBottom w:val="0"/>
      <w:divBdr>
        <w:top w:val="none" w:sz="0" w:space="0" w:color="auto"/>
        <w:left w:val="none" w:sz="0" w:space="0" w:color="auto"/>
        <w:bottom w:val="none" w:sz="0" w:space="0" w:color="auto"/>
        <w:right w:val="none" w:sz="0" w:space="0" w:color="auto"/>
      </w:divBdr>
    </w:div>
    <w:div w:id="1089079690">
      <w:bodyDiv w:val="1"/>
      <w:marLeft w:val="0"/>
      <w:marRight w:val="0"/>
      <w:marTop w:val="0"/>
      <w:marBottom w:val="0"/>
      <w:divBdr>
        <w:top w:val="none" w:sz="0" w:space="0" w:color="auto"/>
        <w:left w:val="none" w:sz="0" w:space="0" w:color="auto"/>
        <w:bottom w:val="none" w:sz="0" w:space="0" w:color="auto"/>
        <w:right w:val="none" w:sz="0" w:space="0" w:color="auto"/>
      </w:divBdr>
    </w:div>
    <w:div w:id="1126655545">
      <w:bodyDiv w:val="1"/>
      <w:marLeft w:val="0"/>
      <w:marRight w:val="0"/>
      <w:marTop w:val="0"/>
      <w:marBottom w:val="0"/>
      <w:divBdr>
        <w:top w:val="none" w:sz="0" w:space="0" w:color="auto"/>
        <w:left w:val="none" w:sz="0" w:space="0" w:color="auto"/>
        <w:bottom w:val="none" w:sz="0" w:space="0" w:color="auto"/>
        <w:right w:val="none" w:sz="0" w:space="0" w:color="auto"/>
      </w:divBdr>
    </w:div>
    <w:div w:id="1176506217">
      <w:bodyDiv w:val="1"/>
      <w:marLeft w:val="0"/>
      <w:marRight w:val="0"/>
      <w:marTop w:val="0"/>
      <w:marBottom w:val="0"/>
      <w:divBdr>
        <w:top w:val="none" w:sz="0" w:space="0" w:color="auto"/>
        <w:left w:val="none" w:sz="0" w:space="0" w:color="auto"/>
        <w:bottom w:val="none" w:sz="0" w:space="0" w:color="auto"/>
        <w:right w:val="none" w:sz="0" w:space="0" w:color="auto"/>
      </w:divBdr>
    </w:div>
    <w:div w:id="1391612172">
      <w:bodyDiv w:val="1"/>
      <w:marLeft w:val="0"/>
      <w:marRight w:val="0"/>
      <w:marTop w:val="0"/>
      <w:marBottom w:val="0"/>
      <w:divBdr>
        <w:top w:val="none" w:sz="0" w:space="0" w:color="auto"/>
        <w:left w:val="none" w:sz="0" w:space="0" w:color="auto"/>
        <w:bottom w:val="none" w:sz="0" w:space="0" w:color="auto"/>
        <w:right w:val="none" w:sz="0" w:space="0" w:color="auto"/>
      </w:divBdr>
    </w:div>
    <w:div w:id="1679767117">
      <w:bodyDiv w:val="1"/>
      <w:marLeft w:val="0"/>
      <w:marRight w:val="0"/>
      <w:marTop w:val="0"/>
      <w:marBottom w:val="0"/>
      <w:divBdr>
        <w:top w:val="none" w:sz="0" w:space="0" w:color="auto"/>
        <w:left w:val="none" w:sz="0" w:space="0" w:color="auto"/>
        <w:bottom w:val="none" w:sz="0" w:space="0" w:color="auto"/>
        <w:right w:val="none" w:sz="0" w:space="0" w:color="auto"/>
      </w:divBdr>
    </w:div>
    <w:div w:id="1718314195">
      <w:bodyDiv w:val="1"/>
      <w:marLeft w:val="0"/>
      <w:marRight w:val="0"/>
      <w:marTop w:val="0"/>
      <w:marBottom w:val="0"/>
      <w:divBdr>
        <w:top w:val="none" w:sz="0" w:space="0" w:color="auto"/>
        <w:left w:val="none" w:sz="0" w:space="0" w:color="auto"/>
        <w:bottom w:val="none" w:sz="0" w:space="0" w:color="auto"/>
        <w:right w:val="none" w:sz="0" w:space="0" w:color="auto"/>
      </w:divBdr>
    </w:div>
    <w:div w:id="2006592293">
      <w:bodyDiv w:val="1"/>
      <w:marLeft w:val="0"/>
      <w:marRight w:val="0"/>
      <w:marTop w:val="0"/>
      <w:marBottom w:val="0"/>
      <w:divBdr>
        <w:top w:val="none" w:sz="0" w:space="0" w:color="auto"/>
        <w:left w:val="none" w:sz="0" w:space="0" w:color="auto"/>
        <w:bottom w:val="none" w:sz="0" w:space="0" w:color="auto"/>
        <w:right w:val="none" w:sz="0" w:space="0" w:color="auto"/>
      </w:divBdr>
      <w:divsChild>
        <w:div w:id="849299136">
          <w:marLeft w:val="0"/>
          <w:marRight w:val="0"/>
          <w:marTop w:val="0"/>
          <w:marBottom w:val="0"/>
          <w:divBdr>
            <w:top w:val="none" w:sz="0" w:space="0" w:color="auto"/>
            <w:left w:val="none" w:sz="0" w:space="0" w:color="auto"/>
            <w:bottom w:val="none" w:sz="0" w:space="0" w:color="auto"/>
            <w:right w:val="none" w:sz="0" w:space="0" w:color="auto"/>
          </w:divBdr>
        </w:div>
        <w:div w:id="728528994">
          <w:marLeft w:val="0"/>
          <w:marRight w:val="0"/>
          <w:marTop w:val="0"/>
          <w:marBottom w:val="0"/>
          <w:divBdr>
            <w:top w:val="none" w:sz="0" w:space="0" w:color="auto"/>
            <w:left w:val="none" w:sz="0" w:space="0" w:color="auto"/>
            <w:bottom w:val="none" w:sz="0" w:space="0" w:color="auto"/>
            <w:right w:val="none" w:sz="0" w:space="0" w:color="auto"/>
          </w:divBdr>
          <w:divsChild>
            <w:div w:id="145964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937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eurosurgeryresident.net/Op.%20Operative%20Techniques\300-399.%20Cranial\Op345.%20Laser%20Ablation.pdf" TargetMode="External"/><Relationship Id="rId18" Type="http://schemas.openxmlformats.org/officeDocument/2006/relationships/hyperlink" Target="https://www.depuysynthes.com/hcp/codman-neuro/products/qs/ISOCOOL-Bipolar-Forceps" TargetMode="External"/><Relationship Id="rId26" Type="http://schemas.openxmlformats.org/officeDocument/2006/relationships/image" Target="media/image11.jpeg"/><Relationship Id="rId39" Type="http://schemas.openxmlformats.org/officeDocument/2006/relationships/hyperlink" Target="http://www.neurosurgeryresident.net/Op.%20Operative%20Techniques\Op100.%20General%20Principles%20of%20Operative%20Neurosurgery.pdf" TargetMode="External"/><Relationship Id="rId21" Type="http://schemas.openxmlformats.org/officeDocument/2006/relationships/hyperlink" Target="http://www.neurosurgeryresident.net/Op.%20Operative%20Techniques\00.%20Catalogs,%20Brochures,%20Manuals\Medtronic\Spine\Medtronic%20-%20MAGNIFUSE%20BONE%20GRAFT.pdf" TargetMode="External"/><Relationship Id="rId34" Type="http://schemas.openxmlformats.org/officeDocument/2006/relationships/image" Target="media/image18.jpe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39.png"/><Relationship Id="rId68" Type="http://schemas.openxmlformats.org/officeDocument/2006/relationships/image" Target="media/image42.png"/><Relationship Id="rId76" Type="http://schemas.openxmlformats.org/officeDocument/2006/relationships/image" Target="media/image46.png"/><Relationship Id="rId84" Type="http://schemas.openxmlformats.org/officeDocument/2006/relationships/fontTable" Target="fontTable.xml"/><Relationship Id="rId7" Type="http://schemas.openxmlformats.org/officeDocument/2006/relationships/hyperlink" Target="http://www.neurosurgeryresident.net/Op.%20Operative%20Techniques\030.%20Neuronavigation\Op30.%20Neuronavigation.pdf" TargetMode="External"/><Relationship Id="rId71" Type="http://schemas.openxmlformats.org/officeDocument/2006/relationships/hyperlink" Target="http://www.neurosurgeryresident.net/Op.%20Operative%20Techniques\00.%20Catalogs,%20Brochures,%20Manuals\NICO\NICO%20-%20Myriad%20tips.pdf" TargetMode="External"/><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4.jpeg"/><Relationship Id="rId11" Type="http://schemas.openxmlformats.org/officeDocument/2006/relationships/hyperlink" Target="http://www.neurosurgeryresident.net/Op.%20Operative%20Techniques\300-399.%20Cranial\Op330.%20Cranioplasty.pdf"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hyperlink" Target="https://www.depuysynthes.com/hcp/codman-neuro/products/qs/DURAFORM-Dural-Graft-Implant" TargetMode="External"/><Relationship Id="rId40" Type="http://schemas.openxmlformats.org/officeDocument/2006/relationships/image" Target="media/image21.png"/><Relationship Id="rId45" Type="http://schemas.openxmlformats.org/officeDocument/2006/relationships/hyperlink" Target="https://www.depuysynthes.com/hcp/codman-neuro/products/qs/CRANIOPLASTIC-and-ANEUROPLASTIC" TargetMode="External"/><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hyperlink" Target="http://www.neurosurgeryresident.net/Op.%20Operative%20Techniques\00.%20Catalogs,%20Brochures,%20Manuals\Integra\Integra%20-%20CUSAEXCEL2%20brochure.pdf" TargetMode="External"/><Relationship Id="rId74" Type="http://schemas.openxmlformats.org/officeDocument/2006/relationships/hyperlink" Target="http://www.neurosurgeryresident.net/Op.%20Operative%20Techniques\001-020.%20CSF-related%20procedures\Op10.%20CSF%20shunting.pdf" TargetMode="External"/><Relationship Id="rId79" Type="http://schemas.openxmlformats.org/officeDocument/2006/relationships/hyperlink" Target="http://www.neurosurgeryresident.net/Op.%20Operative%20Techniques\200-299.%20Spine\Op220.%20Thoracolumbosacral%20Spine%20Surgery%20(techniques).pdf" TargetMode="External"/><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hyperlink" Target="http://www.neurosurgeryresident.net" TargetMode="External"/><Relationship Id="rId19"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hyperlink" Target="http://www.neurosurgeryresident.net/Op.%20Operative%20Techniques\001-020.%20CSF-related%20procedures\Op10.%20CSF%20shunting.pdf" TargetMode="Externa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hyperlink" Target="http://www.neurosurgeryresident.net/Op.%20Operative%20Techniques\00.%20Catalogs,%20Brochures,%20Manuals\Acra-Cut\acra-cut%20smartdrill2.pdf" TargetMode="External"/><Relationship Id="rId56" Type="http://schemas.openxmlformats.org/officeDocument/2006/relationships/image" Target="media/image33.png"/><Relationship Id="rId64" Type="http://schemas.openxmlformats.org/officeDocument/2006/relationships/image" Target="media/image40.png"/><Relationship Id="rId69" Type="http://schemas.openxmlformats.org/officeDocument/2006/relationships/image" Target="media/image43.png"/><Relationship Id="rId77" Type="http://schemas.openxmlformats.org/officeDocument/2006/relationships/image" Target="media/image47.png"/><Relationship Id="rId8" Type="http://schemas.openxmlformats.org/officeDocument/2006/relationships/hyperlink" Target="http://www.neurosurgeryresident.net/Op.%20Operative%20Techniques\300-399.%20Cranial\Op340.%20Brain%20Tumors.pdf" TargetMode="External"/><Relationship Id="rId51" Type="http://schemas.openxmlformats.org/officeDocument/2006/relationships/image" Target="media/image28.png"/><Relationship Id="rId72" Type="http://schemas.openxmlformats.org/officeDocument/2006/relationships/image" Target="media/image44.png"/><Relationship Id="rId80" Type="http://schemas.openxmlformats.org/officeDocument/2006/relationships/hyperlink" Target="http://www.neurosurgeryresident.net/Op.%20Operative%20Techniques\030.%20Neuronavigation\Op40.%20Robotic%20assistance.pdf"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www.neurosurgeryresident.net/Op.%20Operative%20Techniques\300-399.%20Cranial\Op310.%20Brain%20Biopsy.pdf" TargetMode="Externa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yperlink" Target="HTTP://WWW.NEUROSURGERYRESIDENT.NET/OP.%20OPERATIVE%20TECHNIQUES\200-299.%20Spine/Op210.%20Cervical%20Spine%20Surgery%20(techniques).pdf" TargetMode="External"/><Relationship Id="rId38" Type="http://schemas.openxmlformats.org/officeDocument/2006/relationships/hyperlink" Target="http://www.neurosurgeryresident.net/Op.%20Operative%20Techniques\00.%20Catalogs,%20Brochures,%20Manuals\Codman\Codman%20-%20DURAFORM.pdf" TargetMode="External"/><Relationship Id="rId46" Type="http://schemas.openxmlformats.org/officeDocument/2006/relationships/hyperlink" Target="https://issuu.com/daltonagency/docs/biomet_microfixation__rapidflap_" TargetMode="External"/><Relationship Id="rId59" Type="http://schemas.openxmlformats.org/officeDocument/2006/relationships/image" Target="media/image36.png"/><Relationship Id="rId67" Type="http://schemas.openxmlformats.org/officeDocument/2006/relationships/hyperlink" Target="http://www.neurosurgeryresident.net/Op.%20Operative%20Techniques\00.%20Catalogs,%20Brochures,%20Manuals\Integra\Integra%20-%20CUSAEXCEL2.pdf" TargetMode="External"/><Relationship Id="rId20" Type="http://schemas.openxmlformats.org/officeDocument/2006/relationships/image" Target="media/image6.jpeg"/><Relationship Id="rId41" Type="http://schemas.openxmlformats.org/officeDocument/2006/relationships/image" Target="media/image22.png"/><Relationship Id="rId54" Type="http://schemas.openxmlformats.org/officeDocument/2006/relationships/image" Target="media/image31.png"/><Relationship Id="rId62" Type="http://schemas.openxmlformats.org/officeDocument/2006/relationships/hyperlink" Target="http://www.neurosurgeryresident.net/Op.%20Operative%20Techniques\00.%20Catalogs,%20Brochures,%20Manuals\NICO\NICO%20-%20BrainPath%20(brain%20retractor).pdf" TargetMode="External"/><Relationship Id="rId70" Type="http://schemas.openxmlformats.org/officeDocument/2006/relationships/hyperlink" Target="http://www.neurosurgeryresident.net/Op.%20Operative%20Techniques\00.%20Catalogs,%20Brochures,%20Manuals\NICO\NICO%20-%20Myriad%20system.pdf" TargetMode="External"/><Relationship Id="rId75" Type="http://schemas.openxmlformats.org/officeDocument/2006/relationships/hyperlink" Target="http://www.neurosurgeryresident.net/Op.%20Operative%20Techniques\00.%20Catalogs,%20Brochures,%20Manuals\Karl%20Storz\Lotta%20endoscopes.pdf" TargetMode="External"/><Relationship Id="rId83"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hyperlink" Target="https://www.depuysynthes.com/hcp/codman-neuro/products/qs/Disposable-Perforator" TargetMode="External"/><Relationship Id="rId57" Type="http://schemas.openxmlformats.org/officeDocument/2006/relationships/image" Target="media/image34.png"/><Relationship Id="rId10" Type="http://schemas.openxmlformats.org/officeDocument/2006/relationships/hyperlink" Target="http://www.neurosurgeryresident.net/Op.%20Operative%20Techniques\001-020.%20CSF-related%20procedures\Op6.%20External%20Ventricular%20Drainage.pdf" TargetMode="Externa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1.jpeg"/><Relationship Id="rId73" Type="http://schemas.openxmlformats.org/officeDocument/2006/relationships/image" Target="media/image45.png"/><Relationship Id="rId78" Type="http://schemas.openxmlformats.org/officeDocument/2006/relationships/hyperlink" Target="http://www.neurosurgeryresident.net/Op.%20Operative%20Techniques\00.%20Catalogs,%20Brochures,%20Manuals\Zeiss\OPMI%20Pentero%20900%20microscope%20(user%20manual).pdf" TargetMode="External"/><Relationship Id="rId81" Type="http://schemas.openxmlformats.org/officeDocument/2006/relationships/hyperlink" Target="http://www.neurosurgeryresident.ne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Nervous System.dot</Template>
  <TotalTime>128</TotalTime>
  <Pages>17</Pages>
  <Words>5415</Words>
  <Characters>30868</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Viktor's Notes – Surgical Instruments, Materials</vt:lpstr>
    </vt:vector>
  </TitlesOfParts>
  <Company>www.NeurosurgeryResident.net</Company>
  <LinksUpToDate>false</LinksUpToDate>
  <CharactersWithSpaces>36211</CharactersWithSpaces>
  <SharedDoc>false</SharedDoc>
  <HyperlinkBase>x</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Surgical Instruments, Materials</dc:title>
  <dc:creator>Viktoras Palys, MD</dc:creator>
  <cp:lastModifiedBy>Viktoras Palys</cp:lastModifiedBy>
  <cp:revision>49</cp:revision>
  <cp:lastPrinted>2020-04-12T22:36:00Z</cp:lastPrinted>
  <dcterms:created xsi:type="dcterms:W3CDTF">2017-08-31T12:26:00Z</dcterms:created>
  <dcterms:modified xsi:type="dcterms:W3CDTF">2020-04-12T22:36:00Z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