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B12" w:rsidRPr="00815156" w:rsidRDefault="00932B12" w:rsidP="00C16A95">
      <w:pPr>
        <w:pStyle w:val="Title"/>
      </w:pPr>
      <w:bookmarkStart w:id="0" w:name="_GoBack"/>
      <w:r w:rsidRPr="00815156">
        <w:t>Spinal Stenosis</w:t>
      </w:r>
    </w:p>
    <w:p w:rsidR="00D07046" w:rsidRDefault="00D07046" w:rsidP="00D07046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EA0676">
        <w:rPr>
          <w:noProof/>
        </w:rPr>
        <w:t>December 19, 2020</w:t>
      </w:r>
      <w:r>
        <w:fldChar w:fldCharType="end"/>
      </w:r>
    </w:p>
    <w:p w:rsidR="00CB7246" w:rsidRDefault="0050381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49089441" w:history="1">
        <w:r w:rsidR="00CB7246" w:rsidRPr="009C3744">
          <w:rPr>
            <w:rStyle w:val="Hyperlink"/>
            <w:noProof/>
          </w:rPr>
          <w:t>Etiology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_Toc49089441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 w:rsidR="00EA0676">
          <w:rPr>
            <w:noProof/>
            <w:webHidden/>
          </w:rPr>
          <w:t>1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9089442" w:history="1">
        <w:r w:rsidR="00CB7246" w:rsidRPr="009C3744">
          <w:rPr>
            <w:rStyle w:val="Hyperlink"/>
            <w:noProof/>
          </w:rPr>
          <w:t>Pathophysiology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_Toc49089442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9089443" w:history="1">
        <w:r w:rsidR="00CB7246" w:rsidRPr="009C3744">
          <w:rPr>
            <w:rStyle w:val="Hyperlink"/>
            <w:noProof/>
          </w:rPr>
          <w:t>Clinical Features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_Toc49089443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44" w:history="1">
        <w:r w:rsidR="00CB7246" w:rsidRPr="009C3744">
          <w:rPr>
            <w:rStyle w:val="Hyperlink"/>
            <w:noProof/>
          </w:rPr>
          <w:t>Cervical radiculopathy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_Toc49089444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45" w:history="1">
        <w:r w:rsidR="00CB7246" w:rsidRPr="009C3744">
          <w:rPr>
            <w:rStyle w:val="Hyperlink"/>
            <w:noProof/>
          </w:rPr>
          <w:t>Cervical spondylotic myelopathy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_Toc49089445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46" w:history="1">
        <w:r w:rsidR="00CB7246" w:rsidRPr="009C3744">
          <w:rPr>
            <w:rStyle w:val="Hyperlink"/>
            <w:noProof/>
          </w:rPr>
          <w:t>Lumbar stenosis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_Toc49089446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9089447" w:history="1">
        <w:r w:rsidR="00CB7246" w:rsidRPr="009C3744">
          <w:rPr>
            <w:rStyle w:val="Hyperlink"/>
            <w:noProof/>
          </w:rPr>
          <w:t>Diagnosis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_Toc49089447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48" w:history="1">
        <w:r w:rsidR="00CB7246" w:rsidRPr="009C3744">
          <w:rPr>
            <w:rStyle w:val="Hyperlink"/>
            <w:noProof/>
          </w:rPr>
          <w:t>Cervical stenosis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_Toc49089448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49" w:history="1">
        <w:r w:rsidR="00CB7246" w:rsidRPr="009C3744">
          <w:rPr>
            <w:rStyle w:val="Hyperlink"/>
            <w:noProof/>
          </w:rPr>
          <w:t>Lumbar stenosis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_Toc49089449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50" w:history="1">
        <w:r w:rsidR="00CB7246" w:rsidRPr="009C3744">
          <w:rPr>
            <w:rStyle w:val="Hyperlink"/>
            <w:noProof/>
          </w:rPr>
          <w:t>Studies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_Toc49089450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9089451" w:history="1">
        <w:r w:rsidR="00CB7246" w:rsidRPr="009C3744">
          <w:rPr>
            <w:rStyle w:val="Hyperlink"/>
            <w:noProof/>
          </w:rPr>
          <w:t>Medical Therapy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_Toc49089451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52" w:history="1">
        <w:r w:rsidR="00CB7246" w:rsidRPr="009C3744">
          <w:rPr>
            <w:rStyle w:val="Hyperlink"/>
            <w:noProof/>
          </w:rPr>
          <w:t>Cervical stenosis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_Toc49089452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53" w:history="1">
        <w:r w:rsidR="00CB7246" w:rsidRPr="009C3744">
          <w:rPr>
            <w:rStyle w:val="Hyperlink"/>
            <w:noProof/>
          </w:rPr>
          <w:t>Lumbar stenosis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_Toc49089453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9089454" w:history="1">
        <w:r w:rsidR="00CB7246" w:rsidRPr="009C3744">
          <w:rPr>
            <w:rStyle w:val="Hyperlink"/>
            <w:noProof/>
          </w:rPr>
          <w:t>Surgical Therapy, Outcomes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_Toc49089454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55" w:history="1">
        <w:r w:rsidR="00CB7246" w:rsidRPr="009C3744">
          <w:rPr>
            <w:rStyle w:val="Hyperlink"/>
            <w:noProof/>
          </w:rPr>
          <w:t>Cervical stenosis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_Toc49089455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B7246">
          <w:rPr>
            <w:noProof/>
            <w:webHidden/>
          </w:rPr>
          <w:fldChar w:fldCharType="end"/>
        </w:r>
      </w:hyperlink>
    </w:p>
    <w:p w:rsidR="00CB7246" w:rsidRDefault="00EA067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089456" w:history="1">
        <w:r w:rsidR="00CB7246" w:rsidRPr="009C3744">
          <w:rPr>
            <w:rStyle w:val="Hyperlink"/>
            <w:noProof/>
          </w:rPr>
          <w:t>Lumbar stenosis</w:t>
        </w:r>
        <w:r w:rsidR="00CB7246">
          <w:rPr>
            <w:noProof/>
            <w:webHidden/>
          </w:rPr>
          <w:tab/>
        </w:r>
        <w:r w:rsidR="00CB7246">
          <w:rPr>
            <w:noProof/>
            <w:webHidden/>
          </w:rPr>
          <w:fldChar w:fldCharType="begin"/>
        </w:r>
        <w:r w:rsidR="00CB7246">
          <w:rPr>
            <w:noProof/>
            <w:webHidden/>
          </w:rPr>
          <w:instrText xml:space="preserve"> PAGEREF _Toc49089456 \h </w:instrText>
        </w:r>
        <w:r w:rsidR="00CB7246">
          <w:rPr>
            <w:noProof/>
            <w:webHidden/>
          </w:rPr>
        </w:r>
        <w:r w:rsidR="00CB724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B7246">
          <w:rPr>
            <w:noProof/>
            <w:webHidden/>
          </w:rPr>
          <w:fldChar w:fldCharType="end"/>
        </w:r>
      </w:hyperlink>
    </w:p>
    <w:p w:rsidR="00932B12" w:rsidRPr="00815156" w:rsidRDefault="0050381F">
      <w:r>
        <w:rPr>
          <w:b/>
          <w:smallCaps/>
          <w:lang w:val="lt-LT"/>
        </w:rPr>
        <w:fldChar w:fldCharType="end"/>
      </w:r>
    </w:p>
    <w:p w:rsidR="0062414A" w:rsidRPr="00815156" w:rsidRDefault="0062414A"/>
    <w:p w:rsidR="00932B12" w:rsidRPr="009E5965" w:rsidRDefault="00932B12">
      <w:pPr>
        <w:pStyle w:val="NormalWeb"/>
      </w:pPr>
      <w:r w:rsidRPr="00815156">
        <w:rPr>
          <w:b/>
          <w:bCs/>
          <w:smallCaps/>
        </w:rPr>
        <w:t>Spinal stenosis</w:t>
      </w:r>
      <w:r w:rsidRPr="00815156">
        <w:t xml:space="preserve"> </w:t>
      </w:r>
      <w:r w:rsidR="009B7544">
        <w:t>–</w:t>
      </w:r>
      <w:r w:rsidRPr="00815156">
        <w:t xml:space="preserve"> </w:t>
      </w:r>
      <w:r w:rsidR="009B7544">
        <w:t xml:space="preserve">anatomical </w:t>
      </w:r>
      <w:r w:rsidRPr="00815156">
        <w:t xml:space="preserve">narrowing of </w:t>
      </w:r>
      <w:r w:rsidRPr="00815156">
        <w:rPr>
          <w:i/>
          <w:iCs/>
          <w:color w:val="0000FF"/>
        </w:rPr>
        <w:t>spinal canal</w:t>
      </w:r>
      <w:r w:rsidRPr="00815156">
        <w:t xml:space="preserve">, </w:t>
      </w:r>
      <w:r w:rsidRPr="00815156">
        <w:rPr>
          <w:i/>
          <w:iCs/>
          <w:color w:val="0000FF"/>
        </w:rPr>
        <w:t>root canals</w:t>
      </w:r>
      <w:r w:rsidRPr="00815156">
        <w:t xml:space="preserve">, or </w:t>
      </w:r>
      <w:r w:rsidRPr="00815156">
        <w:rPr>
          <w:i/>
          <w:iCs/>
          <w:color w:val="0000FF"/>
        </w:rPr>
        <w:t>intervertebral foramina</w:t>
      </w:r>
      <w:r w:rsidR="009E5965">
        <w:t xml:space="preserve"> </w:t>
      </w:r>
      <w:r w:rsidR="009E5965" w:rsidRPr="009E5965">
        <w:t xml:space="preserve">with subsequent </w:t>
      </w:r>
      <w:r w:rsidR="009E5965" w:rsidRPr="009E5965">
        <w:rPr>
          <w:i/>
          <w:color w:val="FF0000"/>
        </w:rPr>
        <w:t xml:space="preserve">neural </w:t>
      </w:r>
      <w:r w:rsidR="0079444F">
        <w:rPr>
          <w:i/>
          <w:color w:val="FF0000"/>
        </w:rPr>
        <w:t xml:space="preserve">and vascular </w:t>
      </w:r>
      <w:r w:rsidR="009E5965" w:rsidRPr="009E5965">
        <w:rPr>
          <w:i/>
          <w:color w:val="FF0000"/>
        </w:rPr>
        <w:t>compression</w:t>
      </w:r>
      <w:r w:rsidR="009E5965">
        <w:t>.</w:t>
      </w:r>
    </w:p>
    <w:p w:rsidR="00932B12" w:rsidRPr="00815156" w:rsidRDefault="00932B12">
      <w:pPr>
        <w:pStyle w:val="NormalWeb"/>
      </w:pPr>
    </w:p>
    <w:p w:rsidR="00932B12" w:rsidRPr="00815156" w:rsidRDefault="00932B12">
      <w:pPr>
        <w:pStyle w:val="NormalWeb"/>
        <w:numPr>
          <w:ilvl w:val="0"/>
          <w:numId w:val="1"/>
        </w:numPr>
        <w:rPr>
          <w:smallCaps/>
        </w:rPr>
      </w:pPr>
      <w:r w:rsidRPr="00815156">
        <w:rPr>
          <w:smallCaps/>
        </w:rPr>
        <w:t xml:space="preserve">prevalence </w:t>
      </w:r>
      <w:r w:rsidRPr="00815156">
        <w:t>≈ 0.5%.</w:t>
      </w:r>
    </w:p>
    <w:p w:rsidR="00932B12" w:rsidRPr="00815156" w:rsidRDefault="00932B12">
      <w:pPr>
        <w:pStyle w:val="NormalWeb"/>
        <w:numPr>
          <w:ilvl w:val="0"/>
          <w:numId w:val="1"/>
        </w:numPr>
      </w:pPr>
      <w:r w:rsidRPr="00815156">
        <w:t xml:space="preserve">usually in </w:t>
      </w:r>
      <w:r w:rsidRPr="00815156">
        <w:rPr>
          <w:b/>
          <w:bCs/>
          <w:i/>
          <w:iCs/>
        </w:rPr>
        <w:t>cervical</w:t>
      </w:r>
      <w:r w:rsidRPr="00815156">
        <w:t xml:space="preserve"> and </w:t>
      </w:r>
      <w:r w:rsidRPr="00815156">
        <w:rPr>
          <w:b/>
          <w:bCs/>
          <w:i/>
          <w:iCs/>
        </w:rPr>
        <w:t>lumbar</w:t>
      </w:r>
      <w:r w:rsidRPr="00815156">
        <w:t xml:space="preserve"> spine; seldom in </w:t>
      </w:r>
      <w:r w:rsidRPr="00815156">
        <w:rPr>
          <w:i/>
          <w:iCs/>
        </w:rPr>
        <w:t>thoracic</w:t>
      </w:r>
      <w:r w:rsidRPr="00815156">
        <w:t xml:space="preserve"> spine.</w:t>
      </w:r>
    </w:p>
    <w:p w:rsidR="00932B12" w:rsidRDefault="00932B12">
      <w:pPr>
        <w:pStyle w:val="NormalWeb"/>
      </w:pPr>
    </w:p>
    <w:p w:rsidR="00C46BDA" w:rsidRPr="00815156" w:rsidRDefault="00C46BDA">
      <w:pPr>
        <w:pStyle w:val="NormalWeb"/>
      </w:pPr>
    </w:p>
    <w:p w:rsidR="00932B12" w:rsidRPr="00815156" w:rsidRDefault="00932B12">
      <w:pPr>
        <w:pStyle w:val="Nervous1"/>
      </w:pPr>
      <w:bookmarkStart w:id="1" w:name="_Toc49089441"/>
      <w:r w:rsidRPr="00815156">
        <w:t>Etiology</w:t>
      </w:r>
      <w:bookmarkEnd w:id="1"/>
    </w:p>
    <w:p w:rsidR="00932B12" w:rsidRPr="00815156" w:rsidRDefault="00932B12">
      <w:pPr>
        <w:numPr>
          <w:ilvl w:val="0"/>
          <w:numId w:val="2"/>
        </w:numPr>
      </w:pPr>
      <w:r w:rsidRPr="00815156">
        <w:rPr>
          <w:b/>
          <w:bCs/>
          <w:smallCaps/>
          <w:highlight w:val="yellow"/>
        </w:rPr>
        <w:t>Primary (congenital</w:t>
      </w:r>
      <w:r w:rsidRPr="00815156">
        <w:rPr>
          <w:b/>
          <w:bCs/>
          <w:highlight w:val="yellow"/>
        </w:rPr>
        <w:t>) stenosis</w:t>
      </w:r>
      <w:r w:rsidRPr="00815156">
        <w:t xml:space="preserve"> – relatively uncommon:</w:t>
      </w:r>
    </w:p>
    <w:p w:rsidR="00932B12" w:rsidRPr="00815156" w:rsidRDefault="00932B12">
      <w:pPr>
        <w:numPr>
          <w:ilvl w:val="0"/>
          <w:numId w:val="11"/>
        </w:numPr>
      </w:pPr>
      <w:r w:rsidRPr="00815156">
        <w:t xml:space="preserve">part of </w:t>
      </w:r>
      <w:r w:rsidRPr="00815156">
        <w:rPr>
          <w:b/>
          <w:bCs/>
        </w:rPr>
        <w:t>skeletal dysplasias</w:t>
      </w:r>
      <w:r w:rsidRPr="00815156">
        <w:t xml:space="preserve"> (e.g. achondroplasia).</w:t>
      </w:r>
    </w:p>
    <w:p w:rsidR="00932B12" w:rsidRPr="00815156" w:rsidRDefault="00932B12">
      <w:pPr>
        <w:numPr>
          <w:ilvl w:val="0"/>
          <w:numId w:val="11"/>
        </w:numPr>
      </w:pPr>
      <w:r w:rsidRPr="00815156">
        <w:rPr>
          <w:b/>
          <w:bCs/>
        </w:rPr>
        <w:t>isolated</w:t>
      </w:r>
      <w:r w:rsidRPr="00815156">
        <w:t xml:space="preserve"> - most common in lower lumbar spine: short pedicles, narrow interpediculate distance, coronal orientation of articular facets, interlaminar angle &lt; 90°, shortening or thickening of lamina.</w:t>
      </w:r>
    </w:p>
    <w:p w:rsidR="00932B12" w:rsidRPr="00815156" w:rsidRDefault="00932B12"/>
    <w:p w:rsidR="00932B12" w:rsidRPr="00815156" w:rsidRDefault="00932B12">
      <w:pPr>
        <w:numPr>
          <w:ilvl w:val="0"/>
          <w:numId w:val="2"/>
        </w:numPr>
      </w:pPr>
      <w:r w:rsidRPr="00815156">
        <w:rPr>
          <w:b/>
          <w:bCs/>
          <w:smallCaps/>
          <w:highlight w:val="yellow"/>
        </w:rPr>
        <w:t xml:space="preserve">Acquired </w:t>
      </w:r>
      <w:r w:rsidRPr="00815156">
        <w:rPr>
          <w:b/>
          <w:bCs/>
          <w:highlight w:val="yellow"/>
        </w:rPr>
        <w:t>stenosis</w:t>
      </w:r>
      <w:r w:rsidRPr="00815156">
        <w:t>:</w:t>
      </w:r>
    </w:p>
    <w:p w:rsidR="00932B12" w:rsidRPr="00815156" w:rsidRDefault="0079444F">
      <w:pPr>
        <w:numPr>
          <w:ilvl w:val="1"/>
          <w:numId w:val="2"/>
        </w:numPr>
      </w:pPr>
      <w:r w:rsidRPr="0079444F">
        <w:rPr>
          <w:b/>
          <w:bCs/>
          <w:color w:val="0000FF"/>
        </w:rPr>
        <w:t>degenerative</w:t>
      </w:r>
      <w:r w:rsidRPr="00815156">
        <w:t xml:space="preserve"> </w:t>
      </w:r>
      <w:r w:rsidR="00932B12" w:rsidRPr="00815156">
        <w:rPr>
          <w:b/>
          <w:bCs/>
          <w:color w:val="0000FF"/>
        </w:rPr>
        <w:t>spondylosis</w:t>
      </w:r>
      <w:r w:rsidR="00932B12" w:rsidRPr="00815156">
        <w:t xml:space="preserve"> (bulging disks</w:t>
      </w:r>
      <w:r w:rsidR="00D12AF9">
        <w:t xml:space="preserve"> with</w:t>
      </w:r>
      <w:r w:rsidR="00932B12" w:rsidRPr="00815156">
        <w:t xml:space="preserve"> posterior osteophytes, facet hypertrophy, synovial cysts, ligamentum flavum infolding &amp; hypertrophy, degenerative spondylolisthesis &amp; scoliosis).       </w:t>
      </w:r>
      <w:hyperlink r:id="rId7" w:history="1">
        <w:r w:rsidR="00932B12" w:rsidRPr="00BD4B69">
          <w:rPr>
            <w:rStyle w:val="Hyperlink"/>
          </w:rPr>
          <w:t xml:space="preserve">see </w:t>
        </w:r>
        <w:r w:rsidR="00BD4B69" w:rsidRPr="00BD4B69">
          <w:rPr>
            <w:rStyle w:val="Hyperlink"/>
          </w:rPr>
          <w:t xml:space="preserve">p. </w:t>
        </w:r>
        <w:r w:rsidR="00932B12" w:rsidRPr="00BD4B69">
          <w:rPr>
            <w:rStyle w:val="Hyperlink"/>
          </w:rPr>
          <w:t>Spin13</w:t>
        </w:r>
        <w:r w:rsidR="00A236E1" w:rsidRPr="00BD4B69">
          <w:rPr>
            <w:rStyle w:val="Hyperlink"/>
          </w:rPr>
          <w:t xml:space="preserve"> &gt;&gt;</w:t>
        </w:r>
      </w:hyperlink>
    </w:p>
    <w:p w:rsidR="00932B12" w:rsidRPr="00815156" w:rsidRDefault="00932B12">
      <w:pPr>
        <w:numPr>
          <w:ilvl w:val="1"/>
          <w:numId w:val="2"/>
        </w:numPr>
      </w:pPr>
      <w:r w:rsidRPr="00815156">
        <w:rPr>
          <w:color w:val="0000FF"/>
        </w:rPr>
        <w:t>ossification of posterior longi</w:t>
      </w:r>
      <w:r w:rsidRPr="00815156">
        <w:rPr>
          <w:color w:val="0000FF"/>
        </w:rPr>
        <w:softHyphen/>
        <w:t>tudinal ligament</w:t>
      </w:r>
      <w:r w:rsidRPr="00815156">
        <w:tab/>
      </w:r>
      <w:hyperlink r:id="rId8" w:history="1">
        <w:r w:rsidR="00BD4B69" w:rsidRPr="00BD4B69">
          <w:rPr>
            <w:rStyle w:val="Hyperlink"/>
          </w:rPr>
          <w:t>see p. Spin13 &gt;&gt;</w:t>
        </w:r>
      </w:hyperlink>
    </w:p>
    <w:p w:rsidR="00932B12" w:rsidRPr="00815156" w:rsidRDefault="00932B12">
      <w:pPr>
        <w:numPr>
          <w:ilvl w:val="1"/>
          <w:numId w:val="2"/>
        </w:numPr>
      </w:pPr>
      <w:r w:rsidRPr="00815156">
        <w:rPr>
          <w:color w:val="0000FF"/>
        </w:rPr>
        <w:t>trauma</w:t>
      </w:r>
    </w:p>
    <w:p w:rsidR="00932B12" w:rsidRPr="00815156" w:rsidRDefault="00932B12">
      <w:pPr>
        <w:numPr>
          <w:ilvl w:val="1"/>
          <w:numId w:val="2"/>
        </w:numPr>
      </w:pPr>
      <w:r w:rsidRPr="00815156">
        <w:rPr>
          <w:color w:val="0000FF"/>
        </w:rPr>
        <w:t>surgery</w:t>
      </w:r>
      <w:r w:rsidRPr="00815156">
        <w:t xml:space="preserve"> (laminectomy, fusion) complications</w:t>
      </w:r>
    </w:p>
    <w:p w:rsidR="00932B12" w:rsidRDefault="00932B12">
      <w:pPr>
        <w:numPr>
          <w:ilvl w:val="1"/>
          <w:numId w:val="2"/>
        </w:numPr>
      </w:pPr>
      <w:r w:rsidRPr="00815156">
        <w:rPr>
          <w:color w:val="0000FF"/>
        </w:rPr>
        <w:t>metabolic / endocrine disorders</w:t>
      </w:r>
      <w:r w:rsidRPr="00815156">
        <w:t xml:space="preserve"> (epidural lipomatosis, osteoporosis, acromegaly, renal osteodystrophy, hypoparathyroidism)</w:t>
      </w:r>
    </w:p>
    <w:p w:rsidR="00D25CCC" w:rsidRPr="00815156" w:rsidRDefault="00D25CCC" w:rsidP="00D25CCC">
      <w:pPr>
        <w:pStyle w:val="ListParagraph"/>
        <w:numPr>
          <w:ilvl w:val="0"/>
          <w:numId w:val="19"/>
        </w:numPr>
      </w:pPr>
      <w:r>
        <w:t>according to studies, 10-35% of lumbar stenosis patients</w:t>
      </w:r>
      <w:r w:rsidR="0011051C">
        <w:t xml:space="preserve"> have amyloid disease involving </w:t>
      </w:r>
      <w:r>
        <w:t>transthyretin</w:t>
      </w:r>
      <w:r w:rsidR="0011051C">
        <w:t xml:space="preserve"> (consider biopsy?)</w:t>
      </w:r>
    </w:p>
    <w:p w:rsidR="00932B12" w:rsidRPr="00815156" w:rsidRDefault="00932B12">
      <w:pPr>
        <w:numPr>
          <w:ilvl w:val="1"/>
          <w:numId w:val="2"/>
        </w:numPr>
      </w:pPr>
      <w:r w:rsidRPr="00815156">
        <w:rPr>
          <w:color w:val="0000FF"/>
        </w:rPr>
        <w:t>Paget's disease</w:t>
      </w:r>
      <w:r w:rsidRPr="00815156">
        <w:t>, diffuse idiopathic skeletal hyperostosis</w:t>
      </w:r>
    </w:p>
    <w:p w:rsidR="00932B12" w:rsidRPr="00815156" w:rsidRDefault="00932B12">
      <w:pPr>
        <w:numPr>
          <w:ilvl w:val="1"/>
          <w:numId w:val="2"/>
        </w:numPr>
      </w:pPr>
      <w:r w:rsidRPr="00815156">
        <w:rPr>
          <w:color w:val="0000FF"/>
        </w:rPr>
        <w:t>ankylosing spondylitis</w:t>
      </w:r>
      <w:r w:rsidRPr="00815156">
        <w:t>, RA</w:t>
      </w:r>
    </w:p>
    <w:p w:rsidR="00932B12" w:rsidRPr="00815156" w:rsidRDefault="00932B12">
      <w:pPr>
        <w:pStyle w:val="NormalWeb"/>
      </w:pPr>
    </w:p>
    <w:p w:rsidR="00932B12" w:rsidRPr="00815156" w:rsidRDefault="00932B12">
      <w:pPr>
        <w:pStyle w:val="NormalWeb"/>
      </w:pPr>
    </w:p>
    <w:p w:rsidR="00932B12" w:rsidRPr="00815156" w:rsidRDefault="00C50102">
      <w:pPr>
        <w:pStyle w:val="Nervous1"/>
      </w:pPr>
      <w:bookmarkStart w:id="2" w:name="_Toc49089442"/>
      <w:r>
        <w:t>Pathophysiology</w:t>
      </w:r>
      <w:bookmarkEnd w:id="2"/>
    </w:p>
    <w:p w:rsidR="004877E8" w:rsidRDefault="004877E8" w:rsidP="004877E8">
      <w:pPr>
        <w:pStyle w:val="NormalWeb"/>
        <w:numPr>
          <w:ilvl w:val="0"/>
          <w:numId w:val="10"/>
        </w:numPr>
      </w:pPr>
      <w:r w:rsidRPr="004877E8">
        <w:t>m</w:t>
      </w:r>
      <w:r>
        <w:t>onosegmental or multisegmental.</w:t>
      </w:r>
    </w:p>
    <w:p w:rsidR="00932B12" w:rsidRPr="00815156" w:rsidRDefault="004877E8" w:rsidP="004877E8">
      <w:pPr>
        <w:pStyle w:val="NormalWeb"/>
        <w:numPr>
          <w:ilvl w:val="0"/>
          <w:numId w:val="10"/>
        </w:numPr>
      </w:pPr>
      <w:r w:rsidRPr="004877E8">
        <w:t>unilateral or bilateral.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003"/>
        <w:gridCol w:w="5919"/>
      </w:tblGrid>
      <w:tr w:rsidR="00932B12" w:rsidRPr="00815156">
        <w:tc>
          <w:tcPr>
            <w:tcW w:w="4219" w:type="dxa"/>
            <w:vAlign w:val="center"/>
          </w:tcPr>
          <w:p w:rsidR="00932B12" w:rsidRPr="00815156" w:rsidRDefault="00932B12" w:rsidP="006960D8">
            <w:pPr>
              <w:pStyle w:val="NormalWeb"/>
            </w:pPr>
            <w:r w:rsidRPr="0050381F">
              <w:rPr>
                <w:smallCaps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Central canal stenosis</w:t>
            </w:r>
            <w:r w:rsidRPr="00815156">
              <w:t xml:space="preserve"> can cause:</w:t>
            </w:r>
          </w:p>
          <w:p w:rsidR="00932B12" w:rsidRPr="00815156" w:rsidRDefault="00932B12" w:rsidP="006960D8">
            <w:pPr>
              <w:pStyle w:val="NormalWeb"/>
              <w:numPr>
                <w:ilvl w:val="0"/>
                <w:numId w:val="3"/>
              </w:numPr>
            </w:pPr>
            <w:r w:rsidRPr="00815156">
              <w:rPr>
                <w:b/>
                <w:bCs/>
                <w:color w:val="FF0000"/>
              </w:rPr>
              <w:t>myelopathy</w:t>
            </w:r>
            <w:r w:rsidRPr="00815156">
              <w:t xml:space="preserve"> (cervical</w:t>
            </w:r>
            <w:r w:rsidR="006704BB">
              <w:t>, thoracic</w:t>
            </w:r>
            <w:r w:rsidRPr="00815156">
              <w:t>)</w:t>
            </w:r>
          </w:p>
          <w:p w:rsidR="00932B12" w:rsidRPr="00815156" w:rsidRDefault="00932B12" w:rsidP="006960D8">
            <w:pPr>
              <w:pStyle w:val="NormalWeb"/>
              <w:numPr>
                <w:ilvl w:val="0"/>
                <w:numId w:val="3"/>
              </w:numPr>
            </w:pPr>
            <w:r w:rsidRPr="00815156">
              <w:rPr>
                <w:b/>
                <w:bCs/>
                <w:color w:val="FF0000"/>
              </w:rPr>
              <w:t>cauda equina syndrome</w:t>
            </w:r>
            <w:r w:rsidRPr="00815156">
              <w:t xml:space="preserve"> (lumbar).</w:t>
            </w:r>
          </w:p>
          <w:p w:rsidR="006960D8" w:rsidRPr="00815156" w:rsidRDefault="006960D8" w:rsidP="006960D8">
            <w:pPr>
              <w:pStyle w:val="NormalWeb"/>
            </w:pPr>
          </w:p>
          <w:p w:rsidR="00932B12" w:rsidRPr="00815156" w:rsidRDefault="00932B12" w:rsidP="006960D8">
            <w:pPr>
              <w:pStyle w:val="NormalWeb"/>
            </w:pPr>
            <w:r w:rsidRPr="0050381F">
              <w:rPr>
                <w:smallCaps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Lateral recess stenosis</w:t>
            </w:r>
            <w:r w:rsidRPr="00815156">
              <w:t xml:space="preserve"> can cause </w:t>
            </w:r>
            <w:r w:rsidRPr="00815156">
              <w:rPr>
                <w:b/>
                <w:bCs/>
                <w:color w:val="FF0000"/>
              </w:rPr>
              <w:t>radiculopathy</w:t>
            </w:r>
            <w:r w:rsidRPr="00815156">
              <w:t>.</w:t>
            </w:r>
          </w:p>
          <w:p w:rsidR="006960D8" w:rsidRPr="00815156" w:rsidRDefault="006960D8" w:rsidP="006960D8">
            <w:pPr>
              <w:pStyle w:val="NormalWeb"/>
            </w:pPr>
          </w:p>
          <w:p w:rsidR="00932B12" w:rsidRDefault="00932B12" w:rsidP="006960D8">
            <w:pPr>
              <w:pStyle w:val="NormalWeb"/>
            </w:pPr>
            <w:r w:rsidRPr="0050381F">
              <w:rPr>
                <w:smallCaps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Neuroforaminal stenosis</w:t>
            </w:r>
            <w:r w:rsidRPr="00815156">
              <w:t xml:space="preserve"> can cause </w:t>
            </w:r>
            <w:r w:rsidRPr="00815156">
              <w:rPr>
                <w:b/>
                <w:bCs/>
                <w:color w:val="FF0000"/>
              </w:rPr>
              <w:t>radiculopathy</w:t>
            </w:r>
            <w:r w:rsidRPr="00815156">
              <w:t>.</w:t>
            </w:r>
          </w:p>
          <w:p w:rsidR="003279D2" w:rsidRDefault="003279D2" w:rsidP="006960D8">
            <w:pPr>
              <w:pStyle w:val="NormalWeb"/>
            </w:pPr>
          </w:p>
          <w:p w:rsidR="003279D2" w:rsidRPr="00815156" w:rsidRDefault="00EA0676" w:rsidP="006960D8">
            <w:pPr>
              <w:pStyle w:val="NormalWeb"/>
            </w:pPr>
            <w:hyperlink r:id="rId9" w:history="1">
              <w:r w:rsidR="003279D2" w:rsidRPr="00BD4B69">
                <w:rPr>
                  <w:rStyle w:val="Hyperlink"/>
                </w:rPr>
                <w:t>see p. PN1 &gt;&gt;</w:t>
              </w:r>
            </w:hyperlink>
            <w:r w:rsidR="003279D2" w:rsidRPr="00815156">
              <w:t xml:space="preserve">, </w:t>
            </w:r>
            <w:hyperlink r:id="rId10" w:history="1">
              <w:r w:rsidR="003279D2" w:rsidRPr="00BD4B69">
                <w:rPr>
                  <w:rStyle w:val="Hyperlink"/>
                </w:rPr>
                <w:t>p. Spin13 &gt;&gt;</w:t>
              </w:r>
            </w:hyperlink>
          </w:p>
        </w:tc>
        <w:tc>
          <w:tcPr>
            <w:tcW w:w="5919" w:type="dxa"/>
          </w:tcPr>
          <w:p w:rsidR="00932B12" w:rsidRPr="00815156" w:rsidRDefault="0050381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73C3824" wp14:editId="4C42762C">
                  <wp:extent cx="3609975" cy="2771775"/>
                  <wp:effectExtent l="0" t="0" r="9525" b="9525"/>
                  <wp:docPr id="14" name="Picture 1" descr="D:\Viktoro\Neuroscience\Spin. Spinal Disorders\00. Pictures\OHCS-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ktoro\Neuroscience\Spin. Spinal Disorders\00. Pictures\OHCS-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B12" w:rsidRPr="00815156" w:rsidRDefault="00932B12">
      <w:pPr>
        <w:pStyle w:val="NormalWeb"/>
        <w:spacing w:before="120"/>
        <w:ind w:left="720"/>
      </w:pPr>
      <w:r w:rsidRPr="00815156">
        <w:rPr>
          <w:u w:val="double" w:color="FF0000"/>
        </w:rPr>
        <w:t>These frequently coexist</w:t>
      </w:r>
      <w:r w:rsidR="008D51B0">
        <w:t xml:space="preserve"> - </w:t>
      </w:r>
      <w:r w:rsidRPr="00815156">
        <w:t>failure to recognize and correct one component at decompressive surgery is common cause for “failed back surgery syndrome”!</w:t>
      </w:r>
    </w:p>
    <w:p w:rsidR="00932B12" w:rsidRDefault="00932B12">
      <w:pPr>
        <w:pStyle w:val="NormalWeb"/>
      </w:pPr>
    </w:p>
    <w:p w:rsidR="00661381" w:rsidRDefault="004929C5" w:rsidP="004929C5">
      <w:pPr>
        <w:pStyle w:val="NormalWeb"/>
      </w:pPr>
      <w:r>
        <w:t>D</w:t>
      </w:r>
      <w:r w:rsidR="00661381" w:rsidRPr="00C50102">
        <w:t xml:space="preserve">isc degeneration </w:t>
      </w:r>
      <w:r w:rsidR="00661381">
        <w:t xml:space="preserve">→ </w:t>
      </w:r>
      <w:r w:rsidR="00D12AF9" w:rsidRPr="00D12AF9">
        <w:t>arthrosis of the uncovertebral joints</w:t>
      </w:r>
      <w:r w:rsidR="00D12AF9">
        <w:t>,</w:t>
      </w:r>
      <w:r w:rsidR="00D12AF9" w:rsidRPr="00C50102">
        <w:t xml:space="preserve"> </w:t>
      </w:r>
      <w:r w:rsidR="00C50102" w:rsidRPr="00C50102">
        <w:t xml:space="preserve">disc </w:t>
      </w:r>
      <w:r w:rsidR="00C50102">
        <w:t xml:space="preserve">protrusion </w:t>
      </w:r>
      <w:r w:rsidR="00661381">
        <w:t>(</w:t>
      </w:r>
      <w:r w:rsidR="00C50102" w:rsidRPr="004929C5">
        <w:rPr>
          <w:color w:val="0000FF"/>
        </w:rPr>
        <w:t>central stenosis</w:t>
      </w:r>
      <w:r w:rsidR="00661381">
        <w:t xml:space="preserve">), </w:t>
      </w:r>
      <w:r w:rsidR="00C50102">
        <w:t>↓</w:t>
      </w:r>
      <w:r w:rsidR="00C50102" w:rsidRPr="00C50102">
        <w:t xml:space="preserve">height of intervertebral space </w:t>
      </w:r>
      <w:r w:rsidR="00C50102">
        <w:t>→</w:t>
      </w:r>
      <w:r w:rsidR="00661381">
        <w:t>:</w:t>
      </w:r>
    </w:p>
    <w:p w:rsidR="00661381" w:rsidRDefault="00C50102" w:rsidP="00661381">
      <w:pPr>
        <w:pStyle w:val="NormalWeb"/>
        <w:numPr>
          <w:ilvl w:val="1"/>
          <w:numId w:val="10"/>
        </w:numPr>
      </w:pPr>
      <w:r>
        <w:t>↓</w:t>
      </w:r>
      <w:r w:rsidRPr="00C50102">
        <w:t xml:space="preserve">intervertebral foramina </w:t>
      </w:r>
      <w:r w:rsidR="00661381">
        <w:t>(</w:t>
      </w:r>
      <w:r w:rsidR="00661381" w:rsidRPr="004929C5">
        <w:rPr>
          <w:color w:val="0000FF"/>
        </w:rPr>
        <w:t>foraminal stenosis</w:t>
      </w:r>
      <w:r w:rsidR="00661381">
        <w:t xml:space="preserve">) → </w:t>
      </w:r>
      <w:r w:rsidRPr="00C50102">
        <w:t xml:space="preserve">strain on facet joints </w:t>
      </w:r>
      <w:r w:rsidR="00661381">
        <w:t xml:space="preserve">→ </w:t>
      </w:r>
      <w:r w:rsidRPr="00C50102">
        <w:t xml:space="preserve">facet joint arthrosis, expanding </w:t>
      </w:r>
      <w:r w:rsidR="00661381">
        <w:t>joint cysts (</w:t>
      </w:r>
      <w:r w:rsidR="00661381" w:rsidRPr="004929C5">
        <w:rPr>
          <w:color w:val="0000FF"/>
        </w:rPr>
        <w:t>lateral stenosis</w:t>
      </w:r>
      <w:r w:rsidR="00661381">
        <w:t>)</w:t>
      </w:r>
    </w:p>
    <w:p w:rsidR="004877E8" w:rsidRPr="00C50102" w:rsidRDefault="00C50102" w:rsidP="00661381">
      <w:pPr>
        <w:pStyle w:val="NormalWeb"/>
        <w:numPr>
          <w:ilvl w:val="1"/>
          <w:numId w:val="10"/>
        </w:numPr>
      </w:pPr>
      <w:r w:rsidRPr="00C50102">
        <w:t xml:space="preserve">ligamenta flava </w:t>
      </w:r>
      <w:r w:rsidR="00D12AF9" w:rsidRPr="00D12AF9">
        <w:t xml:space="preserve">redundancy </w:t>
      </w:r>
      <w:r w:rsidR="004929C5">
        <w:t>form</w:t>
      </w:r>
      <w:r w:rsidR="00D12AF9">
        <w:t>s</w:t>
      </w:r>
      <w:r w:rsidR="004929C5">
        <w:t xml:space="preserve"> creases (</w:t>
      </w:r>
      <w:r w:rsidR="004929C5" w:rsidRPr="004929C5">
        <w:rPr>
          <w:color w:val="0000FF"/>
        </w:rPr>
        <w:t>central stenosis</w:t>
      </w:r>
      <w:r w:rsidR="004929C5">
        <w:t xml:space="preserve">) - </w:t>
      </w:r>
      <w:r w:rsidRPr="00C50102">
        <w:t xml:space="preserve">characteristic </w:t>
      </w:r>
      <w:r w:rsidRPr="004929C5">
        <w:rPr>
          <w:smallCaps/>
        </w:rPr>
        <w:t>trefoil-shaped narrowing</w:t>
      </w:r>
      <w:r w:rsidRPr="00C50102">
        <w:t xml:space="preserve"> of central canal.</w:t>
      </w:r>
    </w:p>
    <w:p w:rsidR="004877E8" w:rsidRDefault="004877E8">
      <w:pPr>
        <w:pStyle w:val="NormalWeb"/>
      </w:pPr>
    </w:p>
    <w:p w:rsidR="0084329F" w:rsidRDefault="0084329F" w:rsidP="0084329F">
      <w:pPr>
        <w:pStyle w:val="NormalWeb"/>
        <w:numPr>
          <w:ilvl w:val="0"/>
          <w:numId w:val="13"/>
        </w:numPr>
      </w:pPr>
      <w:r>
        <w:t>s</w:t>
      </w:r>
      <w:r w:rsidR="00D12AF9" w:rsidRPr="00D12AF9">
        <w:t xml:space="preserve">pondylosis leads to circumferential narrowing of the spinal canal and </w:t>
      </w:r>
      <w:r w:rsidR="00D12AF9" w:rsidRPr="0084329F">
        <w:rPr>
          <w:color w:val="FF0000"/>
        </w:rPr>
        <w:t xml:space="preserve">static </w:t>
      </w:r>
      <w:r w:rsidR="00D12AF9" w:rsidRPr="00D12AF9">
        <w:t>compression of t</w:t>
      </w:r>
      <w:r>
        <w:t>he spinal cord.</w:t>
      </w:r>
    </w:p>
    <w:p w:rsidR="0084329F" w:rsidRDefault="0084329F" w:rsidP="0084329F">
      <w:pPr>
        <w:pStyle w:val="NormalWeb"/>
        <w:numPr>
          <w:ilvl w:val="0"/>
          <w:numId w:val="13"/>
        </w:numPr>
      </w:pPr>
      <w:r>
        <w:t>m</w:t>
      </w:r>
      <w:r w:rsidR="00D12AF9" w:rsidRPr="00D12AF9">
        <w:t xml:space="preserve">ovement of the cervical spine places the spinal cord at risk of injury secondary to </w:t>
      </w:r>
      <w:r w:rsidR="00D12AF9" w:rsidRPr="0084329F">
        <w:rPr>
          <w:color w:val="FF0000"/>
        </w:rPr>
        <w:t xml:space="preserve">dynamic </w:t>
      </w:r>
      <w:r w:rsidR="00D12AF9" w:rsidRPr="00D12AF9">
        <w:t xml:space="preserve">forces, such as buckling of the ligamentum flavum in extension and impingement from </w:t>
      </w:r>
      <w:r>
        <w:t>a disc-osteophyte in flexion.</w:t>
      </w:r>
    </w:p>
    <w:p w:rsidR="00D12AF9" w:rsidRDefault="00D12AF9" w:rsidP="0084329F">
      <w:pPr>
        <w:pStyle w:val="NormalWeb"/>
        <w:numPr>
          <w:ilvl w:val="0"/>
          <w:numId w:val="13"/>
        </w:numPr>
      </w:pPr>
      <w:r w:rsidRPr="0084329F">
        <w:rPr>
          <w:i/>
        </w:rPr>
        <w:t>congenitally narrowed spinal canal</w:t>
      </w:r>
      <w:r w:rsidRPr="00D12AF9">
        <w:t xml:space="preserve"> predisposes the degenerating spine to spondylotic myelopathy.</w:t>
      </w:r>
    </w:p>
    <w:p w:rsidR="00D12AF9" w:rsidRDefault="00D12AF9">
      <w:pPr>
        <w:pStyle w:val="NormalWeb"/>
      </w:pPr>
    </w:p>
    <w:p w:rsidR="0084329F" w:rsidRDefault="0084329F">
      <w:pPr>
        <w:pStyle w:val="NormalWeb"/>
      </w:pPr>
    </w:p>
    <w:p w:rsidR="00C50102" w:rsidRDefault="00C50102" w:rsidP="005324A8">
      <w:pPr>
        <w:pStyle w:val="Nervous1"/>
      </w:pPr>
      <w:bookmarkStart w:id="3" w:name="_Toc49089443"/>
      <w:r>
        <w:t>Clinical</w:t>
      </w:r>
      <w:r w:rsidR="005324A8">
        <w:t xml:space="preserve"> Features</w:t>
      </w:r>
      <w:bookmarkEnd w:id="3"/>
    </w:p>
    <w:p w:rsidR="005324A8" w:rsidRDefault="005324A8" w:rsidP="00DA0554">
      <w:pPr>
        <w:pStyle w:val="Nervous6"/>
        <w:ind w:right="6952"/>
      </w:pPr>
      <w:bookmarkStart w:id="4" w:name="_Toc49089444"/>
      <w:r>
        <w:t xml:space="preserve">Cervical </w:t>
      </w:r>
      <w:r w:rsidR="0095388D">
        <w:t>r</w:t>
      </w:r>
      <w:r w:rsidR="00DA0554">
        <w:t>adiculopathy</w:t>
      </w:r>
      <w:bookmarkEnd w:id="4"/>
    </w:p>
    <w:p w:rsidR="00C54624" w:rsidRPr="00B559C5" w:rsidRDefault="00C54624" w:rsidP="00C54624">
      <w:pPr>
        <w:pStyle w:val="NormalWeb"/>
      </w:pPr>
      <w:r>
        <w:t xml:space="preserve">– see </w:t>
      </w:r>
      <w:hyperlink r:id="rId12" w:anchor="Radiculopathy" w:history="1">
        <w:r w:rsidRPr="00B559C5">
          <w:rPr>
            <w:rStyle w:val="Hyperlink"/>
          </w:rPr>
          <w:t>p. PN1 &gt;&gt;</w:t>
        </w:r>
      </w:hyperlink>
    </w:p>
    <w:p w:rsidR="005324A8" w:rsidRDefault="005324A8">
      <w:pPr>
        <w:pStyle w:val="NormalWeb"/>
        <w:rPr>
          <w:u w:val="single"/>
        </w:rPr>
      </w:pPr>
    </w:p>
    <w:p w:rsidR="005324A8" w:rsidRDefault="005324A8" w:rsidP="005324A8">
      <w:pPr>
        <w:pStyle w:val="Nervous6"/>
        <w:ind w:right="5872"/>
      </w:pPr>
      <w:bookmarkStart w:id="5" w:name="_Toc49089445"/>
      <w:bookmarkStart w:id="6" w:name="CSM"/>
      <w:r w:rsidRPr="00F3321A">
        <w:t>Cervical</w:t>
      </w:r>
      <w:r>
        <w:t xml:space="preserve"> spondylotic myelopathy</w:t>
      </w:r>
      <w:bookmarkEnd w:id="5"/>
    </w:p>
    <w:bookmarkEnd w:id="6"/>
    <w:p w:rsidR="004B7A15" w:rsidRPr="00426907" w:rsidRDefault="004B7A15" w:rsidP="004B7A15">
      <w:pPr>
        <w:pStyle w:val="NormalWeb"/>
        <w:pBdr>
          <w:top w:val="single" w:sz="4" w:space="1" w:color="FF0000" w:shadow="1"/>
          <w:left w:val="single" w:sz="4" w:space="4" w:color="FF0000" w:shadow="1"/>
          <w:bottom w:val="single" w:sz="4" w:space="1" w:color="FF0000" w:shadow="1"/>
          <w:right w:val="single" w:sz="4" w:space="4" w:color="FF0000" w:shadow="1"/>
        </w:pBdr>
        <w:shd w:val="clear" w:color="auto" w:fill="FFCCCC"/>
        <w:spacing w:before="120" w:after="120"/>
        <w:ind w:left="360" w:right="562"/>
        <w:jc w:val="center"/>
        <w:rPr>
          <w:shd w:val="clear" w:color="auto" w:fill="FFCCCC"/>
        </w:rPr>
      </w:pPr>
      <w:r>
        <w:rPr>
          <w:shd w:val="clear" w:color="auto" w:fill="FFCCCC"/>
        </w:rPr>
        <w:t>S</w:t>
      </w:r>
      <w:r w:rsidRPr="00C36DFB">
        <w:rPr>
          <w:shd w:val="clear" w:color="auto" w:fill="FFCCCC"/>
        </w:rPr>
        <w:t xml:space="preserve">lowly progressive </w:t>
      </w:r>
      <w:r w:rsidRPr="00426907">
        <w:rPr>
          <w:b/>
          <w:shd w:val="clear" w:color="auto" w:fill="FFCCCC"/>
        </w:rPr>
        <w:t>spastic gait disorder</w:t>
      </w:r>
      <w:r w:rsidRPr="00426907">
        <w:rPr>
          <w:shd w:val="clear" w:color="auto" w:fill="FFCCCC"/>
        </w:rPr>
        <w:t xml:space="preserve"> +</w:t>
      </w:r>
      <w:r>
        <w:rPr>
          <w:shd w:val="clear" w:color="auto" w:fill="FFCCCC"/>
        </w:rPr>
        <w:t xml:space="preserve"> hand</w:t>
      </w:r>
      <w:r w:rsidRPr="00426907">
        <w:rPr>
          <w:shd w:val="clear" w:color="auto" w:fill="FFCCCC"/>
        </w:rPr>
        <w:t xml:space="preserve"> </w:t>
      </w:r>
      <w:r w:rsidRPr="00426907">
        <w:rPr>
          <w:b/>
          <w:shd w:val="clear" w:color="auto" w:fill="FFCCCC"/>
        </w:rPr>
        <w:t>numbness and loss of fine motor control</w:t>
      </w:r>
      <w:r w:rsidRPr="00426907">
        <w:rPr>
          <w:shd w:val="clear" w:color="auto" w:fill="FFCCCC"/>
        </w:rPr>
        <w:t xml:space="preserve"> in </w:t>
      </w:r>
      <w:r w:rsidRPr="00426907">
        <w:rPr>
          <w:b/>
          <w:shd w:val="clear" w:color="auto" w:fill="FFCCCC"/>
        </w:rPr>
        <w:t>patient &gt; 50 yrs</w:t>
      </w:r>
      <w:r w:rsidRPr="00426907">
        <w:rPr>
          <w:shd w:val="clear" w:color="auto" w:fill="FFCCCC"/>
        </w:rPr>
        <w:t xml:space="preserve"> = </w:t>
      </w:r>
      <w:r w:rsidRPr="00426907">
        <w:rPr>
          <w:smallCaps/>
          <w:shd w:val="clear" w:color="auto" w:fill="FFCCCC"/>
        </w:rPr>
        <w:t>cervical spondylotic myelopathy</w:t>
      </w:r>
      <w:r w:rsidRPr="00426907">
        <w:rPr>
          <w:shd w:val="clear" w:color="auto" w:fill="FFCCCC"/>
        </w:rPr>
        <w:t xml:space="preserve"> until proven otherwise.</w:t>
      </w:r>
    </w:p>
    <w:p w:rsidR="004B7A15" w:rsidRDefault="004B7A15" w:rsidP="004B7A15">
      <w:pPr>
        <w:pStyle w:val="NormalWeb"/>
      </w:pPr>
    </w:p>
    <w:p w:rsidR="00C54624" w:rsidRDefault="00755D6C" w:rsidP="00755D6C">
      <w:pPr>
        <w:pStyle w:val="ListParagraph"/>
        <w:numPr>
          <w:ilvl w:val="0"/>
          <w:numId w:val="16"/>
        </w:numPr>
      </w:pPr>
      <w:r>
        <w:t>h</w:t>
      </w:r>
      <w:r w:rsidR="00C54624" w:rsidRPr="00C54624">
        <w:t xml:space="preserve">allmark symptoms </w:t>
      </w:r>
      <w:r w:rsidR="0066791B">
        <w:t xml:space="preserve">are </w:t>
      </w:r>
      <w:r w:rsidR="00BF4B17">
        <w:t xml:space="preserve">UMN signs </w:t>
      </w:r>
      <w:r w:rsidR="0066791B">
        <w:t xml:space="preserve">in </w:t>
      </w:r>
      <w:r w:rsidR="0066791B" w:rsidRPr="0066791B">
        <w:rPr>
          <w:highlight w:val="yellow"/>
        </w:rPr>
        <w:t>legs</w:t>
      </w:r>
      <w:r w:rsidR="0066791B">
        <w:t xml:space="preserve"> </w:t>
      </w:r>
      <w:r w:rsidR="00C54624">
        <w:t>-</w:t>
      </w:r>
      <w:r w:rsidR="00C54624" w:rsidRPr="00C54624">
        <w:t xml:space="preserve"> </w:t>
      </w:r>
      <w:r w:rsidR="00C54624" w:rsidRPr="00755D6C">
        <w:rPr>
          <w:b/>
        </w:rPr>
        <w:t>gait abnormalities</w:t>
      </w:r>
      <w:r w:rsidR="00C54624" w:rsidRPr="00C54624">
        <w:t xml:space="preserve"> </w:t>
      </w:r>
      <w:r w:rsidR="002B5A1F">
        <w:t xml:space="preserve">(stiff, spastic) </w:t>
      </w:r>
      <w:r w:rsidR="00C54624" w:rsidRPr="00C54624">
        <w:t xml:space="preserve">and </w:t>
      </w:r>
      <w:r w:rsidR="002B5A1F">
        <w:rPr>
          <w:b/>
        </w:rPr>
        <w:t>(proximal</w:t>
      </w:r>
      <w:r w:rsidR="002B5A1F">
        <w:t>*</w:t>
      </w:r>
      <w:r w:rsidR="002B5A1F">
        <w:rPr>
          <w:b/>
        </w:rPr>
        <w:t xml:space="preserve">) </w:t>
      </w:r>
      <w:r w:rsidR="00C54624" w:rsidRPr="00755D6C">
        <w:rPr>
          <w:b/>
        </w:rPr>
        <w:t>weakness / stiffness</w:t>
      </w:r>
      <w:r w:rsidR="0066791B" w:rsidRPr="0066791B">
        <w:t xml:space="preserve"> </w:t>
      </w:r>
      <w:r w:rsidR="0066791B">
        <w:t xml:space="preserve">/ </w:t>
      </w:r>
      <w:r w:rsidR="0066791B" w:rsidRPr="0066791B">
        <w:rPr>
          <w:b/>
        </w:rPr>
        <w:t>proprioceptive loss</w:t>
      </w:r>
      <w:r w:rsidR="00C54624">
        <w:t>.</w:t>
      </w:r>
    </w:p>
    <w:p w:rsidR="002B5A1F" w:rsidRDefault="002B5A1F" w:rsidP="002B5A1F">
      <w:pPr>
        <w:pStyle w:val="ListParagraph"/>
        <w:ind w:left="1800"/>
        <w:jc w:val="right"/>
      </w:pPr>
      <w:r>
        <w:t>*d</w:t>
      </w:r>
      <w:r w:rsidRPr="00C54624">
        <w:t>istal strength is reduced less frequently</w:t>
      </w:r>
    </w:p>
    <w:p w:rsidR="00755D6C" w:rsidRDefault="00755D6C" w:rsidP="00755D6C">
      <w:pPr>
        <w:pStyle w:val="ListParagraph"/>
        <w:numPr>
          <w:ilvl w:val="2"/>
          <w:numId w:val="16"/>
        </w:numPr>
      </w:pPr>
      <w:r>
        <w:t xml:space="preserve">usually develop insidiously as </w:t>
      </w:r>
      <w:r w:rsidR="00C54624" w:rsidRPr="00C54624">
        <w:t>subtle changes in gait or balance</w:t>
      </w:r>
      <w:r>
        <w:t>.</w:t>
      </w:r>
    </w:p>
    <w:p w:rsidR="0066791B" w:rsidRDefault="0066791B" w:rsidP="00755D6C">
      <w:pPr>
        <w:pStyle w:val="ListParagraph"/>
        <w:numPr>
          <w:ilvl w:val="2"/>
          <w:numId w:val="16"/>
        </w:numPr>
      </w:pPr>
      <w:r>
        <w:t>s</w:t>
      </w:r>
      <w:r w:rsidRPr="00C54624">
        <w:t>ymptoms are commonly asymmetric</w:t>
      </w:r>
      <w:r>
        <w:t>.</w:t>
      </w:r>
    </w:p>
    <w:p w:rsidR="00B61D87" w:rsidRDefault="00B61D87" w:rsidP="00755D6C">
      <w:pPr>
        <w:pStyle w:val="ListParagraph"/>
        <w:numPr>
          <w:ilvl w:val="2"/>
          <w:numId w:val="16"/>
        </w:numPr>
      </w:pPr>
      <w:r>
        <w:t>l</w:t>
      </w:r>
      <w:r w:rsidRPr="00C54624">
        <w:t xml:space="preserve">oss of vibratory sense or proprioception </w:t>
      </w:r>
      <w:r>
        <w:t xml:space="preserve">can occur </w:t>
      </w:r>
      <w:r w:rsidRPr="00C54624">
        <w:t>in the feet</w:t>
      </w:r>
      <w:r>
        <w:t>.</w:t>
      </w:r>
    </w:p>
    <w:p w:rsidR="009721AA" w:rsidRDefault="00C54624" w:rsidP="00755D6C">
      <w:pPr>
        <w:pStyle w:val="ListParagraph"/>
        <w:numPr>
          <w:ilvl w:val="0"/>
          <w:numId w:val="16"/>
        </w:numPr>
      </w:pPr>
      <w:r w:rsidRPr="0066791B">
        <w:rPr>
          <w:highlight w:val="yellow"/>
        </w:rPr>
        <w:lastRenderedPageBreak/>
        <w:t>neck</w:t>
      </w:r>
      <w:r w:rsidRPr="00755D6C">
        <w:rPr>
          <w:b/>
        </w:rPr>
        <w:t xml:space="preserve"> stiffness</w:t>
      </w:r>
      <w:r w:rsidR="004E214C">
        <w:rPr>
          <w:b/>
        </w:rPr>
        <w:t xml:space="preserve"> / pain</w:t>
      </w:r>
      <w:r w:rsidRPr="00C54624">
        <w:t xml:space="preserve"> because of the </w:t>
      </w:r>
      <w:r w:rsidR="00755D6C">
        <w:t>advanced spondylosis.</w:t>
      </w:r>
    </w:p>
    <w:p w:rsidR="009721AA" w:rsidRDefault="009721AA" w:rsidP="009721AA">
      <w:pPr>
        <w:pStyle w:val="ListParagraph"/>
        <w:numPr>
          <w:ilvl w:val="2"/>
          <w:numId w:val="16"/>
        </w:numPr>
      </w:pPr>
      <w:r w:rsidRPr="009721AA">
        <w:rPr>
          <w:b/>
        </w:rPr>
        <w:t>Lhermitte’s sign</w:t>
      </w:r>
      <w:r>
        <w:t xml:space="preserve"> may be present.</w:t>
      </w:r>
    </w:p>
    <w:p w:rsidR="00755D6C" w:rsidRDefault="00C54624" w:rsidP="00755D6C">
      <w:pPr>
        <w:pStyle w:val="ListParagraph"/>
        <w:numPr>
          <w:ilvl w:val="0"/>
          <w:numId w:val="16"/>
        </w:numPr>
      </w:pPr>
      <w:r w:rsidRPr="00C54624">
        <w:t xml:space="preserve">stabbing </w:t>
      </w:r>
      <w:r w:rsidRPr="009721AA">
        <w:rPr>
          <w:b/>
        </w:rPr>
        <w:t>pain</w:t>
      </w:r>
      <w:r w:rsidRPr="00C54624">
        <w:t xml:space="preserve"> in the preaxial </w:t>
      </w:r>
      <w:r w:rsidR="00755D6C">
        <w:t xml:space="preserve">or postaxial border of the </w:t>
      </w:r>
      <w:r w:rsidR="00755D6C" w:rsidRPr="0066791B">
        <w:rPr>
          <w:highlight w:val="yellow"/>
        </w:rPr>
        <w:t>arms</w:t>
      </w:r>
      <w:r w:rsidR="00755D6C">
        <w:t xml:space="preserve">, </w:t>
      </w:r>
      <w:r w:rsidR="00755D6C" w:rsidRPr="009721AA">
        <w:rPr>
          <w:b/>
        </w:rPr>
        <w:t>loss of manual dexterity</w:t>
      </w:r>
      <w:r w:rsidR="00755D6C">
        <w:t xml:space="preserve"> (</w:t>
      </w:r>
      <w:r w:rsidRPr="00C54624">
        <w:t xml:space="preserve">difficulty writing, </w:t>
      </w:r>
      <w:r w:rsidR="0066791B" w:rsidRPr="00C54624">
        <w:t>difficulty with buttons or zippers</w:t>
      </w:r>
      <w:r w:rsidR="0066791B">
        <w:t>)</w:t>
      </w:r>
      <w:r w:rsidR="0066791B" w:rsidRPr="00C54624">
        <w:t xml:space="preserve"> </w:t>
      </w:r>
      <w:r w:rsidRPr="00C54624">
        <w:t xml:space="preserve">and </w:t>
      </w:r>
      <w:r w:rsidRPr="009721AA">
        <w:rPr>
          <w:b/>
        </w:rPr>
        <w:t>abno</w:t>
      </w:r>
      <w:r w:rsidR="00755D6C" w:rsidRPr="009721AA">
        <w:rPr>
          <w:b/>
        </w:rPr>
        <w:t>rmal sensations</w:t>
      </w:r>
      <w:r w:rsidR="00755D6C">
        <w:t xml:space="preserve"> (</w:t>
      </w:r>
      <w:r w:rsidRPr="00C54624">
        <w:t>“numb, clumsy hands”</w:t>
      </w:r>
      <w:r w:rsidR="00755D6C">
        <w:t>).</w:t>
      </w:r>
    </w:p>
    <w:p w:rsidR="009721AA" w:rsidRDefault="009721AA" w:rsidP="009721AA">
      <w:pPr>
        <w:pStyle w:val="ListParagraph"/>
        <w:numPr>
          <w:ilvl w:val="2"/>
          <w:numId w:val="16"/>
        </w:numPr>
      </w:pPr>
      <w:r w:rsidRPr="009721AA">
        <w:rPr>
          <w:b/>
        </w:rPr>
        <w:t>arm weakness</w:t>
      </w:r>
      <w:r w:rsidRPr="00C54624">
        <w:t xml:space="preserve"> typically begins in tric</w:t>
      </w:r>
      <w:r>
        <w:t>eps and/or hand intrinsic muscles</w:t>
      </w:r>
      <w:r w:rsidR="00B417B1" w:rsidRPr="00B417B1">
        <w:t xml:space="preserve"> </w:t>
      </w:r>
      <w:r w:rsidR="00B417B1">
        <w:t>(</w:t>
      </w:r>
      <w:r w:rsidR="00B417B1" w:rsidRPr="00B417B1">
        <w:rPr>
          <w:rStyle w:val="Red"/>
          <w:i/>
        </w:rPr>
        <w:t>wasting of the intrinsic hand musculature</w:t>
      </w:r>
      <w:r w:rsidR="00B417B1" w:rsidRPr="00C54624">
        <w:t xml:space="preserve"> is a classical finding in CSM</w:t>
      </w:r>
      <w:r w:rsidR="00B417B1">
        <w:t>)</w:t>
      </w:r>
      <w:r>
        <w:t>.</w:t>
      </w:r>
    </w:p>
    <w:p w:rsidR="00B417B1" w:rsidRDefault="00B417B1" w:rsidP="009721AA">
      <w:pPr>
        <w:pStyle w:val="ListParagraph"/>
        <w:numPr>
          <w:ilvl w:val="2"/>
          <w:numId w:val="16"/>
        </w:numPr>
      </w:pPr>
      <w:r w:rsidRPr="00C54624">
        <w:t>have patient make a fist and rele</w:t>
      </w:r>
      <w:r>
        <w:t>ase it 20 times in 10 seconds - i</w:t>
      </w:r>
      <w:r w:rsidRPr="00C54624">
        <w:t>mpairment or clumsiness</w:t>
      </w:r>
      <w:r>
        <w:t>.</w:t>
      </w:r>
    </w:p>
    <w:p w:rsidR="00B417B1" w:rsidRDefault="00B417B1" w:rsidP="009721AA">
      <w:pPr>
        <w:pStyle w:val="ListParagraph"/>
        <w:numPr>
          <w:ilvl w:val="2"/>
          <w:numId w:val="16"/>
        </w:numPr>
      </w:pPr>
      <w:r w:rsidRPr="00B417B1">
        <w:rPr>
          <w:rStyle w:val="Eponym"/>
        </w:rPr>
        <w:t>finger escape sign</w:t>
      </w:r>
      <w:r w:rsidRPr="00C54624">
        <w:t xml:space="preserve"> </w:t>
      </w:r>
      <w:r>
        <w:t>-</w:t>
      </w:r>
      <w:r w:rsidRPr="00C54624">
        <w:t xml:space="preserve"> patient holds his/her</w:t>
      </w:r>
      <w:r>
        <w:t xml:space="preserve"> fingers extended and adducted; </w:t>
      </w:r>
      <w:r w:rsidRPr="00C54624">
        <w:t>ulnar digits drift into abduction and flexion within 30 to 60 seconds</w:t>
      </w:r>
      <w:r>
        <w:t>.</w:t>
      </w:r>
    </w:p>
    <w:p w:rsidR="00AB1B1D" w:rsidRDefault="00AB1B1D" w:rsidP="009721AA">
      <w:pPr>
        <w:pStyle w:val="ListParagraph"/>
        <w:numPr>
          <w:ilvl w:val="2"/>
          <w:numId w:val="16"/>
        </w:numPr>
      </w:pPr>
      <w:r>
        <w:t>s</w:t>
      </w:r>
      <w:r w:rsidRPr="00C54624">
        <w:t>ensory abnormalities start in the fingertips, are confined to the hand, and occur in a nonradicular distribution</w:t>
      </w:r>
      <w:r>
        <w:t>.</w:t>
      </w:r>
    </w:p>
    <w:p w:rsidR="00AB1B1D" w:rsidRDefault="00AB1B1D" w:rsidP="00AB1B1D">
      <w:pPr>
        <w:pStyle w:val="ListParagraph"/>
        <w:numPr>
          <w:ilvl w:val="0"/>
          <w:numId w:val="16"/>
        </w:numPr>
      </w:pPr>
      <w:r>
        <w:t>positive</w:t>
      </w:r>
      <w:r w:rsidRPr="00C54624">
        <w:t xml:space="preserve"> </w:t>
      </w:r>
      <w:r w:rsidRPr="009721AA">
        <w:rPr>
          <w:highlight w:val="yellow"/>
        </w:rPr>
        <w:t>jaw</w:t>
      </w:r>
      <w:r w:rsidRPr="001A16F0">
        <w:rPr>
          <w:b/>
        </w:rPr>
        <w:t xml:space="preserve"> jerk</w:t>
      </w:r>
      <w:r w:rsidRPr="00C54624">
        <w:t xml:space="preserve"> may </w:t>
      </w:r>
      <w:r>
        <w:t>help</w:t>
      </w:r>
      <w:r w:rsidRPr="00C54624">
        <w:t xml:space="preserve"> distinguish upper cervical cord compression from le</w:t>
      </w:r>
      <w:r>
        <w:t>sions above the foramen magnum.</w:t>
      </w:r>
    </w:p>
    <w:p w:rsidR="0066791B" w:rsidRDefault="0066791B" w:rsidP="00755D6C">
      <w:pPr>
        <w:pStyle w:val="ListParagraph"/>
        <w:numPr>
          <w:ilvl w:val="0"/>
          <w:numId w:val="16"/>
        </w:numPr>
      </w:pPr>
      <w:r>
        <w:t>l</w:t>
      </w:r>
      <w:r w:rsidR="00C54624" w:rsidRPr="00C54624">
        <w:t xml:space="preserve">oss of </w:t>
      </w:r>
      <w:r w:rsidR="00C54624" w:rsidRPr="001A16F0">
        <w:rPr>
          <w:highlight w:val="yellow"/>
        </w:rPr>
        <w:t>sphincter</w:t>
      </w:r>
      <w:r w:rsidR="00C54624" w:rsidRPr="001A16F0">
        <w:rPr>
          <w:b/>
        </w:rPr>
        <w:t xml:space="preserve"> control</w:t>
      </w:r>
      <w:r w:rsidR="00C54624" w:rsidRPr="00C54624">
        <w:t xml:space="preserve"> and</w:t>
      </w:r>
      <w:r>
        <w:t xml:space="preserve"> urinary incontinence are rare.</w:t>
      </w:r>
    </w:p>
    <w:p w:rsidR="007D4FB3" w:rsidRDefault="0066791B" w:rsidP="00552B18">
      <w:pPr>
        <w:pStyle w:val="ListParagraph"/>
        <w:numPr>
          <w:ilvl w:val="0"/>
          <w:numId w:val="16"/>
        </w:numPr>
      </w:pPr>
      <w:r>
        <w:t>p</w:t>
      </w:r>
      <w:r w:rsidR="00C54624" w:rsidRPr="00C54624">
        <w:t xml:space="preserve">atients may also present acutely with a </w:t>
      </w:r>
      <w:r w:rsidR="00C54624" w:rsidRPr="007D4FB3">
        <w:rPr>
          <w:rStyle w:val="Red"/>
        </w:rPr>
        <w:t>central co</w:t>
      </w:r>
      <w:r w:rsidRPr="007D4FB3">
        <w:rPr>
          <w:rStyle w:val="Red"/>
        </w:rPr>
        <w:t>rd syndrome</w:t>
      </w:r>
      <w:r>
        <w:t xml:space="preserve"> (after </w:t>
      </w:r>
      <w:r w:rsidR="007D4FB3" w:rsidRPr="00C54624">
        <w:t xml:space="preserve">blow to the forehead </w:t>
      </w:r>
      <w:r w:rsidR="007D4FB3">
        <w:t xml:space="preserve">→ </w:t>
      </w:r>
      <w:r w:rsidR="00C54624" w:rsidRPr="00C54624">
        <w:t>acute hyperextension injury with preexisting acquired stenosis or myelopathy, resulting in</w:t>
      </w:r>
      <w:r w:rsidR="007D4FB3">
        <w:t xml:space="preserve"> acute spinal cord compression):</w:t>
      </w:r>
      <w:r w:rsidR="007D4FB3" w:rsidRPr="007D4FB3">
        <w:t xml:space="preserve"> </w:t>
      </w:r>
      <w:r w:rsidR="007D4FB3" w:rsidRPr="00C54624">
        <w:t>greater upper extremity weakness</w:t>
      </w:r>
      <w:r w:rsidR="007D4FB3">
        <w:t xml:space="preserve"> than lower extremity weakness</w:t>
      </w:r>
      <w:r w:rsidR="00BF4B17">
        <w:t>.</w:t>
      </w:r>
    </w:p>
    <w:p w:rsidR="004B7A15" w:rsidRDefault="004B7A15" w:rsidP="004B7A15"/>
    <w:p w:rsidR="004B7A15" w:rsidRDefault="004B7A15" w:rsidP="004B7A15"/>
    <w:p w:rsidR="004B7A15" w:rsidRPr="00C90567" w:rsidRDefault="004B7A15" w:rsidP="004B7A15">
      <w:pPr>
        <w:rPr>
          <w:caps/>
          <w:u w:val="single"/>
        </w:rPr>
      </w:pPr>
      <w:r w:rsidRPr="00C90567">
        <w:rPr>
          <w:caps/>
          <w:u w:val="single"/>
        </w:rPr>
        <w:t>Quantification</w:t>
      </w:r>
    </w:p>
    <w:p w:rsidR="004B7A15" w:rsidRDefault="004B7A15" w:rsidP="004B7A15">
      <w:pPr>
        <w:pStyle w:val="NormalWeb"/>
        <w:numPr>
          <w:ilvl w:val="0"/>
          <w:numId w:val="17"/>
        </w:numPr>
        <w:spacing w:before="120"/>
        <w:ind w:left="357" w:hanging="357"/>
      </w:pPr>
      <w:r w:rsidRPr="001B0C21">
        <w:rPr>
          <w:highlight w:val="yellow"/>
        </w:rPr>
        <w:t>Hand dynamometry</w:t>
      </w:r>
    </w:p>
    <w:p w:rsidR="004B7A15" w:rsidRDefault="004B7A15" w:rsidP="004B7A15">
      <w:pPr>
        <w:pStyle w:val="NormalWeb"/>
        <w:numPr>
          <w:ilvl w:val="0"/>
          <w:numId w:val="17"/>
        </w:numPr>
        <w:spacing w:before="120"/>
        <w:ind w:left="357" w:hanging="357"/>
      </w:pPr>
      <w:r w:rsidRPr="00EA2E3A">
        <w:rPr>
          <w:highlight w:val="yellow"/>
        </w:rPr>
        <w:t>Nine hole peg test</w:t>
      </w:r>
    </w:p>
    <w:p w:rsidR="004B7A15" w:rsidRPr="004B7A15" w:rsidRDefault="004B7A15" w:rsidP="004B7A15">
      <w:pPr>
        <w:pStyle w:val="NormalWeb"/>
        <w:numPr>
          <w:ilvl w:val="0"/>
          <w:numId w:val="17"/>
        </w:numPr>
        <w:spacing w:before="120"/>
        <w:ind w:left="357" w:hanging="357"/>
      </w:pPr>
      <w:r>
        <w:rPr>
          <w:highlight w:val="yellow"/>
          <w:lang w:val="en-CA"/>
        </w:rPr>
        <w:t>30-meter w</w:t>
      </w:r>
      <w:r w:rsidRPr="001B0C21">
        <w:rPr>
          <w:highlight w:val="yellow"/>
          <w:lang w:val="en-CA"/>
        </w:rPr>
        <w:t>alk test</w:t>
      </w:r>
      <w:r w:rsidRPr="008750DC">
        <w:rPr>
          <w:lang w:val="en-CA"/>
        </w:rPr>
        <w:t xml:space="preserve"> - measuring </w:t>
      </w:r>
      <w:r w:rsidRPr="00EB67C0">
        <w:rPr>
          <w:b/>
          <w:i/>
          <w:lang w:val="en-CA"/>
        </w:rPr>
        <w:t>time</w:t>
      </w:r>
      <w:r w:rsidRPr="008750DC">
        <w:rPr>
          <w:lang w:val="en-CA"/>
        </w:rPr>
        <w:t xml:space="preserve"> and </w:t>
      </w:r>
      <w:r w:rsidRPr="00EB67C0">
        <w:rPr>
          <w:b/>
          <w:i/>
          <w:lang w:val="en-CA"/>
        </w:rPr>
        <w:t>number of steps</w:t>
      </w:r>
      <w:r w:rsidRPr="008750DC">
        <w:rPr>
          <w:lang w:val="en-CA"/>
        </w:rPr>
        <w:t xml:space="preserve"> </w:t>
      </w:r>
      <w:r w:rsidRPr="00C54624">
        <w:t>taken over 30 meters</w:t>
      </w:r>
      <w:r w:rsidRPr="008750DC">
        <w:rPr>
          <w:lang w:val="en-CA"/>
        </w:rPr>
        <w:t xml:space="preserve"> (ob</w:t>
      </w:r>
      <w:r>
        <w:rPr>
          <w:lang w:val="en-CA"/>
        </w:rPr>
        <w:t>jective, reproducible</w:t>
      </w:r>
      <w:r w:rsidRPr="004B7A15">
        <w:t xml:space="preserve"> </w:t>
      </w:r>
      <w:r>
        <w:t>e.g. preop and postop</w:t>
      </w:r>
      <w:r w:rsidRPr="008750DC">
        <w:rPr>
          <w:lang w:val="en-CA"/>
        </w:rPr>
        <w:t>)</w:t>
      </w:r>
    </w:p>
    <w:p w:rsidR="004B7A15" w:rsidRPr="00EB67C0" w:rsidRDefault="004B7A15" w:rsidP="004B7A15">
      <w:pPr>
        <w:pStyle w:val="NormalWeb"/>
        <w:numPr>
          <w:ilvl w:val="0"/>
          <w:numId w:val="17"/>
        </w:numPr>
        <w:spacing w:before="120"/>
        <w:ind w:left="357" w:hanging="357"/>
      </w:pPr>
      <w:r w:rsidRPr="004A3A34">
        <w:rPr>
          <w:smallCaps/>
          <w:highlight w:val="yellow"/>
          <w:lang w:val="en-CA"/>
        </w:rPr>
        <w:t>Nurick</w:t>
      </w:r>
      <w:r w:rsidRPr="001B0C21">
        <w:rPr>
          <w:highlight w:val="yellow"/>
          <w:lang w:val="en-CA"/>
        </w:rPr>
        <w:t xml:space="preserve"> disability score</w:t>
      </w:r>
    </w:p>
    <w:p w:rsidR="004B7A15" w:rsidRDefault="004B7A15" w:rsidP="004B7A15">
      <w:pPr>
        <w:pStyle w:val="NormalWeb"/>
        <w:spacing w:before="120"/>
        <w:ind w:left="357"/>
      </w:pPr>
      <w:r>
        <w:rPr>
          <w:noProof/>
        </w:rPr>
        <w:drawing>
          <wp:inline distT="0" distB="0" distL="0" distR="0" wp14:anchorId="6C5FC1C6" wp14:editId="3099BE6B">
            <wp:extent cx="3376800" cy="2826000"/>
            <wp:effectExtent l="0" t="0" r="0" b="0"/>
            <wp:docPr id="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0" cy="2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15" w:rsidRDefault="004B7A15" w:rsidP="004B7A15">
      <w:pPr>
        <w:pStyle w:val="NormalWeb"/>
      </w:pPr>
    </w:p>
    <w:p w:rsidR="004B7A15" w:rsidRPr="001B0C21" w:rsidRDefault="004B7A15" w:rsidP="004B7A15">
      <w:pPr>
        <w:pStyle w:val="NormalWeb"/>
        <w:numPr>
          <w:ilvl w:val="0"/>
          <w:numId w:val="17"/>
        </w:numPr>
        <w:spacing w:before="120"/>
        <w:ind w:left="357" w:hanging="357"/>
      </w:pPr>
      <w:r w:rsidRPr="001B0C21">
        <w:rPr>
          <w:highlight w:val="yellow"/>
          <w:lang w:val="en-CA"/>
        </w:rPr>
        <w:t xml:space="preserve">Modified </w:t>
      </w:r>
      <w:r w:rsidRPr="00E42850">
        <w:rPr>
          <w:smallCaps/>
          <w:highlight w:val="yellow"/>
        </w:rPr>
        <w:t>Japanese</w:t>
      </w:r>
      <w:r w:rsidRPr="00E42850">
        <w:rPr>
          <w:smallCaps/>
          <w:highlight w:val="yellow"/>
          <w:lang w:val="en-CA"/>
        </w:rPr>
        <w:t xml:space="preserve"> Orthopaedic Association</w:t>
      </w:r>
      <w:r>
        <w:rPr>
          <w:highlight w:val="yellow"/>
          <w:lang w:val="en-CA"/>
        </w:rPr>
        <w:t xml:space="preserve"> functional score (m</w:t>
      </w:r>
      <w:r w:rsidRPr="001B0C21">
        <w:rPr>
          <w:highlight w:val="yellow"/>
          <w:lang w:val="en-CA"/>
        </w:rPr>
        <w:t>J</w:t>
      </w:r>
      <w:r>
        <w:rPr>
          <w:highlight w:val="yellow"/>
          <w:lang w:val="en-CA"/>
        </w:rPr>
        <w:t>O</w:t>
      </w:r>
      <w:r w:rsidRPr="001B0C21">
        <w:rPr>
          <w:highlight w:val="yellow"/>
          <w:lang w:val="en-CA"/>
        </w:rPr>
        <w:t>A)</w:t>
      </w:r>
    </w:p>
    <w:p w:rsidR="004B7A15" w:rsidRDefault="004B7A15" w:rsidP="004B7A15">
      <w:pPr>
        <w:pStyle w:val="NormalWeb"/>
        <w:spacing w:before="120"/>
        <w:ind w:left="357"/>
      </w:pPr>
      <w:r>
        <w:rPr>
          <w:noProof/>
        </w:rPr>
        <w:drawing>
          <wp:inline distT="0" distB="0" distL="0" distR="0" wp14:anchorId="152AE185" wp14:editId="291A6C35">
            <wp:extent cx="4435475" cy="7082155"/>
            <wp:effectExtent l="0" t="0" r="0" b="0"/>
            <wp:docPr id="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15" w:rsidRDefault="004B7A15" w:rsidP="004B7A15"/>
    <w:p w:rsidR="004B7A15" w:rsidRDefault="004B7A15" w:rsidP="004B7A15">
      <w:pPr>
        <w:ind w:left="720"/>
      </w:pPr>
      <w:r>
        <w:t xml:space="preserve">≥ 15 </w:t>
      </w:r>
      <w:r>
        <w:tab/>
        <w:t xml:space="preserve">– </w:t>
      </w:r>
      <w:r w:rsidRPr="000C01F4">
        <w:rPr>
          <w:b/>
        </w:rPr>
        <w:t>mild</w:t>
      </w:r>
    </w:p>
    <w:p w:rsidR="004B7A15" w:rsidRDefault="004B7A15" w:rsidP="004B7A15">
      <w:pPr>
        <w:ind w:left="720"/>
      </w:pPr>
      <w:r>
        <w:t xml:space="preserve">12-14 </w:t>
      </w:r>
      <w:r>
        <w:tab/>
        <w:t xml:space="preserve">– </w:t>
      </w:r>
      <w:r w:rsidRPr="000C01F4">
        <w:rPr>
          <w:b/>
        </w:rPr>
        <w:t>moderate</w:t>
      </w:r>
    </w:p>
    <w:p w:rsidR="004B7A15" w:rsidRDefault="004B7A15" w:rsidP="004B7A15">
      <w:pPr>
        <w:ind w:left="720"/>
        <w:rPr>
          <w:b/>
        </w:rPr>
      </w:pPr>
      <w:r>
        <w:t xml:space="preserve">&lt; 12 </w:t>
      </w:r>
      <w:r>
        <w:tab/>
        <w:t xml:space="preserve">– </w:t>
      </w:r>
      <w:r w:rsidRPr="000C01F4">
        <w:rPr>
          <w:b/>
        </w:rPr>
        <w:t>severe</w:t>
      </w:r>
    </w:p>
    <w:p w:rsidR="005F5662" w:rsidRDefault="005F5662" w:rsidP="004B7A15">
      <w:pPr>
        <w:ind w:left="720"/>
        <w:rPr>
          <w:b/>
        </w:rPr>
      </w:pPr>
    </w:p>
    <w:p w:rsidR="005F5662" w:rsidRDefault="005F5662" w:rsidP="004B7A15">
      <w:pPr>
        <w:ind w:left="720"/>
      </w:pPr>
      <w:r>
        <w:rPr>
          <w:noProof/>
        </w:rPr>
        <w:drawing>
          <wp:inline distT="0" distB="0" distL="0" distR="0">
            <wp:extent cx="5331600" cy="5047200"/>
            <wp:effectExtent l="0" t="0" r="2540" b="1270"/>
            <wp:docPr id="1" name="Picture 1" descr="Modified Japanese Orthopedic Association (mJOA) sc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ified Japanese Orthopedic Association (mJOA) scor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62" w:rsidRDefault="005F5662" w:rsidP="004B7A15">
      <w:pPr>
        <w:ind w:left="720"/>
      </w:pPr>
    </w:p>
    <w:p w:rsidR="005F5662" w:rsidRDefault="005F5662" w:rsidP="004B7A15">
      <w:pPr>
        <w:ind w:left="720"/>
      </w:pPr>
    </w:p>
    <w:p w:rsidR="004B7A15" w:rsidRDefault="004B7A15" w:rsidP="004B7A15">
      <w:pPr>
        <w:pStyle w:val="NormalWeb"/>
        <w:numPr>
          <w:ilvl w:val="0"/>
          <w:numId w:val="17"/>
        </w:numPr>
        <w:spacing w:before="120"/>
        <w:ind w:left="357" w:hanging="357"/>
      </w:pPr>
      <w:r w:rsidRPr="000C01F4">
        <w:rPr>
          <w:highlight w:val="yellow"/>
          <w:lang w:val="en-CA"/>
        </w:rPr>
        <w:t xml:space="preserve">Neck </w:t>
      </w:r>
      <w:r w:rsidRPr="00056844">
        <w:rPr>
          <w:highlight w:val="yellow"/>
          <w:lang w:val="en-CA"/>
        </w:rPr>
        <w:t>Disability Index (NDI)</w:t>
      </w:r>
    </w:p>
    <w:p w:rsidR="004B7A15" w:rsidRPr="000C01F4" w:rsidRDefault="004B7A15" w:rsidP="004B7A15">
      <w:pPr>
        <w:pStyle w:val="NormalWeb"/>
        <w:numPr>
          <w:ilvl w:val="0"/>
          <w:numId w:val="17"/>
        </w:numPr>
        <w:spacing w:before="120"/>
        <w:ind w:left="357" w:hanging="357"/>
      </w:pPr>
      <w:r w:rsidRPr="000C01F4">
        <w:rPr>
          <w:highlight w:val="yellow"/>
          <w:lang w:val="en-CA"/>
        </w:rPr>
        <w:t>Berg Balance Scale (BBS)</w:t>
      </w:r>
    </w:p>
    <w:p w:rsidR="004B7A15" w:rsidRPr="004A3A34" w:rsidRDefault="004B7A15" w:rsidP="004B7A15">
      <w:pPr>
        <w:pStyle w:val="NormalWeb"/>
        <w:numPr>
          <w:ilvl w:val="0"/>
          <w:numId w:val="17"/>
        </w:numPr>
        <w:spacing w:before="120"/>
        <w:ind w:left="357" w:hanging="357"/>
      </w:pPr>
      <w:r w:rsidRPr="004A3A34">
        <w:rPr>
          <w:lang w:val="en-CA"/>
        </w:rPr>
        <w:t>Quality of life</w:t>
      </w:r>
      <w:r>
        <w:rPr>
          <w:lang w:val="en-CA"/>
        </w:rPr>
        <w:t xml:space="preserve"> (nonspecific for CSM) - </w:t>
      </w:r>
      <w:r w:rsidRPr="004A3A34">
        <w:rPr>
          <w:highlight w:val="yellow"/>
          <w:lang w:val="en-CA"/>
        </w:rPr>
        <w:t>Medical Outcomes Study Short Form-36</w:t>
      </w:r>
      <w:r w:rsidRPr="000C01F4">
        <w:rPr>
          <w:highlight w:val="yellow"/>
          <w:lang w:val="en-CA"/>
        </w:rPr>
        <w:t xml:space="preserve"> (SF36v2)</w:t>
      </w:r>
    </w:p>
    <w:p w:rsidR="004B7A15" w:rsidRDefault="004B7A15" w:rsidP="004B7A15"/>
    <w:p w:rsidR="00C54624" w:rsidRDefault="00C54624" w:rsidP="005324A8"/>
    <w:p w:rsidR="005324A8" w:rsidRDefault="00C54624" w:rsidP="005324A8">
      <w:r w:rsidRPr="00C54624">
        <w:rPr>
          <w:u w:val="single"/>
        </w:rPr>
        <w:t>N</w:t>
      </w:r>
      <w:r w:rsidR="005324A8" w:rsidRPr="00C54624">
        <w:rPr>
          <w:u w:val="single"/>
        </w:rPr>
        <w:t>atural history</w:t>
      </w:r>
      <w:r w:rsidR="005324A8">
        <w:t xml:space="preserve"> is unclear</w:t>
      </w:r>
    </w:p>
    <w:p w:rsidR="005324A8" w:rsidRDefault="005324A8" w:rsidP="005324A8">
      <w:pPr>
        <w:shd w:val="clear" w:color="auto" w:fill="D9E2F3" w:themeFill="accent5" w:themeFillTint="33"/>
        <w:ind w:left="1440" w:right="2722"/>
      </w:pPr>
      <w:r>
        <w:t>N</w:t>
      </w:r>
      <w:r w:rsidRPr="00921AAA">
        <w:t>atural course of CSM for any given individual is variable, and a precise prognostication is not possible</w:t>
      </w:r>
      <w:r>
        <w:t>!</w:t>
      </w:r>
      <w:r w:rsidR="00292D2A">
        <w:t xml:space="preserve"> Current view is that myelopathy tends to progress</w:t>
      </w:r>
    </w:p>
    <w:p w:rsidR="005324A8" w:rsidRDefault="005324A8" w:rsidP="005324A8">
      <w:pPr>
        <w:numPr>
          <w:ilvl w:val="0"/>
          <w:numId w:val="10"/>
        </w:numPr>
      </w:pPr>
      <w:r w:rsidRPr="002C1636">
        <w:t xml:space="preserve">some experts see it as a steadily progressive </w:t>
      </w:r>
      <w:r>
        <w:t>disease, others think it is episodic disease with periods of plateaus and worsenings.</w:t>
      </w:r>
    </w:p>
    <w:p w:rsidR="005324A8" w:rsidRDefault="005324A8" w:rsidP="005324A8">
      <w:pPr>
        <w:numPr>
          <w:ilvl w:val="0"/>
          <w:numId w:val="10"/>
        </w:numPr>
      </w:pPr>
      <w:r w:rsidRPr="00C54624">
        <w:t>risk factors for progression</w:t>
      </w:r>
      <w:r>
        <w:t>: older age, motor deficits, long duration of deficits, more severe deficits.</w:t>
      </w:r>
    </w:p>
    <w:p w:rsidR="005324A8" w:rsidRDefault="005324A8" w:rsidP="005324A8">
      <w:pPr>
        <w:numPr>
          <w:ilvl w:val="0"/>
          <w:numId w:val="10"/>
        </w:numPr>
      </w:pPr>
      <w:r w:rsidRPr="00F3321A">
        <w:t xml:space="preserve">patients who present with </w:t>
      </w:r>
      <w:r>
        <w:t xml:space="preserve">cervical </w:t>
      </w:r>
      <w:r w:rsidRPr="00F3321A">
        <w:t>myelopathic findings</w:t>
      </w:r>
      <w:r>
        <w:t>:</w:t>
      </w:r>
      <w:r w:rsidRPr="00F3321A">
        <w:t xml:space="preserve"> 75% demonstrate</w:t>
      </w:r>
      <w:r>
        <w:t xml:space="preserve"> a slow progression of disease; in 1/3 of patients clinical course stabilizes.</w:t>
      </w:r>
    </w:p>
    <w:p w:rsidR="005324A8" w:rsidRDefault="005324A8" w:rsidP="005324A8">
      <w:pPr>
        <w:pStyle w:val="Articlename"/>
      </w:pPr>
      <w:r w:rsidRPr="00AC6A22">
        <w:t>Clarke E, Robinson PK: Cervical myelopathy: A complication of cervical spondylosis. Brain 79:483–510, 1956</w:t>
      </w:r>
    </w:p>
    <w:p w:rsidR="005324A8" w:rsidRDefault="005324A8" w:rsidP="005324A8"/>
    <w:p w:rsidR="005324A8" w:rsidRDefault="005324A8">
      <w:pPr>
        <w:pStyle w:val="NormalWeb"/>
        <w:rPr>
          <w:u w:val="single"/>
        </w:rPr>
      </w:pPr>
    </w:p>
    <w:p w:rsidR="005324A8" w:rsidRDefault="005324A8">
      <w:pPr>
        <w:pStyle w:val="NormalWeb"/>
        <w:rPr>
          <w:u w:val="single"/>
        </w:rPr>
      </w:pPr>
    </w:p>
    <w:p w:rsidR="005324A8" w:rsidRDefault="0095388D" w:rsidP="005324A8">
      <w:pPr>
        <w:pStyle w:val="Nervous6"/>
        <w:ind w:right="7942"/>
      </w:pPr>
      <w:bookmarkStart w:id="7" w:name="_Toc49089446"/>
      <w:r>
        <w:t>Lumbar s</w:t>
      </w:r>
      <w:r w:rsidR="005324A8">
        <w:t>tenosis</w:t>
      </w:r>
      <w:bookmarkEnd w:id="7"/>
    </w:p>
    <w:p w:rsidR="00B71BF8" w:rsidRPr="00B71BF8" w:rsidRDefault="00B71BF8">
      <w:pPr>
        <w:pStyle w:val="NormalWeb"/>
        <w:rPr>
          <w:u w:val="single"/>
        </w:rPr>
      </w:pPr>
      <w:r w:rsidRPr="00B71BF8">
        <w:rPr>
          <w:u w:val="single"/>
        </w:rPr>
        <w:t>History</w:t>
      </w:r>
    </w:p>
    <w:p w:rsidR="00B71BF8" w:rsidRPr="00815156" w:rsidRDefault="00B71BF8" w:rsidP="00B71BF8">
      <w:pPr>
        <w:spacing w:before="120"/>
        <w:ind w:left="720"/>
      </w:pPr>
      <w:r w:rsidRPr="00815156">
        <w:rPr>
          <w:bdr w:val="single" w:sz="4" w:space="0" w:color="FF0000"/>
          <w:shd w:val="clear" w:color="auto" w:fill="FFCCFF"/>
        </w:rPr>
        <w:t xml:space="preserve">Classic presentation of </w:t>
      </w:r>
      <w:r w:rsidRPr="00815156">
        <w:rPr>
          <w:i/>
          <w:iCs/>
          <w:bdr w:val="single" w:sz="4" w:space="0" w:color="FF0000"/>
          <w:shd w:val="clear" w:color="auto" w:fill="FFCCFF"/>
        </w:rPr>
        <w:t>lumbar stenosis</w:t>
      </w:r>
      <w:r w:rsidRPr="00815156">
        <w:rPr>
          <w:bdr w:val="single" w:sz="4" w:space="0" w:color="FF0000"/>
          <w:shd w:val="clear" w:color="auto" w:fill="FFCCFF"/>
        </w:rPr>
        <w:t xml:space="preserve"> is </w:t>
      </w:r>
      <w:r w:rsidRPr="00815156">
        <w:rPr>
          <w:b/>
          <w:bCs/>
          <w:smallCaps/>
          <w:color w:val="000000"/>
          <w:bdr w:val="single" w:sz="4" w:space="0" w:color="FF0000"/>
          <w:shd w:val="clear" w:color="auto" w:fill="FFCCFF"/>
        </w:rPr>
        <w:t>neurogenic claudication</w:t>
      </w:r>
      <w:r w:rsidRPr="00815156">
        <w:t xml:space="preserve">     </w:t>
      </w:r>
      <w:hyperlink r:id="rId16" w:history="1">
        <w:r w:rsidRPr="00BD4B69">
          <w:rPr>
            <w:rStyle w:val="Hyperlink"/>
          </w:rPr>
          <w:t>see p. Spin13 &gt;&gt;</w:t>
        </w:r>
      </w:hyperlink>
    </w:p>
    <w:p w:rsidR="00B71BF8" w:rsidRDefault="00B71BF8" w:rsidP="00B71BF8">
      <w:pPr>
        <w:pStyle w:val="NormalWeb"/>
      </w:pPr>
    </w:p>
    <w:p w:rsidR="00BE3ECE" w:rsidRDefault="00BE3ECE" w:rsidP="00BE3ECE">
      <w:pPr>
        <w:pStyle w:val="NormalWeb"/>
        <w:numPr>
          <w:ilvl w:val="0"/>
          <w:numId w:val="10"/>
        </w:numPr>
      </w:pPr>
      <w:r w:rsidRPr="00815156">
        <w:t>patients usually have 4-5-year history of back pain</w:t>
      </w:r>
      <w:r w:rsidR="0079444F">
        <w:t>*</w:t>
      </w:r>
      <w:r w:rsidR="00666795">
        <w:t xml:space="preserve"> (lumbago)</w:t>
      </w:r>
      <w:r w:rsidRPr="00815156">
        <w:t xml:space="preserve"> that becomes progressively worse</w:t>
      </w:r>
      <w:r w:rsidR="004005E2">
        <w:t>;</w:t>
      </w:r>
    </w:p>
    <w:p w:rsidR="0079444F" w:rsidRPr="00815156" w:rsidRDefault="0079444F" w:rsidP="0079444F">
      <w:pPr>
        <w:pStyle w:val="NormalWeb"/>
        <w:jc w:val="right"/>
      </w:pPr>
      <w:r>
        <w:t>*back pain may be absent</w:t>
      </w:r>
    </w:p>
    <w:p w:rsidR="00BE3ECE" w:rsidRDefault="00BE3ECE" w:rsidP="00BE3ECE">
      <w:pPr>
        <w:pStyle w:val="NormalWeb"/>
        <w:numPr>
          <w:ilvl w:val="1"/>
          <w:numId w:val="10"/>
        </w:numPr>
      </w:pPr>
      <w:r w:rsidRPr="00815156">
        <w:t xml:space="preserve">pain starts in lower back and eventually begins to radiate </w:t>
      </w:r>
      <w:r w:rsidR="00666795">
        <w:t xml:space="preserve">to </w:t>
      </w:r>
      <w:r w:rsidR="0079444F">
        <w:t xml:space="preserve">buttock(s), </w:t>
      </w:r>
      <w:r w:rsidR="00666795">
        <w:t xml:space="preserve">leg(s) or groin(s) </w:t>
      </w:r>
      <w:r w:rsidRPr="00815156">
        <w:t>because of nerve root compression (</w:t>
      </w:r>
      <w:r w:rsidRPr="00815156">
        <w:rPr>
          <w:b/>
          <w:bCs/>
        </w:rPr>
        <w:t>radicular pain</w:t>
      </w:r>
      <w:r w:rsidRPr="00815156">
        <w:t xml:space="preserve"> is most common symptom of spinal stenosis!)</w:t>
      </w:r>
    </w:p>
    <w:p w:rsidR="00BE3ECE" w:rsidRPr="00815156" w:rsidRDefault="00BE3ECE" w:rsidP="00BE3ECE">
      <w:pPr>
        <w:pStyle w:val="NormalWeb"/>
        <w:numPr>
          <w:ilvl w:val="1"/>
          <w:numId w:val="10"/>
        </w:numPr>
      </w:pPr>
      <w:r w:rsidRPr="00815156">
        <w:t xml:space="preserve">spinal stenosis pain is worse with </w:t>
      </w:r>
      <w:r w:rsidRPr="00815156">
        <w:rPr>
          <w:color w:val="FF0000"/>
        </w:rPr>
        <w:t>walking</w:t>
      </w:r>
      <w:r w:rsidRPr="00815156">
        <w:t xml:space="preserve"> and </w:t>
      </w:r>
      <w:r w:rsidRPr="00815156">
        <w:rPr>
          <w:color w:val="FF0000"/>
        </w:rPr>
        <w:t>backward</w:t>
      </w:r>
      <w:r w:rsidR="007741DF" w:rsidRPr="00815156">
        <w:rPr>
          <w:color w:val="FF0000"/>
        </w:rPr>
        <w:t xml:space="preserve"> extension</w:t>
      </w:r>
      <w:r w:rsidR="007741DF" w:rsidRPr="00815156">
        <w:t xml:space="preserve">* </w:t>
      </w:r>
      <w:r w:rsidRPr="00815156">
        <w:t xml:space="preserve">and relieved by </w:t>
      </w:r>
      <w:r w:rsidR="007741DF" w:rsidRPr="00815156">
        <w:rPr>
          <w:color w:val="008000"/>
        </w:rPr>
        <w:t>flexing</w:t>
      </w:r>
      <w:r w:rsidRPr="00815156">
        <w:rPr>
          <w:color w:val="008000"/>
        </w:rPr>
        <w:t xml:space="preserve"> forward</w:t>
      </w:r>
      <w:r w:rsidR="0079444F" w:rsidRPr="0079444F">
        <w:t xml:space="preserve"> </w:t>
      </w:r>
      <w:r w:rsidR="007741DF" w:rsidRPr="00815156">
        <w:t>(vs. mechanical back pain or disk herniation)</w:t>
      </w:r>
      <w:r w:rsidR="0079444F" w:rsidRPr="0079444F">
        <w:t xml:space="preserve"> </w:t>
      </w:r>
      <w:r w:rsidR="0079444F" w:rsidRPr="00815156">
        <w:t>and</w:t>
      </w:r>
      <w:r w:rsidR="0079444F">
        <w:t xml:space="preserve"> </w:t>
      </w:r>
      <w:r w:rsidR="0079444F" w:rsidRPr="0079444F">
        <w:rPr>
          <w:color w:val="008000"/>
        </w:rPr>
        <w:t>recumbency</w:t>
      </w:r>
      <w:r w:rsidR="0079444F" w:rsidRPr="00815156">
        <w:t>!</w:t>
      </w:r>
    </w:p>
    <w:p w:rsidR="007741DF" w:rsidRDefault="007741DF" w:rsidP="007741DF">
      <w:pPr>
        <w:autoSpaceDE w:val="0"/>
        <w:autoSpaceDN w:val="0"/>
        <w:adjustRightInd w:val="0"/>
        <w:ind w:left="4320"/>
      </w:pPr>
      <w:r w:rsidRPr="00815156">
        <w:t>*</w:t>
      </w:r>
      <w:r w:rsidRPr="00815156">
        <w:rPr>
          <w:color w:val="FF0000"/>
        </w:rPr>
        <w:t>walking uphill</w:t>
      </w:r>
      <w:r w:rsidRPr="00815156">
        <w:t xml:space="preserve"> is usually worse because of associated hyperextension that narrows spinal canal.</w:t>
      </w:r>
    </w:p>
    <w:p w:rsidR="000F42F4" w:rsidRDefault="000F42F4" w:rsidP="000F42F4">
      <w:pPr>
        <w:pStyle w:val="NormalWeb"/>
        <w:numPr>
          <w:ilvl w:val="1"/>
          <w:numId w:val="10"/>
        </w:numPr>
      </w:pPr>
      <w:r>
        <w:t xml:space="preserve">pain </w:t>
      </w:r>
      <w:r w:rsidRPr="000F42F4">
        <w:t xml:space="preserve">exacerbated further by </w:t>
      </w:r>
      <w:r w:rsidRPr="00EB20C4">
        <w:rPr>
          <w:color w:val="FF0000"/>
        </w:rPr>
        <w:t>vertical load</w:t>
      </w:r>
      <w:r w:rsidR="00EB20C4">
        <w:t xml:space="preserve"> (</w:t>
      </w:r>
      <w:r w:rsidRPr="000F42F4">
        <w:t xml:space="preserve">epidural pressure is elevated while standing or walking, and lowered when </w:t>
      </w:r>
      <w:r w:rsidRPr="00EB20C4">
        <w:rPr>
          <w:color w:val="008000"/>
        </w:rPr>
        <w:t>sitting</w:t>
      </w:r>
      <w:r w:rsidRPr="000F42F4">
        <w:t xml:space="preserve"> and in </w:t>
      </w:r>
      <w:r w:rsidRPr="00EB20C4">
        <w:rPr>
          <w:color w:val="008000"/>
        </w:rPr>
        <w:t>flexion</w:t>
      </w:r>
      <w:r w:rsidR="00EB20C4">
        <w:t>)</w:t>
      </w:r>
      <w:r w:rsidRPr="000F42F4">
        <w:t>.</w:t>
      </w:r>
    </w:p>
    <w:p w:rsidR="00E809D6" w:rsidRDefault="00E809D6" w:rsidP="000F42F4">
      <w:pPr>
        <w:pStyle w:val="NormalWeb"/>
        <w:numPr>
          <w:ilvl w:val="1"/>
          <w:numId w:val="10"/>
        </w:numPr>
      </w:pPr>
      <w:r>
        <w:t xml:space="preserve">pain is </w:t>
      </w:r>
      <w:r w:rsidRPr="00E809D6">
        <w:t xml:space="preserve">frequently accompanied by </w:t>
      </w:r>
      <w:r>
        <w:t xml:space="preserve">leg </w:t>
      </w:r>
      <w:r w:rsidRPr="00E809D6">
        <w:rPr>
          <w:b/>
        </w:rPr>
        <w:t>hypesthesia</w:t>
      </w:r>
      <w:r w:rsidRPr="00E809D6">
        <w:t xml:space="preserve"> </w:t>
      </w:r>
      <w:r>
        <w:t>/</w:t>
      </w:r>
      <w:r w:rsidRPr="00E809D6">
        <w:t xml:space="preserve"> </w:t>
      </w:r>
      <w:r w:rsidRPr="00E809D6">
        <w:rPr>
          <w:b/>
        </w:rPr>
        <w:t>paresthesia</w:t>
      </w:r>
      <w:r>
        <w:t xml:space="preserve"> and characteristic </w:t>
      </w:r>
      <w:r w:rsidRPr="00E809D6">
        <w:rPr>
          <w:b/>
        </w:rPr>
        <w:t>feeling of “heavy legs”</w:t>
      </w:r>
      <w:r>
        <w:t xml:space="preserve"> (progressing into leg </w:t>
      </w:r>
      <w:r w:rsidRPr="00E809D6">
        <w:rPr>
          <w:b/>
        </w:rPr>
        <w:t>paresis</w:t>
      </w:r>
      <w:r>
        <w:t>).</w:t>
      </w:r>
    </w:p>
    <w:p w:rsidR="002D57A2" w:rsidRDefault="002D57A2" w:rsidP="000F42F4">
      <w:pPr>
        <w:pStyle w:val="NormalWeb"/>
        <w:numPr>
          <w:ilvl w:val="1"/>
          <w:numId w:val="10"/>
        </w:numPr>
      </w:pPr>
      <w:r>
        <w:t>symptoms are absent at rest.</w:t>
      </w:r>
    </w:p>
    <w:p w:rsidR="00B700F9" w:rsidRPr="00B700F9" w:rsidRDefault="00B700F9" w:rsidP="00B700F9">
      <w:pPr>
        <w:spacing w:before="120" w:after="120"/>
        <w:ind w:left="720"/>
        <w:rPr>
          <w:bdr w:val="single" w:sz="4" w:space="0" w:color="FF0000"/>
          <w:shd w:val="clear" w:color="auto" w:fill="FFCCFF"/>
        </w:rPr>
      </w:pPr>
      <w:r w:rsidRPr="00B700F9">
        <w:rPr>
          <w:bdr w:val="single" w:sz="4" w:space="0" w:color="FF0000"/>
          <w:shd w:val="clear" w:color="auto" w:fill="FFCCFF"/>
        </w:rPr>
        <w:t>Patients whose pain is not made worse with walking have a low likelihood of stenosis</w:t>
      </w:r>
    </w:p>
    <w:p w:rsidR="00932B12" w:rsidRPr="00815156" w:rsidRDefault="00932B12">
      <w:pPr>
        <w:pStyle w:val="NormalWeb"/>
        <w:numPr>
          <w:ilvl w:val="0"/>
          <w:numId w:val="10"/>
        </w:numPr>
      </w:pPr>
      <w:r w:rsidRPr="00815156">
        <w:rPr>
          <w:color w:val="0000FF"/>
        </w:rPr>
        <w:t>congenital stenosis</w:t>
      </w:r>
      <w:r w:rsidRPr="00815156">
        <w:t xml:space="preserve"> is usually asymptomatic; manifests earlier in course of acquired stenosis.</w:t>
      </w:r>
    </w:p>
    <w:p w:rsidR="00932B12" w:rsidRPr="00815156" w:rsidRDefault="00932B12">
      <w:pPr>
        <w:pStyle w:val="NormalWeb"/>
        <w:numPr>
          <w:ilvl w:val="0"/>
          <w:numId w:val="10"/>
        </w:numPr>
      </w:pPr>
      <w:r w:rsidRPr="00815156">
        <w:t>spinal stenosis predisposes to neurologic dysfunction with superimposed minor disk disease!</w:t>
      </w:r>
    </w:p>
    <w:p w:rsidR="00B71BF8" w:rsidRPr="00815156" w:rsidRDefault="00B71BF8" w:rsidP="00B71BF8">
      <w:pPr>
        <w:numPr>
          <w:ilvl w:val="0"/>
          <w:numId w:val="10"/>
        </w:numPr>
      </w:pPr>
      <w:r w:rsidRPr="00473435">
        <w:t xml:space="preserve">20% patients exhibit symptoms of </w:t>
      </w:r>
      <w:r w:rsidRPr="00473435">
        <w:rPr>
          <w:color w:val="FF0000"/>
        </w:rPr>
        <w:t>depression</w:t>
      </w:r>
      <w:r w:rsidRPr="00473435">
        <w:t xml:space="preserve"> and 25% are dissatisfied with their life before surgery</w:t>
      </w:r>
      <w:r>
        <w:t>!</w:t>
      </w:r>
    </w:p>
    <w:p w:rsidR="00B71BF8" w:rsidRDefault="00B71BF8" w:rsidP="00B71BF8"/>
    <w:p w:rsidR="00DA0554" w:rsidRDefault="00DA0554" w:rsidP="00B71BF8"/>
    <w:p w:rsidR="00B71BF8" w:rsidRPr="00B71BF8" w:rsidRDefault="00B71BF8" w:rsidP="00B71BF8">
      <w:pPr>
        <w:rPr>
          <w:u w:val="single"/>
        </w:rPr>
      </w:pPr>
      <w:r w:rsidRPr="00B71BF8">
        <w:rPr>
          <w:u w:val="single"/>
        </w:rPr>
        <w:t>Objective examination</w:t>
      </w:r>
    </w:p>
    <w:p w:rsidR="00932B12" w:rsidRDefault="00932B12">
      <w:pPr>
        <w:numPr>
          <w:ilvl w:val="0"/>
          <w:numId w:val="10"/>
        </w:numPr>
      </w:pPr>
      <w:r w:rsidRPr="00815156">
        <w:t>physical findings (specific motor weakness, "stretch signs" by straight leg raising</w:t>
      </w:r>
      <w:r w:rsidR="00B71BF8">
        <w:t xml:space="preserve">, </w:t>
      </w:r>
      <w:r w:rsidR="00B71BF8" w:rsidRPr="00F011BA">
        <w:t xml:space="preserve">abnormal Romberg test, </w:t>
      </w:r>
      <w:r w:rsidR="00F011BA" w:rsidRPr="00F011BA">
        <w:t>abnormal Achilles tendon reflexes</w:t>
      </w:r>
      <w:r w:rsidRPr="00815156">
        <w:t>) are often absent!</w:t>
      </w:r>
    </w:p>
    <w:p w:rsidR="00932B12" w:rsidRDefault="00932B12"/>
    <w:p w:rsidR="00B71BF8" w:rsidRPr="00B71BF8" w:rsidRDefault="00F011BA" w:rsidP="00B71BF8">
      <w:pPr>
        <w:ind w:left="720"/>
        <w:rPr>
          <w:bdr w:val="single" w:sz="4" w:space="0" w:color="FF0000"/>
          <w:shd w:val="clear" w:color="auto" w:fill="FFCCFF"/>
        </w:rPr>
      </w:pPr>
      <w:r>
        <w:rPr>
          <w:bdr w:val="single" w:sz="4" w:space="0" w:color="FF0000"/>
          <w:shd w:val="clear" w:color="auto" w:fill="FFCCFF"/>
        </w:rPr>
        <w:t>P</w:t>
      </w:r>
      <w:r w:rsidR="00B71BF8" w:rsidRPr="00B71BF8">
        <w:rPr>
          <w:bdr w:val="single" w:sz="4" w:space="0" w:color="FF0000"/>
          <w:shd w:val="clear" w:color="auto" w:fill="FFCCFF"/>
        </w:rPr>
        <w:t xml:space="preserve">hysical findings </w:t>
      </w:r>
      <w:r>
        <w:rPr>
          <w:bdr w:val="single" w:sz="4" w:space="0" w:color="FF0000"/>
          <w:shd w:val="clear" w:color="auto" w:fill="FFCCFF"/>
        </w:rPr>
        <w:t>cannot confirm</w:t>
      </w:r>
      <w:r w:rsidR="00B71BF8" w:rsidRPr="00B71BF8">
        <w:rPr>
          <w:bdr w:val="single" w:sz="4" w:space="0" w:color="FF0000"/>
          <w:shd w:val="clear" w:color="auto" w:fill="FFCCFF"/>
        </w:rPr>
        <w:t xml:space="preserve"> diagnosis of dege</w:t>
      </w:r>
      <w:r>
        <w:rPr>
          <w:bdr w:val="single" w:sz="4" w:space="0" w:color="FF0000"/>
          <w:shd w:val="clear" w:color="auto" w:fill="FFCCFF"/>
        </w:rPr>
        <w:t>nerative lumbar spinal stenosis</w:t>
      </w:r>
    </w:p>
    <w:p w:rsidR="00932B12" w:rsidRDefault="00932B12">
      <w:pPr>
        <w:pStyle w:val="NormalWeb"/>
      </w:pPr>
    </w:p>
    <w:p w:rsidR="00B71BF8" w:rsidRDefault="00B71BF8">
      <w:pPr>
        <w:pStyle w:val="NormalWeb"/>
      </w:pPr>
    </w:p>
    <w:p w:rsidR="00B10BE3" w:rsidRDefault="00B10BE3" w:rsidP="005324A8">
      <w:pPr>
        <w:rPr>
          <w:u w:val="single"/>
        </w:rPr>
      </w:pPr>
      <w:r w:rsidRPr="005324A8">
        <w:rPr>
          <w:u w:val="single"/>
        </w:rPr>
        <w:t>Natural History</w:t>
      </w:r>
    </w:p>
    <w:p w:rsidR="005324A8" w:rsidRPr="00090F92" w:rsidRDefault="005324A8" w:rsidP="005324A8">
      <w:pPr>
        <w:numPr>
          <w:ilvl w:val="0"/>
          <w:numId w:val="10"/>
        </w:numPr>
      </w:pPr>
      <w:r>
        <w:t xml:space="preserve">in </w:t>
      </w:r>
      <w:r w:rsidRPr="00090F92">
        <w:rPr>
          <w:b/>
        </w:rPr>
        <w:t>mild / moderately</w:t>
      </w:r>
      <w:r w:rsidRPr="00B10BE3">
        <w:t xml:space="preserve"> symptomatic degenerative lumbar stenosis, </w:t>
      </w:r>
      <w:r w:rsidRPr="00B10BE3">
        <w:rPr>
          <w:color w:val="00B050"/>
        </w:rPr>
        <w:t>rapid or catastrophic neurologic decline is rare</w:t>
      </w:r>
    </w:p>
    <w:p w:rsidR="005324A8" w:rsidRDefault="005324A8" w:rsidP="005324A8">
      <w:pPr>
        <w:numPr>
          <w:ilvl w:val="0"/>
          <w:numId w:val="10"/>
        </w:numPr>
      </w:pPr>
      <w:r w:rsidRPr="00090F92">
        <w:t xml:space="preserve">natural history of clinically or radiographically </w:t>
      </w:r>
      <w:r w:rsidRPr="00090F92">
        <w:rPr>
          <w:b/>
        </w:rPr>
        <w:t>severe</w:t>
      </w:r>
      <w:r w:rsidRPr="00090F92">
        <w:t xml:space="preserve"> degenerative lumbar stenosis</w:t>
      </w:r>
      <w:r>
        <w:t xml:space="preserve"> is less clear (o patients agree to stay untreated).</w:t>
      </w:r>
    </w:p>
    <w:p w:rsidR="005324A8" w:rsidRPr="005324A8" w:rsidRDefault="005324A8" w:rsidP="005324A8">
      <w:pPr>
        <w:rPr>
          <w:u w:val="single"/>
        </w:rPr>
      </w:pPr>
    </w:p>
    <w:p w:rsidR="00B10BE3" w:rsidRPr="00815156" w:rsidRDefault="00B10BE3">
      <w:pPr>
        <w:pStyle w:val="NormalWeb"/>
      </w:pPr>
    </w:p>
    <w:p w:rsidR="00932B12" w:rsidRPr="00815156" w:rsidRDefault="00932B12">
      <w:pPr>
        <w:pStyle w:val="Nervous1"/>
      </w:pPr>
      <w:bookmarkStart w:id="8" w:name="_Toc49089447"/>
      <w:r w:rsidRPr="00815156">
        <w:t>Diagnosis</w:t>
      </w:r>
      <w:bookmarkEnd w:id="8"/>
    </w:p>
    <w:p w:rsidR="00932B12" w:rsidRDefault="00932B12">
      <w:pPr>
        <w:spacing w:after="120"/>
        <w:ind w:left="720"/>
      </w:pPr>
      <w:r w:rsidRPr="00815156">
        <w:t>Imaging is absolutely necessary to establish diagnosis!</w:t>
      </w:r>
      <w:r w:rsidR="00B71BF8">
        <w:t xml:space="preserve"> (no objective physical examination findings can confirm diagnosis)</w:t>
      </w:r>
    </w:p>
    <w:p w:rsidR="00372948" w:rsidRPr="00372948" w:rsidRDefault="00372948">
      <w:pPr>
        <w:spacing w:after="120"/>
        <w:ind w:left="720"/>
      </w:pPr>
      <w:r>
        <w:t xml:space="preserve">N.B. </w:t>
      </w:r>
      <w:r w:rsidRPr="008F335C">
        <w:rPr>
          <w:b/>
        </w:rPr>
        <w:t>radiological</w:t>
      </w:r>
      <w:r w:rsidRPr="00372948">
        <w:t xml:space="preserve"> degree of </w:t>
      </w:r>
      <w:r>
        <w:t>stenosis</w:t>
      </w:r>
      <w:r w:rsidRPr="00372948">
        <w:t xml:space="preserve"> does not necessarily correlate with </w:t>
      </w:r>
      <w:r w:rsidRPr="008F335C">
        <w:rPr>
          <w:b/>
        </w:rPr>
        <w:t>clinical</w:t>
      </w:r>
      <w:r w:rsidRPr="00372948">
        <w:t xml:space="preserve"> </w:t>
      </w:r>
      <w:r>
        <w:t>degree!</w:t>
      </w:r>
    </w:p>
    <w:p w:rsidR="00932B12" w:rsidRPr="00815156" w:rsidRDefault="00932B12">
      <w:pPr>
        <w:pStyle w:val="NormalWeb"/>
      </w:pPr>
      <w:r w:rsidRPr="00815156">
        <w:rPr>
          <w:u w:val="single"/>
        </w:rPr>
        <w:t>Normal spinal canal</w:t>
      </w:r>
      <w:r w:rsidRPr="00815156">
        <w:t>:</w:t>
      </w:r>
    </w:p>
    <w:p w:rsidR="00932B12" w:rsidRPr="00815156" w:rsidRDefault="00932B12">
      <w:pPr>
        <w:pStyle w:val="NormalWeb"/>
        <w:numPr>
          <w:ilvl w:val="1"/>
          <w:numId w:val="9"/>
        </w:numPr>
      </w:pPr>
      <w:r w:rsidRPr="00815156">
        <w:t>widest and almost circular at C</w:t>
      </w:r>
      <w:r w:rsidRPr="00815156">
        <w:rPr>
          <w:vertAlign w:val="subscript"/>
        </w:rPr>
        <w:t>1</w:t>
      </w:r>
      <w:r w:rsidRPr="00815156">
        <w:t>;</w:t>
      </w:r>
    </w:p>
    <w:p w:rsidR="00932B12" w:rsidRPr="00815156" w:rsidRDefault="00932B12">
      <w:pPr>
        <w:pStyle w:val="NormalWeb"/>
        <w:numPr>
          <w:ilvl w:val="1"/>
          <w:numId w:val="9"/>
        </w:numPr>
      </w:pPr>
      <w:r w:rsidRPr="00815156">
        <w:t>narrows in mid cervical levels and slightly widens in lower, becoming more triangular in shape;</w:t>
      </w:r>
    </w:p>
    <w:p w:rsidR="00932B12" w:rsidRDefault="00932B12">
      <w:pPr>
        <w:pStyle w:val="NormalWeb"/>
        <w:numPr>
          <w:ilvl w:val="1"/>
          <w:numId w:val="9"/>
        </w:numPr>
      </w:pPr>
      <w:r w:rsidRPr="00815156">
        <w:t>in thoracic region canal is almost circular and becomes wider and more triangular, especially in lower lumbar spine.</w:t>
      </w:r>
    </w:p>
    <w:p w:rsidR="00CB7246" w:rsidRPr="00815156" w:rsidRDefault="00CB7246" w:rsidP="00CB7246">
      <w:pPr>
        <w:pStyle w:val="NormalWeb"/>
      </w:pPr>
    </w:p>
    <w:p w:rsidR="00CB7246" w:rsidRPr="00815156" w:rsidRDefault="00CB7246" w:rsidP="00CB7246">
      <w:pPr>
        <w:pStyle w:val="NormalWeb"/>
      </w:pPr>
      <w:r w:rsidRPr="00815156">
        <w:rPr>
          <w:u w:val="double" w:color="FF0000"/>
        </w:rPr>
        <w:t xml:space="preserve">Great </w:t>
      </w:r>
      <w:r w:rsidRPr="00815156">
        <w:rPr>
          <w:b/>
          <w:bCs/>
          <w:u w:val="double" w:color="FF0000"/>
        </w:rPr>
        <w:t>individual</w:t>
      </w:r>
      <w:r w:rsidRPr="00815156">
        <w:rPr>
          <w:u w:val="double" w:color="FF0000"/>
        </w:rPr>
        <w:t xml:space="preserve"> and </w:t>
      </w:r>
      <w:r w:rsidRPr="00815156">
        <w:rPr>
          <w:b/>
          <w:bCs/>
          <w:u w:val="double" w:color="FF0000"/>
        </w:rPr>
        <w:t>regional</w:t>
      </w:r>
      <w:r w:rsidRPr="00815156">
        <w:rPr>
          <w:u w:val="double" w:color="FF0000"/>
        </w:rPr>
        <w:t xml:space="preserve"> variation is rule</w:t>
      </w:r>
      <w:r w:rsidRPr="00815156">
        <w:t xml:space="preserve"> - precise measurements are generally impracticable!</w:t>
      </w:r>
    </w:p>
    <w:p w:rsidR="00CB7246" w:rsidRPr="00815156" w:rsidRDefault="00CB7246" w:rsidP="00CB7246">
      <w:pPr>
        <w:pStyle w:val="Header"/>
        <w:tabs>
          <w:tab w:val="clear" w:pos="4320"/>
        </w:tabs>
      </w:pPr>
    </w:p>
    <w:p w:rsidR="00CB7246" w:rsidRPr="00815156" w:rsidRDefault="00CB7246" w:rsidP="00CB7246">
      <w:pPr>
        <w:pStyle w:val="NormalWeb"/>
        <w:numPr>
          <w:ilvl w:val="2"/>
          <w:numId w:val="2"/>
        </w:numPr>
      </w:pPr>
      <w:r w:rsidRPr="00815156">
        <w:rPr>
          <w:b/>
          <w:bCs/>
          <w:i/>
          <w:iCs/>
        </w:rPr>
        <w:t>soft tissues contribution</w:t>
      </w:r>
      <w:r w:rsidRPr="00815156">
        <w:t xml:space="preserve"> (in addition to bone) is especially important in acquired stenosis:</w:t>
      </w:r>
    </w:p>
    <w:p w:rsidR="00CB7246" w:rsidRPr="00815156" w:rsidRDefault="00CB7246" w:rsidP="00CB724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1275"/>
        <w:jc w:val="center"/>
      </w:pPr>
      <w:r w:rsidRPr="00815156">
        <w:rPr>
          <w:b/>
          <w:bCs/>
        </w:rPr>
        <w:t>thecal sac cross-sectional area</w:t>
      </w:r>
      <w:r w:rsidRPr="00815156">
        <w:t xml:space="preserve"> &lt; 1 cm</w:t>
      </w:r>
      <w:r w:rsidRPr="00815156">
        <w:rPr>
          <w:vertAlign w:val="superscript"/>
        </w:rPr>
        <w:t>2</w:t>
      </w:r>
      <w:r w:rsidRPr="00815156">
        <w:t xml:space="preserve"> (&lt; 100 mm</w:t>
      </w:r>
      <w:r w:rsidRPr="00815156">
        <w:rPr>
          <w:vertAlign w:val="superscript"/>
        </w:rPr>
        <w:t>2</w:t>
      </w:r>
      <w:r w:rsidRPr="00815156">
        <w:t>) represents stenosis.</w:t>
      </w:r>
    </w:p>
    <w:p w:rsidR="00932B12" w:rsidRDefault="00932B12">
      <w:pPr>
        <w:pStyle w:val="NormalWeb"/>
      </w:pPr>
    </w:p>
    <w:p w:rsidR="00CB7246" w:rsidRDefault="00CB7246" w:rsidP="00CB7246">
      <w:pPr>
        <w:pStyle w:val="Nervous6"/>
      </w:pPr>
      <w:bookmarkStart w:id="9" w:name="_Toc49089448"/>
      <w:r>
        <w:t>Cervical stenosis</w:t>
      </w:r>
      <w:bookmarkEnd w:id="9"/>
    </w:p>
    <w:p w:rsidR="00932B12" w:rsidRPr="00815156" w:rsidRDefault="00932B12" w:rsidP="00F6024D">
      <w:pPr>
        <w:pStyle w:val="NormalWeb"/>
        <w:spacing w:after="120"/>
      </w:pPr>
      <w:r w:rsidRPr="00815156">
        <w:rPr>
          <w:u w:val="single"/>
        </w:rPr>
        <w:t>Dimensions suggesting stenosis</w:t>
      </w:r>
      <w:r w:rsidRPr="00815156">
        <w:t>:</w:t>
      </w:r>
    </w:p>
    <w:p w:rsidR="00EA4ADD" w:rsidRDefault="00932B12" w:rsidP="00EA4A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25"/>
      </w:pPr>
      <w:r w:rsidRPr="00815156">
        <w:rPr>
          <w:b/>
          <w:bCs/>
        </w:rPr>
        <w:t>sagittal</w:t>
      </w:r>
      <w:r w:rsidRPr="00815156">
        <w:t xml:space="preserve"> dimension</w:t>
      </w:r>
      <w:r w:rsidR="00EA4ADD">
        <w:t>:</w:t>
      </w:r>
    </w:p>
    <w:p w:rsidR="00932B12" w:rsidRDefault="00932B12" w:rsidP="00EA4A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25" w:firstLine="720"/>
      </w:pPr>
      <w:r w:rsidRPr="00815156">
        <w:t>&lt; 1</w:t>
      </w:r>
      <w:r w:rsidR="00EA4ADD">
        <w:t xml:space="preserve">3 mm – </w:t>
      </w:r>
      <w:r w:rsidR="00EA4ADD" w:rsidRPr="00547F73">
        <w:rPr>
          <w:i/>
        </w:rPr>
        <w:t>relative</w:t>
      </w:r>
      <w:r w:rsidR="00EA4ADD">
        <w:t xml:space="preserve"> stenosis</w:t>
      </w:r>
    </w:p>
    <w:p w:rsidR="00EA4ADD" w:rsidRPr="00C66CEC" w:rsidRDefault="00EA4ADD" w:rsidP="00EA4A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25" w:firstLine="720"/>
      </w:pPr>
      <w:r>
        <w:t xml:space="preserve">&lt; 10 mm – </w:t>
      </w:r>
      <w:r w:rsidRPr="00547F73">
        <w:rPr>
          <w:i/>
        </w:rPr>
        <w:t>absolute</w:t>
      </w:r>
      <w:r>
        <w:t xml:space="preserve"> stenosis</w:t>
      </w:r>
      <w:r w:rsidR="00C66CEC">
        <w:t xml:space="preserve"> (</w:t>
      </w:r>
      <w:r w:rsidR="00C66CEC" w:rsidRPr="00C66CEC">
        <w:t xml:space="preserve">absence of free </w:t>
      </w:r>
      <w:r w:rsidR="00572A29">
        <w:t>CSF</w:t>
      </w:r>
      <w:r w:rsidR="00C66CEC" w:rsidRPr="00C66CEC">
        <w:t xml:space="preserve"> space</w:t>
      </w:r>
      <w:r w:rsidR="00C66CEC">
        <w:t>)</w:t>
      </w:r>
    </w:p>
    <w:p w:rsidR="00932B12" w:rsidRPr="00815156" w:rsidRDefault="00932B12" w:rsidP="00EA4A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25"/>
      </w:pPr>
      <w:r w:rsidRPr="00815156">
        <w:rPr>
          <w:b/>
          <w:bCs/>
        </w:rPr>
        <w:t>transverse</w:t>
      </w:r>
      <w:r w:rsidRPr="00815156">
        <w:t xml:space="preserve"> interfacet dimension &lt; 10 mm;</w:t>
      </w:r>
    </w:p>
    <w:p w:rsidR="00932B12" w:rsidRPr="00815156" w:rsidRDefault="00932B12" w:rsidP="00EA4A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25"/>
      </w:pPr>
      <w:r w:rsidRPr="00815156">
        <w:rPr>
          <w:b/>
          <w:bCs/>
        </w:rPr>
        <w:t>lateral recess</w:t>
      </w:r>
      <w:r w:rsidRPr="00815156">
        <w:t xml:space="preserve"> AP dimension ≤ </w:t>
      </w:r>
      <w:r w:rsidR="00EA4ADD">
        <w:t>2 mm (norma 3-5 mm</w:t>
      </w:r>
      <w:r w:rsidR="006F3CDA">
        <w:t>)</w:t>
      </w:r>
    </w:p>
    <w:p w:rsidR="00932B12" w:rsidRPr="00815156" w:rsidRDefault="00932B12">
      <w:pPr>
        <w:pStyle w:val="NormalWeb"/>
        <w:spacing w:before="60"/>
        <w:ind w:left="2160"/>
      </w:pPr>
      <w:r w:rsidRPr="00815156">
        <w:rPr>
          <w:smallCaps/>
        </w:rPr>
        <w:t>lateral recess</w:t>
      </w:r>
      <w:r w:rsidRPr="00815156">
        <w:t xml:space="preserve"> is bounded: anteriorly by </w:t>
      </w:r>
      <w:r w:rsidRPr="00815156">
        <w:rPr>
          <w:color w:val="0000FF"/>
        </w:rPr>
        <w:t>vertebral body &amp; disc</w:t>
      </w:r>
      <w:r w:rsidRPr="00815156">
        <w:t xml:space="preserve">, laterally by </w:t>
      </w:r>
      <w:r w:rsidRPr="00815156">
        <w:rPr>
          <w:color w:val="0000FF"/>
        </w:rPr>
        <w:t>pedicles</w:t>
      </w:r>
      <w:r w:rsidRPr="00815156">
        <w:t xml:space="preserve">, and posteriorly by </w:t>
      </w:r>
      <w:r w:rsidRPr="00815156">
        <w:rPr>
          <w:color w:val="0000FF"/>
        </w:rPr>
        <w:t xml:space="preserve">superior articular process </w:t>
      </w:r>
      <w:r w:rsidRPr="00815156">
        <w:t>of adjacent facet joint.</w:t>
      </w:r>
    </w:p>
    <w:p w:rsidR="00932B12" w:rsidRDefault="00932B12">
      <w:pPr>
        <w:pStyle w:val="NormalWeb"/>
        <w:ind w:left="1440"/>
      </w:pPr>
    </w:p>
    <w:p w:rsidR="001B6593" w:rsidRPr="001B6593" w:rsidRDefault="001B6593" w:rsidP="001B6593">
      <w:pPr>
        <w:ind w:left="720"/>
      </w:pPr>
      <w:r w:rsidRPr="0087243E">
        <w:rPr>
          <w:b/>
        </w:rPr>
        <w:t>Cervical canal stenosis</w:t>
      </w:r>
      <w:r w:rsidRPr="001B6593">
        <w:t> (best classified on T2-weighted sagittal images):</w:t>
      </w:r>
    </w:p>
    <w:p w:rsidR="001B6593" w:rsidRPr="001B6593" w:rsidRDefault="001B6593" w:rsidP="001B6593">
      <w:pPr>
        <w:ind w:left="1440"/>
      </w:pPr>
      <w:r w:rsidRPr="001B6593">
        <w:rPr>
          <w:b/>
        </w:rPr>
        <w:t>grade 0</w:t>
      </w:r>
      <w:r w:rsidRPr="001B6593">
        <w:t xml:space="preserve"> - absence of canal stenosis;</w:t>
      </w:r>
    </w:p>
    <w:p w:rsidR="001B6593" w:rsidRPr="001B6593" w:rsidRDefault="001B6593" w:rsidP="001B6593">
      <w:pPr>
        <w:ind w:left="1440"/>
      </w:pPr>
      <w:r w:rsidRPr="001B6593">
        <w:rPr>
          <w:b/>
        </w:rPr>
        <w:t>grade 1</w:t>
      </w:r>
      <w:r w:rsidRPr="001B6593">
        <w:t xml:space="preserve"> - subarachnoid space obliteration exceeding 50%;</w:t>
      </w:r>
    </w:p>
    <w:p w:rsidR="001B6593" w:rsidRPr="001B6593" w:rsidRDefault="001B6593" w:rsidP="001B6593">
      <w:pPr>
        <w:ind w:left="1440"/>
      </w:pPr>
      <w:r w:rsidRPr="001B6593">
        <w:rPr>
          <w:b/>
        </w:rPr>
        <w:t>grade 2</w:t>
      </w:r>
      <w:r w:rsidRPr="001B6593">
        <w:t xml:space="preserve"> - spinal cord deformity</w:t>
      </w:r>
    </w:p>
    <w:p w:rsidR="001B6593" w:rsidRDefault="001B6593" w:rsidP="001B6593">
      <w:pPr>
        <w:ind w:left="1440"/>
      </w:pPr>
      <w:r w:rsidRPr="001B6593">
        <w:rPr>
          <w:b/>
        </w:rPr>
        <w:t>grade 3</w:t>
      </w:r>
      <w:r w:rsidRPr="001B6593">
        <w:t xml:space="preserve"> - spinal cord signal change</w:t>
      </w:r>
    </w:p>
    <w:p w:rsidR="0087243E" w:rsidRDefault="0087243E" w:rsidP="0087243E">
      <w:pPr>
        <w:ind w:left="720"/>
      </w:pPr>
      <w:r>
        <w:t xml:space="preserve">Some radiologist do not use numbers to diagnose stenosis as many measurements are relative; regardless, it is known that cervical cord AP diameter is 10 mm, add 1 mm of dura on each side and 1 mm of CSF – anything </w:t>
      </w:r>
      <w:r w:rsidRPr="0087243E">
        <w:rPr>
          <w:color w:val="FF0000"/>
        </w:rPr>
        <w:t xml:space="preserve">≤ 13 mm is stenosis </w:t>
      </w:r>
      <w:r>
        <w:t xml:space="preserve">(present in 29% of population and most are asymptomatic; if canal is </w:t>
      </w:r>
      <w:r w:rsidRPr="0087243E">
        <w:rPr>
          <w:b/>
          <w:color w:val="FF0000"/>
        </w:rPr>
        <w:t>≤ 7 mm</w:t>
      </w:r>
      <w:r>
        <w:t>, 50% chances the patient will have myelopathy in a lifetime)</w:t>
      </w:r>
    </w:p>
    <w:p w:rsidR="001B6593" w:rsidRDefault="001B6593">
      <w:pPr>
        <w:pStyle w:val="NormalWeb"/>
        <w:ind w:left="1440"/>
      </w:pPr>
    </w:p>
    <w:p w:rsidR="0087243E" w:rsidRDefault="0087243E">
      <w:pPr>
        <w:pStyle w:val="NormalWeb"/>
        <w:ind w:left="1440"/>
      </w:pPr>
    </w:p>
    <w:p w:rsidR="00CB7246" w:rsidRDefault="00CB7246" w:rsidP="00CB7246">
      <w:pPr>
        <w:pStyle w:val="Nervous6"/>
      </w:pPr>
      <w:bookmarkStart w:id="10" w:name="_Toc49089449"/>
      <w:r>
        <w:t>Lumbar stenosis</w:t>
      </w:r>
      <w:bookmarkEnd w:id="10"/>
    </w:p>
    <w:p w:rsidR="00932B12" w:rsidRDefault="00CB7246" w:rsidP="00CB7246">
      <w:pPr>
        <w:pStyle w:val="NormalWeb"/>
      </w:pPr>
      <w:r>
        <w:t>Most commonly used measurements:</w:t>
      </w:r>
    </w:p>
    <w:p w:rsidR="00CB7246" w:rsidRDefault="00CB7246" w:rsidP="00CB7246">
      <w:pPr>
        <w:pStyle w:val="Header"/>
        <w:tabs>
          <w:tab w:val="clear" w:pos="4320"/>
        </w:tabs>
        <w:ind w:left="2160"/>
      </w:pPr>
      <w:r>
        <w:rPr>
          <w:noProof/>
        </w:rPr>
        <w:drawing>
          <wp:inline distT="0" distB="0" distL="0" distR="0">
            <wp:extent cx="2743200" cy="2761488"/>
            <wp:effectExtent l="0" t="0" r="0" b="1270"/>
            <wp:docPr id="15" name="Picture 15" descr="An external file that holds a picture, illustration, etc.&#10;Object name is IJSS-9-14444-2008-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external file that holds a picture, illustration, etc.&#10;Object name is IJSS-9-14444-2008-g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46" w:rsidRPr="00815156" w:rsidRDefault="00CB7246" w:rsidP="00CB7246">
      <w:pPr>
        <w:pStyle w:val="NormalWeb"/>
      </w:pPr>
      <w:r w:rsidRPr="00CB7246">
        <w:t xml:space="preserve">1. Depth of the lateral recess; 2. Ligamentous interfacet distance; 3. </w:t>
      </w:r>
      <w:r>
        <w:t>AP</w:t>
      </w:r>
      <w:r w:rsidRPr="00CB7246">
        <w:t xml:space="preserve"> diameter of dural sac; 4. Transverse diameter of dural sac; 5. Angle of the lateral recess.</w:t>
      </w:r>
    </w:p>
    <w:p w:rsidR="00932B12" w:rsidRDefault="00932B12"/>
    <w:p w:rsidR="00CB7246" w:rsidRDefault="00CB7246"/>
    <w:p w:rsidR="00CB7246" w:rsidRPr="00815156" w:rsidRDefault="00CB7246" w:rsidP="00CB7246">
      <w:pPr>
        <w:pStyle w:val="Nervous6"/>
        <w:ind w:right="8752"/>
      </w:pPr>
      <w:bookmarkStart w:id="11" w:name="_Toc49089450"/>
      <w:r>
        <w:t>Studies</w:t>
      </w:r>
      <w:bookmarkEnd w:id="11"/>
    </w:p>
    <w:p w:rsidR="00CB7246" w:rsidRPr="00815156" w:rsidRDefault="00CB7246" w:rsidP="00CB7246">
      <w:pPr>
        <w:pStyle w:val="NormalWeb"/>
        <w:numPr>
          <w:ilvl w:val="2"/>
          <w:numId w:val="2"/>
        </w:numPr>
      </w:pPr>
      <w:r w:rsidRPr="00815156">
        <w:rPr>
          <w:i/>
          <w:iCs/>
        </w:rPr>
        <w:t>currently</w:t>
      </w:r>
      <w:r w:rsidRPr="00815156">
        <w:t xml:space="preserve"> CT / MRI are performed in </w:t>
      </w:r>
      <w:r w:rsidRPr="00815156">
        <w:rPr>
          <w:i/>
          <w:iCs/>
          <w:color w:val="FF00FF"/>
        </w:rPr>
        <w:t>supine position</w:t>
      </w:r>
      <w:r w:rsidRPr="00815156">
        <w:t xml:space="preserve"> (diminished gravity effect on alignment and stenosis); </w:t>
      </w:r>
      <w:r w:rsidRPr="00815156">
        <w:rPr>
          <w:i/>
          <w:iCs/>
        </w:rPr>
        <w:t>future</w:t>
      </w:r>
      <w:r w:rsidRPr="00815156">
        <w:t xml:space="preserve"> imaging systems that scan patients in </w:t>
      </w:r>
      <w:r w:rsidRPr="00815156">
        <w:rPr>
          <w:i/>
          <w:iCs/>
          <w:color w:val="FF00FF"/>
        </w:rPr>
        <w:t>upright weight-bearing position</w:t>
      </w:r>
      <w:r w:rsidRPr="00815156">
        <w:t xml:space="preserve"> would reveal more profound stenotic changes (criteria for stenosis may need to be refined).</w:t>
      </w:r>
    </w:p>
    <w:p w:rsidR="00CB7246" w:rsidRDefault="00CB7246">
      <w:pPr>
        <w:rPr>
          <w:b/>
          <w:bCs/>
          <w:highlight w:val="yellow"/>
        </w:rPr>
      </w:pPr>
    </w:p>
    <w:p w:rsidR="00932B12" w:rsidRPr="00815156" w:rsidRDefault="00932B12">
      <w:r w:rsidRPr="00815156">
        <w:rPr>
          <w:b/>
          <w:bCs/>
          <w:highlight w:val="yellow"/>
        </w:rPr>
        <w:t>Plain radiograph</w:t>
      </w:r>
      <w:r w:rsidRPr="00815156">
        <w:t xml:space="preserve"> - for excluding other causes (fracture, spondylolysis, neoplasm).</w:t>
      </w:r>
    </w:p>
    <w:p w:rsidR="00932B12" w:rsidRPr="00815156" w:rsidRDefault="00932B12">
      <w:pPr>
        <w:numPr>
          <w:ilvl w:val="0"/>
          <w:numId w:val="4"/>
        </w:numPr>
      </w:pPr>
      <w:r w:rsidRPr="00815156">
        <w:rPr>
          <w:b/>
          <w:bCs/>
        </w:rPr>
        <w:t>flexion-extension views</w:t>
      </w:r>
      <w:r w:rsidRPr="00815156">
        <w:t xml:space="preserve"> - to show spinal instability.</w:t>
      </w:r>
    </w:p>
    <w:p w:rsidR="00932B12" w:rsidRPr="00815156" w:rsidRDefault="00932B12"/>
    <w:p w:rsidR="00932B12" w:rsidRDefault="00932B12">
      <w:r w:rsidRPr="00815156">
        <w:rPr>
          <w:b/>
          <w:bCs/>
          <w:highlight w:val="yellow"/>
        </w:rPr>
        <w:t>MRI</w:t>
      </w:r>
      <w:r w:rsidRPr="00815156">
        <w:t xml:space="preserve"> - </w:t>
      </w:r>
      <w:r w:rsidRPr="00815156">
        <w:rPr>
          <w:rStyle w:val="Nervous9Char"/>
        </w:rPr>
        <w:t>imaging study of choice</w:t>
      </w:r>
      <w:r w:rsidRPr="00815156">
        <w:t>.</w:t>
      </w:r>
    </w:p>
    <w:p w:rsidR="00733374" w:rsidRDefault="00733374"/>
    <w:p w:rsidR="00733374" w:rsidRPr="00733374" w:rsidRDefault="00733374">
      <w:r w:rsidRPr="00733374">
        <w:rPr>
          <w:b/>
          <w:bCs/>
          <w:highlight w:val="yellow"/>
        </w:rPr>
        <w:t>Open MRI, conventional functional myelography</w:t>
      </w:r>
      <w:r w:rsidRPr="00733374">
        <w:t xml:space="preserve"> </w:t>
      </w:r>
      <w:r>
        <w:t>-</w:t>
      </w:r>
      <w:r w:rsidRPr="00733374">
        <w:t xml:space="preserve"> functional investigation of spinal flexion and extension during </w:t>
      </w:r>
      <w:r>
        <w:t>application of axial loading</w:t>
      </w:r>
      <w:r w:rsidRPr="00733374">
        <w:t>.</w:t>
      </w:r>
    </w:p>
    <w:p w:rsidR="00932B12" w:rsidRDefault="00A50F20" w:rsidP="00A50F20">
      <w:pPr>
        <w:numPr>
          <w:ilvl w:val="0"/>
          <w:numId w:val="4"/>
        </w:numPr>
      </w:pPr>
      <w:r w:rsidRPr="00A50F20">
        <w:rPr>
          <w:rStyle w:val="Blue"/>
          <w:b/>
        </w:rPr>
        <w:t>MRI or CT with axial loading</w:t>
      </w:r>
      <w:r w:rsidRPr="00A50F20">
        <w:t xml:space="preserve"> is suggested as a useful adjunct to routine imaging in patients who have clinical lumbar spi</w:t>
      </w:r>
      <w:r>
        <w:t xml:space="preserve">nal stenosis </w:t>
      </w:r>
      <w:r w:rsidRPr="00A50F20">
        <w:t>and suspected but not verified central or lateral stenosis on routine unloaded MRI or CT</w:t>
      </w:r>
      <w:r>
        <w:t>.</w:t>
      </w:r>
    </w:p>
    <w:p w:rsidR="00A50F20" w:rsidRPr="00815156" w:rsidRDefault="00A50F20"/>
    <w:p w:rsidR="00932B12" w:rsidRPr="00815156" w:rsidRDefault="00932B12">
      <w:r w:rsidRPr="00815156">
        <w:rPr>
          <w:b/>
          <w:bCs/>
          <w:highlight w:val="yellow"/>
        </w:rPr>
        <w:t>CT myelogram</w:t>
      </w:r>
      <w:r w:rsidRPr="00815156">
        <w:t xml:space="preserve"> – better (than MRI) delineates bony anatomy (esp. lateral recess stenosis) and sp</w:t>
      </w:r>
      <w:r w:rsidR="00DD00A1">
        <w:t xml:space="preserve">ecific nerve root's involvement; </w:t>
      </w:r>
      <w:r w:rsidR="00DD00A1" w:rsidRPr="00815156">
        <w:rPr>
          <w:rStyle w:val="Nervous9Char"/>
        </w:rPr>
        <w:t>imaging study of choice</w:t>
      </w:r>
      <w:r w:rsidR="00DD00A1">
        <w:rPr>
          <w:rStyle w:val="Nervous9Char"/>
        </w:rPr>
        <w:t xml:space="preserve"> when MRI is contraindicated.</w:t>
      </w:r>
    </w:p>
    <w:p w:rsidR="00932B12" w:rsidRPr="00815156" w:rsidRDefault="00932B12">
      <w:pPr>
        <w:numPr>
          <w:ilvl w:val="0"/>
          <w:numId w:val="4"/>
        </w:numPr>
      </w:pPr>
      <w:r w:rsidRPr="00815156">
        <w:rPr>
          <w:i/>
          <w:iCs/>
        </w:rPr>
        <w:t xml:space="preserve">thecal sac often has characteristic </w:t>
      </w:r>
      <w:r w:rsidRPr="00815156">
        <w:rPr>
          <w:b/>
          <w:bCs/>
          <w:i/>
          <w:iCs/>
        </w:rPr>
        <w:t>"trefoil" shape</w:t>
      </w:r>
      <w:r w:rsidRPr="00815156">
        <w:t xml:space="preserve"> (in axial plane) - anterior indentation by bulging disc and posterolateral indentations by degenerated facet joints and/or hypertrophied ligamenta flava.</w:t>
      </w:r>
    </w:p>
    <w:p w:rsidR="00932B12" w:rsidRPr="00815156" w:rsidRDefault="00932B12">
      <w:pPr>
        <w:numPr>
          <w:ilvl w:val="0"/>
          <w:numId w:val="4"/>
        </w:numPr>
      </w:pPr>
      <w:r w:rsidRPr="00815156">
        <w:t>in symptomatic stenosis, contrast medium is usually excluded from involved level.</w:t>
      </w:r>
    </w:p>
    <w:p w:rsidR="00932B12" w:rsidRPr="00815156" w:rsidRDefault="00932B12">
      <w:pPr>
        <w:numPr>
          <w:ilvl w:val="0"/>
          <w:numId w:val="4"/>
        </w:numPr>
      </w:pPr>
      <w:r w:rsidRPr="00815156">
        <w:t xml:space="preserve">redundant </w:t>
      </w:r>
      <w:r w:rsidRPr="00815156">
        <w:rPr>
          <w:color w:val="FF0000"/>
        </w:rPr>
        <w:t>tortuosity of roots</w:t>
      </w:r>
      <w:r w:rsidRPr="00815156">
        <w:t>* (above or below stenosis</w:t>
      </w:r>
      <w:r w:rsidR="006F3CDA">
        <w:t xml:space="preserve"> – </w:t>
      </w:r>
      <w:r w:rsidR="006F3CDA" w:rsidRPr="0078465A">
        <w:rPr>
          <w:rStyle w:val="Blue"/>
        </w:rPr>
        <w:t>“spaghetti” sign</w:t>
      </w:r>
      <w:r w:rsidRPr="00815156">
        <w:t xml:space="preserve">) is consequence of focal entrapment and stretching of these roots, which have long intradural course. </w:t>
      </w:r>
    </w:p>
    <w:p w:rsidR="00932B12" w:rsidRPr="00815156" w:rsidRDefault="00932B12">
      <w:pPr>
        <w:jc w:val="right"/>
      </w:pPr>
      <w:r w:rsidRPr="00815156">
        <w:t>*may be confused with large intradural veins</w:t>
      </w:r>
    </w:p>
    <w:p w:rsidR="00932B12" w:rsidRDefault="00932B12"/>
    <w:p w:rsidR="00BA7518" w:rsidRDefault="00BA7518">
      <w:r w:rsidRPr="00BA7518">
        <w:rPr>
          <w:b/>
          <w:bCs/>
          <w:highlight w:val="yellow"/>
        </w:rPr>
        <w:t>EMG</w:t>
      </w:r>
      <w:r>
        <w:t xml:space="preserve"> </w:t>
      </w:r>
      <w:r w:rsidRPr="00BA7518">
        <w:t>detects neuromuscular diseases that may mimic stenosis</w:t>
      </w:r>
      <w:r>
        <w:t>.</w:t>
      </w:r>
    </w:p>
    <w:p w:rsidR="00BA7518" w:rsidRDefault="00BA7518"/>
    <w:p w:rsidR="00BA7518" w:rsidRDefault="00BA7518"/>
    <w:p w:rsidR="0050381F" w:rsidRPr="0050381F" w:rsidRDefault="0050381F" w:rsidP="0050381F">
      <w:pPr>
        <w:pStyle w:val="NormalWeb"/>
        <w:rPr>
          <w:sz w:val="20"/>
          <w:szCs w:val="20"/>
        </w:rPr>
      </w:pPr>
      <w:r w:rsidRPr="0050381F">
        <w:rPr>
          <w:sz w:val="20"/>
          <w:szCs w:val="20"/>
        </w:rPr>
        <w:t xml:space="preserve">Retrodental </w:t>
      </w:r>
      <w:r w:rsidRPr="0050381F">
        <w:rPr>
          <w:color w:val="FF0000"/>
          <w:sz w:val="20"/>
          <w:szCs w:val="20"/>
        </w:rPr>
        <w:t>epidural pannus</w:t>
      </w:r>
      <w:r>
        <w:rPr>
          <w:sz w:val="20"/>
          <w:szCs w:val="20"/>
        </w:rPr>
        <w:t xml:space="preserve"> (T2-MRI)</w:t>
      </w:r>
      <w:r w:rsidRPr="0050381F">
        <w:rPr>
          <w:sz w:val="20"/>
          <w:szCs w:val="20"/>
        </w:rPr>
        <w:t>:</w:t>
      </w:r>
    </w:p>
    <w:p w:rsidR="0050381F" w:rsidRDefault="0050381F">
      <w:pPr>
        <w:rPr>
          <w:noProof/>
        </w:rPr>
      </w:pPr>
      <w:r w:rsidRPr="00652D7A">
        <w:rPr>
          <w:noProof/>
        </w:rPr>
        <w:drawing>
          <wp:inline distT="0" distB="0" distL="0" distR="0" wp14:anchorId="2CBC5F8F" wp14:editId="51AAC82A">
            <wp:extent cx="3267075" cy="269557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D7A">
        <w:rPr>
          <w:noProof/>
        </w:rPr>
        <w:drawing>
          <wp:inline distT="0" distB="0" distL="0" distR="0" wp14:anchorId="1FCDDD95" wp14:editId="37BA6D4E">
            <wp:extent cx="4152900" cy="379095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1F" w:rsidRPr="008721FB" w:rsidRDefault="00EA0676" w:rsidP="0050381F">
      <w:pPr>
        <w:pStyle w:val="NormalWeb"/>
        <w:rPr>
          <w:color w:val="999999"/>
          <w:sz w:val="18"/>
          <w:szCs w:val="18"/>
        </w:rPr>
      </w:pPr>
      <w:hyperlink r:id="rId20" w:history="1">
        <w:r w:rsidR="0050381F">
          <w:rPr>
            <w:rStyle w:val="Hyperlink"/>
            <w:sz w:val="18"/>
            <w:szCs w:val="18"/>
          </w:rPr>
          <w:t>Source of p</w:t>
        </w:r>
        <w:r w:rsidR="0050381F" w:rsidRPr="00CA12E7">
          <w:rPr>
            <w:rStyle w:val="Hyperlink"/>
            <w:sz w:val="18"/>
            <w:szCs w:val="18"/>
          </w:rPr>
          <w:t>icture</w:t>
        </w:r>
        <w:r w:rsidR="0050381F">
          <w:rPr>
            <w:rStyle w:val="Hyperlink"/>
            <w:sz w:val="18"/>
            <w:szCs w:val="18"/>
          </w:rPr>
          <w:t>s</w:t>
        </w:r>
        <w:r w:rsidR="0050381F" w:rsidRPr="00CA12E7">
          <w:rPr>
            <w:rStyle w:val="Hyperlink"/>
            <w:sz w:val="18"/>
            <w:szCs w:val="18"/>
          </w:rPr>
          <w:t>: Viktoras Palys, MD &gt;&gt;</w:t>
        </w:r>
      </w:hyperlink>
    </w:p>
    <w:p w:rsidR="0050381F" w:rsidRPr="00815156" w:rsidRDefault="0050381F"/>
    <w:p w:rsidR="00932B12" w:rsidRPr="00277967" w:rsidRDefault="00932B12">
      <w:pPr>
        <w:pStyle w:val="NormalWeb"/>
        <w:rPr>
          <w:sz w:val="20"/>
          <w:szCs w:val="20"/>
        </w:rPr>
      </w:pPr>
      <w:r w:rsidRPr="00277967">
        <w:rPr>
          <w:sz w:val="20"/>
          <w:szCs w:val="20"/>
        </w:rPr>
        <w:t>T2-MRI: normal (</w:t>
      </w:r>
      <w:r w:rsidRPr="00277967">
        <w:rPr>
          <w:i/>
          <w:sz w:val="20"/>
          <w:szCs w:val="20"/>
        </w:rPr>
        <w:t>left</w:t>
      </w:r>
      <w:r w:rsidRPr="00277967">
        <w:rPr>
          <w:sz w:val="20"/>
          <w:szCs w:val="20"/>
        </w:rPr>
        <w:t>) vs. stenotic (</w:t>
      </w:r>
      <w:r w:rsidRPr="00277967">
        <w:rPr>
          <w:i/>
          <w:sz w:val="20"/>
          <w:szCs w:val="20"/>
        </w:rPr>
        <w:t>right</w:t>
      </w:r>
      <w:r w:rsidRPr="00277967">
        <w:rPr>
          <w:sz w:val="20"/>
          <w:szCs w:val="20"/>
        </w:rPr>
        <w:t xml:space="preserve">) lumbar spine: </w:t>
      </w:r>
    </w:p>
    <w:p w:rsidR="00932B12" w:rsidRPr="00277967" w:rsidRDefault="0050381F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06000A74" wp14:editId="4A9DB1B2">
            <wp:extent cx="4695825" cy="3019425"/>
            <wp:effectExtent l="0" t="0" r="9525" b="9525"/>
            <wp:docPr id="13" name="Picture 2" descr="D:\Viktoro\Neuroscience\Spin. Spinal Disorders\00. Pictures\Lumbar stenosis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Spin. Spinal Disorders\00. Pictures\Lumbar stenosis (MRI)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12" w:rsidRPr="00277967" w:rsidRDefault="00932B12">
      <w:pPr>
        <w:rPr>
          <w:sz w:val="20"/>
        </w:rPr>
      </w:pPr>
    </w:p>
    <w:p w:rsidR="00932B12" w:rsidRPr="00277967" w:rsidRDefault="00932B12">
      <w:pPr>
        <w:rPr>
          <w:sz w:val="20"/>
        </w:rPr>
      </w:pPr>
      <w:r w:rsidRPr="00277967">
        <w:rPr>
          <w:color w:val="FF0000"/>
          <w:sz w:val="20"/>
        </w:rPr>
        <w:t>Central lumbar stenosis</w:t>
      </w:r>
      <w:r w:rsidRPr="00277967">
        <w:rPr>
          <w:color w:val="000000"/>
          <w:sz w:val="20"/>
        </w:rPr>
        <w:t xml:space="preserve"> (congenital + acquired):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896"/>
        <w:gridCol w:w="5026"/>
      </w:tblGrid>
      <w:tr w:rsidR="00932B12" w:rsidRPr="00277967">
        <w:tc>
          <w:tcPr>
            <w:tcW w:w="3794" w:type="dxa"/>
          </w:tcPr>
          <w:p w:rsidR="00932B12" w:rsidRPr="00277967" w:rsidRDefault="0050381F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B6E44A" wp14:editId="6960B090">
                  <wp:extent cx="2971800" cy="4333875"/>
                  <wp:effectExtent l="0" t="0" r="0" b="9525"/>
                  <wp:docPr id="3" name="Picture 3" descr="D:\Viktoro\Neuroscience\Spin. Spinal Disorders\00. Pictures\Lumbar stenosis (MRI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o\Neuroscience\Spin. Spinal Disorders\00. Pictures\Lumbar stenosis (MRI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932B12" w:rsidRPr="00277967" w:rsidRDefault="00932B12" w:rsidP="00223DC5">
            <w:pPr>
              <w:rPr>
                <w:sz w:val="20"/>
              </w:rPr>
            </w:pPr>
            <w:r w:rsidRPr="00277967">
              <w:rPr>
                <w:color w:val="000000"/>
                <w:sz w:val="20"/>
              </w:rPr>
              <w:t>A) generalized narrowing of sagittal canal diameter (&lt; 10 mm) caudal to L2-3 disc; more severe stenosis at L4-5 (associated with degenerative disc changes, including grade 1 spondylolisthesis).</w:t>
            </w:r>
          </w:p>
          <w:p w:rsidR="00932B12" w:rsidRPr="00277967" w:rsidRDefault="00932B12">
            <w:pPr>
              <w:rPr>
                <w:sz w:val="20"/>
              </w:rPr>
            </w:pPr>
            <w:r w:rsidRPr="00277967">
              <w:rPr>
                <w:color w:val="000000"/>
                <w:sz w:val="20"/>
              </w:rPr>
              <w:t>B) compression of thecal sac ventrally by bulging disc and posterolaterally by degenerated hypertrophied facet joints and ligamentum flavum; thecal sac (</w:t>
            </w:r>
            <w:r w:rsidRPr="00277967">
              <w:rPr>
                <w:i/>
                <w:iCs/>
                <w:color w:val="000000"/>
                <w:sz w:val="20"/>
              </w:rPr>
              <w:t>arrow)</w:t>
            </w:r>
            <w:r w:rsidRPr="00277967">
              <w:rPr>
                <w:color w:val="000000"/>
                <w:sz w:val="20"/>
              </w:rPr>
              <w:t xml:space="preserve"> area &lt; 1 cm</w:t>
            </w:r>
            <w:r w:rsidRPr="00277967">
              <w:rPr>
                <w:color w:val="000000"/>
                <w:sz w:val="20"/>
                <w:vertAlign w:val="superscript"/>
              </w:rPr>
              <w:t>2</w:t>
            </w:r>
            <w:r w:rsidRPr="00277967">
              <w:rPr>
                <w:color w:val="000000"/>
                <w:sz w:val="20"/>
              </w:rPr>
              <w:t xml:space="preserve"> and characteristic triangular "trefoil" configuration.</w:t>
            </w:r>
            <w:r w:rsidRPr="00277967">
              <w:rPr>
                <w:color w:val="000000"/>
                <w:sz w:val="20"/>
              </w:rPr>
              <w:br w:type="textWrapping" w:clear="left"/>
            </w:r>
            <w:r w:rsidR="0050381F">
              <w:rPr>
                <w:noProof/>
                <w:sz w:val="20"/>
              </w:rPr>
              <w:drawing>
                <wp:inline distT="0" distB="0" distL="0" distR="0" wp14:anchorId="3D6281AB" wp14:editId="0715528B">
                  <wp:extent cx="2990850" cy="2419350"/>
                  <wp:effectExtent l="0" t="0" r="0" b="0"/>
                  <wp:docPr id="4" name="Picture 4" descr="D:\Viktoro\Neuroscience\Spin. Spinal Disorders\00. Pictures\Lumbar stenosis (MRI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Viktoro\Neuroscience\Spin. Spinal Disorders\00. Pictures\Lumbar stenosis (MRI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B12" w:rsidRPr="00277967" w:rsidRDefault="00932B12">
      <w:pPr>
        <w:pStyle w:val="Header"/>
        <w:tabs>
          <w:tab w:val="clear" w:pos="4320"/>
        </w:tabs>
        <w:rPr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264"/>
        <w:gridCol w:w="5658"/>
      </w:tblGrid>
      <w:tr w:rsidR="00932B12" w:rsidRPr="00277967">
        <w:tc>
          <w:tcPr>
            <w:tcW w:w="4361" w:type="dxa"/>
          </w:tcPr>
          <w:p w:rsidR="00932B12" w:rsidRPr="00277967" w:rsidRDefault="00932B12">
            <w:pPr>
              <w:rPr>
                <w:sz w:val="20"/>
              </w:rPr>
            </w:pPr>
            <w:r w:rsidRPr="00277967">
              <w:rPr>
                <w:color w:val="FF0000"/>
                <w:sz w:val="20"/>
              </w:rPr>
              <w:t>Lumbar lateral recess stenosis</w:t>
            </w:r>
            <w:r w:rsidRPr="00277967">
              <w:rPr>
                <w:color w:val="000000"/>
                <w:sz w:val="20"/>
              </w:rPr>
              <w:t xml:space="preserve"> (CT myelogram): pronounced narrowing of space between vertebral body and facet joints (lateral recess) caused by degenerative hypertrophic changes at disc space (</w:t>
            </w:r>
            <w:r w:rsidRPr="00277967">
              <w:rPr>
                <w:i/>
                <w:iCs/>
                <w:color w:val="000000"/>
                <w:sz w:val="20"/>
              </w:rPr>
              <w:t>large arrow</w:t>
            </w:r>
            <w:r w:rsidRPr="00277967">
              <w:rPr>
                <w:color w:val="000000"/>
                <w:sz w:val="20"/>
              </w:rPr>
              <w:t>) and facet joints (</w:t>
            </w:r>
            <w:r w:rsidRPr="00277967">
              <w:rPr>
                <w:i/>
                <w:iCs/>
                <w:color w:val="000000"/>
                <w:sz w:val="20"/>
              </w:rPr>
              <w:t>small arrows</w:t>
            </w:r>
            <w:r w:rsidRPr="00277967">
              <w:rPr>
                <w:color w:val="000000"/>
                <w:sz w:val="20"/>
              </w:rPr>
              <w:t>); central canal is narrowed sagittally &amp; transversely (some contrast is still visible within thecal sac:</w:t>
            </w:r>
            <w:r w:rsidRPr="00277967">
              <w:rPr>
                <w:color w:val="000000"/>
                <w:sz w:val="20"/>
              </w:rPr>
              <w:br w:type="textWrapping" w:clear="left"/>
            </w:r>
            <w:r w:rsidR="0050381F">
              <w:rPr>
                <w:noProof/>
                <w:sz w:val="20"/>
              </w:rPr>
              <w:drawing>
                <wp:inline distT="0" distB="0" distL="0" distR="0" wp14:anchorId="580C54AB" wp14:editId="6C190A79">
                  <wp:extent cx="2181225" cy="2457450"/>
                  <wp:effectExtent l="0" t="0" r="9525" b="0"/>
                  <wp:docPr id="5" name="Picture 5" descr="D:\Viktoro\Neuroscience\Spin. Spinal Disorders\00. Pictures\Lateral recess stenosis (CT myelogra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Viktoro\Neuroscience\Spin. Spinal Disorders\00. Pictures\Lateral recess stenosis (CT myelogra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B12" w:rsidRPr="00277967" w:rsidRDefault="00932B12">
            <w:pPr>
              <w:rPr>
                <w:sz w:val="20"/>
              </w:rPr>
            </w:pPr>
          </w:p>
        </w:tc>
        <w:tc>
          <w:tcPr>
            <w:tcW w:w="5777" w:type="dxa"/>
          </w:tcPr>
          <w:p w:rsidR="00932B12" w:rsidRPr="00277967" w:rsidRDefault="00932B12">
            <w:pPr>
              <w:rPr>
                <w:sz w:val="20"/>
              </w:rPr>
            </w:pPr>
            <w:r w:rsidRPr="00277967">
              <w:rPr>
                <w:color w:val="000000"/>
                <w:sz w:val="20"/>
              </w:rPr>
              <w:t xml:space="preserve">Congenital + superimposed acquired cervical central stenosis in 44-year-old woman with </w:t>
            </w:r>
            <w:r w:rsidRPr="00277967">
              <w:rPr>
                <w:color w:val="FF0000"/>
                <w:sz w:val="20"/>
              </w:rPr>
              <w:t>achondroplasia</w:t>
            </w:r>
            <w:r w:rsidRPr="00277967">
              <w:rPr>
                <w:color w:val="000000"/>
                <w:sz w:val="20"/>
              </w:rPr>
              <w:t xml:space="preserve"> (T2-MRI); note punctate foci of increased signal within cord below narrowed foramen magnum and at level of C5 (</w:t>
            </w:r>
            <w:r w:rsidRPr="00277967">
              <w:rPr>
                <w:i/>
                <w:iCs/>
                <w:color w:val="000000"/>
                <w:sz w:val="20"/>
              </w:rPr>
              <w:t>arrows</w:t>
            </w:r>
            <w:r w:rsidRPr="00277967">
              <w:rPr>
                <w:color w:val="000000"/>
                <w:sz w:val="20"/>
              </w:rPr>
              <w:t>):</w:t>
            </w:r>
            <w:r w:rsidRPr="00277967">
              <w:rPr>
                <w:sz w:val="20"/>
              </w:rPr>
              <w:t xml:space="preserve"> </w:t>
            </w:r>
            <w:r w:rsidR="0050381F">
              <w:rPr>
                <w:noProof/>
                <w:sz w:val="20"/>
              </w:rPr>
              <w:drawing>
                <wp:inline distT="0" distB="0" distL="0" distR="0" wp14:anchorId="17B3A272" wp14:editId="616BA4D6">
                  <wp:extent cx="2990850" cy="3648075"/>
                  <wp:effectExtent l="0" t="0" r="0" b="9525"/>
                  <wp:docPr id="6" name="Picture 6" descr="D:\Viktoro\Neuroscience\Spin. Spinal Disorders\00. Pictures\Congenital spinal steno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Viktoro\Neuroscience\Spin. Spinal Disorders\00. Pictures\Congenital spinal steno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B12" w:rsidRPr="00277967" w:rsidRDefault="00932B12">
      <w:pPr>
        <w:pStyle w:val="Header"/>
        <w:tabs>
          <w:tab w:val="clear" w:pos="4320"/>
        </w:tabs>
        <w:rPr>
          <w:sz w:val="20"/>
          <w:szCs w:val="20"/>
        </w:rPr>
      </w:pPr>
    </w:p>
    <w:p w:rsidR="00932B12" w:rsidRPr="00277967" w:rsidRDefault="00932B12">
      <w:pPr>
        <w:rPr>
          <w:color w:val="000000"/>
          <w:sz w:val="20"/>
        </w:rPr>
      </w:pPr>
      <w:r w:rsidRPr="00277967">
        <w:rPr>
          <w:color w:val="FF0000"/>
          <w:sz w:val="20"/>
        </w:rPr>
        <w:t>Cervical degenerative changes</w:t>
      </w:r>
      <w:r w:rsidRPr="00277967">
        <w:rPr>
          <w:color w:val="000000"/>
          <w:sz w:val="20"/>
        </w:rPr>
        <w:t xml:space="preserve"> (CT myelography):</w:t>
      </w:r>
    </w:p>
    <w:p w:rsidR="00932B12" w:rsidRPr="00277967" w:rsidRDefault="00932B12">
      <w:pPr>
        <w:rPr>
          <w:color w:val="000000"/>
          <w:sz w:val="20"/>
        </w:rPr>
      </w:pPr>
      <w:r w:rsidRPr="00277967">
        <w:rPr>
          <w:b/>
          <w:bCs/>
          <w:color w:val="000000"/>
          <w:sz w:val="20"/>
        </w:rPr>
        <w:t>A</w:t>
      </w:r>
      <w:r w:rsidRPr="00277967">
        <w:rPr>
          <w:color w:val="000000"/>
          <w:sz w:val="20"/>
        </w:rPr>
        <w:t>) hypertrophic uncinate processes (</w:t>
      </w:r>
      <w:r w:rsidRPr="00277967">
        <w:rPr>
          <w:i/>
          <w:iCs/>
          <w:color w:val="000000"/>
          <w:sz w:val="20"/>
        </w:rPr>
        <w:t>black arrows</w:t>
      </w:r>
      <w:r w:rsidRPr="00277967">
        <w:rPr>
          <w:color w:val="000000"/>
          <w:sz w:val="20"/>
        </w:rPr>
        <w:t>) project into lateral spinal canal and entrance zone of neural foramina; midline disc herniation (</w:t>
      </w:r>
      <w:r w:rsidRPr="00277967">
        <w:rPr>
          <w:i/>
          <w:iCs/>
          <w:color w:val="000000"/>
          <w:sz w:val="20"/>
        </w:rPr>
        <w:t>white arrow</w:t>
      </w:r>
      <w:r w:rsidRPr="00277967">
        <w:rPr>
          <w:color w:val="000000"/>
          <w:sz w:val="20"/>
        </w:rPr>
        <w:t>); effacement of ventral CSF.</w:t>
      </w:r>
    </w:p>
    <w:p w:rsidR="00932B12" w:rsidRPr="00277967" w:rsidRDefault="00932B12">
      <w:pPr>
        <w:rPr>
          <w:sz w:val="20"/>
        </w:rPr>
      </w:pPr>
      <w:r w:rsidRPr="00277967">
        <w:rPr>
          <w:b/>
          <w:bCs/>
          <w:color w:val="000000"/>
          <w:sz w:val="20"/>
        </w:rPr>
        <w:t>B</w:t>
      </w:r>
      <w:r w:rsidRPr="00277967">
        <w:rPr>
          <w:color w:val="000000"/>
          <w:sz w:val="20"/>
        </w:rPr>
        <w:t>) posterior osteophytic ridge at C5-6 compromises sagittal diameter of canal, flattening ventral aspect of cervical spinal cord.</w:t>
      </w:r>
      <w:r w:rsidRPr="00277967">
        <w:rPr>
          <w:color w:val="000000"/>
          <w:sz w:val="20"/>
        </w:rPr>
        <w:br w:type="textWrapping" w:clear="left"/>
      </w:r>
      <w:r w:rsidR="0050381F">
        <w:rPr>
          <w:noProof/>
          <w:sz w:val="20"/>
        </w:rPr>
        <w:drawing>
          <wp:inline distT="0" distB="0" distL="0" distR="0" wp14:anchorId="799F9322" wp14:editId="79DC870B">
            <wp:extent cx="5105400" cy="2847975"/>
            <wp:effectExtent l="0" t="0" r="0" b="9525"/>
            <wp:docPr id="7" name="Picture 7" descr="D:\Viktoro\Neuroscience\Spin. Spinal Disorders\00. Pictures\Cervical stenosis (CT myelograp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Spin. Spinal Disorders\00. Pictures\Cervical stenosis (CT myelography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12" w:rsidRPr="00277967" w:rsidRDefault="00932B12">
      <w:pPr>
        <w:rPr>
          <w:sz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76"/>
        <w:gridCol w:w="5046"/>
      </w:tblGrid>
      <w:tr w:rsidR="00932B12" w:rsidRPr="00277967">
        <w:tc>
          <w:tcPr>
            <w:tcW w:w="5069" w:type="dxa"/>
          </w:tcPr>
          <w:p w:rsidR="00932B12" w:rsidRPr="00277967" w:rsidRDefault="00932B12">
            <w:pPr>
              <w:pStyle w:val="NormalWeb"/>
              <w:rPr>
                <w:sz w:val="20"/>
                <w:szCs w:val="20"/>
              </w:rPr>
            </w:pPr>
            <w:r w:rsidRPr="00277967">
              <w:rPr>
                <w:color w:val="000000"/>
                <w:sz w:val="20"/>
                <w:szCs w:val="20"/>
              </w:rPr>
              <w:t xml:space="preserve">Degenerative </w:t>
            </w:r>
            <w:r w:rsidRPr="00277967">
              <w:rPr>
                <w:color w:val="FF0000"/>
                <w:sz w:val="20"/>
                <w:szCs w:val="20"/>
              </w:rPr>
              <w:t>lumbar stenosis</w:t>
            </w:r>
            <w:r w:rsidRPr="00277967">
              <w:rPr>
                <w:color w:val="000000"/>
                <w:sz w:val="20"/>
                <w:szCs w:val="20"/>
              </w:rPr>
              <w:t xml:space="preserve"> (T2-MRI): severe stenosis at L4–5 with entrapment of cauda equina (obliteration of CSF signal from thecal sac at site of compression - </w:t>
            </w:r>
            <w:r w:rsidRPr="00277967">
              <w:rPr>
                <w:i/>
                <w:color w:val="000000"/>
                <w:sz w:val="20"/>
                <w:szCs w:val="20"/>
              </w:rPr>
              <w:t>arrowhead</w:t>
            </w:r>
            <w:r w:rsidRPr="00277967">
              <w:rPr>
                <w:color w:val="000000"/>
                <w:sz w:val="20"/>
                <w:szCs w:val="20"/>
              </w:rPr>
              <w:t>) and redundant coiling of intrathecal spinal roots above:</w:t>
            </w:r>
            <w:r w:rsidRPr="00277967">
              <w:rPr>
                <w:sz w:val="20"/>
                <w:szCs w:val="20"/>
              </w:rPr>
              <w:br w:type="textWrapping" w:clear="left"/>
            </w:r>
            <w:r w:rsidR="0050381F">
              <w:rPr>
                <w:noProof/>
                <w:sz w:val="20"/>
                <w:szCs w:val="20"/>
              </w:rPr>
              <w:drawing>
                <wp:inline distT="0" distB="0" distL="0" distR="0" wp14:anchorId="1C35AF67" wp14:editId="5296C661">
                  <wp:extent cx="2628900" cy="2105025"/>
                  <wp:effectExtent l="0" t="0" r="0" b="9525"/>
                  <wp:docPr id="8" name="Picture 8" descr="D:\Viktoro\Neuroscience\Spin. Spinal Disorders\00. Pictures\Lumbar stenosis (MRI)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iktoro\Neuroscience\Spin. Spinal Disorders\00. Pictures\Lumbar stenosis (MRI)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B12" w:rsidRPr="00277967" w:rsidRDefault="00932B12">
            <w:pPr>
              <w:rPr>
                <w:sz w:val="20"/>
              </w:rPr>
            </w:pPr>
          </w:p>
        </w:tc>
        <w:tc>
          <w:tcPr>
            <w:tcW w:w="5069" w:type="dxa"/>
          </w:tcPr>
          <w:p w:rsidR="00932B12" w:rsidRPr="00277967" w:rsidRDefault="00932B12">
            <w:pPr>
              <w:rPr>
                <w:color w:val="000000"/>
                <w:sz w:val="20"/>
              </w:rPr>
            </w:pPr>
            <w:r w:rsidRPr="00277967">
              <w:rPr>
                <w:color w:val="FF0000"/>
                <w:sz w:val="20"/>
              </w:rPr>
              <w:t>Lumbar stenosis</w:t>
            </w:r>
            <w:r w:rsidRPr="00277967">
              <w:rPr>
                <w:color w:val="000000"/>
                <w:sz w:val="20"/>
              </w:rPr>
              <w:t xml:space="preserve"> (myelography) - two patients (note tortuosity of trapped roots):</w:t>
            </w:r>
          </w:p>
          <w:p w:rsidR="00932B12" w:rsidRPr="00277967" w:rsidRDefault="00932B12">
            <w:pPr>
              <w:rPr>
                <w:color w:val="000000"/>
                <w:sz w:val="20"/>
              </w:rPr>
            </w:pPr>
            <w:r w:rsidRPr="00277967">
              <w:rPr>
                <w:color w:val="000000"/>
                <w:sz w:val="20"/>
              </w:rPr>
              <w:t>A) Focal (</w:t>
            </w:r>
            <w:r w:rsidRPr="00277967">
              <w:rPr>
                <w:i/>
                <w:color w:val="000000"/>
                <w:sz w:val="20"/>
              </w:rPr>
              <w:t>arrow</w:t>
            </w:r>
            <w:r w:rsidRPr="00277967">
              <w:rPr>
                <w:color w:val="000000"/>
                <w:sz w:val="20"/>
              </w:rPr>
              <w:t>) posterolateral impression due to hypertrophic posterior joint.</w:t>
            </w:r>
          </w:p>
          <w:p w:rsidR="00932B12" w:rsidRPr="00277967" w:rsidRDefault="00932B12">
            <w:pPr>
              <w:rPr>
                <w:sz w:val="20"/>
              </w:rPr>
            </w:pPr>
            <w:r w:rsidRPr="00277967">
              <w:rPr>
                <w:color w:val="000000"/>
                <w:sz w:val="20"/>
              </w:rPr>
              <w:t>B) Extensive stenosis below L3-4.</w:t>
            </w:r>
            <w:r w:rsidRPr="00277967">
              <w:rPr>
                <w:sz w:val="20"/>
              </w:rPr>
              <w:br w:type="textWrapping" w:clear="left"/>
            </w:r>
            <w:r w:rsidR="0050381F">
              <w:rPr>
                <w:noProof/>
                <w:sz w:val="20"/>
              </w:rPr>
              <w:drawing>
                <wp:inline distT="0" distB="0" distL="0" distR="0" wp14:anchorId="7D454768" wp14:editId="65D16E9E">
                  <wp:extent cx="3019425" cy="3790950"/>
                  <wp:effectExtent l="0" t="0" r="9525" b="0"/>
                  <wp:docPr id="9" name="Picture 9" descr="D:\Viktoro\Neuroscience\Spin. Spinal Disorders\00. Pictures\Lumbar stenosis (myelogram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iktoro\Neuroscience\Spin. Spinal Disorders\00. Pictures\Lumbar stenosis (myelogram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B12" w:rsidRDefault="00932B12"/>
    <w:p w:rsidR="00EB42ED" w:rsidRPr="00EB42ED" w:rsidRDefault="00EB42ED">
      <w:pPr>
        <w:rPr>
          <w:sz w:val="20"/>
        </w:rPr>
      </w:pPr>
      <w:r w:rsidRPr="009853AC">
        <w:rPr>
          <w:color w:val="FF0000"/>
          <w:sz w:val="20"/>
        </w:rPr>
        <w:t>Monosegmental</w:t>
      </w:r>
      <w:r w:rsidR="009853AC" w:rsidRPr="009853AC">
        <w:rPr>
          <w:color w:val="FF0000"/>
          <w:sz w:val="20"/>
        </w:rPr>
        <w:t xml:space="preserve"> lumbar</w:t>
      </w:r>
      <w:r w:rsidRPr="009853AC">
        <w:rPr>
          <w:color w:val="FF0000"/>
          <w:sz w:val="20"/>
        </w:rPr>
        <w:t xml:space="preserve"> stenosis</w:t>
      </w:r>
      <w:r w:rsidRPr="00EB42ED">
        <w:rPr>
          <w:sz w:val="20"/>
        </w:rPr>
        <w:t xml:space="preserve"> at L4-5 (T2-MRI):</w:t>
      </w:r>
    </w:p>
    <w:p w:rsidR="0078465A" w:rsidRDefault="00EB42ED">
      <w:pPr>
        <w:rPr>
          <w:sz w:val="20"/>
        </w:rPr>
      </w:pPr>
      <w:r w:rsidRPr="00EB42ED">
        <w:rPr>
          <w:sz w:val="20"/>
        </w:rPr>
        <w:t>a. reductions in disc signal and disc space height; disc bulging and slight ventral listhesis of L4 (</w:t>
      </w:r>
      <w:r w:rsidRPr="00EB42ED">
        <w:rPr>
          <w:i/>
          <w:sz w:val="20"/>
        </w:rPr>
        <w:t>arrow</w:t>
      </w:r>
      <w:r w:rsidR="0078465A">
        <w:rPr>
          <w:sz w:val="20"/>
        </w:rPr>
        <w:t>)</w:t>
      </w:r>
    </w:p>
    <w:p w:rsidR="00EB42ED" w:rsidRPr="00EB42ED" w:rsidRDefault="00EB42ED">
      <w:pPr>
        <w:rPr>
          <w:sz w:val="20"/>
        </w:rPr>
      </w:pPr>
      <w:r w:rsidRPr="00EB42ED">
        <w:rPr>
          <w:sz w:val="20"/>
        </w:rPr>
        <w:t>b. narrowing of neuroforamen (</w:t>
      </w:r>
      <w:r w:rsidRPr="00EB42ED">
        <w:rPr>
          <w:i/>
          <w:sz w:val="20"/>
        </w:rPr>
        <w:t>arrow</w:t>
      </w:r>
      <w:r w:rsidRPr="00EB42ED">
        <w:rPr>
          <w:sz w:val="20"/>
        </w:rPr>
        <w:t>), which affects right L4 radix.</w:t>
      </w:r>
    </w:p>
    <w:p w:rsidR="00EB42ED" w:rsidRPr="00EB42ED" w:rsidRDefault="00EB42ED">
      <w:pPr>
        <w:rPr>
          <w:sz w:val="20"/>
        </w:rPr>
      </w:pPr>
      <w:r w:rsidRPr="00EB42ED">
        <w:rPr>
          <w:sz w:val="20"/>
        </w:rPr>
        <w:t>c. hypertrophic facet joint degeneration with intra-articular effusions (</w:t>
      </w:r>
      <w:r w:rsidRPr="00EB42ED">
        <w:rPr>
          <w:i/>
          <w:sz w:val="20"/>
        </w:rPr>
        <w:t>arrowheads</w:t>
      </w:r>
      <w:r w:rsidRPr="00EB42ED">
        <w:rPr>
          <w:sz w:val="20"/>
        </w:rPr>
        <w:t>) and hypertrophy of lig</w:t>
      </w:r>
      <w:r w:rsidR="009853AC">
        <w:rPr>
          <w:sz w:val="20"/>
        </w:rPr>
        <w:t>.</w:t>
      </w:r>
      <w:r w:rsidRPr="00EB42ED">
        <w:rPr>
          <w:sz w:val="20"/>
        </w:rPr>
        <w:t xml:space="preserve"> flavum (</w:t>
      </w:r>
      <w:r w:rsidRPr="00EB42ED">
        <w:rPr>
          <w:i/>
          <w:sz w:val="20"/>
        </w:rPr>
        <w:t>arrow</w:t>
      </w:r>
      <w:r w:rsidRPr="00EB42ED">
        <w:rPr>
          <w:sz w:val="20"/>
        </w:rPr>
        <w:t>):</w:t>
      </w:r>
    </w:p>
    <w:p w:rsidR="00EB42ED" w:rsidRPr="00EB42ED" w:rsidRDefault="0050381F" w:rsidP="00EB42ED">
      <w:pPr>
        <w:ind w:left="-567" w:right="-284"/>
      </w:pPr>
      <w:r>
        <w:rPr>
          <w:noProof/>
        </w:rPr>
        <w:drawing>
          <wp:inline distT="0" distB="0" distL="0" distR="0" wp14:anchorId="2E8D9DC2" wp14:editId="09E9E6B5">
            <wp:extent cx="3438525" cy="2581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2ED" w:rsidRPr="00EB42ED">
        <w:t xml:space="preserve"> </w:t>
      </w:r>
      <w:r>
        <w:rPr>
          <w:noProof/>
        </w:rPr>
        <w:drawing>
          <wp:inline distT="0" distB="0" distL="0" distR="0" wp14:anchorId="6D446F50" wp14:editId="756F4DCA">
            <wp:extent cx="3276600" cy="2505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2ED" w:rsidRPr="00ED17B4" w:rsidRDefault="00ED17B4">
      <w:pPr>
        <w:rPr>
          <w:rStyle w:val="Hyperlink"/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"http://cme.medscape.com/viewarticle/704859_4" </w:instrText>
      </w:r>
      <w:r w:rsidR="00EA0676"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 w:rsidRPr="00ED17B4">
        <w:rPr>
          <w:rStyle w:val="Hyperlink"/>
          <w:sz w:val="18"/>
          <w:szCs w:val="18"/>
        </w:rPr>
        <w:t>Source of picture: Medscape Neurology from WebMD &gt;&gt;</w:t>
      </w:r>
    </w:p>
    <w:p w:rsidR="00ED17B4" w:rsidRPr="00ED17B4" w:rsidRDefault="00ED17B4">
      <w:r>
        <w:rPr>
          <w:sz w:val="18"/>
          <w:szCs w:val="18"/>
        </w:rPr>
        <w:fldChar w:fldCharType="end"/>
      </w:r>
    </w:p>
    <w:p w:rsidR="00932B12" w:rsidRPr="00815156" w:rsidRDefault="00932B12"/>
    <w:p w:rsidR="00932B12" w:rsidRPr="00815156" w:rsidRDefault="00932B12" w:rsidP="00BF2BA7">
      <w:pPr>
        <w:pStyle w:val="Nervous1"/>
      </w:pPr>
      <w:bookmarkStart w:id="12" w:name="_Toc49089451"/>
      <w:r w:rsidRPr="00815156">
        <w:t>Medical Therapy</w:t>
      </w:r>
      <w:bookmarkEnd w:id="12"/>
    </w:p>
    <w:p w:rsidR="006078D0" w:rsidRDefault="006078D0" w:rsidP="006078D0">
      <w:pPr>
        <w:pStyle w:val="Nervous6"/>
      </w:pPr>
      <w:bookmarkStart w:id="13" w:name="_Toc49089452"/>
      <w:r>
        <w:t>Cervical stenosis</w:t>
      </w:r>
      <w:bookmarkEnd w:id="13"/>
    </w:p>
    <w:p w:rsidR="006078D0" w:rsidRDefault="006078D0" w:rsidP="006078D0">
      <w:pPr>
        <w:pStyle w:val="NormalWeb"/>
        <w:numPr>
          <w:ilvl w:val="0"/>
          <w:numId w:val="14"/>
        </w:numPr>
      </w:pPr>
      <w:r w:rsidRPr="00AC6A22">
        <w:t xml:space="preserve">after a </w:t>
      </w:r>
      <w:r>
        <w:t xml:space="preserve">cervical spondylosis </w:t>
      </w:r>
      <w:r w:rsidRPr="00AC6A22">
        <w:t xml:space="preserve">patient became </w:t>
      </w:r>
      <w:r w:rsidRPr="00AC6A22">
        <w:rPr>
          <w:rStyle w:val="Red"/>
        </w:rPr>
        <w:t>symptomatic</w:t>
      </w:r>
      <w:r w:rsidRPr="00AC6A22">
        <w:t xml:space="preserve"> </w:t>
      </w:r>
      <w:r>
        <w:t>(myelopathy)</w:t>
      </w:r>
      <w:r w:rsidRPr="00AC6A22">
        <w:t xml:space="preserve">, they </w:t>
      </w:r>
      <w:r w:rsidRPr="00AC6A22">
        <w:rPr>
          <w:b/>
          <w:i/>
        </w:rPr>
        <w:t>did not return to baseline</w:t>
      </w:r>
      <w:r>
        <w:t>*</w:t>
      </w:r>
    </w:p>
    <w:p w:rsidR="006078D0" w:rsidRDefault="006078D0" w:rsidP="006078D0">
      <w:pPr>
        <w:pStyle w:val="Articlename"/>
      </w:pPr>
      <w:r w:rsidRPr="00AC6A22">
        <w:t>Clarke E, Robinson PK: Cervical myelopathy: A complication of cervical spondylosis. Brain 79:483–510, 1956</w:t>
      </w:r>
    </w:p>
    <w:p w:rsidR="006078D0" w:rsidRDefault="006078D0" w:rsidP="006078D0">
      <w:pPr>
        <w:pStyle w:val="NormalWeb"/>
        <w:jc w:val="right"/>
      </w:pPr>
      <w:r>
        <w:t>*successful surgery may reverse some symptoms</w:t>
      </w:r>
      <w:r w:rsidR="008F4406">
        <w:t xml:space="preserve"> (esp. mild ones)</w:t>
      </w:r>
    </w:p>
    <w:p w:rsidR="006078D0" w:rsidRDefault="006078D0" w:rsidP="006078D0">
      <w:pPr>
        <w:pStyle w:val="NormalWeb"/>
      </w:pPr>
    </w:p>
    <w:p w:rsidR="00442F32" w:rsidRPr="00442F32" w:rsidRDefault="00442F32" w:rsidP="00442F32">
      <w:pPr>
        <w:pStyle w:val="NormalWeb"/>
        <w:numPr>
          <w:ilvl w:val="0"/>
          <w:numId w:val="15"/>
        </w:numPr>
        <w:rPr>
          <w:b/>
        </w:rPr>
      </w:pPr>
      <w:r w:rsidRPr="00442F32">
        <w:rPr>
          <w:b/>
        </w:rPr>
        <w:t>anti-inflammatory drugs</w:t>
      </w:r>
      <w:r w:rsidR="00A774FC">
        <w:rPr>
          <w:b/>
        </w:rPr>
        <w:t xml:space="preserve"> </w:t>
      </w:r>
      <w:r w:rsidR="00A774FC" w:rsidRPr="00A774FC">
        <w:t>– concern for side effects with chronic use</w:t>
      </w:r>
    </w:p>
    <w:p w:rsidR="00DD4D39" w:rsidRPr="00DD4D39" w:rsidRDefault="00DD4D39" w:rsidP="00DD4D39">
      <w:pPr>
        <w:pStyle w:val="NormalWeb"/>
        <w:numPr>
          <w:ilvl w:val="0"/>
          <w:numId w:val="15"/>
        </w:numPr>
      </w:pPr>
      <w:r w:rsidRPr="00442F32">
        <w:rPr>
          <w:b/>
        </w:rPr>
        <w:t>analgesics</w:t>
      </w:r>
      <w:r>
        <w:rPr>
          <w:b/>
        </w:rPr>
        <w:t xml:space="preserve"> </w:t>
      </w:r>
      <w:r w:rsidRPr="00DD4D39">
        <w:t>– Tylenol is agent of choice; opioids have no end organ toxicity, no dose ceiling effect.</w:t>
      </w:r>
    </w:p>
    <w:p w:rsidR="00442F32" w:rsidRPr="00442F32" w:rsidRDefault="00442F32" w:rsidP="00442F32">
      <w:pPr>
        <w:pStyle w:val="NormalWeb"/>
        <w:numPr>
          <w:ilvl w:val="0"/>
          <w:numId w:val="15"/>
        </w:numPr>
        <w:rPr>
          <w:b/>
        </w:rPr>
      </w:pPr>
      <w:r w:rsidRPr="00442F32">
        <w:rPr>
          <w:b/>
        </w:rPr>
        <w:t>muscle relaxants</w:t>
      </w:r>
      <w:r w:rsidR="00DE07C2">
        <w:rPr>
          <w:b/>
        </w:rPr>
        <w:t xml:space="preserve"> </w:t>
      </w:r>
      <w:r w:rsidR="00DE07C2" w:rsidRPr="00DE07C2">
        <w:t>– only for acute episodes</w:t>
      </w:r>
      <w:r w:rsidR="00DE07C2">
        <w:t>.</w:t>
      </w:r>
    </w:p>
    <w:p w:rsidR="00442F32" w:rsidRDefault="00442F32" w:rsidP="00442F32">
      <w:pPr>
        <w:pStyle w:val="NormalWeb"/>
        <w:numPr>
          <w:ilvl w:val="0"/>
          <w:numId w:val="15"/>
        </w:numPr>
        <w:rPr>
          <w:b/>
        </w:rPr>
      </w:pPr>
      <w:r w:rsidRPr="00442F32">
        <w:rPr>
          <w:b/>
        </w:rPr>
        <w:t>antidepressants</w:t>
      </w:r>
    </w:p>
    <w:p w:rsidR="00BC0547" w:rsidRPr="00442F32" w:rsidRDefault="00BC0547" w:rsidP="00442F32">
      <w:pPr>
        <w:pStyle w:val="NormalWeb"/>
        <w:numPr>
          <w:ilvl w:val="0"/>
          <w:numId w:val="15"/>
        </w:numPr>
        <w:rPr>
          <w:b/>
        </w:rPr>
      </w:pPr>
      <w:r>
        <w:rPr>
          <w:b/>
        </w:rPr>
        <w:t xml:space="preserve">anticonvulsants </w:t>
      </w:r>
      <w:r w:rsidRPr="00BC0547">
        <w:t>(gabapentin, etc)</w:t>
      </w:r>
    </w:p>
    <w:p w:rsidR="00442F32" w:rsidRPr="00442F32" w:rsidRDefault="00442F32" w:rsidP="00442F32">
      <w:pPr>
        <w:pStyle w:val="NormalWeb"/>
        <w:numPr>
          <w:ilvl w:val="0"/>
          <w:numId w:val="15"/>
        </w:numPr>
        <w:rPr>
          <w:b/>
        </w:rPr>
      </w:pPr>
      <w:r w:rsidRPr="00442F32">
        <w:rPr>
          <w:b/>
        </w:rPr>
        <w:t>steroids</w:t>
      </w:r>
      <w:r w:rsidR="009D6416">
        <w:rPr>
          <w:b/>
        </w:rPr>
        <w:t xml:space="preserve"> </w:t>
      </w:r>
      <w:r w:rsidR="009D6416" w:rsidRPr="009D6416">
        <w:t xml:space="preserve">– </w:t>
      </w:r>
      <w:r w:rsidR="009D6416" w:rsidRPr="009D6416">
        <w:rPr>
          <w:rStyle w:val="Blue"/>
        </w:rPr>
        <w:t>systemic</w:t>
      </w:r>
      <w:r w:rsidR="009D6416" w:rsidRPr="009D6416">
        <w:t xml:space="preserve"> </w:t>
      </w:r>
      <w:r w:rsidR="009D6416">
        <w:t xml:space="preserve">(1-2 week courses) </w:t>
      </w:r>
      <w:r w:rsidR="009D6416" w:rsidRPr="009D6416">
        <w:t xml:space="preserve">or </w:t>
      </w:r>
      <w:r w:rsidR="009D6416" w:rsidRPr="009D6416">
        <w:rPr>
          <w:rStyle w:val="Blue"/>
        </w:rPr>
        <w:t>ESI</w:t>
      </w:r>
      <w:r w:rsidR="009D6416" w:rsidRPr="009D6416">
        <w:t xml:space="preserve"> (axial neck pain is a poor indication for ESI)</w:t>
      </w:r>
    </w:p>
    <w:p w:rsidR="00442F32" w:rsidRPr="00DE07C2" w:rsidRDefault="00442F32" w:rsidP="00442F32">
      <w:pPr>
        <w:pStyle w:val="NormalWeb"/>
        <w:numPr>
          <w:ilvl w:val="0"/>
          <w:numId w:val="15"/>
        </w:numPr>
      </w:pPr>
      <w:r w:rsidRPr="00442F32">
        <w:rPr>
          <w:b/>
        </w:rPr>
        <w:t xml:space="preserve">facet joint </w:t>
      </w:r>
      <w:r w:rsidR="003F5929">
        <w:rPr>
          <w:b/>
        </w:rPr>
        <w:t xml:space="preserve">RF </w:t>
      </w:r>
      <w:r w:rsidRPr="00442F32">
        <w:rPr>
          <w:b/>
        </w:rPr>
        <w:t>ablation</w:t>
      </w:r>
      <w:r w:rsidR="00DE07C2">
        <w:rPr>
          <w:b/>
        </w:rPr>
        <w:t xml:space="preserve"> </w:t>
      </w:r>
      <w:r w:rsidR="00DE07C2" w:rsidRPr="00DE07C2">
        <w:t>– for chronic axial neck pain.</w:t>
      </w:r>
    </w:p>
    <w:p w:rsidR="00442F32" w:rsidRPr="00442F32" w:rsidRDefault="00442F32" w:rsidP="00442F32">
      <w:pPr>
        <w:pStyle w:val="NormalWeb"/>
        <w:numPr>
          <w:ilvl w:val="0"/>
          <w:numId w:val="15"/>
        </w:numPr>
        <w:rPr>
          <w:b/>
        </w:rPr>
      </w:pPr>
      <w:r w:rsidRPr="00442F32">
        <w:rPr>
          <w:b/>
        </w:rPr>
        <w:t>physical therapy</w:t>
      </w:r>
      <w:r w:rsidR="003A36DB">
        <w:rPr>
          <w:b/>
        </w:rPr>
        <w:t xml:space="preserve"> </w:t>
      </w:r>
      <w:r w:rsidR="003A36DB" w:rsidRPr="003A36DB">
        <w:t xml:space="preserve">(adequate pain reduction is needed </w:t>
      </w:r>
      <w:r w:rsidR="00BC0547">
        <w:t>prior to PT to facilitate its utilization</w:t>
      </w:r>
      <w:r w:rsidR="003A36DB" w:rsidRPr="003A36DB">
        <w:t>)</w:t>
      </w:r>
    </w:p>
    <w:p w:rsidR="00E66F54" w:rsidRDefault="00442F32" w:rsidP="00442F32">
      <w:pPr>
        <w:pStyle w:val="NormalWeb"/>
        <w:numPr>
          <w:ilvl w:val="0"/>
          <w:numId w:val="15"/>
        </w:numPr>
      </w:pPr>
      <w:r w:rsidRPr="00B72314">
        <w:rPr>
          <w:b/>
        </w:rPr>
        <w:t>cervical immobilization</w:t>
      </w:r>
      <w:r w:rsidRPr="00481217">
        <w:t xml:space="preserve"> wit</w:t>
      </w:r>
      <w:r w:rsidR="00E66F54">
        <w:t>h an external cervical orthosis</w:t>
      </w:r>
      <w:r w:rsidR="00E66F54" w:rsidRPr="00E66F54">
        <w:t xml:space="preserve"> have been recommended for symptomatic relief</w:t>
      </w:r>
      <w:r w:rsidR="00E66F54">
        <w:t xml:space="preserve"> in myelopathy</w:t>
      </w:r>
      <w:r w:rsidR="00DE07C2">
        <w:t xml:space="preserve"> (esp. combined with isometric exercises)</w:t>
      </w:r>
      <w:r w:rsidR="00E66F54" w:rsidRPr="00E66F54">
        <w:t>, but no effect on long-term outcomes, including neurological progression, has been demonstrated.</w:t>
      </w:r>
    </w:p>
    <w:p w:rsidR="00E66F54" w:rsidRDefault="00E66F54" w:rsidP="00E66F54">
      <w:pPr>
        <w:pStyle w:val="NormalWeb"/>
        <w:ind w:left="1440"/>
      </w:pPr>
      <w:r w:rsidRPr="00E66F54">
        <w:t>N.B.</w:t>
      </w:r>
      <w:r>
        <w:rPr>
          <w:rStyle w:val="Red"/>
        </w:rPr>
        <w:t xml:space="preserve"> cervical collars </w:t>
      </w:r>
      <w:r w:rsidRPr="00B72314">
        <w:rPr>
          <w:rStyle w:val="Red"/>
        </w:rPr>
        <w:t>may not prevent deterioration</w:t>
      </w:r>
      <w:r w:rsidRPr="00481217">
        <w:t xml:space="preserve"> in </w:t>
      </w:r>
      <w:r>
        <w:t>cervical spondylotic myelopathy (esp. if &gt; 2 yrs duration).</w:t>
      </w:r>
    </w:p>
    <w:p w:rsidR="00E66F54" w:rsidRDefault="00E66F54" w:rsidP="00E66F54">
      <w:pPr>
        <w:pStyle w:val="Articlename"/>
      </w:pPr>
      <w:r w:rsidRPr="00B72314">
        <w:t>Wilkinson M: The clinical aspects of myelopathy due to cervical spondylosis. Acta Neurol Belg 76:276–278, 1976</w:t>
      </w:r>
    </w:p>
    <w:p w:rsidR="00E66F54" w:rsidRDefault="00E66F54" w:rsidP="00442F32">
      <w:pPr>
        <w:pStyle w:val="NormalWeb"/>
        <w:numPr>
          <w:ilvl w:val="0"/>
          <w:numId w:val="15"/>
        </w:numPr>
      </w:pPr>
      <w:r w:rsidRPr="00E66F54">
        <w:rPr>
          <w:b/>
        </w:rPr>
        <w:t>manipulation and traction</w:t>
      </w:r>
      <w:r w:rsidRPr="00E66F54">
        <w:t xml:space="preserve"> </w:t>
      </w:r>
      <w:r>
        <w:t>show some efficacy for axial neck pain and radiculopathies;</w:t>
      </w:r>
      <w:r w:rsidRPr="00E66F54">
        <w:t xml:space="preserve"> </w:t>
      </w:r>
      <w:r w:rsidRPr="00E66F54">
        <w:rPr>
          <w:rStyle w:val="Red"/>
        </w:rPr>
        <w:t>contraindicated for myelopathy</w:t>
      </w:r>
      <w:r>
        <w:t xml:space="preserve"> </w:t>
      </w:r>
      <w:r w:rsidRPr="00E66F54">
        <w:t>because of the potential for aggravation of neurological injury</w:t>
      </w:r>
      <w:r>
        <w:t>!</w:t>
      </w:r>
    </w:p>
    <w:p w:rsidR="00E66F54" w:rsidRDefault="00E66F54" w:rsidP="00E66F54">
      <w:pPr>
        <w:pStyle w:val="NormalWeb"/>
        <w:ind w:left="720"/>
      </w:pPr>
    </w:p>
    <w:p w:rsidR="00442F32" w:rsidRDefault="00442F32" w:rsidP="006078D0">
      <w:pPr>
        <w:pStyle w:val="NormalWeb"/>
      </w:pPr>
    </w:p>
    <w:p w:rsidR="006078D0" w:rsidRDefault="006078D0" w:rsidP="006078D0">
      <w:pPr>
        <w:pStyle w:val="Nervous6"/>
        <w:ind w:right="7942"/>
      </w:pPr>
      <w:bookmarkStart w:id="14" w:name="_Toc49089453"/>
      <w:r>
        <w:t>Lumbar stenosis</w:t>
      </w:r>
      <w:bookmarkEnd w:id="14"/>
    </w:p>
    <w:p w:rsidR="00964F44" w:rsidRPr="00964F44" w:rsidRDefault="00964F44" w:rsidP="006078D0">
      <w:pPr>
        <w:pStyle w:val="NormalWeb"/>
        <w:numPr>
          <w:ilvl w:val="0"/>
          <w:numId w:val="14"/>
        </w:numPr>
      </w:pPr>
      <w:r>
        <w:t xml:space="preserve">for </w:t>
      </w:r>
      <w:r w:rsidRPr="00964F44">
        <w:rPr>
          <w:b/>
          <w:i/>
        </w:rPr>
        <w:t>mild to moderate</w:t>
      </w:r>
      <w:r w:rsidRPr="00964F44">
        <w:t xml:space="preserve"> symptoms</w:t>
      </w:r>
      <w:r w:rsidR="009501DF">
        <w:t xml:space="preserve">; </w:t>
      </w:r>
      <w:r>
        <w:t xml:space="preserve">also 3-6 months trial for </w:t>
      </w:r>
      <w:r w:rsidRPr="00964F44">
        <w:rPr>
          <w:b/>
          <w:i/>
        </w:rPr>
        <w:t>severe</w:t>
      </w:r>
      <w:r>
        <w:t xml:space="preserve"> symptoms</w:t>
      </w:r>
      <w:r w:rsidR="00C022B7">
        <w:t xml:space="preserve"> </w:t>
      </w:r>
      <w:r w:rsidR="009501DF">
        <w:t>(</w:t>
      </w:r>
      <w:r w:rsidR="00C022B7">
        <w:t>if no good response → surgery</w:t>
      </w:r>
      <w:r>
        <w:t>):</w:t>
      </w:r>
    </w:p>
    <w:p w:rsidR="00932B12" w:rsidRPr="00815156" w:rsidRDefault="00932B12">
      <w:pPr>
        <w:pStyle w:val="NormalWeb"/>
        <w:numPr>
          <w:ilvl w:val="0"/>
          <w:numId w:val="6"/>
        </w:numPr>
      </w:pPr>
      <w:r w:rsidRPr="002A7CD9">
        <w:rPr>
          <w:b/>
          <w:color w:val="0000FF"/>
        </w:rPr>
        <w:t>Physical therapy</w:t>
      </w:r>
      <w:r w:rsidRPr="00815156">
        <w:t>, exercise to reduce lumbar lordosis</w:t>
      </w:r>
      <w:r w:rsidR="009E5965">
        <w:t xml:space="preserve"> (</w:t>
      </w:r>
      <w:r w:rsidR="009E5965" w:rsidRPr="009E5965">
        <w:t>delordosing physiotherapy</w:t>
      </w:r>
      <w:r w:rsidR="009E5965">
        <w:t>).</w:t>
      </w:r>
    </w:p>
    <w:p w:rsidR="00932B12" w:rsidRPr="002A7CD9" w:rsidRDefault="00932B12">
      <w:pPr>
        <w:pStyle w:val="NormalWeb"/>
        <w:numPr>
          <w:ilvl w:val="0"/>
          <w:numId w:val="6"/>
        </w:numPr>
        <w:rPr>
          <w:b/>
          <w:color w:val="0000FF"/>
        </w:rPr>
      </w:pPr>
      <w:r w:rsidRPr="002A7CD9">
        <w:rPr>
          <w:b/>
          <w:color w:val="0000FF"/>
        </w:rPr>
        <w:t>Anti-inflammatory drugs</w:t>
      </w:r>
    </w:p>
    <w:p w:rsidR="00932B12" w:rsidRDefault="00932B12">
      <w:pPr>
        <w:pStyle w:val="NormalWeb"/>
        <w:numPr>
          <w:ilvl w:val="0"/>
          <w:numId w:val="6"/>
        </w:numPr>
      </w:pPr>
      <w:r w:rsidRPr="002A7CD9">
        <w:rPr>
          <w:b/>
          <w:color w:val="0000FF"/>
        </w:rPr>
        <w:t>Epidural steroid injections</w:t>
      </w:r>
      <w:r w:rsidR="00B06EBE">
        <w:t xml:space="preserve"> with c</w:t>
      </w:r>
      <w:r w:rsidR="00B06EBE" w:rsidRPr="00B06EBE">
        <w:t xml:space="preserve">ontrast-enhanced </w:t>
      </w:r>
      <w:r w:rsidR="00B06EBE" w:rsidRPr="00B06EBE">
        <w:rPr>
          <w:rStyle w:val="Blue"/>
        </w:rPr>
        <w:t>fluoroscopy guidance</w:t>
      </w:r>
      <w:r w:rsidR="00B06EBE" w:rsidRPr="00B06EBE">
        <w:t>.</w:t>
      </w:r>
    </w:p>
    <w:p w:rsidR="002579A9" w:rsidRDefault="002579A9" w:rsidP="002579A9">
      <w:pPr>
        <w:pStyle w:val="NormalWeb"/>
        <w:numPr>
          <w:ilvl w:val="1"/>
          <w:numId w:val="6"/>
        </w:numPr>
      </w:pPr>
      <w:r w:rsidRPr="002579A9">
        <w:t>steroids are used in combination with local anesthetics in epidural, deep paravertebral, pararadicular and facet joint injections.</w:t>
      </w:r>
    </w:p>
    <w:p w:rsidR="002A7CD9" w:rsidRDefault="002A7CD9" w:rsidP="002579A9">
      <w:pPr>
        <w:pStyle w:val="NormalWeb"/>
        <w:numPr>
          <w:ilvl w:val="1"/>
          <w:numId w:val="6"/>
        </w:numPr>
      </w:pPr>
      <w:r w:rsidRPr="002A7CD9">
        <w:t>epidural injections have become prerequisite for many spinal surgery insurance authorizations</w:t>
      </w:r>
      <w:r>
        <w:t>.</w:t>
      </w:r>
    </w:p>
    <w:p w:rsidR="002A7CD9" w:rsidRPr="002579A9" w:rsidRDefault="002A7CD9" w:rsidP="002579A9">
      <w:pPr>
        <w:pStyle w:val="NormalWeb"/>
        <w:numPr>
          <w:ilvl w:val="1"/>
          <w:numId w:val="6"/>
        </w:numPr>
      </w:pPr>
      <w:r w:rsidRPr="002A7CD9">
        <w:rPr>
          <w:rStyle w:val="Trialname"/>
        </w:rPr>
        <w:t>LESS (Lumbar Epidural Steroid Injections for Spinal Stenosis) trial</w:t>
      </w:r>
      <w:r>
        <w:t>- epidural steroid</w:t>
      </w:r>
      <w:r w:rsidRPr="002A7CD9">
        <w:t>s should be used sparingly or not at all</w:t>
      </w:r>
      <w:r>
        <w:t xml:space="preserve"> as steroids give very little on top of local anesthetics and results are temporary.</w:t>
      </w:r>
    </w:p>
    <w:p w:rsidR="00703BED" w:rsidRPr="00703BED" w:rsidRDefault="00703BED" w:rsidP="00703BED">
      <w:pPr>
        <w:pStyle w:val="NormalWeb"/>
        <w:numPr>
          <w:ilvl w:val="0"/>
          <w:numId w:val="6"/>
        </w:numPr>
      </w:pPr>
      <w:r>
        <w:t>A</w:t>
      </w:r>
      <w:r w:rsidRPr="00703BED">
        <w:t xml:space="preserve">ddition of </w:t>
      </w:r>
      <w:r w:rsidRPr="000C414A">
        <w:rPr>
          <w:rStyle w:val="Drugname2Char"/>
          <w:lang w:val="en-US"/>
        </w:rPr>
        <w:t>gabapentin</w:t>
      </w:r>
      <w:r w:rsidRPr="00703BED">
        <w:t xml:space="preserve"> to a PT can result in greater short-term improvement.</w:t>
      </w:r>
    </w:p>
    <w:p w:rsidR="0000526A" w:rsidRPr="00815156" w:rsidRDefault="0000526A">
      <w:pPr>
        <w:pStyle w:val="NormalWeb"/>
        <w:numPr>
          <w:ilvl w:val="0"/>
          <w:numId w:val="6"/>
        </w:numPr>
      </w:pPr>
      <w:r w:rsidRPr="00815156">
        <w:rPr>
          <w:rStyle w:val="Drugname2Char"/>
          <w:lang w:val="en-US"/>
        </w:rPr>
        <w:t>PGE</w:t>
      </w:r>
      <w:r w:rsidRPr="00815156">
        <w:rPr>
          <w:rStyle w:val="Drugname2Char"/>
          <w:vertAlign w:val="subscript"/>
          <w:lang w:val="en-US"/>
        </w:rPr>
        <w:t>1</w:t>
      </w:r>
      <w:r w:rsidRPr="00815156">
        <w:t xml:space="preserve"> IV shows promise in treating neurogenic intermittent claudication.</w:t>
      </w:r>
    </w:p>
    <w:p w:rsidR="00932B12" w:rsidRDefault="00932B12">
      <w:pPr>
        <w:pStyle w:val="NormalWeb"/>
      </w:pPr>
    </w:p>
    <w:p w:rsidR="003B6C5E" w:rsidRDefault="003B6C5E">
      <w:pPr>
        <w:pStyle w:val="NormalWeb"/>
      </w:pPr>
    </w:p>
    <w:p w:rsidR="00BA71AB" w:rsidRDefault="003B6C5E" w:rsidP="003B6C5E">
      <w:pPr>
        <w:pStyle w:val="NormalWeb"/>
        <w:shd w:val="clear" w:color="auto" w:fill="FFE599" w:themeFill="accent4" w:themeFillTint="66"/>
      </w:pPr>
      <w:r w:rsidRPr="003B6C5E">
        <w:rPr>
          <w:u w:val="single"/>
        </w:rPr>
        <w:t>NASS Clinical Guidelines</w:t>
      </w:r>
      <w:r w:rsidR="006902D1">
        <w:rPr>
          <w:u w:val="single"/>
        </w:rPr>
        <w:t xml:space="preserve"> for Lumbar Stenosis</w:t>
      </w:r>
      <w:r w:rsidRPr="003B6C5E">
        <w:rPr>
          <w:u w:val="single"/>
        </w:rPr>
        <w:t xml:space="preserve"> (2011):</w:t>
      </w:r>
    </w:p>
    <w:p w:rsidR="003B6C5E" w:rsidRDefault="00BA71AB" w:rsidP="003B6C5E">
      <w:pPr>
        <w:pStyle w:val="NormalWeb"/>
        <w:shd w:val="clear" w:color="auto" w:fill="FFE599" w:themeFill="accent4" w:themeFillTint="66"/>
      </w:pPr>
      <w:r>
        <w:t>T</w:t>
      </w:r>
      <w:r w:rsidR="003B6C5E" w:rsidRPr="003B6C5E">
        <w:t xml:space="preserve">here is insufficient evidence to make a recommendation for or against the use of </w:t>
      </w:r>
      <w:r w:rsidR="003B6C5E" w:rsidRPr="00BA71AB">
        <w:rPr>
          <w:rStyle w:val="Blue"/>
        </w:rPr>
        <w:t>pharmacological treatment</w:t>
      </w:r>
      <w:r w:rsidR="003B6C5E">
        <w:t>.</w:t>
      </w:r>
    </w:p>
    <w:p w:rsidR="009501DF" w:rsidRDefault="009501DF" w:rsidP="009501DF">
      <w:pPr>
        <w:pStyle w:val="NormalWeb"/>
        <w:shd w:val="clear" w:color="auto" w:fill="FFE599" w:themeFill="accent4" w:themeFillTint="66"/>
      </w:pPr>
      <w:r w:rsidRPr="009501DF">
        <w:rPr>
          <w:rStyle w:val="Blue"/>
        </w:rPr>
        <w:t>Medical/interventional treatment</w:t>
      </w:r>
      <w:r>
        <w:t xml:space="preserve"> may be considered to provide </w:t>
      </w:r>
      <w:r w:rsidRPr="00AC0AF1">
        <w:rPr>
          <w:color w:val="00B050"/>
        </w:rPr>
        <w:t xml:space="preserve">long-term (2-10 years) improvement </w:t>
      </w:r>
      <w:r>
        <w:t>and has been shown to improve outcomes in a large percentage of patients*.</w:t>
      </w:r>
    </w:p>
    <w:p w:rsidR="00BA71AB" w:rsidRDefault="00BA71AB" w:rsidP="003B6C5E">
      <w:pPr>
        <w:pStyle w:val="NormalWeb"/>
        <w:shd w:val="clear" w:color="auto" w:fill="FFE599" w:themeFill="accent4" w:themeFillTint="66"/>
      </w:pPr>
      <w:r w:rsidRPr="00BA71AB">
        <w:t xml:space="preserve">There is insufficient evidence to make a recommendation for or against the use of </w:t>
      </w:r>
      <w:r w:rsidRPr="00BA71AB">
        <w:rPr>
          <w:rStyle w:val="Blue"/>
        </w:rPr>
        <w:t>physical therapy or exercise</w:t>
      </w:r>
      <w:r w:rsidRPr="00BA71AB">
        <w:t xml:space="preserve"> as stand-alone treatmen</w:t>
      </w:r>
      <w:r w:rsidR="007E59FA">
        <w:t xml:space="preserve">ts. But a </w:t>
      </w:r>
      <w:r w:rsidR="007E59FA" w:rsidRPr="007E59FA">
        <w:t xml:space="preserve">limited course of active </w:t>
      </w:r>
      <w:r w:rsidR="007E59FA">
        <w:t>PT</w:t>
      </w:r>
      <w:r w:rsidR="007E59FA" w:rsidRPr="007E59FA">
        <w:t xml:space="preserve"> is an option</w:t>
      </w:r>
      <w:r w:rsidR="007E59FA">
        <w:t>.</w:t>
      </w:r>
    </w:p>
    <w:p w:rsidR="00947AEA" w:rsidRDefault="009D29DE" w:rsidP="003B6C5E">
      <w:pPr>
        <w:pStyle w:val="NormalWeb"/>
        <w:shd w:val="clear" w:color="auto" w:fill="FFE599" w:themeFill="accent4" w:themeFillTint="66"/>
      </w:pPr>
      <w:r>
        <w:rPr>
          <w:rStyle w:val="Blue"/>
        </w:rPr>
        <w:t>E</w:t>
      </w:r>
      <w:r w:rsidRPr="00947AEA">
        <w:rPr>
          <w:rStyle w:val="Blue"/>
        </w:rPr>
        <w:t>pidural steroid injections</w:t>
      </w:r>
      <w:r>
        <w:rPr>
          <w:rStyle w:val="Blue"/>
        </w:rPr>
        <w:t>:</w:t>
      </w:r>
      <w:r w:rsidRPr="00947AEA">
        <w:t xml:space="preserve"> </w:t>
      </w:r>
      <w:r>
        <w:rPr>
          <w:b/>
          <w:smallCaps/>
        </w:rPr>
        <w:t>i</w:t>
      </w:r>
      <w:r w:rsidR="00947AEA" w:rsidRPr="009D29DE">
        <w:rPr>
          <w:b/>
          <w:smallCaps/>
        </w:rPr>
        <w:t>nterlaminar</w:t>
      </w:r>
      <w:r w:rsidR="00947AEA" w:rsidRPr="00947AEA">
        <w:t xml:space="preserve"> </w:t>
      </w:r>
      <w:r w:rsidRPr="009669A0">
        <w:t>injection</w:t>
      </w:r>
      <w:r>
        <w:t>s</w:t>
      </w:r>
      <w:r w:rsidRPr="009669A0">
        <w:t xml:space="preserve"> </w:t>
      </w:r>
      <w:r w:rsidR="00947AEA" w:rsidRPr="00947AEA">
        <w:t xml:space="preserve">are suggested to provide </w:t>
      </w:r>
      <w:r w:rsidR="00947AEA" w:rsidRPr="00947AEA">
        <w:rPr>
          <w:color w:val="00B050"/>
        </w:rPr>
        <w:t>short-term (2 weeks to 6 months) symptom relief</w:t>
      </w:r>
      <w:r w:rsidR="00947AEA" w:rsidRPr="00947AEA">
        <w:t xml:space="preserve">. </w:t>
      </w:r>
      <w:r>
        <w:t>M</w:t>
      </w:r>
      <w:r w:rsidR="009669A0" w:rsidRPr="009669A0">
        <w:t xml:space="preserve">ultiple </w:t>
      </w:r>
      <w:r w:rsidR="009669A0" w:rsidRPr="009D29DE">
        <w:rPr>
          <w:b/>
          <w:smallCaps/>
        </w:rPr>
        <w:t>transforaminal</w:t>
      </w:r>
      <w:r w:rsidR="009669A0" w:rsidRPr="009669A0">
        <w:t xml:space="preserve"> injection</w:t>
      </w:r>
      <w:r>
        <w:t>s</w:t>
      </w:r>
      <w:r w:rsidR="009669A0" w:rsidRPr="009669A0">
        <w:t xml:space="preserve"> or </w:t>
      </w:r>
      <w:r w:rsidR="009669A0" w:rsidRPr="009D29DE">
        <w:rPr>
          <w:b/>
          <w:smallCaps/>
        </w:rPr>
        <w:t>caudal</w:t>
      </w:r>
      <w:r>
        <w:t xml:space="preserve"> injections are</w:t>
      </w:r>
      <w:r w:rsidR="009669A0" w:rsidRPr="009669A0">
        <w:t xml:space="preserve"> suggested to produce </w:t>
      </w:r>
      <w:r w:rsidR="009669A0" w:rsidRPr="009D29DE">
        <w:rPr>
          <w:color w:val="00B050"/>
        </w:rPr>
        <w:t>medium-term (3-36 months) relief of pain</w:t>
      </w:r>
      <w:r w:rsidR="009669A0" w:rsidRPr="009669A0">
        <w:t>.</w:t>
      </w:r>
      <w:r w:rsidRPr="009D29DE">
        <w:t xml:space="preserve"> </w:t>
      </w:r>
      <w:r w:rsidRPr="00947AEA">
        <w:t>There is, however, conflicting evidence concerning long-term (21.5-24 months) efficacy</w:t>
      </w:r>
      <w:r>
        <w:t>.</w:t>
      </w:r>
    </w:p>
    <w:p w:rsidR="0040057C" w:rsidRDefault="0040057C" w:rsidP="003B6C5E">
      <w:pPr>
        <w:pStyle w:val="NormalWeb"/>
        <w:shd w:val="clear" w:color="auto" w:fill="FFE599" w:themeFill="accent4" w:themeFillTint="66"/>
      </w:pPr>
      <w:r w:rsidRPr="0040057C">
        <w:rPr>
          <w:rStyle w:val="Blue"/>
        </w:rPr>
        <w:t>Lumbosacral corset</w:t>
      </w:r>
      <w:r w:rsidRPr="0040057C">
        <w:t xml:space="preserve"> is suggested to </w:t>
      </w:r>
      <w:r w:rsidRPr="00AC0AF1">
        <w:rPr>
          <w:color w:val="00B050"/>
        </w:rPr>
        <w:t>increase walking distance and decrease pain</w:t>
      </w:r>
      <w:r>
        <w:t xml:space="preserve">; </w:t>
      </w:r>
      <w:r w:rsidRPr="0040057C">
        <w:t>no evidence that results are sustai</w:t>
      </w:r>
      <w:r>
        <w:t>ned once the brace is removed (g</w:t>
      </w:r>
      <w:r w:rsidRPr="0040057C">
        <w:t xml:space="preserve">rade </w:t>
      </w:r>
      <w:r>
        <w:t>B recommendation).</w:t>
      </w:r>
    </w:p>
    <w:p w:rsidR="009501DF" w:rsidRDefault="009501DF" w:rsidP="009501DF">
      <w:pPr>
        <w:pStyle w:val="NormalWeb"/>
      </w:pPr>
    </w:p>
    <w:p w:rsidR="003B6C5E" w:rsidRDefault="009501DF" w:rsidP="009D0232">
      <w:pPr>
        <w:pStyle w:val="NormalWeb"/>
        <w:ind w:left="720"/>
      </w:pPr>
      <w:r>
        <w:t xml:space="preserve">*20-40% </w:t>
      </w:r>
      <w:r w:rsidR="009D0232">
        <w:t xml:space="preserve">of patients with mild / moderate lumbar stenosis receiving medical/interventional treatment </w:t>
      </w:r>
      <w:r>
        <w:t>will require surgical intervention</w:t>
      </w:r>
      <w:r w:rsidR="009D0232">
        <w:t xml:space="preserve"> within 10 years</w:t>
      </w:r>
      <w:r>
        <w:t>; of the patients who do not require surgical intervention, 50-70% will have improvement in their pain</w:t>
      </w:r>
      <w:r w:rsidR="009D0232">
        <w:t>.</w:t>
      </w:r>
    </w:p>
    <w:p w:rsidR="003B6C5E" w:rsidRDefault="003B6C5E">
      <w:pPr>
        <w:pStyle w:val="NormalWeb"/>
      </w:pPr>
    </w:p>
    <w:p w:rsidR="00AC6A22" w:rsidRPr="00815156" w:rsidRDefault="00AC6A22">
      <w:pPr>
        <w:pStyle w:val="NormalWeb"/>
      </w:pPr>
    </w:p>
    <w:p w:rsidR="00932B12" w:rsidRDefault="00932B12">
      <w:pPr>
        <w:pStyle w:val="Nervous1"/>
      </w:pPr>
      <w:bookmarkStart w:id="15" w:name="_Toc49089454"/>
      <w:r w:rsidRPr="00815156">
        <w:t>Surgical Therapy</w:t>
      </w:r>
      <w:r w:rsidR="00BF1A0B">
        <w:t>, Outcomes</w:t>
      </w:r>
      <w:bookmarkEnd w:id="15"/>
    </w:p>
    <w:p w:rsidR="00932B12" w:rsidRPr="00815156" w:rsidRDefault="00932B12">
      <w:pPr>
        <w:pStyle w:val="NormalWeb"/>
        <w:rPr>
          <w:caps/>
          <w:u w:val="single"/>
        </w:rPr>
      </w:pPr>
      <w:bookmarkStart w:id="16" w:name="Indications_for_surgery"/>
      <w:r w:rsidRPr="00815156">
        <w:rPr>
          <w:caps/>
          <w:u w:val="single"/>
        </w:rPr>
        <w:t>Indications</w:t>
      </w:r>
    </w:p>
    <w:bookmarkEnd w:id="16"/>
    <w:p w:rsidR="00FF59CC" w:rsidRDefault="00932B12" w:rsidP="000D2A83">
      <w:pPr>
        <w:pStyle w:val="NormalWeb"/>
        <w:numPr>
          <w:ilvl w:val="0"/>
          <w:numId w:val="5"/>
        </w:numPr>
      </w:pPr>
      <w:r w:rsidRPr="00FF59CC">
        <w:rPr>
          <w:b/>
          <w:bCs/>
          <w:color w:val="CC3300"/>
        </w:rPr>
        <w:t>Myelopathy</w:t>
      </w:r>
      <w:r w:rsidR="00662D1E" w:rsidRPr="00662D1E">
        <w:t>, esp. with demonstrated progression</w:t>
      </w:r>
      <w:r w:rsidR="003911F4">
        <w:t xml:space="preserve"> and age &gt; 60 yrs (Nurick’s criteria)</w:t>
      </w:r>
      <w:r w:rsidR="00FF59CC">
        <w:t xml:space="preserve">, </w:t>
      </w:r>
      <w:r w:rsidR="00FF59CC" w:rsidRPr="00FF59CC">
        <w:t>mJOA ≤ 14 points</w:t>
      </w:r>
    </w:p>
    <w:p w:rsidR="001C130C" w:rsidRPr="00815156" w:rsidRDefault="00DB2B35" w:rsidP="005C1124">
      <w:pPr>
        <w:pStyle w:val="NormalWeb"/>
        <w:numPr>
          <w:ilvl w:val="0"/>
          <w:numId w:val="7"/>
        </w:numPr>
        <w:autoSpaceDE w:val="0"/>
        <w:autoSpaceDN w:val="0"/>
        <w:adjustRightInd w:val="0"/>
      </w:pPr>
      <w:r w:rsidRPr="00DB2B35">
        <w:t xml:space="preserve">treatment of </w:t>
      </w:r>
      <w:r w:rsidRPr="000467B1">
        <w:rPr>
          <w:rStyle w:val="Blue"/>
        </w:rPr>
        <w:t>mJOA ≥ 15</w:t>
      </w:r>
      <w:r w:rsidRPr="00DB2B35">
        <w:t xml:space="preserve"> patients remains controversial; experts lean towards surgery for patients with predominance of </w:t>
      </w:r>
      <w:r w:rsidRPr="001C130C">
        <w:rPr>
          <w:rStyle w:val="Red"/>
          <w:i/>
        </w:rPr>
        <w:t>neck pain</w:t>
      </w:r>
      <w:r w:rsidRPr="00DB2B35">
        <w:t xml:space="preserve">, </w:t>
      </w:r>
      <w:r w:rsidRPr="001C130C">
        <w:rPr>
          <w:rStyle w:val="Red"/>
          <w:i/>
        </w:rPr>
        <w:t>motor symptoms</w:t>
      </w:r>
      <w:r w:rsidR="000467B1">
        <w:t xml:space="preserve"> (</w:t>
      </w:r>
      <w:r w:rsidR="000467B1" w:rsidRPr="000467B1">
        <w:t>gait dysfunction and hand weakness)</w:t>
      </w:r>
      <w:r w:rsidRPr="00DB2B35">
        <w:t xml:space="preserve">, and </w:t>
      </w:r>
      <w:r w:rsidRPr="001C130C">
        <w:t>female</w:t>
      </w:r>
      <w:r w:rsidRPr="00DB2B35">
        <w:t xml:space="preserve"> gender</w:t>
      </w:r>
      <w:r w:rsidR="001C130C">
        <w:t xml:space="preserve"> – </w:t>
      </w:r>
      <w:r w:rsidR="001C130C" w:rsidRPr="001C130C">
        <w:t>surgical intervention result</w:t>
      </w:r>
      <w:r w:rsidR="001C130C">
        <w:t>s</w:t>
      </w:r>
      <w:r w:rsidR="001C130C" w:rsidRPr="001C130C">
        <w:t xml:space="preserve"> in greater gains.</w:t>
      </w:r>
    </w:p>
    <w:p w:rsidR="00932B12" w:rsidRPr="00815156" w:rsidRDefault="00932B12">
      <w:pPr>
        <w:pStyle w:val="NormalWeb"/>
        <w:numPr>
          <w:ilvl w:val="0"/>
          <w:numId w:val="5"/>
        </w:numPr>
      </w:pPr>
      <w:r w:rsidRPr="00815156">
        <w:rPr>
          <w:b/>
          <w:bCs/>
          <w:color w:val="CC3300"/>
        </w:rPr>
        <w:t>Cauda equina syndrome</w:t>
      </w:r>
      <w:r w:rsidRPr="00815156">
        <w:t xml:space="preserve"> → </w:t>
      </w:r>
      <w:r w:rsidRPr="00815156">
        <w:rPr>
          <w:color w:val="FF0000"/>
        </w:rPr>
        <w:t>urgent surgery</w:t>
      </w:r>
    </w:p>
    <w:p w:rsidR="00932B12" w:rsidRPr="00815156" w:rsidRDefault="00932B12">
      <w:pPr>
        <w:pStyle w:val="NormalWeb"/>
        <w:numPr>
          <w:ilvl w:val="0"/>
          <w:numId w:val="5"/>
        </w:numPr>
      </w:pPr>
      <w:r w:rsidRPr="00815156">
        <w:rPr>
          <w:b/>
          <w:bCs/>
          <w:color w:val="CC3300"/>
        </w:rPr>
        <w:t>Severe radiculopathy</w:t>
      </w:r>
      <w:r w:rsidRPr="00815156">
        <w:t>:</w:t>
      </w:r>
    </w:p>
    <w:p w:rsidR="00932B12" w:rsidRPr="00815156" w:rsidRDefault="00932B12">
      <w:pPr>
        <w:pStyle w:val="NormalWeb"/>
        <w:numPr>
          <w:ilvl w:val="1"/>
          <w:numId w:val="5"/>
        </w:numPr>
      </w:pPr>
      <w:r w:rsidRPr="00815156">
        <w:t>significant muscle weakness.</w:t>
      </w:r>
    </w:p>
    <w:p w:rsidR="00932B12" w:rsidRPr="00815156" w:rsidRDefault="00932B12">
      <w:pPr>
        <w:pStyle w:val="NormalWeb"/>
        <w:numPr>
          <w:ilvl w:val="1"/>
          <w:numId w:val="5"/>
        </w:numPr>
      </w:pPr>
      <w:r w:rsidRPr="00815156">
        <w:t>pain affecting patient's quality of life.</w:t>
      </w:r>
    </w:p>
    <w:p w:rsidR="00932B12" w:rsidRDefault="00685546" w:rsidP="00685546">
      <w:pPr>
        <w:pStyle w:val="NormalWeb"/>
        <w:numPr>
          <w:ilvl w:val="0"/>
          <w:numId w:val="5"/>
        </w:numPr>
      </w:pPr>
      <w:r>
        <w:t xml:space="preserve">Prevention of SCI in </w:t>
      </w:r>
      <w:r w:rsidRPr="00685546">
        <w:rPr>
          <w:b/>
          <w:bCs/>
          <w:color w:val="CC3300"/>
        </w:rPr>
        <w:t>cervical stenosis</w:t>
      </w:r>
    </w:p>
    <w:p w:rsidR="00685546" w:rsidRDefault="00685546" w:rsidP="00685546">
      <w:pPr>
        <w:pStyle w:val="NormalWeb"/>
        <w:numPr>
          <w:ilvl w:val="0"/>
          <w:numId w:val="7"/>
        </w:numPr>
      </w:pPr>
      <w:r>
        <w:t>a</w:t>
      </w:r>
      <w:r w:rsidRPr="00685546">
        <w:t xml:space="preserve">symptomatic and mildly symptomatic cervical stenosis patients are commonly recommended to undergo surgery due to risk of </w:t>
      </w:r>
      <w:r w:rsidR="009D1F6B">
        <w:t>SCI</w:t>
      </w:r>
      <w:r w:rsidRPr="00685546">
        <w:t xml:space="preserve"> after a </w:t>
      </w:r>
      <w:r>
        <w:t xml:space="preserve">minor </w:t>
      </w:r>
      <w:r w:rsidR="009D1F6B">
        <w:t>trauma</w:t>
      </w:r>
      <w:r>
        <w:t>.</w:t>
      </w:r>
    </w:p>
    <w:p w:rsidR="00685546" w:rsidRDefault="00685546" w:rsidP="00685546">
      <w:pPr>
        <w:pStyle w:val="Articlename"/>
      </w:pPr>
      <w:r w:rsidRPr="00685546">
        <w:t>Chang, Victor “</w:t>
      </w:r>
      <w:r>
        <w:t>The Risk of Acute Spinal Cord Injury After Minor Trauma in Patients With Preexisting Cervical Stenosis”</w:t>
      </w:r>
      <w:r w:rsidRPr="00685546">
        <w:t xml:space="preserve"> Neurosurgery: </w:t>
      </w:r>
      <w:hyperlink r:id="rId31" w:history="1">
        <w:r w:rsidRPr="00685546">
          <w:t>October 2015 - Volume 77 - Issue 4 - p 561–565</w:t>
        </w:r>
      </w:hyperlink>
    </w:p>
    <w:p w:rsidR="00685546" w:rsidRPr="00685546" w:rsidRDefault="00685546" w:rsidP="00685546">
      <w:pPr>
        <w:pStyle w:val="NormalWeb"/>
        <w:ind w:left="2160"/>
        <w:rPr>
          <w:sz w:val="22"/>
        </w:rPr>
      </w:pPr>
      <w:r w:rsidRPr="00685546">
        <w:rPr>
          <w:sz w:val="22"/>
        </w:rPr>
        <w:t>10 patients (18%) experienced a traumatic event during the follow-up, with none sustaining an SCI - it seems that occurrence of SCI in this patient population after minor trauma is likely smaller than many physicians surmise</w:t>
      </w:r>
    </w:p>
    <w:p w:rsidR="00685546" w:rsidRDefault="00685546">
      <w:pPr>
        <w:pStyle w:val="NormalWeb"/>
      </w:pPr>
    </w:p>
    <w:p w:rsidR="00771704" w:rsidRPr="00771704" w:rsidRDefault="00771704">
      <w:pPr>
        <w:pStyle w:val="NormalWeb"/>
      </w:pPr>
      <w:r>
        <w:t>E</w:t>
      </w:r>
      <w:r w:rsidRPr="00771704">
        <w:t xml:space="preserve">xtent of radiological findings </w:t>
      </w:r>
      <w:r w:rsidR="00685546">
        <w:t>is</w:t>
      </w:r>
      <w:r w:rsidRPr="00771704">
        <w:t xml:space="preserve"> generally of little help for identification of surgery indication</w:t>
      </w:r>
      <w:r>
        <w:t>!</w:t>
      </w:r>
    </w:p>
    <w:p w:rsidR="00771704" w:rsidRDefault="00771704">
      <w:pPr>
        <w:pStyle w:val="NormalWeb"/>
      </w:pPr>
    </w:p>
    <w:p w:rsidR="006A57F3" w:rsidRDefault="006A57F3">
      <w:pPr>
        <w:pStyle w:val="NormalWeb"/>
      </w:pPr>
    </w:p>
    <w:p w:rsidR="006A57F3" w:rsidRDefault="006A57F3" w:rsidP="006A57F3">
      <w:pPr>
        <w:pStyle w:val="Nervous6"/>
      </w:pPr>
      <w:bookmarkStart w:id="17" w:name="_Toc49089455"/>
      <w:r w:rsidRPr="00AA1F2B">
        <w:t>Cervical stenosis</w:t>
      </w:r>
      <w:bookmarkEnd w:id="17"/>
      <w:r w:rsidRPr="00815156">
        <w:t xml:space="preserve"> </w:t>
      </w:r>
    </w:p>
    <w:p w:rsidR="006A57F3" w:rsidRDefault="006A57F3" w:rsidP="006A57F3">
      <w:pPr>
        <w:pStyle w:val="NormalWeb"/>
      </w:pPr>
      <w:r>
        <w:t xml:space="preserve">Indications – see above </w:t>
      </w:r>
      <w:hyperlink w:anchor="Indications_for_surgery" w:history="1">
        <w:r w:rsidRPr="006A57F3">
          <w:rPr>
            <w:rStyle w:val="Hyperlink"/>
          </w:rPr>
          <w:t>&gt;&gt;</w:t>
        </w:r>
      </w:hyperlink>
    </w:p>
    <w:p w:rsidR="006A57F3" w:rsidRDefault="006A57F3" w:rsidP="006A57F3">
      <w:pPr>
        <w:pStyle w:val="NormalWeb"/>
      </w:pPr>
    </w:p>
    <w:p w:rsidR="006A57F3" w:rsidRPr="00815156" w:rsidRDefault="006A57F3" w:rsidP="006A57F3">
      <w:pPr>
        <w:pStyle w:val="NormalWeb"/>
      </w:pPr>
      <w:r w:rsidRPr="006A57F3">
        <w:rPr>
          <w:u w:val="single"/>
        </w:rPr>
        <w:t>Decompression through</w:t>
      </w:r>
      <w:r w:rsidRPr="00815156">
        <w:t>:</w:t>
      </w:r>
    </w:p>
    <w:p w:rsidR="006A57F3" w:rsidRPr="00815156" w:rsidRDefault="004E6D07" w:rsidP="006A57F3">
      <w:pPr>
        <w:pStyle w:val="NormalWeb"/>
        <w:numPr>
          <w:ilvl w:val="0"/>
          <w:numId w:val="8"/>
        </w:numPr>
        <w:spacing w:before="120"/>
      </w:pPr>
      <w:r w:rsidRPr="004E6D07">
        <w:rPr>
          <w:highlight w:val="yellow"/>
        </w:rPr>
        <w:t>posterior approach</w:t>
      </w:r>
      <w:r w:rsidRPr="004E6D07">
        <w:t xml:space="preserve"> -</w:t>
      </w:r>
      <w:r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A57F3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laminectomy (CLAM)</w:t>
      </w:r>
      <w:r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A57F3" w:rsidRPr="00815156">
        <w:t xml:space="preserve">– for </w:t>
      </w:r>
      <w:r w:rsidR="006A57F3" w:rsidRPr="00815156">
        <w:rPr>
          <w:vertAlign w:val="superscript"/>
        </w:rPr>
        <w:t>1</w:t>
      </w:r>
      <w:r w:rsidR="006A57F3" w:rsidRPr="00815156">
        <w:t xml:space="preserve">multilevel compression, </w:t>
      </w:r>
      <w:r w:rsidR="006A57F3" w:rsidRPr="00815156">
        <w:rPr>
          <w:vertAlign w:val="superscript"/>
        </w:rPr>
        <w:t>2</w:t>
      </w:r>
      <w:r w:rsidR="006A57F3" w:rsidRPr="00815156">
        <w:t>hypertrophied ligamentum flavum.</w:t>
      </w:r>
    </w:p>
    <w:p w:rsidR="006A57F3" w:rsidRPr="00815156" w:rsidRDefault="006A57F3" w:rsidP="004E6D07">
      <w:pPr>
        <w:pStyle w:val="NormalWeb"/>
        <w:ind w:left="624"/>
      </w:pPr>
      <w:r w:rsidRPr="00815156">
        <w:t xml:space="preserve">N.B. wide decompression (pancervical laminectomy) with removal of much of facet joints may result in </w:t>
      </w:r>
      <w:r w:rsidRPr="00815156">
        <w:rPr>
          <w:i/>
          <w:iCs/>
          <w:color w:val="FF0000"/>
        </w:rPr>
        <w:t>swan-neck deformity</w:t>
      </w:r>
      <w:r w:rsidR="009763D1">
        <w:t xml:space="preserve"> </w:t>
      </w:r>
      <w:r w:rsidR="005F155B">
        <w:t>(</w:t>
      </w:r>
      <w:r w:rsidR="009763D1">
        <w:t>esp. if patient already has loss of lordosis preoperatively</w:t>
      </w:r>
      <w:r w:rsidR="005F155B">
        <w:t xml:space="preserve">) - </w:t>
      </w:r>
      <w:r w:rsidR="005F155B" w:rsidRPr="005F155B">
        <w:t xml:space="preserve">spinal cord </w:t>
      </w:r>
      <w:r w:rsidR="005F155B">
        <w:t>becomes</w:t>
      </w:r>
      <w:r w:rsidR="005F155B" w:rsidRPr="005F155B">
        <w:t xml:space="preserve"> draped over the dorsal aspect of ventral compressing structures</w:t>
      </w:r>
      <w:r w:rsidR="005F155B">
        <w:t xml:space="preserve"> with worsening static cord compression; to avoid this,</w:t>
      </w:r>
      <w:r w:rsidRPr="00815156">
        <w:t xml:space="preserve"> use </w:t>
      </w:r>
      <w:r w:rsidRPr="004E6D07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PCF</w:t>
      </w:r>
      <w:r>
        <w:t xml:space="preserve"> or alternative techniques</w:t>
      </w:r>
      <w:r w:rsidRPr="00815156">
        <w:t>:</w:t>
      </w:r>
    </w:p>
    <w:p w:rsidR="006A57F3" w:rsidRPr="00815156" w:rsidRDefault="00D6436B" w:rsidP="006A57F3">
      <w:pPr>
        <w:pStyle w:val="NormalWeb"/>
        <w:numPr>
          <w:ilvl w:val="0"/>
          <w:numId w:val="12"/>
        </w:numPr>
      </w:pPr>
      <w:r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expansiv</w:t>
      </w:r>
      <w:r w:rsidR="004E6D07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 </w:t>
      </w:r>
      <w:r w:rsidR="006A57F3" w:rsidRPr="0050381F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laminoplasty</w:t>
      </w:r>
      <w:r w:rsidR="006A57F3" w:rsidRPr="00815156">
        <w:t>.</w:t>
      </w:r>
    </w:p>
    <w:p w:rsidR="006A57F3" w:rsidRDefault="006A57F3" w:rsidP="006A57F3">
      <w:pPr>
        <w:pStyle w:val="NormalWeb"/>
        <w:numPr>
          <w:ilvl w:val="0"/>
          <w:numId w:val="12"/>
        </w:numPr>
      </w:pPr>
      <w:r w:rsidRPr="0050381F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suspension laminotomy</w:t>
      </w:r>
      <w:r w:rsidRPr="00815156">
        <w:rPr>
          <w:i/>
          <w:iCs/>
        </w:rPr>
        <w:t xml:space="preserve"> </w:t>
      </w:r>
      <w:r w:rsidRPr="00815156">
        <w:t>- laminae are divided and separated from lateral elements by fragments of bone held in place by sutures.</w:t>
      </w:r>
    </w:p>
    <w:p w:rsidR="004E6D07" w:rsidRPr="00815156" w:rsidRDefault="004E6D07" w:rsidP="004E6D07">
      <w:pPr>
        <w:pStyle w:val="NormalWeb"/>
      </w:pPr>
    </w:p>
    <w:p w:rsidR="006A57F3" w:rsidRDefault="004E6D07" w:rsidP="004E6D07">
      <w:pPr>
        <w:pStyle w:val="NormalWeb"/>
        <w:numPr>
          <w:ilvl w:val="0"/>
          <w:numId w:val="8"/>
        </w:numPr>
        <w:ind w:left="634" w:hanging="346"/>
      </w:pPr>
      <w:r>
        <w:rPr>
          <w:highlight w:val="yellow"/>
        </w:rPr>
        <w:t>anterior</w:t>
      </w:r>
      <w:r w:rsidRPr="004E6D07">
        <w:rPr>
          <w:highlight w:val="yellow"/>
        </w:rPr>
        <w:t xml:space="preserve"> approach</w:t>
      </w:r>
      <w:r w:rsidRPr="004E6D07">
        <w:t xml:space="preserve"> -</w:t>
      </w:r>
      <w:r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A57F3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ACDF</w:t>
      </w:r>
      <w:r w:rsidR="006A57F3" w:rsidRPr="00815156">
        <w:t xml:space="preserve"> – for anterior compression at few</w:t>
      </w:r>
      <w:r w:rsidR="008F4406">
        <w:t>*</w:t>
      </w:r>
      <w:r w:rsidR="006A57F3" w:rsidRPr="00815156">
        <w:t xml:space="preserve"> </w:t>
      </w:r>
      <w:r w:rsidR="006A57F3">
        <w:t xml:space="preserve">disc </w:t>
      </w:r>
      <w:r w:rsidR="006A57F3" w:rsidRPr="00815156">
        <w:t>levels.</w:t>
      </w:r>
    </w:p>
    <w:p w:rsidR="004E6D07" w:rsidRPr="00815156" w:rsidRDefault="004E6D07" w:rsidP="004E6D07">
      <w:pPr>
        <w:pStyle w:val="NormalWeb"/>
        <w:ind w:left="2160"/>
      </w:pPr>
      <w:r w:rsidRPr="004E6D07">
        <w:t>*</w:t>
      </w:r>
      <w:r>
        <w:t>s</w:t>
      </w:r>
      <w:r w:rsidRPr="004E6D07">
        <w:t xml:space="preserve">ome authors report that disease involving </w:t>
      </w:r>
      <w:r>
        <w:t>&gt; 2</w:t>
      </w:r>
      <w:r w:rsidRPr="004E6D07">
        <w:t xml:space="preserve"> vertebral body levels may be better addressed by a dorsal approach</w:t>
      </w:r>
    </w:p>
    <w:p w:rsidR="006A57F3" w:rsidRPr="00815156" w:rsidRDefault="006A57F3" w:rsidP="006A57F3">
      <w:pPr>
        <w:pStyle w:val="NormalWeb"/>
        <w:numPr>
          <w:ilvl w:val="0"/>
          <w:numId w:val="7"/>
        </w:numPr>
      </w:pPr>
      <w:r>
        <w:t xml:space="preserve">if stenosis is also behind vertebral bodies </w:t>
      </w:r>
      <w:r w:rsidR="008F4406">
        <w:t>(incl. OPLL</w:t>
      </w:r>
      <w:r w:rsidR="0011272D">
        <w:t>*</w:t>
      </w:r>
      <w:r w:rsidR="008F4406">
        <w:t xml:space="preserve">) </w:t>
      </w:r>
      <w:r>
        <w:t xml:space="preserve">– need </w:t>
      </w:r>
      <w:r w:rsidRPr="00B1233A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corpectomy</w:t>
      </w:r>
      <w:r>
        <w:t xml:space="preserve"> (or at least ACDF with </w:t>
      </w:r>
      <w:r w:rsidRPr="00B1233A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Cloward technique</w:t>
      </w:r>
      <w:r>
        <w:t>).</w:t>
      </w:r>
    </w:p>
    <w:p w:rsidR="006A57F3" w:rsidRDefault="0011272D" w:rsidP="0011272D">
      <w:pPr>
        <w:ind w:left="2160"/>
      </w:pPr>
      <w:r>
        <w:t>*OPLL tends to progress after surgery, so need to decompress also levels above and below stenosis</w:t>
      </w:r>
    </w:p>
    <w:p w:rsidR="008C22AD" w:rsidRDefault="008C22AD">
      <w:pPr>
        <w:pStyle w:val="NormalWeb"/>
      </w:pPr>
    </w:p>
    <w:p w:rsidR="00BF1A0B" w:rsidRPr="00BF1A0B" w:rsidRDefault="00BF1A0B" w:rsidP="00BF1A0B">
      <w:pPr>
        <w:pStyle w:val="NormalWeb"/>
        <w:rPr>
          <w:u w:val="single"/>
        </w:rPr>
      </w:pPr>
      <w:r w:rsidRPr="00BF1A0B">
        <w:rPr>
          <w:u w:val="single"/>
        </w:rPr>
        <w:t>Moderate and Severe Degenerative Cervical Myelopathy</w:t>
      </w:r>
    </w:p>
    <w:p w:rsidR="00BF1A0B" w:rsidRDefault="00BF1A0B" w:rsidP="00BF1A0B">
      <w:pPr>
        <w:pStyle w:val="Articlename"/>
      </w:pPr>
      <w:r>
        <w:t xml:space="preserve">Rafael De la Garza Ramos et al. </w:t>
      </w:r>
      <w:r w:rsidRPr="00BF1A0B">
        <w:t>Predictors of Return to Normal Neurological Function After Surgery for Moderate and Severe Degenerative Cervical Myelopathy: An Analysis of A Global AOSpine Cohort of Patients</w:t>
      </w:r>
      <w:r>
        <w:t xml:space="preserve">. </w:t>
      </w:r>
      <w:r w:rsidRPr="00BF1A0B">
        <w:t>Neurosurgery 85:E917–E923, 2019</w:t>
      </w:r>
    </w:p>
    <w:p w:rsidR="00BF1A0B" w:rsidRDefault="00BF1A0B" w:rsidP="00BF1A0B">
      <w:pPr>
        <w:pStyle w:val="NormalWeb"/>
        <w:numPr>
          <w:ilvl w:val="0"/>
          <w:numId w:val="14"/>
        </w:numPr>
      </w:pPr>
      <w:r>
        <w:t>a</w:t>
      </w:r>
      <w:r w:rsidRPr="00BF1A0B">
        <w:t>lthough the main goal of surgery is symptom stabilization, a subset of patients achieves remarkable improvements</w:t>
      </w:r>
      <w:r w:rsidR="00851720">
        <w:t>.</w:t>
      </w:r>
    </w:p>
    <w:p w:rsidR="00851720" w:rsidRDefault="00851720" w:rsidP="00851720">
      <w:pPr>
        <w:pStyle w:val="NormalWeb"/>
        <w:numPr>
          <w:ilvl w:val="0"/>
          <w:numId w:val="14"/>
        </w:numPr>
      </w:pPr>
      <w:r w:rsidRPr="00851720">
        <w:t>20.3%</w:t>
      </w:r>
      <w:r>
        <w:t xml:space="preserve"> (51</w:t>
      </w:r>
      <w:r w:rsidRPr="00851720">
        <w:t xml:space="preserve"> out of 251</w:t>
      </w:r>
      <w:r>
        <w:t>)</w:t>
      </w:r>
      <w:r w:rsidRPr="00851720">
        <w:t xml:space="preserve"> with moderate or severe baseline myelopathy achieved an mJOA score of 18</w:t>
      </w:r>
      <w:r>
        <w:t xml:space="preserve"> (no signs of myelopathy) </w:t>
      </w:r>
      <w:r w:rsidRPr="00851720">
        <w:t>at 2 yr</w:t>
      </w:r>
      <w:r>
        <w:t>.</w:t>
      </w:r>
    </w:p>
    <w:p w:rsidR="00BF1A0B" w:rsidRDefault="00851720" w:rsidP="00C12F83">
      <w:pPr>
        <w:pStyle w:val="NormalWeb"/>
        <w:numPr>
          <w:ilvl w:val="0"/>
          <w:numId w:val="14"/>
        </w:numPr>
      </w:pPr>
      <w:r w:rsidRPr="00851720">
        <w:rPr>
          <w:rStyle w:val="Red"/>
        </w:rPr>
        <w:t>T1W-hypointensity</w:t>
      </w:r>
      <w:r w:rsidRPr="00851720">
        <w:t xml:space="preserve"> on MRI and </w:t>
      </w:r>
      <w:r w:rsidRPr="00851720">
        <w:rPr>
          <w:rStyle w:val="Red"/>
        </w:rPr>
        <w:t>longer walking time</w:t>
      </w:r>
      <w:r w:rsidRPr="00851720">
        <w:t xml:space="preserve"> (on </w:t>
      </w:r>
      <w:r w:rsidR="00BF1A0B" w:rsidRPr="00BF1A0B">
        <w:t>30-m walking test</w:t>
      </w:r>
      <w:r>
        <w:t xml:space="preserve">) </w:t>
      </w:r>
      <w:r w:rsidRPr="00851720">
        <w:t>predict a less likelihood of achieving return to normal neurological function after</w:t>
      </w:r>
      <w:r>
        <w:t xml:space="preserve"> </w:t>
      </w:r>
      <w:r w:rsidRPr="00851720">
        <w:t>surgery for moderate or severe DCM</w:t>
      </w:r>
      <w:r w:rsidR="00D677B8">
        <w:t>.</w:t>
      </w:r>
    </w:p>
    <w:p w:rsidR="00237EA8" w:rsidRDefault="00D677B8" w:rsidP="00D677B8">
      <w:pPr>
        <w:pStyle w:val="NormalWeb"/>
        <w:numPr>
          <w:ilvl w:val="0"/>
          <w:numId w:val="14"/>
        </w:numPr>
      </w:pPr>
      <w:r w:rsidRPr="00D677B8">
        <w:t xml:space="preserve">9.7% </w:t>
      </w:r>
      <w:r w:rsidR="00237EA8" w:rsidRPr="00D677B8">
        <w:t>deterio</w:t>
      </w:r>
      <w:r w:rsidR="00237EA8">
        <w:t>rated within 2 yr after surgery!</w:t>
      </w:r>
    </w:p>
    <w:p w:rsidR="00D677B8" w:rsidRDefault="00237EA8" w:rsidP="00237EA8">
      <w:pPr>
        <w:pStyle w:val="NormalWeb"/>
        <w:numPr>
          <w:ilvl w:val="0"/>
          <w:numId w:val="18"/>
        </w:numPr>
      </w:pPr>
      <w:r>
        <w:t>on univariate analysis</w:t>
      </w:r>
      <w:r w:rsidR="00D677B8" w:rsidRPr="00D677B8">
        <w:t xml:space="preserve">, </w:t>
      </w:r>
      <w:r w:rsidR="00D677B8" w:rsidRPr="00237EA8">
        <w:rPr>
          <w:rStyle w:val="Red"/>
        </w:rPr>
        <w:t>male gender</w:t>
      </w:r>
      <w:r w:rsidR="00D677B8" w:rsidRPr="00D677B8">
        <w:t xml:space="preserve"> (P = .01) was associated with higher odds of deterioration, whereas </w:t>
      </w:r>
      <w:r w:rsidR="00D677B8" w:rsidRPr="00237EA8">
        <w:rPr>
          <w:color w:val="00B050"/>
        </w:rPr>
        <w:t xml:space="preserve">severe baseline myelopathy </w:t>
      </w:r>
      <w:r w:rsidR="00D677B8" w:rsidRPr="00D677B8">
        <w:t>was associated with lower odds of deteriora</w:t>
      </w:r>
      <w:r>
        <w:t>tion (P = .05); o</w:t>
      </w:r>
      <w:r w:rsidR="00D677B8" w:rsidRPr="00D677B8">
        <w:t>n multivariate analysis, male gender was found to significantly increase the odds of deterioration at 2 yr of follow-up (OR 3.23; 95% CI, 1.29-8.07; P = .01). Crude deterioration rates between males and females were 13.5 vs 4.4% (P = .01).</w:t>
      </w:r>
    </w:p>
    <w:p w:rsidR="0011272D" w:rsidRDefault="0011272D">
      <w:pPr>
        <w:pStyle w:val="NormalWeb"/>
      </w:pPr>
    </w:p>
    <w:p w:rsidR="00237EA8" w:rsidRPr="00815156" w:rsidRDefault="00237EA8">
      <w:pPr>
        <w:pStyle w:val="NormalWeb"/>
      </w:pPr>
    </w:p>
    <w:p w:rsidR="00AA1F2B" w:rsidRDefault="00932B12" w:rsidP="0077130E">
      <w:pPr>
        <w:pStyle w:val="Nervous6"/>
        <w:ind w:right="7942"/>
      </w:pPr>
      <w:bookmarkStart w:id="18" w:name="_Toc49089456"/>
      <w:r w:rsidRPr="00AA1F2B">
        <w:t>Lumbar stenosis</w:t>
      </w:r>
      <w:bookmarkEnd w:id="18"/>
    </w:p>
    <w:p w:rsidR="006A57F3" w:rsidRDefault="006A57F3" w:rsidP="006A57F3">
      <w:pPr>
        <w:pStyle w:val="NormalWeb"/>
      </w:pPr>
      <w:r>
        <w:t xml:space="preserve">Indications – see above </w:t>
      </w:r>
      <w:hyperlink w:anchor="Indications_for_surgery" w:history="1">
        <w:r w:rsidRPr="006A57F3">
          <w:rPr>
            <w:rStyle w:val="Hyperlink"/>
          </w:rPr>
          <w:t>&gt;&gt;</w:t>
        </w:r>
      </w:hyperlink>
    </w:p>
    <w:p w:rsidR="006A57F3" w:rsidRDefault="006A57F3">
      <w:pPr>
        <w:pStyle w:val="NormalWeb"/>
        <w:rPr>
          <w:b/>
          <w:bCs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32B12" w:rsidRPr="00815156" w:rsidRDefault="00932B12">
      <w:pPr>
        <w:pStyle w:val="NormalWeb"/>
      </w:pPr>
      <w:r w:rsidRPr="0050381F">
        <w:rPr>
          <w:b/>
          <w:bCs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laminectomy </w:t>
      </w:r>
      <w:r w:rsidR="0078465A">
        <w:rPr>
          <w:b/>
          <w:bCs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±</w:t>
      </w:r>
      <w:r w:rsidRPr="0050381F">
        <w:rPr>
          <w:b/>
          <w:bCs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foraminotomy</w:t>
      </w:r>
      <w:r w:rsidRPr="00815156">
        <w:t xml:space="preserve"> at involved levels.</w:t>
      </w:r>
    </w:p>
    <w:p w:rsidR="00932B12" w:rsidRPr="00815156" w:rsidRDefault="00932B12">
      <w:pPr>
        <w:pStyle w:val="NormalWeb"/>
        <w:numPr>
          <w:ilvl w:val="0"/>
          <w:numId w:val="7"/>
        </w:numPr>
      </w:pPr>
      <w:r w:rsidRPr="00815156">
        <w:t xml:space="preserve">for lateral recess decompression – </w:t>
      </w:r>
      <w:r w:rsidRPr="0050381F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facetectomy </w:t>
      </w:r>
      <w:r w:rsidRPr="00815156">
        <w:t>(removal of medial part of hypertrophic facet joint).</w:t>
      </w:r>
    </w:p>
    <w:p w:rsidR="00932B12" w:rsidRPr="00815156" w:rsidRDefault="00932B12">
      <w:pPr>
        <w:pStyle w:val="NormalWeb"/>
        <w:ind w:left="1440"/>
      </w:pPr>
      <w:r w:rsidRPr="00815156">
        <w:t xml:space="preserve">N.B. wide decompression with removal of much (&gt; 50%) of facet joints may result in </w:t>
      </w:r>
      <w:r w:rsidRPr="00815156">
        <w:rPr>
          <w:i/>
          <w:iCs/>
          <w:color w:val="FF0000"/>
        </w:rPr>
        <w:t>spondylolisthesis</w:t>
      </w:r>
      <w:r w:rsidRPr="00815156">
        <w:t>.</w:t>
      </w:r>
    </w:p>
    <w:p w:rsidR="006739FC" w:rsidRDefault="006739FC">
      <w:pPr>
        <w:pStyle w:val="NormalWeb"/>
        <w:numPr>
          <w:ilvl w:val="0"/>
          <w:numId w:val="7"/>
        </w:numPr>
      </w:pPr>
      <w:r>
        <w:t>p</w:t>
      </w:r>
      <w:r w:rsidRPr="006739FC">
        <w:t>atients should be aware that benefits of surgery decrease with time but still remain significant till 4</w:t>
      </w:r>
      <w:r>
        <w:t xml:space="preserve"> (and possibly 10) years later. H</w:t>
      </w:r>
      <w:r w:rsidRPr="006739FC">
        <w:t>owever, obtaining improvement for such a period is worthwhile even if it were to fade thereafter.</w:t>
      </w:r>
    </w:p>
    <w:p w:rsidR="00932B12" w:rsidRDefault="00932B12">
      <w:pPr>
        <w:pStyle w:val="NormalWeb"/>
        <w:numPr>
          <w:ilvl w:val="0"/>
          <w:numId w:val="7"/>
        </w:numPr>
      </w:pPr>
      <w:r w:rsidRPr="00815156">
        <w:t>"</w:t>
      </w:r>
      <w:r w:rsidRPr="00815156">
        <w:rPr>
          <w:color w:val="FF0000"/>
        </w:rPr>
        <w:t>failed back syndrome</w:t>
      </w:r>
      <w:r w:rsidRPr="00815156">
        <w:t>" (scar, residual stenosi</w:t>
      </w:r>
      <w:r w:rsidR="008C22AD">
        <w:t>s); H: reoperation or spinal cord stimulator.</w:t>
      </w:r>
    </w:p>
    <w:p w:rsidR="008D51B0" w:rsidRPr="00815156" w:rsidRDefault="008D51B0">
      <w:pPr>
        <w:pStyle w:val="NormalWeb"/>
        <w:numPr>
          <w:ilvl w:val="0"/>
          <w:numId w:val="7"/>
        </w:numPr>
      </w:pPr>
      <w:r w:rsidRPr="008D51B0">
        <w:rPr>
          <w:b/>
        </w:rPr>
        <w:t>dynamic stabilizing device</w:t>
      </w:r>
      <w:r>
        <w:t xml:space="preserve"> (Coflex) is an adjunct to flavectomy</w:t>
      </w:r>
      <w:r w:rsidR="006B2A75">
        <w:t>; offloads facet joints</w:t>
      </w:r>
      <w:r>
        <w:t xml:space="preserve"> and afford</w:t>
      </w:r>
      <w:r w:rsidR="006B2A75">
        <w:t>s</w:t>
      </w:r>
      <w:r>
        <w:t xml:space="preserve"> spine stabilization with</w:t>
      </w:r>
      <w:r w:rsidR="006B2A75">
        <w:t>out traditional instrumentation; flattens lordosis → worsened sagittal balance.</w:t>
      </w:r>
    </w:p>
    <w:p w:rsidR="00932B12" w:rsidRDefault="00932B12">
      <w:pPr>
        <w:pStyle w:val="NormalWeb"/>
      </w:pPr>
    </w:p>
    <w:p w:rsidR="00AA1F2B" w:rsidRDefault="00AA1F2B">
      <w:pPr>
        <w:pStyle w:val="NormalWeb"/>
      </w:pPr>
    </w:p>
    <w:p w:rsidR="00AA1F2B" w:rsidRPr="00AA1F2B" w:rsidRDefault="00AA1F2B">
      <w:pPr>
        <w:pStyle w:val="NormalWeb"/>
        <w:rPr>
          <w:rStyle w:val="Trialname"/>
        </w:rPr>
      </w:pPr>
      <w:r w:rsidRPr="00AA1F2B">
        <w:rPr>
          <w:rStyle w:val="Trialname"/>
        </w:rPr>
        <w:t>Spine Patient Outcomes Research Trial (SPORT)</w:t>
      </w:r>
    </w:p>
    <w:p w:rsidR="00AA1F2B" w:rsidRDefault="00AA1F2B" w:rsidP="00D52FE6">
      <w:pPr>
        <w:pStyle w:val="NormalWeb"/>
        <w:numPr>
          <w:ilvl w:val="0"/>
          <w:numId w:val="7"/>
        </w:numPr>
      </w:pPr>
      <w:r>
        <w:t>s</w:t>
      </w:r>
      <w:r w:rsidRPr="00AA1F2B">
        <w:t>urgical versus nonoperative treatment for lumbar spinal stenosis</w:t>
      </w:r>
      <w:r w:rsidR="00D52FE6">
        <w:t>; class II evidence.</w:t>
      </w:r>
    </w:p>
    <w:p w:rsidR="00D52FE6" w:rsidRDefault="00D52FE6" w:rsidP="00D52FE6">
      <w:pPr>
        <w:pStyle w:val="NormalWeb"/>
        <w:numPr>
          <w:ilvl w:val="0"/>
          <w:numId w:val="7"/>
        </w:numPr>
      </w:pPr>
      <w:r>
        <w:t>exclusions</w:t>
      </w:r>
      <w:r w:rsidRPr="00D52FE6">
        <w:t>: spondylolisthesis</w:t>
      </w:r>
      <w:r w:rsidR="00D61F8D">
        <w:t>,</w:t>
      </w:r>
      <w:r w:rsidRPr="00D52FE6">
        <w:t xml:space="preserve"> instability (defined on lateral </w:t>
      </w:r>
      <w:r w:rsidR="00D61F8D">
        <w:t>X-ray</w:t>
      </w:r>
      <w:r w:rsidRPr="00D52FE6">
        <w:t>).</w:t>
      </w:r>
    </w:p>
    <w:p w:rsidR="00AA1F2B" w:rsidRDefault="00D52FE6" w:rsidP="00D52FE6">
      <w:pPr>
        <w:pStyle w:val="NormalWeb"/>
        <w:numPr>
          <w:ilvl w:val="0"/>
          <w:numId w:val="7"/>
        </w:numPr>
      </w:pPr>
      <w:r>
        <w:t>surgical patients</w:t>
      </w:r>
      <w:r w:rsidR="00AA1F2B" w:rsidRPr="00AA1F2B">
        <w:t xml:space="preserve"> maintain substantially greater </w:t>
      </w:r>
      <w:r w:rsidR="00AA1F2B" w:rsidRPr="00D52FE6">
        <w:rPr>
          <w:color w:val="00B050"/>
        </w:rPr>
        <w:t xml:space="preserve">improvement in pain and function </w:t>
      </w:r>
      <w:r w:rsidR="00AA1F2B" w:rsidRPr="00AA1F2B">
        <w:t>through 4 years</w:t>
      </w:r>
      <w:r w:rsidR="00AA1F2B">
        <w:t>!!!</w:t>
      </w:r>
    </w:p>
    <w:p w:rsidR="00D61F8D" w:rsidRDefault="00D61F8D" w:rsidP="00D61F8D">
      <w:pPr>
        <w:pStyle w:val="Articlename"/>
      </w:pPr>
      <w:r w:rsidRPr="00DD7293">
        <w:t>Weinst</w:t>
      </w:r>
      <w:r>
        <w:t xml:space="preserve">ein JN et al. </w:t>
      </w:r>
      <w:r w:rsidRPr="00DD7293">
        <w:t>for the SPORT Investigators. Surgical versus nonsurgical therapy for lumbar spinal stenosis. N Engl J Med 2008; 358 : 794 – 810</w:t>
      </w:r>
    </w:p>
    <w:p w:rsidR="00D61F8D" w:rsidRDefault="00D61F8D">
      <w:pPr>
        <w:pStyle w:val="NormalWeb"/>
      </w:pPr>
    </w:p>
    <w:p w:rsidR="00B3644B" w:rsidRDefault="00B3644B">
      <w:pPr>
        <w:pStyle w:val="NormalWeb"/>
      </w:pPr>
    </w:p>
    <w:p w:rsidR="00B3644B" w:rsidRDefault="00B3644B" w:rsidP="00B3644B">
      <w:pPr>
        <w:pStyle w:val="NormalWeb"/>
        <w:shd w:val="clear" w:color="auto" w:fill="FFE599" w:themeFill="accent4" w:themeFillTint="66"/>
      </w:pPr>
      <w:r w:rsidRPr="003B6C5E">
        <w:rPr>
          <w:u w:val="single"/>
        </w:rPr>
        <w:t xml:space="preserve">NASS Clinical Guidelines </w:t>
      </w:r>
      <w:r w:rsidR="006902D1">
        <w:rPr>
          <w:u w:val="single"/>
        </w:rPr>
        <w:t>for Lumbar Stenosis</w:t>
      </w:r>
      <w:r w:rsidR="006902D1" w:rsidRPr="003B6C5E">
        <w:rPr>
          <w:u w:val="single"/>
        </w:rPr>
        <w:t xml:space="preserve"> </w:t>
      </w:r>
      <w:r w:rsidRPr="003B6C5E">
        <w:rPr>
          <w:u w:val="single"/>
        </w:rPr>
        <w:t>(2011):</w:t>
      </w:r>
    </w:p>
    <w:p w:rsidR="00B3644B" w:rsidRDefault="00AC0AF1" w:rsidP="00AC0AF1">
      <w:pPr>
        <w:pStyle w:val="NormalWeb"/>
        <w:shd w:val="clear" w:color="auto" w:fill="FFE599" w:themeFill="accent4" w:themeFillTint="66"/>
      </w:pPr>
      <w:r w:rsidRPr="00AC0AF1">
        <w:rPr>
          <w:color w:val="00B050"/>
        </w:rPr>
        <w:t xml:space="preserve">Decompressive surgery </w:t>
      </w:r>
      <w:r w:rsidRPr="00B3644B">
        <w:t>is suggested to improve outcomes</w:t>
      </w:r>
      <w:r w:rsidR="00EA6E5A">
        <w:t>*</w:t>
      </w:r>
      <w:r w:rsidRPr="00B3644B">
        <w:t xml:space="preserve"> in moderate to severe lumbar </w:t>
      </w:r>
      <w:r>
        <w:t>stenosis</w:t>
      </w:r>
      <w:r w:rsidR="00B3644B">
        <w:t xml:space="preserve"> (g</w:t>
      </w:r>
      <w:r w:rsidR="00B3644B" w:rsidRPr="0040057C">
        <w:t xml:space="preserve">rade </w:t>
      </w:r>
      <w:r w:rsidR="00B3644B">
        <w:t>B r</w:t>
      </w:r>
      <w:r w:rsidR="00AC02C5">
        <w:t>ecommendation), incl &gt; 75 yo.</w:t>
      </w:r>
    </w:p>
    <w:p w:rsidR="008C67FF" w:rsidRDefault="008C67FF" w:rsidP="00AC0AF1">
      <w:pPr>
        <w:pStyle w:val="NormalWeb"/>
        <w:shd w:val="clear" w:color="auto" w:fill="FFE599" w:themeFill="accent4" w:themeFillTint="66"/>
      </w:pPr>
      <w:r w:rsidRPr="008C67FF">
        <w:rPr>
          <w:rStyle w:val="Blue"/>
        </w:rPr>
        <w:t>Decompression alone</w:t>
      </w:r>
      <w:r>
        <w:t>*</w:t>
      </w:r>
      <w:r w:rsidR="00EA6E5A">
        <w:t>*</w:t>
      </w:r>
      <w:r>
        <w:t xml:space="preserve"> </w:t>
      </w:r>
      <w:r w:rsidRPr="008C67FF">
        <w:t xml:space="preserve">is suggested for </w:t>
      </w:r>
      <w:r w:rsidRPr="008C67FF">
        <w:rPr>
          <w:b/>
          <w:i/>
        </w:rPr>
        <w:t>leg predominant symptoms without instability</w:t>
      </w:r>
      <w:r>
        <w:t>*</w:t>
      </w:r>
      <w:r w:rsidR="00EA6E5A">
        <w:t>*</w:t>
      </w:r>
      <w:r>
        <w:t>* (g</w:t>
      </w:r>
      <w:r w:rsidRPr="0040057C">
        <w:t xml:space="preserve">rade </w:t>
      </w:r>
      <w:r>
        <w:t>B recommendation).</w:t>
      </w:r>
    </w:p>
    <w:p w:rsidR="000248BA" w:rsidRDefault="000248BA" w:rsidP="00AC0AF1">
      <w:pPr>
        <w:pStyle w:val="NormalWeb"/>
        <w:shd w:val="clear" w:color="auto" w:fill="FFE599" w:themeFill="accent4" w:themeFillTint="66"/>
      </w:pPr>
      <w:r w:rsidRPr="000248BA">
        <w:t xml:space="preserve">There is insufficient evidence for or against an </w:t>
      </w:r>
      <w:r w:rsidRPr="000248BA">
        <w:rPr>
          <w:rStyle w:val="Blue"/>
        </w:rPr>
        <w:t>interspinous process spacing device</w:t>
      </w:r>
      <w:r w:rsidRPr="000248BA">
        <w:t xml:space="preserve"> in lumbar stenosis.</w:t>
      </w:r>
    </w:p>
    <w:p w:rsidR="00EA6E5A" w:rsidRDefault="00EA6E5A" w:rsidP="008C67FF">
      <w:pPr>
        <w:pStyle w:val="NormalWeb"/>
        <w:jc w:val="right"/>
      </w:pPr>
      <w:r>
        <w:t>*</w:t>
      </w:r>
      <w:r w:rsidRPr="00EA6E5A">
        <w:t xml:space="preserve">good or excellent results in 80% of patients at </w:t>
      </w:r>
      <w:r>
        <w:t>4</w:t>
      </w:r>
      <w:r w:rsidRPr="00EA6E5A">
        <w:t>-year and 70% at 10 years follow-up</w:t>
      </w:r>
      <w:r w:rsidR="00AC02C5">
        <w:t>.</w:t>
      </w:r>
    </w:p>
    <w:p w:rsidR="00B3644B" w:rsidRDefault="00EA6E5A" w:rsidP="008C67FF">
      <w:pPr>
        <w:pStyle w:val="NormalWeb"/>
        <w:jc w:val="right"/>
      </w:pPr>
      <w:r>
        <w:t>*</w:t>
      </w:r>
      <w:r w:rsidR="008C67FF">
        <w:t>*i.e. without fusion</w:t>
      </w:r>
    </w:p>
    <w:p w:rsidR="008C67FF" w:rsidRDefault="00EA6E5A" w:rsidP="008C67FF">
      <w:pPr>
        <w:pStyle w:val="NormalWeb"/>
        <w:jc w:val="right"/>
      </w:pPr>
      <w:r>
        <w:t>*</w:t>
      </w:r>
      <w:r w:rsidR="008C67FF">
        <w:t>**i.e. &lt; 5 mm intervertebral translation</w:t>
      </w:r>
    </w:p>
    <w:p w:rsidR="00B3644B" w:rsidRDefault="00AC02C5" w:rsidP="00AC02C5">
      <w:pPr>
        <w:pStyle w:val="NormalWeb"/>
        <w:ind w:left="720"/>
      </w:pPr>
      <w:r>
        <w:t xml:space="preserve">N.B. patients </w:t>
      </w:r>
      <w:r w:rsidRPr="00AC02C5">
        <w:t>who have medical/interventional therapy first but then cross over to surgery will not harm their chances of success with surgery.</w:t>
      </w:r>
    </w:p>
    <w:p w:rsidR="00AA1F2B" w:rsidRDefault="00AA1F2B">
      <w:pPr>
        <w:pStyle w:val="NormalWeb"/>
      </w:pPr>
    </w:p>
    <w:p w:rsidR="006A57F3" w:rsidRDefault="006A57F3">
      <w:pPr>
        <w:pStyle w:val="NormalWeb"/>
      </w:pPr>
    </w:p>
    <w:p w:rsidR="006A57F3" w:rsidRPr="00555790" w:rsidRDefault="006A57F3" w:rsidP="006A57F3">
      <w:pPr>
        <w:rPr>
          <w:szCs w:val="24"/>
        </w:rPr>
      </w:pPr>
      <w:r w:rsidRPr="00555790">
        <w:rPr>
          <w:szCs w:val="24"/>
          <w:u w:val="single"/>
        </w:rPr>
        <w:t>Treatment algorithm for symptomatic lumbar spinal stenosis</w:t>
      </w:r>
      <w:r>
        <w:rPr>
          <w:szCs w:val="24"/>
        </w:rPr>
        <w:t>:</w:t>
      </w:r>
    </w:p>
    <w:p w:rsidR="006A57F3" w:rsidRPr="00815156" w:rsidRDefault="006A57F3" w:rsidP="006A57F3">
      <w:pPr>
        <w:rPr>
          <w:szCs w:val="24"/>
        </w:rPr>
      </w:pPr>
      <w:r w:rsidRPr="00E96D47">
        <w:rPr>
          <w:noProof/>
          <w:szCs w:val="24"/>
        </w:rPr>
        <w:drawing>
          <wp:inline distT="0" distB="0" distL="0" distR="0" wp14:anchorId="53542547" wp14:editId="5E26F393">
            <wp:extent cx="5010150" cy="5734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F3" w:rsidRDefault="006A57F3" w:rsidP="006A57F3"/>
    <w:p w:rsidR="00AC02C5" w:rsidRPr="00815156" w:rsidRDefault="00AC02C5">
      <w:pPr>
        <w:pStyle w:val="NormalWeb"/>
      </w:pPr>
    </w:p>
    <w:p w:rsidR="00884D08" w:rsidRPr="00815156" w:rsidRDefault="00884D08" w:rsidP="00884D08"/>
    <w:p w:rsidR="00884D08" w:rsidRPr="00815156" w:rsidRDefault="00884D08" w:rsidP="00884D08"/>
    <w:p w:rsidR="00884D08" w:rsidRPr="00815156" w:rsidRDefault="00884D08" w:rsidP="00884D08"/>
    <w:p w:rsidR="000D7671" w:rsidRPr="008B5A72" w:rsidRDefault="000D7671" w:rsidP="000D7671">
      <w:pPr>
        <w:rPr>
          <w:szCs w:val="24"/>
        </w:rPr>
      </w:pPr>
      <w:r w:rsidRPr="008B565F">
        <w:rPr>
          <w:smallCaps/>
          <w:szCs w:val="24"/>
          <w:u w:val="single"/>
        </w:rPr>
        <w:t>Bibliography</w:t>
      </w:r>
      <w:r w:rsidRPr="008B5A72">
        <w:rPr>
          <w:szCs w:val="24"/>
        </w:rPr>
        <w:t xml:space="preserve"> for ch. “Spinal Disorders” → follow this </w:t>
      </w:r>
      <w:hyperlink r:id="rId33" w:tgtFrame="_blank" w:history="1">
        <w:r w:rsidRPr="008B5A72">
          <w:rPr>
            <w:rStyle w:val="Hyperlink"/>
            <w:smallCaps/>
            <w:szCs w:val="24"/>
          </w:rPr>
          <w:t>link</w:t>
        </w:r>
        <w:r w:rsidRPr="008B5A72">
          <w:rPr>
            <w:rStyle w:val="Hyperlink"/>
            <w:szCs w:val="24"/>
          </w:rPr>
          <w:t xml:space="preserve"> &gt;&gt;</w:t>
        </w:r>
      </w:hyperlink>
    </w:p>
    <w:p w:rsidR="000D7671" w:rsidRDefault="000D7671" w:rsidP="000D7671">
      <w:pPr>
        <w:rPr>
          <w:sz w:val="20"/>
        </w:rPr>
      </w:pPr>
    </w:p>
    <w:p w:rsidR="000D7671" w:rsidRDefault="000D7671" w:rsidP="000D7671">
      <w:pPr>
        <w:pBdr>
          <w:bottom w:val="single" w:sz="4" w:space="1" w:color="auto"/>
        </w:pBdr>
        <w:ind w:right="57"/>
        <w:rPr>
          <w:sz w:val="20"/>
        </w:rPr>
      </w:pPr>
    </w:p>
    <w:p w:rsidR="000D7671" w:rsidRPr="00B806B3" w:rsidRDefault="000D7671" w:rsidP="000D7671">
      <w:pPr>
        <w:pBdr>
          <w:bottom w:val="single" w:sz="4" w:space="1" w:color="auto"/>
        </w:pBdr>
        <w:ind w:right="57"/>
        <w:rPr>
          <w:sz w:val="20"/>
        </w:rPr>
      </w:pPr>
    </w:p>
    <w:p w:rsidR="000D7671" w:rsidRDefault="00EA0676" w:rsidP="000D7671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4" w:tgtFrame="_blank" w:history="1">
        <w:r w:rsidR="000D7671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0D7671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0D7671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0D7671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0D7671" w:rsidRPr="00F34741" w:rsidRDefault="00EA0676" w:rsidP="000D7671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5" w:tgtFrame="_blank" w:history="1">
        <w:r w:rsidR="000D7671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932B12" w:rsidRPr="00815156" w:rsidRDefault="00932B12" w:rsidP="00BD56F7"/>
    <w:sectPr w:rsidR="00932B12" w:rsidRPr="00815156" w:rsidSect="00D55E9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C40" w:rsidRDefault="00060C40">
      <w:r>
        <w:separator/>
      </w:r>
    </w:p>
  </w:endnote>
  <w:endnote w:type="continuationSeparator" w:id="0">
    <w:p w:rsidR="00060C40" w:rsidRDefault="0006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B18" w:rsidRDefault="00552B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B18" w:rsidRDefault="00552B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B18" w:rsidRDefault="00552B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C40" w:rsidRDefault="00060C40">
      <w:r>
        <w:separator/>
      </w:r>
    </w:p>
  </w:footnote>
  <w:footnote w:type="continuationSeparator" w:id="0">
    <w:p w:rsidR="00060C40" w:rsidRDefault="00060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B18" w:rsidRDefault="00552B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B18" w:rsidRPr="00C3742E" w:rsidRDefault="00552B18" w:rsidP="00C3742E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483EB3">
      <w:rPr>
        <w:b/>
        <w:smallCaps/>
      </w:rPr>
      <w:t>Spinal Stenosis</w:t>
    </w:r>
    <w:r>
      <w:rPr>
        <w:b/>
        <w:bCs/>
        <w:iCs/>
        <w:smallCaps/>
      </w:rPr>
      <w:tab/>
    </w:r>
    <w:r>
      <w:t>Spin15 (</w:t>
    </w:r>
    <w:r>
      <w:fldChar w:fldCharType="begin"/>
    </w:r>
    <w:r>
      <w:instrText xml:space="preserve"> PAGE </w:instrText>
    </w:r>
    <w:r>
      <w:fldChar w:fldCharType="separate"/>
    </w:r>
    <w:r w:rsidR="00EA0676">
      <w:rPr>
        <w:noProof/>
      </w:rPr>
      <w:t>2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B18" w:rsidRDefault="00552B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B7982"/>
    <w:multiLevelType w:val="hybridMultilevel"/>
    <w:tmpl w:val="A844EAD6"/>
    <w:lvl w:ilvl="0" w:tplc="D2D28340">
      <w:start w:val="1"/>
      <w:numFmt w:val="upperLetter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BF8CD25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343E8B"/>
    <w:multiLevelType w:val="hybridMultilevel"/>
    <w:tmpl w:val="2D5A4E66"/>
    <w:lvl w:ilvl="0" w:tplc="D304FA2E">
      <w:start w:val="1"/>
      <w:numFmt w:val="bullet"/>
      <w:lvlText w:val="–"/>
      <w:lvlJc w:val="left"/>
      <w:pPr>
        <w:ind w:left="21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" w15:restartNumberingAfterBreak="0">
    <w:nsid w:val="2058179F"/>
    <w:multiLevelType w:val="hybridMultilevel"/>
    <w:tmpl w:val="C66A446C"/>
    <w:lvl w:ilvl="0" w:tplc="A89CFA20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9161498">
      <w:start w:val="1"/>
      <w:numFmt w:val="bullet"/>
      <w:lvlText w:val="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096FBC"/>
    <w:multiLevelType w:val="hybridMultilevel"/>
    <w:tmpl w:val="983018A0"/>
    <w:lvl w:ilvl="0" w:tplc="091614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F1329F"/>
    <w:multiLevelType w:val="hybridMultilevel"/>
    <w:tmpl w:val="C66A446C"/>
    <w:lvl w:ilvl="0" w:tplc="A89CFA20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8230064E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422480"/>
    <w:multiLevelType w:val="hybridMultilevel"/>
    <w:tmpl w:val="188E5E3E"/>
    <w:lvl w:ilvl="0" w:tplc="EA963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368D6AC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A89CFA20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661D6C"/>
    <w:multiLevelType w:val="hybridMultilevel"/>
    <w:tmpl w:val="6E6CA634"/>
    <w:lvl w:ilvl="0" w:tplc="BF8CD25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304FA2E">
      <w:start w:val="1"/>
      <w:numFmt w:val="bullet"/>
      <w:lvlText w:val="–"/>
      <w:lvlJc w:val="left"/>
      <w:pPr>
        <w:tabs>
          <w:tab w:val="num" w:pos="873"/>
        </w:tabs>
        <w:ind w:left="873" w:hanging="360"/>
      </w:pPr>
      <w:rPr>
        <w:rFonts w:ascii="Times New Roman" w:hAnsi="Times New Roman" w:cs="Times New Roman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1FA0C0D"/>
    <w:multiLevelType w:val="hybridMultilevel"/>
    <w:tmpl w:val="F4809AB4"/>
    <w:lvl w:ilvl="0" w:tplc="42202C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 w15:restartNumberingAfterBreak="0">
    <w:nsid w:val="381111C8"/>
    <w:multiLevelType w:val="hybridMultilevel"/>
    <w:tmpl w:val="C7F20244"/>
    <w:lvl w:ilvl="0" w:tplc="C35A0C54">
      <w:start w:val="1"/>
      <w:numFmt w:val="lowerLetter"/>
      <w:lvlText w:val="%1)"/>
      <w:lvlJc w:val="left"/>
      <w:pPr>
        <w:tabs>
          <w:tab w:val="num" w:pos="786"/>
        </w:tabs>
        <w:ind w:left="766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9" w15:restartNumberingAfterBreak="0">
    <w:nsid w:val="39D613FF"/>
    <w:multiLevelType w:val="hybridMultilevel"/>
    <w:tmpl w:val="ADF409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06471A"/>
    <w:multiLevelType w:val="hybridMultilevel"/>
    <w:tmpl w:val="E7F66C10"/>
    <w:lvl w:ilvl="0" w:tplc="3DD2F8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591D09"/>
    <w:multiLevelType w:val="hybridMultilevel"/>
    <w:tmpl w:val="00CAC762"/>
    <w:lvl w:ilvl="0" w:tplc="95EAC198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12" w15:restartNumberingAfterBreak="0">
    <w:nsid w:val="460D2C1B"/>
    <w:multiLevelType w:val="hybridMultilevel"/>
    <w:tmpl w:val="64A6A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834F82"/>
    <w:multiLevelType w:val="hybridMultilevel"/>
    <w:tmpl w:val="CA2691E8"/>
    <w:lvl w:ilvl="0" w:tplc="E9AAC640">
      <w:start w:val="1"/>
      <w:numFmt w:val="lowerLetter"/>
      <w:lvlText w:val="%1)"/>
      <w:lvlJc w:val="left"/>
      <w:pPr>
        <w:tabs>
          <w:tab w:val="num" w:pos="2520"/>
        </w:tabs>
        <w:ind w:left="250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16"/>
        </w:tabs>
        <w:ind w:left="331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036"/>
        </w:tabs>
        <w:ind w:left="403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756"/>
        </w:tabs>
        <w:ind w:left="475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76"/>
        </w:tabs>
        <w:ind w:left="547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96"/>
        </w:tabs>
        <w:ind w:left="619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916"/>
        </w:tabs>
        <w:ind w:left="691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636"/>
        </w:tabs>
        <w:ind w:left="763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356"/>
        </w:tabs>
        <w:ind w:left="8356" w:hanging="180"/>
      </w:pPr>
    </w:lvl>
  </w:abstractNum>
  <w:abstractNum w:abstractNumId="14" w15:restartNumberingAfterBreak="0">
    <w:nsid w:val="5EE547CF"/>
    <w:multiLevelType w:val="hybridMultilevel"/>
    <w:tmpl w:val="231EBDBC"/>
    <w:lvl w:ilvl="0" w:tplc="EA963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368D6AC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F5AA04E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00207C3"/>
    <w:multiLevelType w:val="hybridMultilevel"/>
    <w:tmpl w:val="814E31C0"/>
    <w:lvl w:ilvl="0" w:tplc="E82A27B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220828"/>
    <w:multiLevelType w:val="hybridMultilevel"/>
    <w:tmpl w:val="268C3836"/>
    <w:lvl w:ilvl="0" w:tplc="E9AAC640">
      <w:start w:val="1"/>
      <w:numFmt w:val="lowerLetter"/>
      <w:lvlText w:val="%1)"/>
      <w:lvlJc w:val="left"/>
      <w:pPr>
        <w:tabs>
          <w:tab w:val="num" w:pos="1350"/>
        </w:tabs>
        <w:ind w:left="133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17" w15:restartNumberingAfterBreak="0">
    <w:nsid w:val="6D5E7F3E"/>
    <w:multiLevelType w:val="hybridMultilevel"/>
    <w:tmpl w:val="39B68D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3FD0EC8"/>
    <w:multiLevelType w:val="hybridMultilevel"/>
    <w:tmpl w:val="660C6BF6"/>
    <w:lvl w:ilvl="0" w:tplc="A89CFA2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2"/>
  </w:num>
  <w:num w:numId="5">
    <w:abstractNumId w:val="5"/>
  </w:num>
  <w:num w:numId="6">
    <w:abstractNumId w:val="10"/>
  </w:num>
  <w:num w:numId="7">
    <w:abstractNumId w:val="11"/>
  </w:num>
  <w:num w:numId="8">
    <w:abstractNumId w:val="0"/>
  </w:num>
  <w:num w:numId="9">
    <w:abstractNumId w:val="4"/>
  </w:num>
  <w:num w:numId="10">
    <w:abstractNumId w:val="6"/>
  </w:num>
  <w:num w:numId="11">
    <w:abstractNumId w:val="16"/>
  </w:num>
  <w:num w:numId="12">
    <w:abstractNumId w:val="13"/>
  </w:num>
  <w:num w:numId="13">
    <w:abstractNumId w:val="9"/>
  </w:num>
  <w:num w:numId="14">
    <w:abstractNumId w:val="17"/>
  </w:num>
  <w:num w:numId="15">
    <w:abstractNumId w:val="15"/>
  </w:num>
  <w:num w:numId="16">
    <w:abstractNumId w:val="12"/>
  </w:num>
  <w:num w:numId="17">
    <w:abstractNumId w:val="7"/>
  </w:num>
  <w:num w:numId="18">
    <w:abstractNumId w:val="3"/>
  </w:num>
  <w:num w:numId="19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0D8"/>
    <w:rsid w:val="0000526A"/>
    <w:rsid w:val="000248BA"/>
    <w:rsid w:val="0003596A"/>
    <w:rsid w:val="00042E01"/>
    <w:rsid w:val="000467B1"/>
    <w:rsid w:val="00060C40"/>
    <w:rsid w:val="00090F92"/>
    <w:rsid w:val="00094639"/>
    <w:rsid w:val="000A37E3"/>
    <w:rsid w:val="000A75AE"/>
    <w:rsid w:val="000C414A"/>
    <w:rsid w:val="000C7639"/>
    <w:rsid w:val="000D7671"/>
    <w:rsid w:val="000F42F4"/>
    <w:rsid w:val="0011051C"/>
    <w:rsid w:val="0011272D"/>
    <w:rsid w:val="0013418D"/>
    <w:rsid w:val="001355D5"/>
    <w:rsid w:val="001868B3"/>
    <w:rsid w:val="0019789F"/>
    <w:rsid w:val="001A16F0"/>
    <w:rsid w:val="001B1C8E"/>
    <w:rsid w:val="001B5E4B"/>
    <w:rsid w:val="001B6593"/>
    <w:rsid w:val="001C130C"/>
    <w:rsid w:val="00200FDF"/>
    <w:rsid w:val="00216C36"/>
    <w:rsid w:val="00223DC5"/>
    <w:rsid w:val="002373EA"/>
    <w:rsid w:val="00237EA8"/>
    <w:rsid w:val="002505BB"/>
    <w:rsid w:val="002579A9"/>
    <w:rsid w:val="00277967"/>
    <w:rsid w:val="00292D2A"/>
    <w:rsid w:val="002A7CD9"/>
    <w:rsid w:val="002B5A1F"/>
    <w:rsid w:val="002C1636"/>
    <w:rsid w:val="002D57A2"/>
    <w:rsid w:val="003279D2"/>
    <w:rsid w:val="00372948"/>
    <w:rsid w:val="003911F4"/>
    <w:rsid w:val="00394DDE"/>
    <w:rsid w:val="003A36DB"/>
    <w:rsid w:val="003B21BA"/>
    <w:rsid w:val="003B6C5E"/>
    <w:rsid w:val="003E387F"/>
    <w:rsid w:val="003F5929"/>
    <w:rsid w:val="0040057C"/>
    <w:rsid w:val="004005E2"/>
    <w:rsid w:val="00442F32"/>
    <w:rsid w:val="00473435"/>
    <w:rsid w:val="00481217"/>
    <w:rsid w:val="00483EB3"/>
    <w:rsid w:val="004877E8"/>
    <w:rsid w:val="004929C5"/>
    <w:rsid w:val="004B7A15"/>
    <w:rsid w:val="004E214C"/>
    <w:rsid w:val="004E6D07"/>
    <w:rsid w:val="004F7534"/>
    <w:rsid w:val="00500AB6"/>
    <w:rsid w:val="0050381F"/>
    <w:rsid w:val="005324A8"/>
    <w:rsid w:val="00547F73"/>
    <w:rsid w:val="00552B18"/>
    <w:rsid w:val="00555790"/>
    <w:rsid w:val="00572A29"/>
    <w:rsid w:val="005A13F7"/>
    <w:rsid w:val="005B03B9"/>
    <w:rsid w:val="005D40F7"/>
    <w:rsid w:val="005F155B"/>
    <w:rsid w:val="005F2A1D"/>
    <w:rsid w:val="005F5662"/>
    <w:rsid w:val="006078D0"/>
    <w:rsid w:val="0062414A"/>
    <w:rsid w:val="0063626F"/>
    <w:rsid w:val="00661381"/>
    <w:rsid w:val="00662D1E"/>
    <w:rsid w:val="00666795"/>
    <w:rsid w:val="0066791B"/>
    <w:rsid w:val="006704BB"/>
    <w:rsid w:val="006739FC"/>
    <w:rsid w:val="00685546"/>
    <w:rsid w:val="0068630E"/>
    <w:rsid w:val="006902D1"/>
    <w:rsid w:val="006960D8"/>
    <w:rsid w:val="006A1B5F"/>
    <w:rsid w:val="006A2144"/>
    <w:rsid w:val="006A57F3"/>
    <w:rsid w:val="006A5ED2"/>
    <w:rsid w:val="006B0508"/>
    <w:rsid w:val="006B2A75"/>
    <w:rsid w:val="006E769C"/>
    <w:rsid w:val="006F3CDA"/>
    <w:rsid w:val="00703BED"/>
    <w:rsid w:val="00707E38"/>
    <w:rsid w:val="00721119"/>
    <w:rsid w:val="00733374"/>
    <w:rsid w:val="00755D6C"/>
    <w:rsid w:val="0077130E"/>
    <w:rsid w:val="00771704"/>
    <w:rsid w:val="007741DF"/>
    <w:rsid w:val="007801B0"/>
    <w:rsid w:val="0078465A"/>
    <w:rsid w:val="0079444F"/>
    <w:rsid w:val="00795D16"/>
    <w:rsid w:val="007A35DB"/>
    <w:rsid w:val="007A6494"/>
    <w:rsid w:val="007D4FB3"/>
    <w:rsid w:val="007E59FA"/>
    <w:rsid w:val="007E7644"/>
    <w:rsid w:val="0081115F"/>
    <w:rsid w:val="00815156"/>
    <w:rsid w:val="0084011F"/>
    <w:rsid w:val="0084329F"/>
    <w:rsid w:val="00845AB1"/>
    <w:rsid w:val="00851720"/>
    <w:rsid w:val="0087243E"/>
    <w:rsid w:val="00875C4C"/>
    <w:rsid w:val="00884D08"/>
    <w:rsid w:val="008B162C"/>
    <w:rsid w:val="008C22AD"/>
    <w:rsid w:val="008C67FF"/>
    <w:rsid w:val="008D51B0"/>
    <w:rsid w:val="008F335C"/>
    <w:rsid w:val="008F4406"/>
    <w:rsid w:val="00921AAA"/>
    <w:rsid w:val="00932B12"/>
    <w:rsid w:val="009413C8"/>
    <w:rsid w:val="00947AEA"/>
    <w:rsid w:val="009501DF"/>
    <w:rsid w:val="0095388D"/>
    <w:rsid w:val="00963F77"/>
    <w:rsid w:val="00964F44"/>
    <w:rsid w:val="009669A0"/>
    <w:rsid w:val="009721AA"/>
    <w:rsid w:val="009763D1"/>
    <w:rsid w:val="009853AC"/>
    <w:rsid w:val="0099470E"/>
    <w:rsid w:val="009B7544"/>
    <w:rsid w:val="009D0232"/>
    <w:rsid w:val="009D1F6B"/>
    <w:rsid w:val="009D29DE"/>
    <w:rsid w:val="009D6416"/>
    <w:rsid w:val="009E5965"/>
    <w:rsid w:val="009F436F"/>
    <w:rsid w:val="00A05617"/>
    <w:rsid w:val="00A236E1"/>
    <w:rsid w:val="00A50F20"/>
    <w:rsid w:val="00A574FA"/>
    <w:rsid w:val="00A774FC"/>
    <w:rsid w:val="00A864F3"/>
    <w:rsid w:val="00AA1F2B"/>
    <w:rsid w:val="00AB1B1D"/>
    <w:rsid w:val="00AC02C5"/>
    <w:rsid w:val="00AC056E"/>
    <w:rsid w:val="00AC0AF1"/>
    <w:rsid w:val="00AC6A22"/>
    <w:rsid w:val="00AD6618"/>
    <w:rsid w:val="00AF204B"/>
    <w:rsid w:val="00B0361E"/>
    <w:rsid w:val="00B06EBE"/>
    <w:rsid w:val="00B10BE3"/>
    <w:rsid w:val="00B1233A"/>
    <w:rsid w:val="00B3644B"/>
    <w:rsid w:val="00B417B1"/>
    <w:rsid w:val="00B61D87"/>
    <w:rsid w:val="00B700F9"/>
    <w:rsid w:val="00B71BF8"/>
    <w:rsid w:val="00B72314"/>
    <w:rsid w:val="00B777D5"/>
    <w:rsid w:val="00BA71AB"/>
    <w:rsid w:val="00BA7518"/>
    <w:rsid w:val="00BC0547"/>
    <w:rsid w:val="00BD3058"/>
    <w:rsid w:val="00BD4B69"/>
    <w:rsid w:val="00BD56F7"/>
    <w:rsid w:val="00BE3ECE"/>
    <w:rsid w:val="00BF1A0B"/>
    <w:rsid w:val="00BF2BA7"/>
    <w:rsid w:val="00BF4B17"/>
    <w:rsid w:val="00C022B7"/>
    <w:rsid w:val="00C03FD2"/>
    <w:rsid w:val="00C16A95"/>
    <w:rsid w:val="00C32D43"/>
    <w:rsid w:val="00C3742E"/>
    <w:rsid w:val="00C46BDA"/>
    <w:rsid w:val="00C50102"/>
    <w:rsid w:val="00C54624"/>
    <w:rsid w:val="00C649F5"/>
    <w:rsid w:val="00C66CEC"/>
    <w:rsid w:val="00C866EC"/>
    <w:rsid w:val="00CA4483"/>
    <w:rsid w:val="00CB7246"/>
    <w:rsid w:val="00CC5604"/>
    <w:rsid w:val="00D07046"/>
    <w:rsid w:val="00D12AF9"/>
    <w:rsid w:val="00D2571C"/>
    <w:rsid w:val="00D25CCC"/>
    <w:rsid w:val="00D44B08"/>
    <w:rsid w:val="00D52426"/>
    <w:rsid w:val="00D52FE6"/>
    <w:rsid w:val="00D55E92"/>
    <w:rsid w:val="00D61F8D"/>
    <w:rsid w:val="00D6436B"/>
    <w:rsid w:val="00D6520E"/>
    <w:rsid w:val="00D677B8"/>
    <w:rsid w:val="00D7583A"/>
    <w:rsid w:val="00D83F02"/>
    <w:rsid w:val="00DA0554"/>
    <w:rsid w:val="00DB2B35"/>
    <w:rsid w:val="00DD00A1"/>
    <w:rsid w:val="00DD2935"/>
    <w:rsid w:val="00DD4D39"/>
    <w:rsid w:val="00DD7293"/>
    <w:rsid w:val="00DE07C2"/>
    <w:rsid w:val="00DE0901"/>
    <w:rsid w:val="00E14504"/>
    <w:rsid w:val="00E343DE"/>
    <w:rsid w:val="00E51A5B"/>
    <w:rsid w:val="00E547B4"/>
    <w:rsid w:val="00E66F54"/>
    <w:rsid w:val="00E75C6C"/>
    <w:rsid w:val="00E75F57"/>
    <w:rsid w:val="00E809D6"/>
    <w:rsid w:val="00EA0676"/>
    <w:rsid w:val="00EA4ADD"/>
    <w:rsid w:val="00EA6E5A"/>
    <w:rsid w:val="00EB20C4"/>
    <w:rsid w:val="00EB42ED"/>
    <w:rsid w:val="00ED17B4"/>
    <w:rsid w:val="00EE1D57"/>
    <w:rsid w:val="00F011BA"/>
    <w:rsid w:val="00F25104"/>
    <w:rsid w:val="00F3321A"/>
    <w:rsid w:val="00F6024D"/>
    <w:rsid w:val="00F93BFE"/>
    <w:rsid w:val="00FA168D"/>
    <w:rsid w:val="00FA6E2C"/>
    <w:rsid w:val="00FB64B7"/>
    <w:rsid w:val="00FF583D"/>
    <w:rsid w:val="00FF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FF19289-51A7-4263-8D40-192F0A4AA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65A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AA1F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A1F2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A1F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A1F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A1F2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AA1F2B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AA1F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78465A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78465A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78465A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78465A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78465A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78465A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78465A"/>
    <w:rPr>
      <w:b/>
      <w:caps/>
      <w:sz w:val="28"/>
      <w:u w:val="double"/>
    </w:rPr>
  </w:style>
  <w:style w:type="character" w:styleId="Hyperlink">
    <w:name w:val="Hyperlink"/>
    <w:uiPriority w:val="99"/>
    <w:rsid w:val="0078465A"/>
    <w:rPr>
      <w:color w:val="999999"/>
      <w:u w:val="none"/>
    </w:rPr>
  </w:style>
  <w:style w:type="paragraph" w:customStyle="1" w:styleId="Nervous4">
    <w:name w:val="Nervous 4"/>
    <w:basedOn w:val="Normal"/>
    <w:rsid w:val="0078465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78465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link w:val="TitleChar"/>
    <w:qFormat/>
    <w:rsid w:val="0078465A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link w:val="DrugnameChar"/>
    <w:autoRedefine/>
    <w:rsid w:val="0078465A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uiPriority w:val="99"/>
    <w:unhideWhenUsed/>
    <w:rsid w:val="0078465A"/>
    <w:rPr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00526A"/>
    <w:rPr>
      <w:sz w:val="24"/>
      <w:szCs w:val="24"/>
    </w:rPr>
  </w:style>
  <w:style w:type="character" w:customStyle="1" w:styleId="DrugnameChar">
    <w:name w:val="Drug name Char"/>
    <w:basedOn w:val="NormalWebChar"/>
    <w:link w:val="Drugname"/>
    <w:rsid w:val="0000526A"/>
    <w:rPr>
      <w:b/>
      <w:bCs/>
      <w:caps/>
      <w:shadow/>
      <w:color w:val="FF0000"/>
      <w:sz w:val="24"/>
      <w:szCs w:val="24"/>
      <w:lang w:val="en-GB"/>
    </w:rPr>
  </w:style>
  <w:style w:type="paragraph" w:customStyle="1" w:styleId="Nervous7">
    <w:name w:val="Nervous 7"/>
    <w:basedOn w:val="Normal"/>
    <w:rsid w:val="0078465A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78465A"/>
    <w:rPr>
      <w:b w:val="0"/>
      <w:caps w:val="0"/>
      <w:smallCaps/>
    </w:rPr>
  </w:style>
  <w:style w:type="character" w:customStyle="1" w:styleId="Drugname2Char">
    <w:name w:val="Drug name 2 Char"/>
    <w:link w:val="Drugname2"/>
    <w:rsid w:val="0078465A"/>
    <w:rPr>
      <w:bCs/>
      <w:smallCaps/>
      <w:shadow/>
      <w:color w:val="FF0000"/>
      <w:sz w:val="24"/>
      <w:szCs w:val="24"/>
      <w:lang w:val="en-GB"/>
    </w:rPr>
  </w:style>
  <w:style w:type="paragraph" w:customStyle="1" w:styleId="Nervous6">
    <w:name w:val="Nervous 6"/>
    <w:basedOn w:val="Normal"/>
    <w:rsid w:val="0078465A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rsid w:val="0078465A"/>
    <w:pPr>
      <w:ind w:left="480"/>
    </w:pPr>
  </w:style>
  <w:style w:type="paragraph" w:styleId="TOC4">
    <w:name w:val="toc 4"/>
    <w:basedOn w:val="Normal"/>
    <w:next w:val="Normal"/>
    <w:autoRedefine/>
    <w:rsid w:val="0078465A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rsid w:val="0078465A"/>
    <w:rPr>
      <w:color w:val="999999"/>
      <w:u w:val="none"/>
    </w:rPr>
  </w:style>
  <w:style w:type="paragraph" w:customStyle="1" w:styleId="Nervous9">
    <w:name w:val="Nervous 9"/>
    <w:link w:val="Nervous9Char"/>
    <w:rsid w:val="0078465A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78465A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78465A"/>
    <w:rPr>
      <w:i/>
      <w:smallCaps/>
      <w:color w:val="999999"/>
      <w:szCs w:val="24"/>
    </w:rPr>
  </w:style>
  <w:style w:type="paragraph" w:styleId="Footer">
    <w:name w:val="footer"/>
    <w:basedOn w:val="Normal"/>
    <w:link w:val="FooterChar"/>
    <w:rsid w:val="0078465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846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846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A1F2B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A1F2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A1F2B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AA1F2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AA1F2B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78465A"/>
    <w:pPr>
      <w:ind w:left="2155"/>
    </w:pPr>
    <w:rPr>
      <w:i/>
      <w:sz w:val="20"/>
    </w:rPr>
  </w:style>
  <w:style w:type="character" w:customStyle="1" w:styleId="Trialname">
    <w:name w:val="Trial name"/>
    <w:qFormat/>
    <w:rsid w:val="0078465A"/>
    <w:rPr>
      <w:b/>
      <w:shadow/>
      <w:color w:val="0099CC"/>
    </w:rPr>
  </w:style>
  <w:style w:type="character" w:styleId="PageNumber">
    <w:name w:val="page number"/>
    <w:basedOn w:val="DefaultParagraphFont"/>
    <w:rsid w:val="0078465A"/>
  </w:style>
  <w:style w:type="table" w:styleId="TableGrid">
    <w:name w:val="Table Grid"/>
    <w:basedOn w:val="TableNormal"/>
    <w:rsid w:val="00784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465A"/>
    <w:pPr>
      <w:ind w:left="720"/>
    </w:pPr>
  </w:style>
  <w:style w:type="paragraph" w:customStyle="1" w:styleId="Default">
    <w:name w:val="Default"/>
    <w:rsid w:val="00AA1F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AA1F2B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AA1F2B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AA1F2B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AA1F2B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AA1F2B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AA1F2B"/>
  </w:style>
  <w:style w:type="character" w:customStyle="1" w:styleId="Eponym">
    <w:name w:val="Eponym"/>
    <w:qFormat/>
    <w:rsid w:val="0078465A"/>
    <w:rPr>
      <w:b/>
      <w:shadow/>
      <w:color w:val="00B050"/>
    </w:rPr>
  </w:style>
  <w:style w:type="character" w:customStyle="1" w:styleId="Blue">
    <w:name w:val="Blue"/>
    <w:uiPriority w:val="1"/>
    <w:rsid w:val="0078465A"/>
    <w:rPr>
      <w:color w:val="0000FF"/>
    </w:rPr>
  </w:style>
  <w:style w:type="character" w:customStyle="1" w:styleId="FooterChar">
    <w:name w:val="Footer Char"/>
    <w:basedOn w:val="DefaultParagraphFont"/>
    <w:link w:val="Footer"/>
    <w:rsid w:val="0078465A"/>
    <w:rPr>
      <w:sz w:val="24"/>
    </w:rPr>
  </w:style>
  <w:style w:type="character" w:customStyle="1" w:styleId="HeaderChar">
    <w:name w:val="Header Char"/>
    <w:basedOn w:val="DefaultParagraphFont"/>
    <w:link w:val="Header"/>
    <w:rsid w:val="0078465A"/>
    <w:rPr>
      <w:color w:val="999999"/>
      <w:sz w:val="24"/>
      <w:szCs w:val="24"/>
    </w:rPr>
  </w:style>
  <w:style w:type="character" w:customStyle="1" w:styleId="Red">
    <w:name w:val="Red"/>
    <w:uiPriority w:val="1"/>
    <w:rsid w:val="0078465A"/>
    <w:rPr>
      <w:color w:val="FF0000"/>
    </w:rPr>
  </w:style>
  <w:style w:type="paragraph" w:customStyle="1" w:styleId="source">
    <w:name w:val="source"/>
    <w:basedOn w:val="Normal"/>
    <w:rsid w:val="0078465A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78465A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78465A"/>
    <w:rPr>
      <w:b/>
      <w:bCs/>
    </w:rPr>
  </w:style>
  <w:style w:type="character" w:customStyle="1" w:styleId="TitleChar">
    <w:name w:val="Title Char"/>
    <w:basedOn w:val="DefaultParagraphFont"/>
    <w:link w:val="Title"/>
    <w:rsid w:val="0078465A"/>
    <w:rPr>
      <w:b/>
      <w:bCs/>
      <w:i/>
      <w:i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05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14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8935">
                          <w:marLeft w:val="18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17066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26" w:color="333333"/>
                                    <w:right w:val="single" w:sz="12" w:space="18" w:color="333333"/>
                                  </w:divBdr>
                                  <w:divsChild>
                                    <w:div w:id="71976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1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93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475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2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104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539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42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dashed" w:sz="6" w:space="4" w:color="B2B2B2"/>
                                                                    <w:left w:val="dashed" w:sz="6" w:space="8" w:color="B2B2B2"/>
                                                                    <w:bottom w:val="dashed" w:sz="6" w:space="8" w:color="B2B2B2"/>
                                                                    <w:right w:val="dashed" w:sz="6" w:space="0" w:color="B2B2B2"/>
                                                                  </w:divBdr>
                                                                  <w:divsChild>
                                                                    <w:div w:id="2053310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87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5500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294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Spin.%20Spinal%20Disorders\Spin13.%20Spondylosis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jp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hyperlink" Target="http://www.neurosurgeryresident.net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neurosurgeryresident.net/Spin.%20Spinal%20Disorders\Spin13.%20Spondylosis.pdf" TargetMode="External"/><Relationship Id="rId12" Type="http://schemas.openxmlformats.org/officeDocument/2006/relationships/hyperlink" Target="../PN.%20Peripheral%20Neuropathies/PN1.%20GENERAL%20-%20Peripheral%20Neuropathies.pd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hyperlink" Target="http://www.neurosurgeryresident.net/Spin.%20Spinal%20Disorders\Spin.%20Bibliography.pdf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Spin.%20Spinal%20Disorders\Spin13.%20Spondylosis.pdf" TargetMode="External"/><Relationship Id="rId20" Type="http://schemas.openxmlformats.org/officeDocument/2006/relationships/hyperlink" Target="mailto:vpalys@vcu.edu" TargetMode="External"/><Relationship Id="rId29" Type="http://schemas.openxmlformats.org/officeDocument/2006/relationships/image" Target="media/image16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1.jpg"/><Relationship Id="rId32" Type="http://schemas.openxmlformats.org/officeDocument/2006/relationships/image" Target="media/image18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header" Target="header1.xml"/><Relationship Id="rId10" Type="http://schemas.openxmlformats.org/officeDocument/2006/relationships/hyperlink" Target="http://www.neurosurgeryresident.net/Spin.%20Spinal%20Disorders\Spin13.%20Spondylosis.pdf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journals.lww.com/neurosurgery/toc/2015/100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PN.%20Peripheral%20Neuropathies\PN1.%20GENERAL%20-%20Peripheral%20Neuropathies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png"/><Relationship Id="rId35" Type="http://schemas.openxmlformats.org/officeDocument/2006/relationships/hyperlink" Target="http://www.neurosurgeryresident.net" TargetMode="External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655</TotalTime>
  <Pages>8</Pages>
  <Words>3787</Words>
  <Characters>21592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Spinal Stenosis</vt:lpstr>
    </vt:vector>
  </TitlesOfParts>
  <Company>www.NeurosurgeryResident.net</Company>
  <LinksUpToDate>false</LinksUpToDate>
  <CharactersWithSpaces>25329</CharactersWithSpaces>
  <SharedDoc>false</SharedDoc>
  <HLinks>
    <vt:vector size="180" baseType="variant">
      <vt:variant>
        <vt:i4>5242973</vt:i4>
      </vt:variant>
      <vt:variant>
        <vt:i4>120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117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2621554</vt:i4>
      </vt:variant>
      <vt:variant>
        <vt:i4>114</vt:i4>
      </vt:variant>
      <vt:variant>
        <vt:i4>0</vt:i4>
      </vt:variant>
      <vt:variant>
        <vt:i4>5</vt:i4>
      </vt:variant>
      <vt:variant>
        <vt:lpwstr>Spin. Bibliography.doc</vt:lpwstr>
      </vt:variant>
      <vt:variant>
        <vt:lpwstr/>
      </vt:variant>
      <vt:variant>
        <vt:i4>917573</vt:i4>
      </vt:variant>
      <vt:variant>
        <vt:i4>111</vt:i4>
      </vt:variant>
      <vt:variant>
        <vt:i4>0</vt:i4>
      </vt:variant>
      <vt:variant>
        <vt:i4>5</vt:i4>
      </vt:variant>
      <vt:variant>
        <vt:lpwstr>Spin11. Degenerative Disc Disease.doc</vt:lpwstr>
      </vt:variant>
      <vt:variant>
        <vt:lpwstr/>
      </vt:variant>
      <vt:variant>
        <vt:i4>1703999</vt:i4>
      </vt:variant>
      <vt:variant>
        <vt:i4>108</vt:i4>
      </vt:variant>
      <vt:variant>
        <vt:i4>0</vt:i4>
      </vt:variant>
      <vt:variant>
        <vt:i4>5</vt:i4>
      </vt:variant>
      <vt:variant>
        <vt:lpwstr>http://cme.medscape.com/viewarticle/704859_4</vt:lpwstr>
      </vt:variant>
      <vt:variant>
        <vt:lpwstr/>
      </vt:variant>
      <vt:variant>
        <vt:i4>2949237</vt:i4>
      </vt:variant>
      <vt:variant>
        <vt:i4>81</vt:i4>
      </vt:variant>
      <vt:variant>
        <vt:i4>0</vt:i4>
      </vt:variant>
      <vt:variant>
        <vt:i4>5</vt:i4>
      </vt:variant>
      <vt:variant>
        <vt:lpwstr>Spin13. Spondylosis.doc</vt:lpwstr>
      </vt:variant>
      <vt:variant>
        <vt:lpwstr/>
      </vt:variant>
      <vt:variant>
        <vt:i4>2949237</vt:i4>
      </vt:variant>
      <vt:variant>
        <vt:i4>75</vt:i4>
      </vt:variant>
      <vt:variant>
        <vt:i4>0</vt:i4>
      </vt:variant>
      <vt:variant>
        <vt:i4>5</vt:i4>
      </vt:variant>
      <vt:variant>
        <vt:lpwstr>Spin13. Spondylosis.doc</vt:lpwstr>
      </vt:variant>
      <vt:variant>
        <vt:lpwstr/>
      </vt:variant>
      <vt:variant>
        <vt:i4>786499</vt:i4>
      </vt:variant>
      <vt:variant>
        <vt:i4>72</vt:i4>
      </vt:variant>
      <vt:variant>
        <vt:i4>0</vt:i4>
      </vt:variant>
      <vt:variant>
        <vt:i4>5</vt:i4>
      </vt:variant>
      <vt:variant>
        <vt:lpwstr>../PN. Peripheral Neuropathies/PN1. GENERAL - Peripheral Neuropathies.doc</vt:lpwstr>
      </vt:variant>
      <vt:variant>
        <vt:lpwstr/>
      </vt:variant>
      <vt:variant>
        <vt:i4>2949237</vt:i4>
      </vt:variant>
      <vt:variant>
        <vt:i4>69</vt:i4>
      </vt:variant>
      <vt:variant>
        <vt:i4>0</vt:i4>
      </vt:variant>
      <vt:variant>
        <vt:i4>5</vt:i4>
      </vt:variant>
      <vt:variant>
        <vt:lpwstr>Spin13. Spondylosis.doc</vt:lpwstr>
      </vt:variant>
      <vt:variant>
        <vt:lpwstr/>
      </vt:variant>
      <vt:variant>
        <vt:i4>2949237</vt:i4>
      </vt:variant>
      <vt:variant>
        <vt:i4>66</vt:i4>
      </vt:variant>
      <vt:variant>
        <vt:i4>0</vt:i4>
      </vt:variant>
      <vt:variant>
        <vt:i4>5</vt:i4>
      </vt:variant>
      <vt:variant>
        <vt:lpwstr>Spin13. Spondylosis.doc</vt:lpwstr>
      </vt:variant>
      <vt:variant>
        <vt:lpwstr/>
      </vt:variant>
      <vt:variant>
        <vt:i4>1179703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_Toc404460110</vt:lpwstr>
      </vt:variant>
      <vt:variant>
        <vt:i4>1245239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_Toc404460109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_Toc404460108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_Toc404460107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_Toc404460106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_Toc404460105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_Toc404460104</vt:lpwstr>
      </vt:variant>
      <vt:variant>
        <vt:i4>1245239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_Toc404460103</vt:lpwstr>
      </vt:variant>
      <vt:variant>
        <vt:i4>1245239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_Toc404460102</vt:lpwstr>
      </vt:variant>
      <vt:variant>
        <vt:i4>1245239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_Toc404460101</vt:lpwstr>
      </vt:variant>
      <vt:variant>
        <vt:i4>458863</vt:i4>
      </vt:variant>
      <vt:variant>
        <vt:i4>4953</vt:i4>
      </vt:variant>
      <vt:variant>
        <vt:i4>1025</vt:i4>
      </vt:variant>
      <vt:variant>
        <vt:i4>1</vt:i4>
      </vt:variant>
      <vt:variant>
        <vt:lpwstr>D:\Viktoro\Neuroscience\Spin. Spinal Disorders\00. Pictures\OHCS-623.jpg</vt:lpwstr>
      </vt:variant>
      <vt:variant>
        <vt:lpwstr/>
      </vt:variant>
      <vt:variant>
        <vt:i4>3866707</vt:i4>
      </vt:variant>
      <vt:variant>
        <vt:i4>9792</vt:i4>
      </vt:variant>
      <vt:variant>
        <vt:i4>1026</vt:i4>
      </vt:variant>
      <vt:variant>
        <vt:i4>1</vt:i4>
      </vt:variant>
      <vt:variant>
        <vt:lpwstr>D:\Viktoro\Neuroscience\Spin. Spinal Disorders\00. Pictures\Lumbar stenosis (MRI) 2.jpg</vt:lpwstr>
      </vt:variant>
      <vt:variant>
        <vt:lpwstr/>
      </vt:variant>
      <vt:variant>
        <vt:i4>3866706</vt:i4>
      </vt:variant>
      <vt:variant>
        <vt:i4>9937</vt:i4>
      </vt:variant>
      <vt:variant>
        <vt:i4>1027</vt:i4>
      </vt:variant>
      <vt:variant>
        <vt:i4>1</vt:i4>
      </vt:variant>
      <vt:variant>
        <vt:lpwstr>D:\Viktoro\Neuroscience\Spin. Spinal Disorders\00. Pictures\Lumbar stenosis (MRI) 3.jpg</vt:lpwstr>
      </vt:variant>
      <vt:variant>
        <vt:lpwstr/>
      </vt:variant>
      <vt:variant>
        <vt:i4>3866709</vt:i4>
      </vt:variant>
      <vt:variant>
        <vt:i4>10454</vt:i4>
      </vt:variant>
      <vt:variant>
        <vt:i4>1028</vt:i4>
      </vt:variant>
      <vt:variant>
        <vt:i4>1</vt:i4>
      </vt:variant>
      <vt:variant>
        <vt:lpwstr>D:\Viktoro\Neuroscience\Spin. Spinal Disorders\00. Pictures\Lumbar stenosis (MRI) 4.jpg</vt:lpwstr>
      </vt:variant>
      <vt:variant>
        <vt:lpwstr/>
      </vt:variant>
      <vt:variant>
        <vt:i4>6684678</vt:i4>
      </vt:variant>
      <vt:variant>
        <vt:i4>10908</vt:i4>
      </vt:variant>
      <vt:variant>
        <vt:i4>1029</vt:i4>
      </vt:variant>
      <vt:variant>
        <vt:i4>1</vt:i4>
      </vt:variant>
      <vt:variant>
        <vt:lpwstr>D:\Viktoro\Neuroscience\Spin. Spinal Disorders\00. Pictures\Lateral recess stenosis (CT myelogram).jpg</vt:lpwstr>
      </vt:variant>
      <vt:variant>
        <vt:lpwstr/>
      </vt:variant>
      <vt:variant>
        <vt:i4>2490462</vt:i4>
      </vt:variant>
      <vt:variant>
        <vt:i4>11229</vt:i4>
      </vt:variant>
      <vt:variant>
        <vt:i4>1030</vt:i4>
      </vt:variant>
      <vt:variant>
        <vt:i4>1</vt:i4>
      </vt:variant>
      <vt:variant>
        <vt:lpwstr>D:\Viktoro\Neuroscience\Spin. Spinal Disorders\00. Pictures\Congenital spinal stenosis.jpg</vt:lpwstr>
      </vt:variant>
      <vt:variant>
        <vt:lpwstr/>
      </vt:variant>
      <vt:variant>
        <vt:i4>2359327</vt:i4>
      </vt:variant>
      <vt:variant>
        <vt:i4>11703</vt:i4>
      </vt:variant>
      <vt:variant>
        <vt:i4>1031</vt:i4>
      </vt:variant>
      <vt:variant>
        <vt:i4>1</vt:i4>
      </vt:variant>
      <vt:variant>
        <vt:lpwstr>D:\Viktoro\Neuroscience\Spin. Spinal Disorders\00. Pictures\Cervical stenosis (CT myelography).jpg</vt:lpwstr>
      </vt:variant>
      <vt:variant>
        <vt:lpwstr/>
      </vt:variant>
      <vt:variant>
        <vt:i4>3866708</vt:i4>
      </vt:variant>
      <vt:variant>
        <vt:i4>12031</vt:i4>
      </vt:variant>
      <vt:variant>
        <vt:i4>1032</vt:i4>
      </vt:variant>
      <vt:variant>
        <vt:i4>1</vt:i4>
      </vt:variant>
      <vt:variant>
        <vt:lpwstr>D:\Viktoro\Neuroscience\Spin. Spinal Disorders\00. Pictures\Lumbar stenosis (MRI) 5.jpg</vt:lpwstr>
      </vt:variant>
      <vt:variant>
        <vt:lpwstr/>
      </vt:variant>
      <vt:variant>
        <vt:i4>4653106</vt:i4>
      </vt:variant>
      <vt:variant>
        <vt:i4>12328</vt:i4>
      </vt:variant>
      <vt:variant>
        <vt:i4>1033</vt:i4>
      </vt:variant>
      <vt:variant>
        <vt:i4>1</vt:i4>
      </vt:variant>
      <vt:variant>
        <vt:lpwstr>D:\Viktoro\Neuroscience\Spin. Spinal Disorders\00. Pictures\Lumbar stenosis (myelogram) 2.jpg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Spinal Stenosis</dc:title>
  <dc:subject/>
  <dc:creator>Viktoras Palys, MD</dc:creator>
  <cp:keywords/>
  <cp:lastModifiedBy>Viktoras Palys</cp:lastModifiedBy>
  <cp:revision>75</cp:revision>
  <cp:lastPrinted>2020-12-19T18:54:00Z</cp:lastPrinted>
  <dcterms:created xsi:type="dcterms:W3CDTF">2016-02-04T01:29:00Z</dcterms:created>
  <dcterms:modified xsi:type="dcterms:W3CDTF">2020-12-19T18:54:00Z</dcterms:modified>
</cp:coreProperties>
</file>