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8F0" w:rsidRDefault="0099171F" w:rsidP="00A65185">
      <w:pPr>
        <w:pStyle w:val="Title"/>
      </w:pPr>
      <w:bookmarkStart w:id="0" w:name="_GoBack"/>
      <w:r>
        <w:t>Scoliosis</w:t>
      </w:r>
    </w:p>
    <w:p w:rsidR="00D342AF" w:rsidRDefault="00D342AF" w:rsidP="00D342AF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2E1842">
        <w:rPr>
          <w:noProof/>
        </w:rPr>
        <w:t>April 22, 2019</w:t>
      </w:r>
      <w:r>
        <w:fldChar w:fldCharType="end"/>
      </w:r>
    </w:p>
    <w:p w:rsidR="00F42551" w:rsidRDefault="008F01CB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>
        <w:fldChar w:fldCharType="begin"/>
      </w:r>
      <w:r>
        <w:instrText xml:space="preserve"> TOC \o "1-1" \h \z \t "Nervous 1,2,Antraštė,1" </w:instrText>
      </w:r>
      <w:r>
        <w:fldChar w:fldCharType="separate"/>
      </w:r>
      <w:hyperlink w:anchor="_Toc6356611" w:history="1">
        <w:r w:rsidR="00F42551" w:rsidRPr="00C915A9">
          <w:rPr>
            <w:rStyle w:val="Hyperlink"/>
            <w:noProof/>
          </w:rPr>
          <w:t>Xray in Scoliosis</w:t>
        </w:r>
        <w:r w:rsidR="00F42551">
          <w:rPr>
            <w:noProof/>
            <w:webHidden/>
          </w:rPr>
          <w:tab/>
        </w:r>
        <w:r w:rsidR="00F42551">
          <w:rPr>
            <w:noProof/>
            <w:webHidden/>
          </w:rPr>
          <w:fldChar w:fldCharType="begin"/>
        </w:r>
        <w:r w:rsidR="00F42551">
          <w:rPr>
            <w:noProof/>
            <w:webHidden/>
          </w:rPr>
          <w:instrText xml:space="preserve"> PAGEREF _Toc6356611 \h </w:instrText>
        </w:r>
        <w:r w:rsidR="00F42551">
          <w:rPr>
            <w:noProof/>
            <w:webHidden/>
          </w:rPr>
        </w:r>
        <w:r w:rsidR="00F42551">
          <w:rPr>
            <w:noProof/>
            <w:webHidden/>
          </w:rPr>
          <w:fldChar w:fldCharType="separate"/>
        </w:r>
        <w:r w:rsidR="002E1842">
          <w:rPr>
            <w:noProof/>
            <w:webHidden/>
          </w:rPr>
          <w:t>1</w:t>
        </w:r>
        <w:r w:rsidR="00F42551">
          <w:rPr>
            <w:noProof/>
            <w:webHidden/>
          </w:rPr>
          <w:fldChar w:fldCharType="end"/>
        </w:r>
      </w:hyperlink>
    </w:p>
    <w:p w:rsidR="00F42551" w:rsidRDefault="002E1842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356612" w:history="1">
        <w:r w:rsidR="00F42551" w:rsidRPr="00C915A9">
          <w:rPr>
            <w:rStyle w:val="Hyperlink"/>
            <w:noProof/>
          </w:rPr>
          <w:t>Adolescent Scoliosis</w:t>
        </w:r>
        <w:r w:rsidR="00F42551">
          <w:rPr>
            <w:noProof/>
            <w:webHidden/>
          </w:rPr>
          <w:tab/>
        </w:r>
        <w:r w:rsidR="00F42551">
          <w:rPr>
            <w:noProof/>
            <w:webHidden/>
          </w:rPr>
          <w:fldChar w:fldCharType="begin"/>
        </w:r>
        <w:r w:rsidR="00F42551">
          <w:rPr>
            <w:noProof/>
            <w:webHidden/>
          </w:rPr>
          <w:instrText xml:space="preserve"> PAGEREF _Toc6356612 \h </w:instrText>
        </w:r>
        <w:r w:rsidR="00F42551">
          <w:rPr>
            <w:noProof/>
            <w:webHidden/>
          </w:rPr>
        </w:r>
        <w:r w:rsidR="00F4255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F42551">
          <w:rPr>
            <w:noProof/>
            <w:webHidden/>
          </w:rPr>
          <w:fldChar w:fldCharType="end"/>
        </w:r>
      </w:hyperlink>
    </w:p>
    <w:p w:rsidR="00F42551" w:rsidRDefault="002E184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356613" w:history="1">
        <w:r w:rsidR="00F42551" w:rsidRPr="00C915A9">
          <w:rPr>
            <w:rStyle w:val="Hyperlink"/>
            <w:noProof/>
          </w:rPr>
          <w:t>Treatment</w:t>
        </w:r>
        <w:r w:rsidR="00F42551">
          <w:rPr>
            <w:noProof/>
            <w:webHidden/>
          </w:rPr>
          <w:tab/>
        </w:r>
        <w:r w:rsidR="00F42551">
          <w:rPr>
            <w:noProof/>
            <w:webHidden/>
          </w:rPr>
          <w:fldChar w:fldCharType="begin"/>
        </w:r>
        <w:r w:rsidR="00F42551">
          <w:rPr>
            <w:noProof/>
            <w:webHidden/>
          </w:rPr>
          <w:instrText xml:space="preserve"> PAGEREF _Toc6356613 \h </w:instrText>
        </w:r>
        <w:r w:rsidR="00F42551">
          <w:rPr>
            <w:noProof/>
            <w:webHidden/>
          </w:rPr>
        </w:r>
        <w:r w:rsidR="00F4255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F42551">
          <w:rPr>
            <w:noProof/>
            <w:webHidden/>
          </w:rPr>
          <w:fldChar w:fldCharType="end"/>
        </w:r>
      </w:hyperlink>
    </w:p>
    <w:p w:rsidR="00F42551" w:rsidRDefault="002E1842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356614" w:history="1">
        <w:r w:rsidR="00F42551" w:rsidRPr="00C915A9">
          <w:rPr>
            <w:rStyle w:val="Hyperlink"/>
            <w:noProof/>
          </w:rPr>
          <w:t>Adolescent Kyphosis</w:t>
        </w:r>
        <w:r w:rsidR="00F42551">
          <w:rPr>
            <w:noProof/>
            <w:webHidden/>
          </w:rPr>
          <w:tab/>
        </w:r>
        <w:r w:rsidR="00F42551">
          <w:rPr>
            <w:noProof/>
            <w:webHidden/>
          </w:rPr>
          <w:fldChar w:fldCharType="begin"/>
        </w:r>
        <w:r w:rsidR="00F42551">
          <w:rPr>
            <w:noProof/>
            <w:webHidden/>
          </w:rPr>
          <w:instrText xml:space="preserve"> PAGEREF _Toc6356614 \h </w:instrText>
        </w:r>
        <w:r w:rsidR="00F42551">
          <w:rPr>
            <w:noProof/>
            <w:webHidden/>
          </w:rPr>
        </w:r>
        <w:r w:rsidR="00F42551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F42551">
          <w:rPr>
            <w:noProof/>
            <w:webHidden/>
          </w:rPr>
          <w:fldChar w:fldCharType="end"/>
        </w:r>
      </w:hyperlink>
    </w:p>
    <w:p w:rsidR="00F42551" w:rsidRDefault="002E1842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356615" w:history="1">
        <w:r w:rsidR="00F42551" w:rsidRPr="00C915A9">
          <w:rPr>
            <w:rStyle w:val="Hyperlink"/>
            <w:noProof/>
          </w:rPr>
          <w:t>Adult scoliosis</w:t>
        </w:r>
        <w:r w:rsidR="00F42551">
          <w:rPr>
            <w:noProof/>
            <w:webHidden/>
          </w:rPr>
          <w:tab/>
        </w:r>
        <w:r w:rsidR="00F42551">
          <w:rPr>
            <w:noProof/>
            <w:webHidden/>
          </w:rPr>
          <w:fldChar w:fldCharType="begin"/>
        </w:r>
        <w:r w:rsidR="00F42551">
          <w:rPr>
            <w:noProof/>
            <w:webHidden/>
          </w:rPr>
          <w:instrText xml:space="preserve"> PAGEREF _Toc6356615 \h </w:instrText>
        </w:r>
        <w:r w:rsidR="00F42551">
          <w:rPr>
            <w:noProof/>
            <w:webHidden/>
          </w:rPr>
        </w:r>
        <w:r w:rsidR="00F42551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F42551">
          <w:rPr>
            <w:noProof/>
            <w:webHidden/>
          </w:rPr>
          <w:fldChar w:fldCharType="end"/>
        </w:r>
      </w:hyperlink>
    </w:p>
    <w:p w:rsidR="00F42551" w:rsidRDefault="002E184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356616" w:history="1">
        <w:r w:rsidR="00F42551" w:rsidRPr="00C915A9">
          <w:rPr>
            <w:rStyle w:val="Hyperlink"/>
            <w:noProof/>
          </w:rPr>
          <w:t>Classification</w:t>
        </w:r>
        <w:r w:rsidR="00F42551">
          <w:rPr>
            <w:noProof/>
            <w:webHidden/>
          </w:rPr>
          <w:tab/>
        </w:r>
        <w:r w:rsidR="00F42551">
          <w:rPr>
            <w:noProof/>
            <w:webHidden/>
          </w:rPr>
          <w:fldChar w:fldCharType="begin"/>
        </w:r>
        <w:r w:rsidR="00F42551">
          <w:rPr>
            <w:noProof/>
            <w:webHidden/>
          </w:rPr>
          <w:instrText xml:space="preserve"> PAGEREF _Toc6356616 \h </w:instrText>
        </w:r>
        <w:r w:rsidR="00F42551">
          <w:rPr>
            <w:noProof/>
            <w:webHidden/>
          </w:rPr>
        </w:r>
        <w:r w:rsidR="00F42551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F42551">
          <w:rPr>
            <w:noProof/>
            <w:webHidden/>
          </w:rPr>
          <w:fldChar w:fldCharType="end"/>
        </w:r>
      </w:hyperlink>
    </w:p>
    <w:p w:rsidR="00F42551" w:rsidRDefault="002E184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356617" w:history="1">
        <w:r w:rsidR="00F42551" w:rsidRPr="00C915A9">
          <w:rPr>
            <w:rStyle w:val="Hyperlink"/>
            <w:noProof/>
          </w:rPr>
          <w:t>Clinical Features</w:t>
        </w:r>
        <w:r w:rsidR="00F42551">
          <w:rPr>
            <w:noProof/>
            <w:webHidden/>
          </w:rPr>
          <w:tab/>
        </w:r>
        <w:r w:rsidR="00F42551">
          <w:rPr>
            <w:noProof/>
            <w:webHidden/>
          </w:rPr>
          <w:fldChar w:fldCharType="begin"/>
        </w:r>
        <w:r w:rsidR="00F42551">
          <w:rPr>
            <w:noProof/>
            <w:webHidden/>
          </w:rPr>
          <w:instrText xml:space="preserve"> PAGEREF _Toc6356617 \h </w:instrText>
        </w:r>
        <w:r w:rsidR="00F42551">
          <w:rPr>
            <w:noProof/>
            <w:webHidden/>
          </w:rPr>
        </w:r>
        <w:r w:rsidR="00F42551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F42551">
          <w:rPr>
            <w:noProof/>
            <w:webHidden/>
          </w:rPr>
          <w:fldChar w:fldCharType="end"/>
        </w:r>
      </w:hyperlink>
    </w:p>
    <w:p w:rsidR="00F42551" w:rsidRDefault="002E184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356618" w:history="1">
        <w:r w:rsidR="00F42551" w:rsidRPr="00C915A9">
          <w:rPr>
            <w:rStyle w:val="Hyperlink"/>
            <w:noProof/>
          </w:rPr>
          <w:t>Diagnosis</w:t>
        </w:r>
        <w:r w:rsidR="00F42551">
          <w:rPr>
            <w:noProof/>
            <w:webHidden/>
          </w:rPr>
          <w:tab/>
        </w:r>
        <w:r w:rsidR="00F42551">
          <w:rPr>
            <w:noProof/>
            <w:webHidden/>
          </w:rPr>
          <w:fldChar w:fldCharType="begin"/>
        </w:r>
        <w:r w:rsidR="00F42551">
          <w:rPr>
            <w:noProof/>
            <w:webHidden/>
          </w:rPr>
          <w:instrText xml:space="preserve"> PAGEREF _Toc6356618 \h </w:instrText>
        </w:r>
        <w:r w:rsidR="00F42551">
          <w:rPr>
            <w:noProof/>
            <w:webHidden/>
          </w:rPr>
        </w:r>
        <w:r w:rsidR="00F42551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F42551">
          <w:rPr>
            <w:noProof/>
            <w:webHidden/>
          </w:rPr>
          <w:fldChar w:fldCharType="end"/>
        </w:r>
      </w:hyperlink>
    </w:p>
    <w:p w:rsidR="00F42551" w:rsidRDefault="002E184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356619" w:history="1">
        <w:r w:rsidR="00F42551" w:rsidRPr="00C915A9">
          <w:rPr>
            <w:rStyle w:val="Hyperlink"/>
            <w:noProof/>
          </w:rPr>
          <w:t>Treatment</w:t>
        </w:r>
        <w:r w:rsidR="00F42551">
          <w:rPr>
            <w:noProof/>
            <w:webHidden/>
          </w:rPr>
          <w:tab/>
        </w:r>
        <w:r w:rsidR="00F42551">
          <w:rPr>
            <w:noProof/>
            <w:webHidden/>
          </w:rPr>
          <w:fldChar w:fldCharType="begin"/>
        </w:r>
        <w:r w:rsidR="00F42551">
          <w:rPr>
            <w:noProof/>
            <w:webHidden/>
          </w:rPr>
          <w:instrText xml:space="preserve"> PAGEREF _Toc6356619 \h </w:instrText>
        </w:r>
        <w:r w:rsidR="00F42551">
          <w:rPr>
            <w:noProof/>
            <w:webHidden/>
          </w:rPr>
        </w:r>
        <w:r w:rsidR="00F42551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F42551">
          <w:rPr>
            <w:noProof/>
            <w:webHidden/>
          </w:rPr>
          <w:fldChar w:fldCharType="end"/>
        </w:r>
      </w:hyperlink>
    </w:p>
    <w:p w:rsidR="00F42551" w:rsidRDefault="002E1842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356620" w:history="1">
        <w:r w:rsidR="00F42551" w:rsidRPr="00C915A9">
          <w:rPr>
            <w:rStyle w:val="Hyperlink"/>
            <w:noProof/>
          </w:rPr>
          <w:t>Spinal Deformity Surgery</w:t>
        </w:r>
        <w:r w:rsidR="00F42551">
          <w:rPr>
            <w:noProof/>
            <w:webHidden/>
          </w:rPr>
          <w:tab/>
        </w:r>
        <w:r w:rsidR="00F42551">
          <w:rPr>
            <w:noProof/>
            <w:webHidden/>
          </w:rPr>
          <w:fldChar w:fldCharType="begin"/>
        </w:r>
        <w:r w:rsidR="00F42551">
          <w:rPr>
            <w:noProof/>
            <w:webHidden/>
          </w:rPr>
          <w:instrText xml:space="preserve"> PAGEREF _Toc6356620 \h </w:instrText>
        </w:r>
        <w:r w:rsidR="00F42551">
          <w:rPr>
            <w:noProof/>
            <w:webHidden/>
          </w:rPr>
        </w:r>
        <w:r w:rsidR="00F42551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F42551">
          <w:rPr>
            <w:noProof/>
            <w:webHidden/>
          </w:rPr>
          <w:fldChar w:fldCharType="end"/>
        </w:r>
      </w:hyperlink>
    </w:p>
    <w:p w:rsidR="00F42551" w:rsidRDefault="002E184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356621" w:history="1">
        <w:r w:rsidR="00F42551" w:rsidRPr="00C915A9">
          <w:rPr>
            <w:rStyle w:val="Hyperlink"/>
            <w:noProof/>
          </w:rPr>
          <w:t>Indications</w:t>
        </w:r>
        <w:r w:rsidR="00F42551">
          <w:rPr>
            <w:noProof/>
            <w:webHidden/>
          </w:rPr>
          <w:tab/>
        </w:r>
        <w:r w:rsidR="00F42551">
          <w:rPr>
            <w:noProof/>
            <w:webHidden/>
          </w:rPr>
          <w:fldChar w:fldCharType="begin"/>
        </w:r>
        <w:r w:rsidR="00F42551">
          <w:rPr>
            <w:noProof/>
            <w:webHidden/>
          </w:rPr>
          <w:instrText xml:space="preserve"> PAGEREF _Toc6356621 \h </w:instrText>
        </w:r>
        <w:r w:rsidR="00F42551">
          <w:rPr>
            <w:noProof/>
            <w:webHidden/>
          </w:rPr>
        </w:r>
        <w:r w:rsidR="00F42551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F42551">
          <w:rPr>
            <w:noProof/>
            <w:webHidden/>
          </w:rPr>
          <w:fldChar w:fldCharType="end"/>
        </w:r>
      </w:hyperlink>
    </w:p>
    <w:p w:rsidR="00F42551" w:rsidRDefault="002E184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356622" w:history="1">
        <w:r w:rsidR="00F42551" w:rsidRPr="00C915A9">
          <w:rPr>
            <w:rStyle w:val="Hyperlink"/>
            <w:noProof/>
          </w:rPr>
          <w:t>Aims of surgery</w:t>
        </w:r>
        <w:r w:rsidR="00F42551">
          <w:rPr>
            <w:noProof/>
            <w:webHidden/>
          </w:rPr>
          <w:tab/>
        </w:r>
        <w:r w:rsidR="00F42551">
          <w:rPr>
            <w:noProof/>
            <w:webHidden/>
          </w:rPr>
          <w:fldChar w:fldCharType="begin"/>
        </w:r>
        <w:r w:rsidR="00F42551">
          <w:rPr>
            <w:noProof/>
            <w:webHidden/>
          </w:rPr>
          <w:instrText xml:space="preserve"> PAGEREF _Toc6356622 \h </w:instrText>
        </w:r>
        <w:r w:rsidR="00F42551">
          <w:rPr>
            <w:noProof/>
            <w:webHidden/>
          </w:rPr>
        </w:r>
        <w:r w:rsidR="00F42551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F42551">
          <w:rPr>
            <w:noProof/>
            <w:webHidden/>
          </w:rPr>
          <w:fldChar w:fldCharType="end"/>
        </w:r>
      </w:hyperlink>
    </w:p>
    <w:p w:rsidR="00F42551" w:rsidRDefault="002E184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356623" w:history="1">
        <w:r w:rsidR="00F42551" w:rsidRPr="00C915A9">
          <w:rPr>
            <w:rStyle w:val="Hyperlink"/>
            <w:noProof/>
          </w:rPr>
          <w:t>General principles</w:t>
        </w:r>
        <w:r w:rsidR="00F42551">
          <w:rPr>
            <w:noProof/>
            <w:webHidden/>
          </w:rPr>
          <w:tab/>
        </w:r>
        <w:r w:rsidR="00F42551">
          <w:rPr>
            <w:noProof/>
            <w:webHidden/>
          </w:rPr>
          <w:fldChar w:fldCharType="begin"/>
        </w:r>
        <w:r w:rsidR="00F42551">
          <w:rPr>
            <w:noProof/>
            <w:webHidden/>
          </w:rPr>
          <w:instrText xml:space="preserve"> PAGEREF _Toc6356623 \h </w:instrText>
        </w:r>
        <w:r w:rsidR="00F42551">
          <w:rPr>
            <w:noProof/>
            <w:webHidden/>
          </w:rPr>
        </w:r>
        <w:r w:rsidR="00F42551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F42551">
          <w:rPr>
            <w:noProof/>
            <w:webHidden/>
          </w:rPr>
          <w:fldChar w:fldCharType="end"/>
        </w:r>
      </w:hyperlink>
    </w:p>
    <w:p w:rsidR="00F42551" w:rsidRDefault="002E184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356624" w:history="1">
        <w:r w:rsidR="00F42551" w:rsidRPr="00C915A9">
          <w:rPr>
            <w:rStyle w:val="Hyperlink"/>
            <w:noProof/>
          </w:rPr>
          <w:t>Surgical Strategies</w:t>
        </w:r>
        <w:r w:rsidR="00F42551">
          <w:rPr>
            <w:noProof/>
            <w:webHidden/>
          </w:rPr>
          <w:tab/>
        </w:r>
        <w:r w:rsidR="00F42551">
          <w:rPr>
            <w:noProof/>
            <w:webHidden/>
          </w:rPr>
          <w:fldChar w:fldCharType="begin"/>
        </w:r>
        <w:r w:rsidR="00F42551">
          <w:rPr>
            <w:noProof/>
            <w:webHidden/>
          </w:rPr>
          <w:instrText xml:space="preserve"> PAGEREF _Toc6356624 \h </w:instrText>
        </w:r>
        <w:r w:rsidR="00F42551">
          <w:rPr>
            <w:noProof/>
            <w:webHidden/>
          </w:rPr>
        </w:r>
        <w:r w:rsidR="00F42551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F42551">
          <w:rPr>
            <w:noProof/>
            <w:webHidden/>
          </w:rPr>
          <w:fldChar w:fldCharType="end"/>
        </w:r>
      </w:hyperlink>
    </w:p>
    <w:p w:rsidR="00F42551" w:rsidRDefault="002E184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356625" w:history="1">
        <w:r w:rsidR="00F42551" w:rsidRPr="00C915A9">
          <w:rPr>
            <w:rStyle w:val="Hyperlink"/>
            <w:noProof/>
          </w:rPr>
          <w:t>Complications</w:t>
        </w:r>
        <w:r w:rsidR="00F42551">
          <w:rPr>
            <w:noProof/>
            <w:webHidden/>
          </w:rPr>
          <w:tab/>
        </w:r>
        <w:r w:rsidR="00F42551">
          <w:rPr>
            <w:noProof/>
            <w:webHidden/>
          </w:rPr>
          <w:fldChar w:fldCharType="begin"/>
        </w:r>
        <w:r w:rsidR="00F42551">
          <w:rPr>
            <w:noProof/>
            <w:webHidden/>
          </w:rPr>
          <w:instrText xml:space="preserve"> PAGEREF _Toc6356625 \h </w:instrText>
        </w:r>
        <w:r w:rsidR="00F42551">
          <w:rPr>
            <w:noProof/>
            <w:webHidden/>
          </w:rPr>
        </w:r>
        <w:r w:rsidR="00F42551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F42551">
          <w:rPr>
            <w:noProof/>
            <w:webHidden/>
          </w:rPr>
          <w:fldChar w:fldCharType="end"/>
        </w:r>
      </w:hyperlink>
    </w:p>
    <w:p w:rsidR="00F42551" w:rsidRDefault="002E184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356626" w:history="1">
        <w:r w:rsidR="00F42551" w:rsidRPr="00C915A9">
          <w:rPr>
            <w:rStyle w:val="Hyperlink"/>
            <w:noProof/>
          </w:rPr>
          <w:t>Outcomes</w:t>
        </w:r>
        <w:r w:rsidR="00F42551">
          <w:rPr>
            <w:noProof/>
            <w:webHidden/>
          </w:rPr>
          <w:tab/>
        </w:r>
        <w:r w:rsidR="00F42551">
          <w:rPr>
            <w:noProof/>
            <w:webHidden/>
          </w:rPr>
          <w:fldChar w:fldCharType="begin"/>
        </w:r>
        <w:r w:rsidR="00F42551">
          <w:rPr>
            <w:noProof/>
            <w:webHidden/>
          </w:rPr>
          <w:instrText xml:space="preserve"> PAGEREF _Toc6356626 \h </w:instrText>
        </w:r>
        <w:r w:rsidR="00F42551">
          <w:rPr>
            <w:noProof/>
            <w:webHidden/>
          </w:rPr>
        </w:r>
        <w:r w:rsidR="00F42551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F42551">
          <w:rPr>
            <w:noProof/>
            <w:webHidden/>
          </w:rPr>
          <w:fldChar w:fldCharType="end"/>
        </w:r>
      </w:hyperlink>
    </w:p>
    <w:p w:rsidR="00A908F0" w:rsidRDefault="008F01CB">
      <w:r>
        <w:fldChar w:fldCharType="end"/>
      </w:r>
    </w:p>
    <w:p w:rsidR="00660F39" w:rsidRDefault="00660F39"/>
    <w:p w:rsidR="00660F39" w:rsidRDefault="00660F39">
      <w:r>
        <w:t>PSO – pedicle subtraction osteotomy</w:t>
      </w:r>
    </w:p>
    <w:p w:rsidR="00660F39" w:rsidRDefault="00660F39"/>
    <w:p w:rsidR="001F1891" w:rsidRPr="00767972" w:rsidRDefault="001F1891" w:rsidP="001F1891">
      <w:r w:rsidRPr="00767972">
        <w:rPr>
          <w:u w:val="single"/>
          <w:shd w:val="clear" w:color="auto" w:fill="D9D9D9"/>
        </w:rPr>
        <w:t>Further reading</w:t>
      </w:r>
      <w:r>
        <w:t xml:space="preserve"> - </w:t>
      </w:r>
      <w:r w:rsidRPr="00767972">
        <w:t>Canale 'Campbell's Operative Orthopaedics' 10th ed. (2002)</w:t>
      </w:r>
    </w:p>
    <w:p w:rsidR="00F45898" w:rsidRDefault="00F45898"/>
    <w:p w:rsidR="00640135" w:rsidRDefault="00640135"/>
    <w:p w:rsidR="0042665A" w:rsidRDefault="0042665A"/>
    <w:p w:rsidR="0042665A" w:rsidRDefault="001F6157">
      <w:r>
        <w:rPr>
          <w:noProof/>
        </w:rPr>
        <w:drawing>
          <wp:inline distT="0" distB="0" distL="0" distR="0" wp14:anchorId="6DA0416C" wp14:editId="7CAA9883">
            <wp:extent cx="6300470" cy="4454525"/>
            <wp:effectExtent l="0" t="0" r="508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65A" w:rsidRDefault="0042665A"/>
    <w:p w:rsidR="0042665A" w:rsidRDefault="0042665A"/>
    <w:p w:rsidR="00640135" w:rsidRDefault="003155BF" w:rsidP="003155BF">
      <w:pPr>
        <w:pStyle w:val="Nervous1"/>
      </w:pPr>
      <w:bookmarkStart w:id="1" w:name="_Toc6356611"/>
      <w:r>
        <w:t>Xray</w:t>
      </w:r>
      <w:r w:rsidR="00640135">
        <w:t xml:space="preserve"> </w:t>
      </w:r>
      <w:r>
        <w:t>in</w:t>
      </w:r>
      <w:r w:rsidR="00640135">
        <w:t xml:space="preserve"> Scoliosis</w:t>
      </w:r>
      <w:bookmarkEnd w:id="1"/>
    </w:p>
    <w:p w:rsidR="0008150B" w:rsidRDefault="0008150B" w:rsidP="0008150B">
      <w:r w:rsidRPr="0008150B">
        <w:rPr>
          <w:smallCaps/>
        </w:rPr>
        <w:t>Levoscoliosis</w:t>
      </w:r>
      <w:r w:rsidRPr="0008150B">
        <w:t xml:space="preserve"> is when spine curve</w:t>
      </w:r>
      <w:r w:rsidR="00377E62">
        <w:t xml:space="preserve"> apex</w:t>
      </w:r>
      <w:r w:rsidRPr="0008150B">
        <w:t xml:space="preserve"> is to the left, therefore spine is bending to the right</w:t>
      </w:r>
      <w:r>
        <w:t>.</w:t>
      </w:r>
    </w:p>
    <w:p w:rsidR="008E2066" w:rsidRDefault="0008150B" w:rsidP="008E2066">
      <w:pPr>
        <w:numPr>
          <w:ilvl w:val="0"/>
          <w:numId w:val="18"/>
        </w:numPr>
      </w:pPr>
      <w:r w:rsidRPr="0008150B">
        <w:t xml:space="preserve">common in </w:t>
      </w:r>
      <w:r w:rsidR="008E2066" w:rsidRPr="008E2066">
        <w:rPr>
          <w:color w:val="0000FF"/>
        </w:rPr>
        <w:t>lumbar spine</w:t>
      </w:r>
      <w:r w:rsidR="007F03D4">
        <w:t xml:space="preserve"> (L&amp;L).</w:t>
      </w:r>
    </w:p>
    <w:p w:rsidR="0008150B" w:rsidRDefault="0008150B" w:rsidP="008E2066">
      <w:pPr>
        <w:numPr>
          <w:ilvl w:val="0"/>
          <w:numId w:val="18"/>
        </w:numPr>
      </w:pPr>
      <w:r w:rsidRPr="0008150B">
        <w:t>rare occurrence in thoracic spine indicates higher probability that scoliosis may be se</w:t>
      </w:r>
      <w:r w:rsidR="008E2066">
        <w:t xml:space="preserve">condary to a spinal cord tumor - </w:t>
      </w:r>
      <w:r w:rsidRPr="0008150B">
        <w:t>order an MRI.</w:t>
      </w:r>
    </w:p>
    <w:p w:rsidR="008E2066" w:rsidRDefault="008E2066" w:rsidP="008E2066"/>
    <w:p w:rsidR="008E2066" w:rsidRDefault="008E2066" w:rsidP="008E2066">
      <w:r w:rsidRPr="008E2066">
        <w:rPr>
          <w:smallCaps/>
        </w:rPr>
        <w:t>Dextroscoliosis</w:t>
      </w:r>
      <w:r w:rsidRPr="008E2066">
        <w:t xml:space="preserve"> </w:t>
      </w:r>
      <w:r>
        <w:t>u</w:t>
      </w:r>
      <w:r w:rsidRPr="008E2066">
        <w:t>sually occur</w:t>
      </w:r>
      <w:r>
        <w:t>s</w:t>
      </w:r>
      <w:r w:rsidRPr="008E2066">
        <w:t xml:space="preserve"> in </w:t>
      </w:r>
      <w:r w:rsidRPr="008E2066">
        <w:rPr>
          <w:color w:val="0000FF"/>
        </w:rPr>
        <w:t>thoracic spine</w:t>
      </w:r>
      <w:r>
        <w:t>.</w:t>
      </w:r>
    </w:p>
    <w:p w:rsidR="008E2066" w:rsidRDefault="008E2066" w:rsidP="008E2066"/>
    <w:p w:rsidR="008E2066" w:rsidRDefault="008E2066" w:rsidP="008E2066"/>
    <w:p w:rsidR="003155BF" w:rsidRDefault="003155BF" w:rsidP="00646CFE">
      <w:pPr>
        <w:pStyle w:val="Nervous5"/>
        <w:ind w:right="6236"/>
      </w:pPr>
      <w:r>
        <w:t>S</w:t>
      </w:r>
      <w:r w:rsidRPr="00F80C6E">
        <w:t xml:space="preserve">tatic </w:t>
      </w:r>
      <w:r w:rsidRPr="00646CFE">
        <w:rPr>
          <w:caps w:val="0"/>
        </w:rPr>
        <w:t>plain radiographs</w:t>
      </w:r>
    </w:p>
    <w:p w:rsidR="00756F36" w:rsidRDefault="00646CFE" w:rsidP="00756F36">
      <w:r>
        <w:rPr>
          <w:color w:val="0000FF"/>
        </w:rPr>
        <w:t xml:space="preserve">Stagnara’s </w:t>
      </w:r>
      <w:r>
        <w:rPr>
          <w:i/>
          <w:iCs/>
          <w:color w:val="0000FF"/>
        </w:rPr>
        <w:t>plan d</w:t>
      </w:r>
      <w:r>
        <w:rPr>
          <w:color w:val="0000FF"/>
        </w:rPr>
        <w:t>’</w:t>
      </w:r>
      <w:r>
        <w:rPr>
          <w:i/>
          <w:iCs/>
          <w:color w:val="0000FF"/>
        </w:rPr>
        <w:t>election</w:t>
      </w:r>
      <w:r>
        <w:t xml:space="preserve"> </w:t>
      </w:r>
      <w:r w:rsidR="00756F36">
        <w:rPr>
          <w:color w:val="0000FF"/>
        </w:rPr>
        <w:t>(s. o</w:t>
      </w:r>
      <w:r w:rsidR="00756F36" w:rsidRPr="00756F36">
        <w:rPr>
          <w:color w:val="0000FF"/>
        </w:rPr>
        <w:t>blique Stagnara</w:t>
      </w:r>
      <w:r w:rsidR="00756F36">
        <w:rPr>
          <w:color w:val="0000FF"/>
        </w:rPr>
        <w:t>)</w:t>
      </w:r>
      <w:r w:rsidR="00756F36" w:rsidRPr="004F44BA">
        <w:t xml:space="preserve"> </w:t>
      </w:r>
      <w:r>
        <w:t>- view perpendicular to true c</w:t>
      </w:r>
      <w:r w:rsidR="00756F36">
        <w:t>oronal plane of apical vertebra</w:t>
      </w:r>
      <w:r w:rsidR="00756F36" w:rsidRPr="00756F36">
        <w:t xml:space="preserve"> </w:t>
      </w:r>
      <w:r w:rsidR="00756F36">
        <w:t xml:space="preserve">- </w:t>
      </w:r>
      <w:r w:rsidR="00756F36" w:rsidRPr="004F44BA">
        <w:t>in</w:t>
      </w:r>
      <w:r w:rsidR="00756F36">
        <w:t xml:space="preserve"> </w:t>
      </w:r>
      <w:r w:rsidR="00756F36" w:rsidRPr="004F44BA">
        <w:t>setting of significant rotational deformities</w:t>
      </w:r>
    </w:p>
    <w:p w:rsidR="00646CFE" w:rsidRDefault="00646CFE" w:rsidP="00646CFE">
      <w:r>
        <w:rPr>
          <w:color w:val="0000FF"/>
        </w:rPr>
        <w:t>Leeds lateral</w:t>
      </w:r>
      <w:r>
        <w:t xml:space="preserve"> - true lateral at 90° to </w:t>
      </w:r>
      <w:r>
        <w:rPr>
          <w:i/>
          <w:iCs/>
        </w:rPr>
        <w:t>plan d</w:t>
      </w:r>
      <w:r>
        <w:t>’</w:t>
      </w:r>
      <w:r>
        <w:rPr>
          <w:i/>
          <w:iCs/>
        </w:rPr>
        <w:t>election</w:t>
      </w:r>
      <w:r>
        <w:t xml:space="preserve">. </w:t>
      </w:r>
    </w:p>
    <w:p w:rsidR="003155BF" w:rsidRDefault="003155BF" w:rsidP="003155BF"/>
    <w:p w:rsidR="00D37229" w:rsidRDefault="00D37229" w:rsidP="00D37229">
      <w:pPr>
        <w:numPr>
          <w:ilvl w:val="0"/>
          <w:numId w:val="18"/>
        </w:numPr>
      </w:pPr>
      <w:r>
        <w:t xml:space="preserve">in lateral films look for </w:t>
      </w:r>
      <w:r w:rsidRPr="00D37229">
        <w:rPr>
          <w:color w:val="FF0000"/>
        </w:rPr>
        <w:t>sagittal imbalance</w:t>
      </w:r>
      <w:r>
        <w:t xml:space="preserve"> – </w:t>
      </w:r>
      <w:r w:rsidRPr="00D37229">
        <w:rPr>
          <w:b/>
        </w:rPr>
        <w:t>dens of C2</w:t>
      </w:r>
      <w:r>
        <w:t xml:space="preserve"> should be in vertical line with </w:t>
      </w:r>
      <w:r w:rsidRPr="00D37229">
        <w:rPr>
          <w:b/>
        </w:rPr>
        <w:t>sacral promontory</w:t>
      </w:r>
      <w:r>
        <w:t xml:space="preserve"> (if not, describe how many cm shift is).</w:t>
      </w:r>
    </w:p>
    <w:p w:rsidR="00646CFE" w:rsidRDefault="00646CFE" w:rsidP="003155BF"/>
    <w:p w:rsidR="00D37229" w:rsidRDefault="00D37229" w:rsidP="003155BF"/>
    <w:p w:rsidR="00646CFE" w:rsidRDefault="003155BF" w:rsidP="00646CFE">
      <w:pPr>
        <w:pStyle w:val="Nervous5"/>
        <w:ind w:right="3968"/>
      </w:pPr>
      <w:r w:rsidRPr="00F80C6E">
        <w:t>36</w:t>
      </w:r>
      <w:r>
        <w:t xml:space="preserve">-inch standing scoliosis </w:t>
      </w:r>
      <w:r w:rsidR="00646CFE" w:rsidRPr="00646CFE">
        <w:rPr>
          <w:caps w:val="0"/>
        </w:rPr>
        <w:t>radiographs</w:t>
      </w:r>
    </w:p>
    <w:p w:rsidR="003155BF" w:rsidRDefault="003155BF" w:rsidP="00646CFE">
      <w:pPr>
        <w:numPr>
          <w:ilvl w:val="0"/>
          <w:numId w:val="18"/>
        </w:numPr>
      </w:pPr>
      <w:r w:rsidRPr="004F44BA">
        <w:t>knees and hips must be fully extended</w:t>
      </w:r>
    </w:p>
    <w:p w:rsidR="00646CFE" w:rsidRDefault="00646CFE" w:rsidP="00646CFE">
      <w:pPr>
        <w:numPr>
          <w:ilvl w:val="0"/>
          <w:numId w:val="18"/>
        </w:numPr>
      </w:pPr>
      <w:r>
        <w:t>should include iliac crests (to assess Risser status – bone maturation).</w:t>
      </w:r>
    </w:p>
    <w:p w:rsidR="00646CFE" w:rsidRDefault="00646CFE" w:rsidP="00646CFE">
      <w:pPr>
        <w:ind w:left="1440"/>
        <w:jc w:val="right"/>
      </w:pPr>
      <w:r>
        <w:t>*instead of AP (to reduce radiation dose to breast tissue).</w:t>
      </w:r>
    </w:p>
    <w:p w:rsidR="00646CFE" w:rsidRDefault="00646CFE" w:rsidP="00646CFE"/>
    <w:p w:rsidR="00646CFE" w:rsidRPr="00646CFE" w:rsidRDefault="003155BF" w:rsidP="00646CFE">
      <w:pPr>
        <w:pStyle w:val="Nervous5"/>
        <w:ind w:right="5953"/>
        <w:rPr>
          <w:caps w:val="0"/>
        </w:rPr>
      </w:pPr>
      <w:r>
        <w:t>Dynamic</w:t>
      </w:r>
      <w:r w:rsidR="00646CFE" w:rsidRPr="00646CFE">
        <w:t xml:space="preserve"> </w:t>
      </w:r>
      <w:r w:rsidR="00646CFE" w:rsidRPr="00646CFE">
        <w:rPr>
          <w:caps w:val="0"/>
        </w:rPr>
        <w:t>plain radiographs</w:t>
      </w:r>
    </w:p>
    <w:p w:rsidR="003155BF" w:rsidRDefault="00646CFE" w:rsidP="00646CFE">
      <w:r>
        <w:t>-</w:t>
      </w:r>
      <w:r w:rsidR="003155BF">
        <w:t xml:space="preserve"> </w:t>
      </w:r>
      <w:r w:rsidR="003155BF" w:rsidRPr="004F44BA">
        <w:t>lateral bending and flexion-extension radiographs</w:t>
      </w:r>
      <w:r w:rsidR="003155BF">
        <w:t>:</w:t>
      </w:r>
    </w:p>
    <w:p w:rsidR="003155BF" w:rsidRDefault="003155BF" w:rsidP="003155BF">
      <w:pPr>
        <w:numPr>
          <w:ilvl w:val="0"/>
          <w:numId w:val="7"/>
        </w:numPr>
      </w:pPr>
      <w:r w:rsidRPr="0066697B">
        <w:rPr>
          <w:b/>
        </w:rPr>
        <w:t>curve flexibility</w:t>
      </w:r>
      <w:r w:rsidR="0066697B">
        <w:t xml:space="preserve"> – </w:t>
      </w:r>
      <w:r w:rsidR="0066697B" w:rsidRPr="0066697B">
        <w:rPr>
          <w:color w:val="0000FF"/>
        </w:rPr>
        <w:t>primary (pathologic) curves</w:t>
      </w:r>
      <w:r w:rsidR="0066697B">
        <w:t xml:space="preserve"> do not correct, </w:t>
      </w:r>
      <w:r w:rsidR="0066697B" w:rsidRPr="0066697B">
        <w:rPr>
          <w:color w:val="0000FF"/>
        </w:rPr>
        <w:t>secondary (compensatory) curves</w:t>
      </w:r>
      <w:r w:rsidR="0066697B">
        <w:t xml:space="preserve"> straighten</w:t>
      </w:r>
    </w:p>
    <w:p w:rsidR="003155BF" w:rsidRDefault="003155BF" w:rsidP="003155BF">
      <w:pPr>
        <w:numPr>
          <w:ilvl w:val="0"/>
          <w:numId w:val="7"/>
        </w:numPr>
      </w:pPr>
      <w:r w:rsidRPr="0066697B">
        <w:rPr>
          <w:b/>
        </w:rPr>
        <w:t>instability</w:t>
      </w:r>
    </w:p>
    <w:p w:rsidR="0066697B" w:rsidRDefault="0066697B" w:rsidP="00640135">
      <w:pPr>
        <w:rPr>
          <w:b/>
          <w:bCs/>
          <w:color w:val="0000FF"/>
        </w:rPr>
      </w:pPr>
    </w:p>
    <w:p w:rsidR="003155BF" w:rsidRDefault="003155BF" w:rsidP="00640135">
      <w:pPr>
        <w:rPr>
          <w:b/>
          <w:bCs/>
          <w:color w:val="0000FF"/>
        </w:rPr>
      </w:pPr>
    </w:p>
    <w:p w:rsidR="00640135" w:rsidRDefault="00640135" w:rsidP="00640135">
      <w:r>
        <w:rPr>
          <w:b/>
          <w:bCs/>
          <w:color w:val="008000"/>
          <w:u w:val="single"/>
        </w:rPr>
        <w:t>Cobb angle</w:t>
      </w:r>
      <w:r>
        <w:t xml:space="preserve"> - angle made by intersection of two lines parallel to most cranial and caudal endplate of respective end vertebrae of curve:</w:t>
      </w:r>
    </w:p>
    <w:p w:rsidR="001F1891" w:rsidRDefault="001F6157" w:rsidP="00640135">
      <w:r>
        <w:rPr>
          <w:noProof/>
        </w:rPr>
        <w:lastRenderedPageBreak/>
        <w:drawing>
          <wp:inline distT="0" distB="0" distL="0" distR="0" wp14:anchorId="304B1860" wp14:editId="5113653C">
            <wp:extent cx="3914775" cy="59817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35" w:rsidRDefault="00640135" w:rsidP="00640135">
      <w:pPr>
        <w:jc w:val="center"/>
      </w:pPr>
    </w:p>
    <w:p w:rsidR="00640135" w:rsidRDefault="00640135" w:rsidP="00640135"/>
    <w:p w:rsidR="00640135" w:rsidRDefault="00640135" w:rsidP="00640135">
      <w:pPr>
        <w:pStyle w:val="NormalWeb"/>
        <w:numPr>
          <w:ilvl w:val="0"/>
          <w:numId w:val="17"/>
        </w:numPr>
      </w:pPr>
      <w:r w:rsidRPr="00873C8C">
        <w:rPr>
          <w:color w:val="FF0000"/>
        </w:rPr>
        <w:t>scoliosis = Cobb angle &gt; 10°</w:t>
      </w:r>
      <w:r>
        <w:t>; angle &lt; 10</w:t>
      </w:r>
      <w:r>
        <w:sym w:font="Symbol" w:char="F0B0"/>
      </w:r>
      <w:r>
        <w:t xml:space="preserve"> - spinal asymmetry.</w:t>
      </w:r>
    </w:p>
    <w:p w:rsidR="00640135" w:rsidRDefault="00640135" w:rsidP="00640135">
      <w:pPr>
        <w:pStyle w:val="NormalWeb"/>
        <w:numPr>
          <w:ilvl w:val="0"/>
          <w:numId w:val="17"/>
        </w:numPr>
      </w:pPr>
      <w:r>
        <w:t>example: 60° thoracic curve convex to right with apex at T8.</w:t>
      </w:r>
    </w:p>
    <w:p w:rsidR="001F1891" w:rsidRDefault="001F1891"/>
    <w:p w:rsidR="00640135" w:rsidRDefault="00640135"/>
    <w:p w:rsidR="00F45898" w:rsidRDefault="00640135" w:rsidP="00F45898">
      <w:pPr>
        <w:pStyle w:val="Antrat"/>
      </w:pPr>
      <w:bookmarkStart w:id="2" w:name="_Toc6356612"/>
      <w:r>
        <w:t>Adolescent</w:t>
      </w:r>
      <w:r w:rsidR="00F45898">
        <w:t xml:space="preserve"> Scoliosis</w:t>
      </w:r>
      <w:bookmarkEnd w:id="2"/>
    </w:p>
    <w:p w:rsidR="0042665A" w:rsidRPr="00A921CA" w:rsidRDefault="0042665A" w:rsidP="0042665A">
      <w:pPr>
        <w:rPr>
          <w:lang w:val="lt-LT"/>
        </w:rPr>
      </w:pPr>
      <w:r>
        <w:rPr>
          <w:u w:val="single"/>
          <w:lang w:val="lt-LT"/>
        </w:rPr>
        <w:t>P</w:t>
      </w:r>
      <w:r w:rsidRPr="00F67FAB">
        <w:rPr>
          <w:u w:val="single"/>
          <w:lang w:val="lt-LT"/>
        </w:rPr>
        <w:t xml:space="preserve">aauglius tirk dėl </w:t>
      </w:r>
      <w:r w:rsidRPr="00F67FAB">
        <w:rPr>
          <w:color w:val="FF0000"/>
          <w:u w:val="single" w:color="000000"/>
          <w:lang w:val="lt-LT"/>
        </w:rPr>
        <w:t>skoliozės</w:t>
      </w:r>
      <w:r w:rsidRPr="00A921CA">
        <w:rPr>
          <w:lang w:val="lt-LT"/>
        </w:rPr>
        <w:t>, liepk pasilenkti į priekį:</w:t>
      </w:r>
    </w:p>
    <w:p w:rsidR="0042665A" w:rsidRPr="00A921CA" w:rsidRDefault="0042665A" w:rsidP="0042665A">
      <w:pPr>
        <w:numPr>
          <w:ilvl w:val="0"/>
          <w:numId w:val="16"/>
        </w:numPr>
        <w:tabs>
          <w:tab w:val="clear" w:pos="1080"/>
          <w:tab w:val="num" w:pos="360"/>
        </w:tabs>
        <w:ind w:left="360"/>
        <w:rPr>
          <w:lang w:val="lt-LT"/>
        </w:rPr>
      </w:pPr>
      <w:r w:rsidRPr="00A921CA">
        <w:rPr>
          <w:lang w:val="lt-LT"/>
        </w:rPr>
        <w:t>stebėk stuburo rotaciją ir kr. ląstos deformaciją</w:t>
      </w:r>
      <w:r w:rsidRPr="004B0139">
        <w:rPr>
          <w:lang w:val="lt-LT"/>
        </w:rPr>
        <w:t xml:space="preserve"> (</w:t>
      </w:r>
      <w:r w:rsidRPr="004B0139">
        <w:rPr>
          <w:b/>
          <w:smallCaps/>
          <w:lang w:val="lt-LT"/>
        </w:rPr>
        <w:t>rib hump</w:t>
      </w:r>
      <w:r w:rsidRPr="004B0139">
        <w:rPr>
          <w:lang w:val="lt-LT"/>
        </w:rPr>
        <w:t xml:space="preserve"> - </w:t>
      </w:r>
      <w:r w:rsidRPr="00A921CA">
        <w:rPr>
          <w:lang w:val="lt-LT"/>
        </w:rPr>
        <w:t>toje pusėje, į kurią iškrypęs stuburas);</w:t>
      </w:r>
    </w:p>
    <w:p w:rsidR="0042665A" w:rsidRPr="004C5E9B" w:rsidRDefault="0042665A" w:rsidP="0042665A">
      <w:pPr>
        <w:numPr>
          <w:ilvl w:val="0"/>
          <w:numId w:val="16"/>
        </w:numPr>
        <w:tabs>
          <w:tab w:val="clear" w:pos="1080"/>
          <w:tab w:val="num" w:pos="360"/>
        </w:tabs>
        <w:ind w:left="360"/>
        <w:rPr>
          <w:lang w:val="lt-LT"/>
        </w:rPr>
      </w:pPr>
      <w:r w:rsidRPr="004C5E9B">
        <w:rPr>
          <w:i/>
          <w:color w:val="0000FF"/>
          <w:lang w:val="lt-LT"/>
        </w:rPr>
        <w:t>sužymėk flomasteriu processus spinosi</w:t>
      </w:r>
      <w:r w:rsidRPr="004C5E9B">
        <w:rPr>
          <w:lang w:val="lt-LT"/>
        </w:rPr>
        <w:t>; kai ligonis atsities, žiūrėk ar taškai vienoje linijoje.</w:t>
      </w:r>
    </w:p>
    <w:p w:rsidR="0042665A" w:rsidRDefault="0042665A" w:rsidP="0042665A"/>
    <w:p w:rsidR="00F45898" w:rsidRDefault="004B0139">
      <w:r>
        <w:rPr>
          <w:noProof/>
        </w:rPr>
        <w:drawing>
          <wp:inline distT="0" distB="0" distL="0" distR="0" wp14:anchorId="4C97CF99" wp14:editId="6DB95DC4">
            <wp:extent cx="6281928" cy="7635240"/>
            <wp:effectExtent l="0" t="0" r="508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1928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139" w:rsidRDefault="004B0139">
      <w:r>
        <w:rPr>
          <w:noProof/>
        </w:rPr>
        <w:drawing>
          <wp:inline distT="0" distB="0" distL="0" distR="0" wp14:anchorId="4CAE1104" wp14:editId="0D1795EB">
            <wp:extent cx="6263640" cy="2112264"/>
            <wp:effectExtent l="0" t="0" r="381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139" w:rsidRDefault="004B0139"/>
    <w:p w:rsidR="0042665A" w:rsidRDefault="0042665A" w:rsidP="0042665A">
      <w:pPr>
        <w:pStyle w:val="Nervous1"/>
      </w:pPr>
      <w:bookmarkStart w:id="3" w:name="_Toc6356613"/>
      <w:r>
        <w:t>Treatment</w:t>
      </w:r>
      <w:bookmarkEnd w:id="3"/>
    </w:p>
    <w:p w:rsidR="0042665A" w:rsidRDefault="004B0139" w:rsidP="0042665A">
      <w:r>
        <w:rPr>
          <w:noProof/>
        </w:rPr>
        <w:drawing>
          <wp:inline distT="0" distB="0" distL="0" distR="0" wp14:anchorId="5F090FD0" wp14:editId="7B91A8E0">
            <wp:extent cx="6199632" cy="3959352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9632" cy="395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139" w:rsidRDefault="004B0139" w:rsidP="0042665A"/>
    <w:p w:rsidR="00640135" w:rsidRDefault="0042665A" w:rsidP="0042665A">
      <w:pPr>
        <w:pStyle w:val="Nervous6"/>
        <w:ind w:right="8646"/>
      </w:pPr>
      <w:r>
        <w:t>Bracing</w:t>
      </w:r>
    </w:p>
    <w:p w:rsidR="000560AD" w:rsidRPr="000560AD" w:rsidRDefault="0042665A" w:rsidP="0042665A">
      <w:pPr>
        <w:rPr>
          <w:rStyle w:val="Trialname"/>
        </w:rPr>
      </w:pPr>
      <w:r w:rsidRPr="000560AD">
        <w:rPr>
          <w:rStyle w:val="Trialname"/>
        </w:rPr>
        <w:t>Bracing in Adolescent Idiopathic Scoliosis Trial (BRAIST)</w:t>
      </w:r>
    </w:p>
    <w:p w:rsidR="0042665A" w:rsidRPr="0042665A" w:rsidRDefault="002E1842" w:rsidP="0042665A">
      <w:pPr>
        <w:rPr>
          <w:sz w:val="16"/>
        </w:rPr>
      </w:pPr>
      <w:hyperlink r:id="rId12" w:history="1">
        <w:r w:rsidR="0042665A" w:rsidRPr="0042665A">
          <w:rPr>
            <w:rStyle w:val="Hyperlink"/>
            <w:sz w:val="16"/>
          </w:rPr>
          <w:t>http://www.nejm.org/doi/full/10.1056/NEJMoa1307337?query=featured_home</w:t>
        </w:r>
      </w:hyperlink>
    </w:p>
    <w:p w:rsidR="00640135" w:rsidRDefault="0042665A" w:rsidP="00640135">
      <w:r w:rsidRPr="00ED4E78">
        <w:rPr>
          <w:color w:val="00B050"/>
        </w:rPr>
        <w:t xml:space="preserve">Bracing </w:t>
      </w:r>
      <w:r w:rsidRPr="0042665A">
        <w:t xml:space="preserve">in high-risk patients with </w:t>
      </w:r>
      <w:r w:rsidRPr="00ED4E78">
        <w:rPr>
          <w:b/>
        </w:rPr>
        <w:t>adolescent idiopathic scoliosis</w:t>
      </w:r>
      <w:r w:rsidRPr="0042665A">
        <w:t xml:space="preserve"> (AIS) is associated with a significantly greater likelihood of reaching skeletal maturity with a</w:t>
      </w:r>
      <w:r>
        <w:t xml:space="preserve"> </w:t>
      </w:r>
      <w:r w:rsidRPr="00ED4E78">
        <w:rPr>
          <w:color w:val="00B050"/>
        </w:rPr>
        <w:t xml:space="preserve">curve of </w:t>
      </w:r>
      <w:r w:rsidR="00ED4E78">
        <w:rPr>
          <w:color w:val="00B050"/>
        </w:rPr>
        <w:t>&lt;</w:t>
      </w:r>
      <w:r w:rsidRPr="00ED4E78">
        <w:rPr>
          <w:color w:val="00B050"/>
        </w:rPr>
        <w:t xml:space="preserve"> 50 degrees </w:t>
      </w:r>
      <w:r>
        <w:t>(</w:t>
      </w:r>
      <w:r w:rsidR="00ED4E78">
        <w:t xml:space="preserve">50 is </w:t>
      </w:r>
      <w:r w:rsidRPr="0042665A">
        <w:t>degree at which surgery is normally indicated</w:t>
      </w:r>
      <w:r>
        <w:t>).</w:t>
      </w:r>
    </w:p>
    <w:p w:rsidR="0042665A" w:rsidRDefault="0042665A" w:rsidP="0042665A">
      <w:pPr>
        <w:numPr>
          <w:ilvl w:val="0"/>
          <w:numId w:val="1"/>
        </w:numPr>
      </w:pPr>
      <w:r w:rsidRPr="0042665A">
        <w:t>longer children wore brace, better outcome. Those who had it on at least 13 hours a day had upwards of a 90% chance of avoiding surgery</w:t>
      </w:r>
      <w:r w:rsidR="00ED4E78">
        <w:t>.</w:t>
      </w:r>
    </w:p>
    <w:p w:rsidR="00F83EE3" w:rsidRDefault="00F83EE3"/>
    <w:p w:rsidR="00F80C6E" w:rsidRDefault="00F80C6E"/>
    <w:p w:rsidR="004B0139" w:rsidRDefault="004B0139" w:rsidP="004B0139">
      <w:pPr>
        <w:pStyle w:val="Antrat"/>
      </w:pPr>
      <w:bookmarkStart w:id="4" w:name="_Toc6356614"/>
      <w:r>
        <w:t>Adolescent Kyphosis</w:t>
      </w:r>
      <w:bookmarkEnd w:id="4"/>
    </w:p>
    <w:p w:rsidR="004B0139" w:rsidRDefault="004B0139">
      <w:r>
        <w:rPr>
          <w:noProof/>
        </w:rPr>
        <w:drawing>
          <wp:inline distT="0" distB="0" distL="0" distR="0" wp14:anchorId="316CA134" wp14:editId="216CFD04">
            <wp:extent cx="6190488" cy="2066544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0488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139" w:rsidRDefault="004B0139"/>
    <w:p w:rsidR="004B0139" w:rsidRDefault="004B0139"/>
    <w:p w:rsidR="00F80C6E" w:rsidRDefault="00F80C6E" w:rsidP="00F80C6E">
      <w:pPr>
        <w:pStyle w:val="Antrat"/>
      </w:pPr>
      <w:bookmarkStart w:id="5" w:name="_Toc6356615"/>
      <w:r w:rsidRPr="00F80C6E">
        <w:t>Adult scoliosis</w:t>
      </w:r>
      <w:bookmarkEnd w:id="5"/>
    </w:p>
    <w:p w:rsidR="00DC78AA" w:rsidRDefault="00DC78AA">
      <w:r>
        <w:t>-</w:t>
      </w:r>
      <w:r w:rsidR="00F80C6E" w:rsidRPr="00F80C6E">
        <w:t xml:space="preserve"> any lateral </w:t>
      </w:r>
      <w:r w:rsidRPr="00F80C6E">
        <w:t xml:space="preserve">spine </w:t>
      </w:r>
      <w:r w:rsidR="00F80C6E" w:rsidRPr="00F80C6E">
        <w:t>curvature in</w:t>
      </w:r>
      <w:r>
        <w:t xml:space="preserve"> </w:t>
      </w:r>
      <w:r w:rsidR="00F80C6E" w:rsidRPr="00DC78AA">
        <w:rPr>
          <w:b/>
        </w:rPr>
        <w:t>skeletally mature</w:t>
      </w:r>
      <w:r w:rsidR="00F80C6E" w:rsidRPr="00F80C6E">
        <w:t xml:space="preserve"> individual with</w:t>
      </w:r>
      <w:r>
        <w:t xml:space="preserve"> </w:t>
      </w:r>
      <w:r w:rsidR="00F80C6E" w:rsidRPr="00DC78AA">
        <w:rPr>
          <w:color w:val="FF0000"/>
        </w:rPr>
        <w:t xml:space="preserve">Cobb angle </w:t>
      </w:r>
      <w:r w:rsidRPr="00DC78AA">
        <w:rPr>
          <w:color w:val="FF0000"/>
        </w:rPr>
        <w:t>&gt; 10°</w:t>
      </w:r>
      <w:r>
        <w:t xml:space="preserve"> </w:t>
      </w:r>
      <w:r w:rsidR="00F80C6E" w:rsidRPr="00F80C6E">
        <w:t>in</w:t>
      </w:r>
      <w:r>
        <w:t xml:space="preserve"> coronal plane.</w:t>
      </w:r>
    </w:p>
    <w:p w:rsidR="00DC78AA" w:rsidRDefault="00DC78AA"/>
    <w:p w:rsidR="00DC78AA" w:rsidRDefault="00F80C6E" w:rsidP="00DC78AA">
      <w:pPr>
        <w:numPr>
          <w:ilvl w:val="0"/>
          <w:numId w:val="1"/>
        </w:numPr>
      </w:pPr>
      <w:r w:rsidRPr="00F80C6E">
        <w:t>thoracolumbar level</w:t>
      </w:r>
      <w:r w:rsidR="00DC78AA">
        <w:t>s most often being affected.</w:t>
      </w:r>
    </w:p>
    <w:p w:rsidR="00DC78AA" w:rsidRDefault="00DC78AA" w:rsidP="00DC78AA"/>
    <w:p w:rsidR="006769FA" w:rsidRDefault="006769FA" w:rsidP="00DC78AA"/>
    <w:p w:rsidR="008F01CB" w:rsidRDefault="008F01CB" w:rsidP="008F01CB">
      <w:pPr>
        <w:pStyle w:val="Nervous1"/>
      </w:pPr>
      <w:bookmarkStart w:id="6" w:name="_Toc6356616"/>
      <w:r>
        <w:t>Classification</w:t>
      </w:r>
      <w:bookmarkEnd w:id="6"/>
    </w:p>
    <w:p w:rsidR="00DC78AA" w:rsidRDefault="00DC78AA" w:rsidP="00994AAB">
      <w:pPr>
        <w:pStyle w:val="Nervous6"/>
        <w:ind w:right="2267"/>
      </w:pPr>
      <w:r w:rsidRPr="00F80C6E">
        <w:t xml:space="preserve">Type 1 </w:t>
      </w:r>
      <w:r>
        <w:t>Scoliosis</w:t>
      </w:r>
      <w:r w:rsidRPr="00F80C6E">
        <w:t xml:space="preserve"> </w:t>
      </w:r>
      <w:r>
        <w:t xml:space="preserve">- </w:t>
      </w:r>
      <w:r w:rsidRPr="00F80C6E">
        <w:t>Primary De</w:t>
      </w:r>
      <w:r>
        <w:t>generative (De Novo)</w:t>
      </w:r>
      <w:r w:rsidR="00994AAB">
        <w:t xml:space="preserve">, s. </w:t>
      </w:r>
      <w:r w:rsidR="00994AAB" w:rsidRPr="00F80C6E">
        <w:t>“</w:t>
      </w:r>
      <w:r w:rsidR="000560AD" w:rsidRPr="00F80C6E">
        <w:t>discogenic</w:t>
      </w:r>
      <w:r w:rsidR="00994AAB" w:rsidRPr="00F80C6E">
        <w:t>”</w:t>
      </w:r>
    </w:p>
    <w:p w:rsidR="00DC78AA" w:rsidRDefault="00DC78AA" w:rsidP="00DC78AA">
      <w:r>
        <w:t>-</w:t>
      </w:r>
      <w:r w:rsidR="00F80C6E" w:rsidRPr="00F80C6E">
        <w:t xml:space="preserve"> curves develop </w:t>
      </w:r>
      <w:r w:rsidR="00F80C6E" w:rsidRPr="005D498B">
        <w:rPr>
          <w:highlight w:val="yellow"/>
        </w:rPr>
        <w:t>de novo</w:t>
      </w:r>
      <w:r w:rsidR="00F80C6E" w:rsidRPr="00F80C6E">
        <w:t xml:space="preserve"> after skeletal maturity</w:t>
      </w:r>
      <w:r w:rsidR="005D498B" w:rsidRPr="005D498B">
        <w:t xml:space="preserve"> </w:t>
      </w:r>
      <w:r w:rsidR="005D498B" w:rsidRPr="00F80C6E">
        <w:t>in</w:t>
      </w:r>
      <w:r w:rsidR="005D498B">
        <w:t xml:space="preserve"> </w:t>
      </w:r>
      <w:r w:rsidR="005D498B" w:rsidRPr="00F80C6E">
        <w:t>previously straight spine</w:t>
      </w:r>
      <w:r>
        <w:t>.</w:t>
      </w:r>
    </w:p>
    <w:p w:rsidR="005D498B" w:rsidRDefault="005D498B" w:rsidP="00DC78AA"/>
    <w:p w:rsidR="005D498B" w:rsidRDefault="005D498B" w:rsidP="00DC78AA">
      <w:r w:rsidRPr="005D498B">
        <w:rPr>
          <w:u w:val="single"/>
        </w:rPr>
        <w:t>Etiology</w:t>
      </w:r>
      <w:r>
        <w:t>:</w:t>
      </w:r>
    </w:p>
    <w:p w:rsidR="005D498B" w:rsidRDefault="005D498B" w:rsidP="005D498B">
      <w:pPr>
        <w:numPr>
          <w:ilvl w:val="0"/>
          <w:numId w:val="2"/>
        </w:numPr>
      </w:pPr>
      <w:r>
        <w:t>iatrogenic</w:t>
      </w:r>
    </w:p>
    <w:p w:rsidR="005D498B" w:rsidRDefault="005D498B" w:rsidP="005D498B">
      <w:pPr>
        <w:numPr>
          <w:ilvl w:val="0"/>
          <w:numId w:val="2"/>
        </w:numPr>
      </w:pPr>
      <w:r>
        <w:t>vertebral fractures</w:t>
      </w:r>
    </w:p>
    <w:p w:rsidR="005D498B" w:rsidRDefault="005D498B" w:rsidP="005D498B">
      <w:pPr>
        <w:numPr>
          <w:ilvl w:val="0"/>
          <w:numId w:val="2"/>
        </w:numPr>
      </w:pPr>
      <w:r>
        <w:t>degenerative changes</w:t>
      </w:r>
    </w:p>
    <w:p w:rsidR="005D498B" w:rsidRDefault="005D498B" w:rsidP="005D498B">
      <w:pPr>
        <w:numPr>
          <w:ilvl w:val="0"/>
          <w:numId w:val="2"/>
        </w:numPr>
      </w:pPr>
      <w:r>
        <w:t>osteoporosis</w:t>
      </w:r>
    </w:p>
    <w:p w:rsidR="00DC78AA" w:rsidRDefault="00DC78AA" w:rsidP="00DC78AA"/>
    <w:p w:rsidR="00994AAB" w:rsidRDefault="00994AAB" w:rsidP="00DC78AA">
      <w:r w:rsidRPr="00994AAB">
        <w:rPr>
          <w:u w:val="single"/>
        </w:rPr>
        <w:t>Pathogenesis</w:t>
      </w:r>
      <w:r w:rsidRPr="00994AAB">
        <w:t xml:space="preserve"> </w:t>
      </w:r>
      <w:r>
        <w:t xml:space="preserve">- </w:t>
      </w:r>
      <w:r w:rsidRPr="00F80C6E">
        <w:t xml:space="preserve">spondylotic process </w:t>
      </w:r>
      <w:r>
        <w:t>-</w:t>
      </w:r>
      <w:r w:rsidRPr="00F80C6E">
        <w:t xml:space="preserve"> asymmetrical degeneration of</w:t>
      </w:r>
      <w:r>
        <w:t xml:space="preserve"> intervertebral disk</w:t>
      </w:r>
      <w:r w:rsidR="00C44D63">
        <w:t>,</w:t>
      </w:r>
      <w:r w:rsidR="00C44D63" w:rsidRPr="00C44D63">
        <w:t xml:space="preserve"> </w:t>
      </w:r>
      <w:r w:rsidR="00C44D63" w:rsidRPr="00F80C6E">
        <w:t>asymmetrical facet degeneration/hypertrophy</w:t>
      </w:r>
      <w:r w:rsidR="00C44D63">
        <w:t>.</w:t>
      </w:r>
    </w:p>
    <w:p w:rsidR="00C44D63" w:rsidRDefault="00C44D63" w:rsidP="00C44D63">
      <w:pPr>
        <w:numPr>
          <w:ilvl w:val="0"/>
          <w:numId w:val="1"/>
        </w:numPr>
      </w:pPr>
      <w:r w:rsidRPr="00F80C6E">
        <w:t>disk degeneration results in</w:t>
      </w:r>
      <w:r>
        <w:t xml:space="preserve"> </w:t>
      </w:r>
      <w:r w:rsidRPr="00F80C6E">
        <w:t>coronal deviation with subsequent rotation of</w:t>
      </w:r>
      <w:r>
        <w:t xml:space="preserve"> </w:t>
      </w:r>
      <w:r w:rsidRPr="00F80C6E">
        <w:t>vertebral body, which pivots on</w:t>
      </w:r>
      <w:r>
        <w:t xml:space="preserve"> </w:t>
      </w:r>
      <w:r w:rsidRPr="00F80C6E">
        <w:t>facet joint</w:t>
      </w:r>
      <w:r>
        <w:t>.</w:t>
      </w:r>
    </w:p>
    <w:p w:rsidR="00C44D63" w:rsidRDefault="00C44D63" w:rsidP="00C44D63">
      <w:pPr>
        <w:numPr>
          <w:ilvl w:val="0"/>
          <w:numId w:val="1"/>
        </w:numPr>
      </w:pPr>
      <w:r w:rsidRPr="00F80C6E">
        <w:t xml:space="preserve">apex </w:t>
      </w:r>
      <w:r>
        <w:t>(</w:t>
      </w:r>
      <w:r w:rsidRPr="00F80C6E">
        <w:t>in descending order of frequency</w:t>
      </w:r>
      <w:r>
        <w:t>): L3-4, L2-3, L1-2.</w:t>
      </w:r>
    </w:p>
    <w:p w:rsidR="00994AAB" w:rsidRDefault="00C44D63" w:rsidP="00C44D63">
      <w:pPr>
        <w:numPr>
          <w:ilvl w:val="0"/>
          <w:numId w:val="1"/>
        </w:numPr>
      </w:pPr>
      <w:r>
        <w:t>type 1</w:t>
      </w:r>
      <w:r w:rsidRPr="00F80C6E">
        <w:t xml:space="preserve"> curves have less of</w:t>
      </w:r>
      <w:r>
        <w:t xml:space="preserve"> </w:t>
      </w:r>
      <w:r w:rsidRPr="00F80C6E">
        <w:t>coron</w:t>
      </w:r>
      <w:r>
        <w:t xml:space="preserve">al plane component than type 2 curves; </w:t>
      </w:r>
      <w:r w:rsidRPr="00C44D63">
        <w:rPr>
          <w:color w:val="FF0000"/>
        </w:rPr>
        <w:t>sagittal imbalance</w:t>
      </w:r>
      <w:r>
        <w:t xml:space="preserve"> predominates (→ </w:t>
      </w:r>
      <w:r w:rsidRPr="00F80C6E">
        <w:t xml:space="preserve">back </w:t>
      </w:r>
      <w:r>
        <w:t>and</w:t>
      </w:r>
      <w:r w:rsidRPr="00F80C6E">
        <w:t xml:space="preserve"> radicular pain</w:t>
      </w:r>
      <w:r>
        <w:t>)</w:t>
      </w:r>
    </w:p>
    <w:p w:rsidR="00C44D63" w:rsidRDefault="00C44D63" w:rsidP="00C44D63">
      <w:pPr>
        <w:numPr>
          <w:ilvl w:val="0"/>
          <w:numId w:val="1"/>
        </w:numPr>
      </w:pPr>
      <w:r w:rsidRPr="00C44D63">
        <w:rPr>
          <w:b/>
        </w:rPr>
        <w:t>spinal stenosis</w:t>
      </w:r>
      <w:r w:rsidRPr="00F80C6E">
        <w:t xml:space="preserve"> from disk degeneration and facet hypertrophy is more common</w:t>
      </w:r>
      <w:r>
        <w:t xml:space="preserve"> than in type 2.</w:t>
      </w:r>
    </w:p>
    <w:p w:rsidR="005D498B" w:rsidRDefault="005D498B" w:rsidP="00DC78AA"/>
    <w:p w:rsidR="006769FA" w:rsidRDefault="006769FA" w:rsidP="006769FA"/>
    <w:p w:rsidR="006769FA" w:rsidRPr="00D66D79" w:rsidRDefault="006769FA" w:rsidP="006769FA">
      <w:pPr>
        <w:rPr>
          <w:sz w:val="22"/>
        </w:rPr>
      </w:pPr>
      <w:r w:rsidRPr="00D66D79">
        <w:rPr>
          <w:sz w:val="22"/>
        </w:rPr>
        <w:t>Standing 36-inch plain radiographs in type 1 scoliosis: less severe coronal plane malalignment; note lumbar hypolordosis causing significant sagittal plane imbalance.</w:t>
      </w:r>
    </w:p>
    <w:p w:rsidR="006769FA" w:rsidRDefault="00D342AF" w:rsidP="006769FA">
      <w:r w:rsidRPr="004F44BA">
        <w:rPr>
          <w:noProof/>
          <w:szCs w:val="24"/>
        </w:rPr>
        <w:drawing>
          <wp:inline distT="0" distB="0" distL="0" distR="0">
            <wp:extent cx="3686175" cy="3295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9FA" w:rsidRPr="005B6483" w:rsidRDefault="002E1842" w:rsidP="006769FA">
      <w:pPr>
        <w:pStyle w:val="NormalWeb"/>
        <w:rPr>
          <w:rStyle w:val="Hyperlink"/>
          <w:sz w:val="18"/>
          <w:szCs w:val="18"/>
        </w:rPr>
      </w:pPr>
      <w:hyperlink r:id="rId15" w:history="1">
        <w:r w:rsidR="006769FA" w:rsidRPr="005B6483">
          <w:rPr>
            <w:rStyle w:val="Hyperlink"/>
            <w:sz w:val="18"/>
            <w:szCs w:val="18"/>
          </w:rPr>
          <w:t>Source of picture: H. Richard Winn “Youmans Neurological Surgery”, 6th ed. (2011); Saunders; ISBN-13: 978-1416053163 &gt;&gt;</w:t>
        </w:r>
      </w:hyperlink>
    </w:p>
    <w:p w:rsidR="006769FA" w:rsidRDefault="006769FA" w:rsidP="006769FA"/>
    <w:p w:rsidR="00C44D63" w:rsidRDefault="00C44D63" w:rsidP="00DC78AA"/>
    <w:p w:rsidR="006769FA" w:rsidRDefault="006769FA" w:rsidP="00DC78AA"/>
    <w:p w:rsidR="00DC78AA" w:rsidRDefault="00DC78AA" w:rsidP="00DC78AA">
      <w:pPr>
        <w:pStyle w:val="Nervous6"/>
        <w:ind w:right="5102"/>
      </w:pPr>
      <w:r w:rsidRPr="00F80C6E">
        <w:t>Type 2 (Progressive Idiopathic Sc</w:t>
      </w:r>
      <w:r>
        <w:t>oliosis)</w:t>
      </w:r>
    </w:p>
    <w:p w:rsidR="00BD347D" w:rsidRDefault="00DC78AA" w:rsidP="00DC78AA">
      <w:pPr>
        <w:rPr>
          <w:szCs w:val="24"/>
        </w:rPr>
      </w:pPr>
      <w:r>
        <w:t>-</w:t>
      </w:r>
      <w:r w:rsidR="00F80C6E" w:rsidRPr="00F80C6E">
        <w:t xml:space="preserve"> curves that </w:t>
      </w:r>
      <w:r w:rsidR="00F80C6E" w:rsidRPr="005D498B">
        <w:rPr>
          <w:highlight w:val="yellow"/>
        </w:rPr>
        <w:t>began before skeletal maturity</w:t>
      </w:r>
      <w:r w:rsidRPr="00DC78AA">
        <w:t xml:space="preserve"> </w:t>
      </w:r>
      <w:r>
        <w:t>(</w:t>
      </w:r>
      <w:r w:rsidRPr="00F80C6E">
        <w:t xml:space="preserve">may </w:t>
      </w:r>
      <w:r>
        <w:t>have been</w:t>
      </w:r>
      <w:r w:rsidRPr="00F80C6E">
        <w:t xml:space="preserve"> asymptomatic in children</w:t>
      </w:r>
      <w:r>
        <w:t>)</w:t>
      </w:r>
      <w:r w:rsidR="00BD347D">
        <w:t>:</w:t>
      </w:r>
    </w:p>
    <w:p w:rsidR="00BD347D" w:rsidRDefault="00BD347D" w:rsidP="00BD347D">
      <w:pPr>
        <w:numPr>
          <w:ilvl w:val="0"/>
          <w:numId w:val="3"/>
        </w:numPr>
        <w:rPr>
          <w:szCs w:val="24"/>
        </w:rPr>
      </w:pPr>
      <w:r>
        <w:rPr>
          <w:szCs w:val="24"/>
        </w:rPr>
        <w:t>idiopathic</w:t>
      </w:r>
    </w:p>
    <w:p w:rsidR="00BD347D" w:rsidRDefault="00BD347D" w:rsidP="00BD347D">
      <w:pPr>
        <w:numPr>
          <w:ilvl w:val="0"/>
          <w:numId w:val="3"/>
        </w:numPr>
        <w:rPr>
          <w:szCs w:val="24"/>
        </w:rPr>
      </w:pPr>
      <w:r>
        <w:rPr>
          <w:szCs w:val="24"/>
        </w:rPr>
        <w:t>congenital</w:t>
      </w:r>
    </w:p>
    <w:p w:rsidR="00DC78AA" w:rsidRDefault="00BD347D" w:rsidP="00BD347D">
      <w:pPr>
        <w:numPr>
          <w:ilvl w:val="0"/>
          <w:numId w:val="3"/>
        </w:numPr>
      </w:pPr>
      <w:r w:rsidRPr="00F80C6E">
        <w:rPr>
          <w:szCs w:val="24"/>
        </w:rPr>
        <w:t>paralytic</w:t>
      </w:r>
    </w:p>
    <w:p w:rsidR="00BD347D" w:rsidRDefault="00BD347D" w:rsidP="005D498B">
      <w:pPr>
        <w:numPr>
          <w:ilvl w:val="0"/>
          <w:numId w:val="1"/>
        </w:numPr>
      </w:pPr>
      <w:r w:rsidRPr="00F80C6E">
        <w:rPr>
          <w:szCs w:val="24"/>
        </w:rPr>
        <w:t>continued curve progression</w:t>
      </w:r>
      <w:r>
        <w:t xml:space="preserve"> causes symptoms.</w:t>
      </w:r>
    </w:p>
    <w:p w:rsidR="005D498B" w:rsidRDefault="005D498B" w:rsidP="005D498B">
      <w:pPr>
        <w:numPr>
          <w:ilvl w:val="0"/>
          <w:numId w:val="1"/>
        </w:numPr>
      </w:pPr>
      <w:r>
        <w:t>o</w:t>
      </w:r>
      <w:r w:rsidR="00F80C6E" w:rsidRPr="00F80C6E">
        <w:t xml:space="preserve">steoporosis </w:t>
      </w:r>
      <w:r>
        <w:t>may hasten progression.</w:t>
      </w:r>
    </w:p>
    <w:p w:rsidR="005D498B" w:rsidRDefault="005D498B" w:rsidP="005D498B"/>
    <w:p w:rsidR="00BD347D" w:rsidRDefault="004F44BA" w:rsidP="00D66D79">
      <w:pPr>
        <w:rPr>
          <w:sz w:val="22"/>
        </w:rPr>
      </w:pPr>
      <w:r w:rsidRPr="00D66D79">
        <w:rPr>
          <w:sz w:val="22"/>
        </w:rPr>
        <w:t>Preoperative radiographs of</w:t>
      </w:r>
      <w:r w:rsidR="00DC78AA" w:rsidRPr="00D66D79">
        <w:rPr>
          <w:sz w:val="22"/>
        </w:rPr>
        <w:t xml:space="preserve"> </w:t>
      </w:r>
      <w:r w:rsidRPr="00D66D79">
        <w:rPr>
          <w:sz w:val="22"/>
        </w:rPr>
        <w:t>55-year-old woman with pain from progressive idiopathic scoliosis.</w:t>
      </w:r>
    </w:p>
    <w:p w:rsidR="004F44BA" w:rsidRPr="00D66D79" w:rsidRDefault="004F44BA" w:rsidP="004F44BA">
      <w:pPr>
        <w:rPr>
          <w:sz w:val="22"/>
        </w:rPr>
      </w:pPr>
      <w:r w:rsidRPr="00D66D79">
        <w:rPr>
          <w:sz w:val="22"/>
        </w:rPr>
        <w:t>Postoperative radiographs show correction of</w:t>
      </w:r>
      <w:r w:rsidR="00DC78AA" w:rsidRPr="00D66D79">
        <w:rPr>
          <w:sz w:val="22"/>
        </w:rPr>
        <w:t xml:space="preserve"> </w:t>
      </w:r>
      <w:r w:rsidRPr="00D66D79">
        <w:rPr>
          <w:sz w:val="22"/>
        </w:rPr>
        <w:t>curvature with</w:t>
      </w:r>
      <w:r w:rsidR="00DC78AA" w:rsidRPr="00D66D79">
        <w:rPr>
          <w:sz w:val="22"/>
        </w:rPr>
        <w:t xml:space="preserve"> </w:t>
      </w:r>
      <w:r w:rsidRPr="00D66D79">
        <w:rPr>
          <w:sz w:val="22"/>
        </w:rPr>
        <w:t>combination of anterior lumbar cages and posterior spinal fixation from T3 to</w:t>
      </w:r>
      <w:r w:rsidR="00DC78AA" w:rsidRPr="00D66D79">
        <w:rPr>
          <w:sz w:val="22"/>
        </w:rPr>
        <w:t xml:space="preserve"> </w:t>
      </w:r>
      <w:r w:rsidRPr="00D66D79">
        <w:rPr>
          <w:sz w:val="22"/>
        </w:rPr>
        <w:t>ileum.</w:t>
      </w:r>
    </w:p>
    <w:p w:rsidR="00F80C6E" w:rsidRDefault="00D342AF" w:rsidP="00491FCD">
      <w:r w:rsidRPr="004F44BA">
        <w:rPr>
          <w:noProof/>
        </w:rPr>
        <w:drawing>
          <wp:inline distT="0" distB="0" distL="0" distR="0">
            <wp:extent cx="5705475" cy="3638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9FA" w:rsidRPr="005B6483" w:rsidRDefault="002E1842" w:rsidP="006769FA">
      <w:pPr>
        <w:pStyle w:val="NormalWeb"/>
        <w:rPr>
          <w:rStyle w:val="Hyperlink"/>
          <w:sz w:val="18"/>
          <w:szCs w:val="18"/>
        </w:rPr>
      </w:pPr>
      <w:hyperlink r:id="rId17" w:history="1">
        <w:r w:rsidR="006769FA" w:rsidRPr="005B6483">
          <w:rPr>
            <w:rStyle w:val="Hyperlink"/>
            <w:sz w:val="18"/>
            <w:szCs w:val="18"/>
          </w:rPr>
          <w:t>Source of picture: H. Richard Winn “Youmans Neurological Surgery”, 6th ed. (2011); Saunders; ISBN-13: 978-1416053163 &gt;&gt;</w:t>
        </w:r>
      </w:hyperlink>
    </w:p>
    <w:p w:rsidR="006769FA" w:rsidRDefault="006769FA" w:rsidP="00491FCD"/>
    <w:p w:rsidR="004F44BA" w:rsidRDefault="004F44BA" w:rsidP="00491FCD"/>
    <w:p w:rsidR="00F80C6E" w:rsidRDefault="00F80C6E" w:rsidP="00F80C6E">
      <w:pPr>
        <w:pStyle w:val="Nervous1"/>
      </w:pPr>
      <w:bookmarkStart w:id="7" w:name="_Toc6356617"/>
      <w:r w:rsidRPr="00F80C6E">
        <w:t xml:space="preserve">Clinical </w:t>
      </w:r>
      <w:r>
        <w:t>Features</w:t>
      </w:r>
      <w:bookmarkEnd w:id="7"/>
    </w:p>
    <w:p w:rsidR="00F80C6E" w:rsidRPr="00BD347D" w:rsidRDefault="00BD347D" w:rsidP="00491FCD">
      <w:pPr>
        <w:rPr>
          <w:b/>
        </w:rPr>
      </w:pPr>
      <w:r w:rsidRPr="00BD347D">
        <w:rPr>
          <w:b/>
        </w:rPr>
        <w:t xml:space="preserve">1. </w:t>
      </w:r>
      <w:r w:rsidR="00F80C6E" w:rsidRPr="00BD347D">
        <w:rPr>
          <w:b/>
          <w:u w:val="single"/>
        </w:rPr>
        <w:t>Pain</w:t>
      </w:r>
    </w:p>
    <w:p w:rsidR="0094039B" w:rsidRDefault="00BD347D" w:rsidP="00491FCD">
      <w:pPr>
        <w:numPr>
          <w:ilvl w:val="0"/>
          <w:numId w:val="4"/>
        </w:numPr>
      </w:pPr>
      <w:r w:rsidRPr="00BD347D">
        <w:rPr>
          <w:b/>
        </w:rPr>
        <w:t>musculoskeletal pain</w:t>
      </w:r>
    </w:p>
    <w:p w:rsidR="0094039B" w:rsidRDefault="0094039B" w:rsidP="0094039B">
      <w:pPr>
        <w:numPr>
          <w:ilvl w:val="0"/>
          <w:numId w:val="5"/>
        </w:numPr>
      </w:pPr>
      <w:r w:rsidRPr="00F80C6E">
        <w:t>most often associated with loss of normal lumbar lordosis</w:t>
      </w:r>
    </w:p>
    <w:p w:rsidR="00BD347D" w:rsidRDefault="0094039B" w:rsidP="0094039B">
      <w:pPr>
        <w:numPr>
          <w:ilvl w:val="0"/>
          <w:numId w:val="5"/>
        </w:numPr>
      </w:pPr>
      <w:r w:rsidRPr="0094039B">
        <w:t>occurs</w:t>
      </w:r>
      <w:r w:rsidRPr="00F80C6E">
        <w:t xml:space="preserve"> </w:t>
      </w:r>
      <w:r w:rsidR="00BD347D" w:rsidRPr="00F80C6E">
        <w:t>at</w:t>
      </w:r>
      <w:r w:rsidR="00BD347D">
        <w:t xml:space="preserve"> </w:t>
      </w:r>
      <w:r w:rsidR="00BD347D" w:rsidRPr="00F80C6E">
        <w:t>apex of</w:t>
      </w:r>
      <w:r w:rsidR="00BD347D">
        <w:t xml:space="preserve"> </w:t>
      </w:r>
      <w:r w:rsidR="00BD347D" w:rsidRPr="00F80C6E">
        <w:t>curve or at its concavity</w:t>
      </w:r>
      <w:r w:rsidR="00BD347D" w:rsidRPr="00BD347D">
        <w:t xml:space="preserve"> </w:t>
      </w:r>
      <w:r w:rsidR="00BD347D">
        <w:t>(</w:t>
      </w:r>
      <w:r w:rsidR="00BD347D" w:rsidRPr="0094039B">
        <w:rPr>
          <w:color w:val="FF0000"/>
        </w:rPr>
        <w:t>strain and fatigue on paravertebral muscles</w:t>
      </w:r>
      <w:r w:rsidR="00BD347D" w:rsidRPr="00F80C6E">
        <w:t xml:space="preserve"> as they attempt to compensate</w:t>
      </w:r>
      <w:r w:rsidR="00BD347D">
        <w:t>)</w:t>
      </w:r>
      <w:r w:rsidR="00BD347D" w:rsidRPr="00F80C6E">
        <w:t>, and</w:t>
      </w:r>
      <w:r w:rsidR="00BD347D">
        <w:t xml:space="preserve"> </w:t>
      </w:r>
      <w:r w:rsidR="00BD347D" w:rsidRPr="00F80C6E">
        <w:t>areas above and below</w:t>
      </w:r>
      <w:r w:rsidR="00BD347D">
        <w:t xml:space="preserve"> </w:t>
      </w:r>
      <w:r w:rsidR="00BD347D" w:rsidRPr="00F80C6E">
        <w:t xml:space="preserve">curve </w:t>
      </w:r>
      <w:r w:rsidR="00BD347D">
        <w:t>(</w:t>
      </w:r>
      <w:r w:rsidR="00BD347D" w:rsidRPr="00F80C6E">
        <w:t xml:space="preserve">excessive </w:t>
      </w:r>
      <w:r w:rsidR="00BD347D" w:rsidRPr="0094039B">
        <w:rPr>
          <w:color w:val="FF0000"/>
        </w:rPr>
        <w:t>stress on facet joints</w:t>
      </w:r>
      <w:r w:rsidR="00BD347D">
        <w:t>)</w:t>
      </w:r>
    </w:p>
    <w:p w:rsidR="00BD347D" w:rsidRDefault="00F80C6E" w:rsidP="00491FCD">
      <w:pPr>
        <w:numPr>
          <w:ilvl w:val="0"/>
          <w:numId w:val="4"/>
        </w:numPr>
      </w:pPr>
      <w:r w:rsidRPr="00BD347D">
        <w:rPr>
          <w:b/>
        </w:rPr>
        <w:t>radicular</w:t>
      </w:r>
      <w:r w:rsidR="00BD347D" w:rsidRPr="00BD347D">
        <w:rPr>
          <w:b/>
        </w:rPr>
        <w:t xml:space="preserve"> pain</w:t>
      </w:r>
      <w:r w:rsidR="00BD347D">
        <w:t xml:space="preserve"> </w:t>
      </w:r>
      <w:r w:rsidR="0094039B">
        <w:t>(</w:t>
      </w:r>
      <w:r w:rsidR="0094039B" w:rsidRPr="00F80C6E">
        <w:t xml:space="preserve">frequent </w:t>
      </w:r>
      <w:r w:rsidR="0094039B">
        <w:t>in</w:t>
      </w:r>
      <w:r w:rsidR="0094039B" w:rsidRPr="00F80C6E">
        <w:t xml:space="preserve"> de novo scoliosis</w:t>
      </w:r>
      <w:r w:rsidR="0094039B">
        <w:t>)</w:t>
      </w:r>
      <w:r w:rsidR="0094039B" w:rsidRPr="00F80C6E">
        <w:t xml:space="preserve"> </w:t>
      </w:r>
      <w:r w:rsidR="0094039B">
        <w:t>–</w:t>
      </w:r>
      <w:r w:rsidR="00BD347D">
        <w:t xml:space="preserve"> </w:t>
      </w:r>
      <w:r w:rsidR="0094039B" w:rsidRPr="0094039B">
        <w:rPr>
          <w:vertAlign w:val="superscript"/>
        </w:rPr>
        <w:t>1)</w:t>
      </w:r>
      <w:r w:rsidR="0094039B">
        <w:t xml:space="preserve">from </w:t>
      </w:r>
      <w:r w:rsidR="0094039B" w:rsidRPr="00F80C6E">
        <w:t>neural foraminal compression as</w:t>
      </w:r>
      <w:r w:rsidR="0094039B">
        <w:t xml:space="preserve"> result of disk degeneration and facet hypertrophy (</w:t>
      </w:r>
      <w:r w:rsidR="0094039B" w:rsidRPr="00F80C6E">
        <w:t>on</w:t>
      </w:r>
      <w:r w:rsidR="0094039B">
        <w:t xml:space="preserve"> </w:t>
      </w:r>
      <w:r w:rsidR="0094039B" w:rsidRPr="00F80C6E">
        <w:t>concave side of</w:t>
      </w:r>
      <w:r w:rsidR="0094039B">
        <w:t xml:space="preserve"> </w:t>
      </w:r>
      <w:r w:rsidR="0094039B" w:rsidRPr="00F80C6E">
        <w:t>curve</w:t>
      </w:r>
      <w:r w:rsidR="0094039B">
        <w:t xml:space="preserve">), </w:t>
      </w:r>
      <w:r w:rsidR="0094039B">
        <w:rPr>
          <w:vertAlign w:val="superscript"/>
        </w:rPr>
        <w:t>2)</w:t>
      </w:r>
      <w:r w:rsidR="0094039B" w:rsidRPr="00F80C6E">
        <w:t xml:space="preserve">traction of nerve roots </w:t>
      </w:r>
      <w:r w:rsidR="0094039B">
        <w:t>(</w:t>
      </w:r>
      <w:r w:rsidR="0094039B" w:rsidRPr="00F80C6E">
        <w:t>on</w:t>
      </w:r>
      <w:r w:rsidR="0094039B">
        <w:t xml:space="preserve"> </w:t>
      </w:r>
      <w:r w:rsidR="0094039B" w:rsidRPr="00F80C6E">
        <w:t>convexity of</w:t>
      </w:r>
      <w:r w:rsidR="0094039B">
        <w:t xml:space="preserve"> </w:t>
      </w:r>
      <w:r w:rsidR="0094039B" w:rsidRPr="00F80C6E">
        <w:t>curve</w:t>
      </w:r>
      <w:r w:rsidR="0094039B">
        <w:t>)</w:t>
      </w:r>
    </w:p>
    <w:p w:rsidR="000148F1" w:rsidRDefault="0094039B" w:rsidP="000148F1">
      <w:pPr>
        <w:ind w:left="1440"/>
      </w:pPr>
      <w:r>
        <w:t>e.g. i</w:t>
      </w:r>
      <w:r w:rsidR="00F80C6E" w:rsidRPr="00F80C6E">
        <w:t>ntercostal neuralgia secondary to rib cage deformity can be seen in patients with severe thoracic and thoracolumbar curves.</w:t>
      </w:r>
    </w:p>
    <w:p w:rsidR="000148F1" w:rsidRDefault="000148F1" w:rsidP="000148F1">
      <w:pPr>
        <w:numPr>
          <w:ilvl w:val="0"/>
          <w:numId w:val="6"/>
        </w:numPr>
      </w:pPr>
      <w:r>
        <w:t xml:space="preserve">pain is </w:t>
      </w:r>
      <w:r w:rsidRPr="00F80C6E">
        <w:t>deciding factor for surgical intervention in approximately 85% cases</w:t>
      </w:r>
    </w:p>
    <w:p w:rsidR="000148F1" w:rsidRDefault="000148F1" w:rsidP="000148F1">
      <w:pPr>
        <w:numPr>
          <w:ilvl w:val="0"/>
          <w:numId w:val="6"/>
        </w:numPr>
      </w:pPr>
      <w:r w:rsidRPr="00F80C6E">
        <w:t>pain may be diffuse and constant, or it may occur only with axial loading on standing</w:t>
      </w:r>
      <w:r w:rsidRPr="000148F1">
        <w:t xml:space="preserve"> </w:t>
      </w:r>
      <w:r>
        <w:t>(and relieved when recumbency)</w:t>
      </w:r>
    </w:p>
    <w:p w:rsidR="000148F1" w:rsidRDefault="000148F1" w:rsidP="00491FCD"/>
    <w:p w:rsidR="000148F1" w:rsidRPr="000148F1" w:rsidRDefault="000148F1" w:rsidP="000148F1">
      <w:pPr>
        <w:rPr>
          <w:b/>
        </w:rPr>
      </w:pPr>
      <w:r w:rsidRPr="000148F1">
        <w:rPr>
          <w:b/>
        </w:rPr>
        <w:t xml:space="preserve">2. </w:t>
      </w:r>
      <w:r w:rsidRPr="000148F1">
        <w:rPr>
          <w:b/>
          <w:u w:val="single"/>
        </w:rPr>
        <w:t>Neurogenic Claudication</w:t>
      </w:r>
      <w:r w:rsidRPr="000148F1">
        <w:rPr>
          <w:b/>
        </w:rPr>
        <w:t xml:space="preserve"> </w:t>
      </w:r>
    </w:p>
    <w:p w:rsidR="00560766" w:rsidRDefault="000148F1" w:rsidP="000148F1">
      <w:r>
        <w:t>-</w:t>
      </w:r>
      <w:r w:rsidRPr="00F80C6E">
        <w:t xml:space="preserve"> secondary to lumbar stenosis </w:t>
      </w:r>
      <w:r w:rsidR="00560766" w:rsidRPr="00F80C6E">
        <w:t>at</w:t>
      </w:r>
      <w:r w:rsidR="00560766">
        <w:t xml:space="preserve"> </w:t>
      </w:r>
      <w:r w:rsidR="00560766" w:rsidRPr="00F80C6E">
        <w:t>transition zone</w:t>
      </w:r>
      <w:r w:rsidR="00560766">
        <w:t>s</w:t>
      </w:r>
    </w:p>
    <w:p w:rsidR="00560766" w:rsidRDefault="00560766" w:rsidP="000148F1"/>
    <w:p w:rsidR="00560766" w:rsidRPr="00560766" w:rsidRDefault="00560766" w:rsidP="00560766">
      <w:pPr>
        <w:rPr>
          <w:b/>
        </w:rPr>
      </w:pPr>
      <w:r w:rsidRPr="00560766">
        <w:rPr>
          <w:b/>
        </w:rPr>
        <w:t xml:space="preserve">3. </w:t>
      </w:r>
      <w:r w:rsidRPr="00560766">
        <w:rPr>
          <w:b/>
          <w:u w:val="single"/>
        </w:rPr>
        <w:t>Neurological Deficit</w:t>
      </w:r>
    </w:p>
    <w:p w:rsidR="000148F1" w:rsidRDefault="00560766" w:rsidP="000148F1">
      <w:r>
        <w:t>-</w:t>
      </w:r>
      <w:r w:rsidR="000148F1" w:rsidRPr="00F80C6E">
        <w:t xml:space="preserve"> relatively rare in adult scoliosis but can occur after</w:t>
      </w:r>
      <w:r w:rsidR="000148F1">
        <w:t xml:space="preserve"> </w:t>
      </w:r>
      <w:r w:rsidR="000148F1" w:rsidRPr="00F80C6E">
        <w:t>acute insult or decompensation in</w:t>
      </w:r>
      <w:r w:rsidR="000148F1">
        <w:t xml:space="preserve"> </w:t>
      </w:r>
      <w:r w:rsidR="000148F1" w:rsidRPr="00F80C6E">
        <w:t>already severely narrowed</w:t>
      </w:r>
      <w:r>
        <w:t xml:space="preserve"> spinal canal or neural foramen</w:t>
      </w:r>
      <w:r w:rsidR="000148F1" w:rsidRPr="00F80C6E">
        <w:t xml:space="preserve">. </w:t>
      </w:r>
    </w:p>
    <w:p w:rsidR="000148F1" w:rsidRDefault="000148F1" w:rsidP="00491FCD"/>
    <w:p w:rsidR="00560766" w:rsidRPr="00560766" w:rsidRDefault="00560766" w:rsidP="00560766">
      <w:pPr>
        <w:rPr>
          <w:b/>
        </w:rPr>
      </w:pPr>
      <w:r>
        <w:rPr>
          <w:b/>
        </w:rPr>
        <w:t xml:space="preserve">4. </w:t>
      </w:r>
      <w:r w:rsidRPr="00560766">
        <w:rPr>
          <w:b/>
          <w:u w:val="single"/>
        </w:rPr>
        <w:t>Curve Progression</w:t>
      </w:r>
    </w:p>
    <w:p w:rsidR="00560766" w:rsidRDefault="00560766" w:rsidP="00560766">
      <w:r>
        <w:t>-</w:t>
      </w:r>
      <w:r w:rsidRPr="00F80C6E">
        <w:t xml:space="preserve"> manifested as changes in clothing size or height or frank alterations in body shape, such as</w:t>
      </w:r>
      <w:r>
        <w:t xml:space="preserve"> </w:t>
      </w:r>
      <w:r w:rsidRPr="00F80C6E">
        <w:t xml:space="preserve">rib hump. </w:t>
      </w:r>
    </w:p>
    <w:p w:rsidR="00560766" w:rsidRDefault="00560766" w:rsidP="00560766">
      <w:pPr>
        <w:numPr>
          <w:ilvl w:val="0"/>
          <w:numId w:val="6"/>
        </w:numPr>
      </w:pPr>
      <w:r>
        <w:t>r</w:t>
      </w:r>
      <w:r w:rsidRPr="00F80C6E">
        <w:t>isk factors for lumbar curve progression</w:t>
      </w:r>
      <w:r>
        <w:t>:</w:t>
      </w:r>
      <w:r w:rsidRPr="00F80C6E">
        <w:t xml:space="preserve"> Cobb angle </w:t>
      </w:r>
      <w:r>
        <w:t>≥</w:t>
      </w:r>
      <w:r w:rsidRPr="00F80C6E">
        <w:t xml:space="preserve"> 30, significant apical rotation, lateral listhesis </w:t>
      </w:r>
      <w:r>
        <w:t>≥</w:t>
      </w:r>
      <w:r w:rsidRPr="00F80C6E">
        <w:t xml:space="preserve"> 6 mm, intercrest line through or</w:t>
      </w:r>
      <w:r>
        <w:t xml:space="preserve"> below L4-5 disk space.</w:t>
      </w:r>
    </w:p>
    <w:p w:rsidR="00560766" w:rsidRDefault="00560766" w:rsidP="00560766"/>
    <w:p w:rsidR="00560766" w:rsidRPr="00560766" w:rsidRDefault="00560766" w:rsidP="00560766">
      <w:pPr>
        <w:rPr>
          <w:b/>
        </w:rPr>
      </w:pPr>
      <w:r>
        <w:rPr>
          <w:b/>
        </w:rPr>
        <w:t xml:space="preserve">5. </w:t>
      </w:r>
      <w:r w:rsidRPr="00560766">
        <w:rPr>
          <w:b/>
          <w:u w:val="single"/>
        </w:rPr>
        <w:t>Cosmesis</w:t>
      </w:r>
    </w:p>
    <w:p w:rsidR="00560766" w:rsidRDefault="00560766" w:rsidP="00560766">
      <w:r>
        <w:t xml:space="preserve">- </w:t>
      </w:r>
      <w:r w:rsidRPr="00F80C6E">
        <w:t xml:space="preserve">relatively infrequent complaint by adult </w:t>
      </w:r>
      <w:r>
        <w:t>patients &gt; 40 years</w:t>
      </w:r>
      <w:r w:rsidRPr="00F80C6E">
        <w:t>.</w:t>
      </w:r>
    </w:p>
    <w:p w:rsidR="000148F1" w:rsidRDefault="000148F1" w:rsidP="00491FCD"/>
    <w:p w:rsidR="000148F1" w:rsidRDefault="000148F1" w:rsidP="00491FCD"/>
    <w:p w:rsidR="00EE6E30" w:rsidRPr="00D66D79" w:rsidRDefault="006D4908" w:rsidP="00EE6E30">
      <w:pPr>
        <w:rPr>
          <w:sz w:val="22"/>
        </w:rPr>
      </w:pPr>
      <w:r>
        <w:rPr>
          <w:sz w:val="22"/>
        </w:rPr>
        <w:t>L</w:t>
      </w:r>
      <w:r w:rsidR="00EE6E30" w:rsidRPr="00D66D79">
        <w:rPr>
          <w:sz w:val="22"/>
        </w:rPr>
        <w:t>oss of sagittal balance is evident (left) whereas</w:t>
      </w:r>
      <w:r>
        <w:rPr>
          <w:sz w:val="22"/>
        </w:rPr>
        <w:t xml:space="preserve"> </w:t>
      </w:r>
      <w:r w:rsidR="00EE6E30" w:rsidRPr="00D66D79">
        <w:rPr>
          <w:sz w:val="22"/>
        </w:rPr>
        <w:t>coronal balance is relatively preserved (right). Pelvic obliquity is also evident.</w:t>
      </w:r>
    </w:p>
    <w:p w:rsidR="00EE6E30" w:rsidRDefault="00D342AF" w:rsidP="00491FCD">
      <w:r w:rsidRPr="00EE6E30">
        <w:rPr>
          <w:noProof/>
        </w:rPr>
        <w:drawing>
          <wp:inline distT="0" distB="0" distL="0" distR="0">
            <wp:extent cx="3686175" cy="4552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9FA" w:rsidRPr="005B6483" w:rsidRDefault="002E1842" w:rsidP="006769FA">
      <w:pPr>
        <w:pStyle w:val="NormalWeb"/>
        <w:rPr>
          <w:rStyle w:val="Hyperlink"/>
          <w:sz w:val="18"/>
          <w:szCs w:val="18"/>
        </w:rPr>
      </w:pPr>
      <w:hyperlink r:id="rId19" w:history="1">
        <w:r w:rsidR="006769FA" w:rsidRPr="005B6483">
          <w:rPr>
            <w:rStyle w:val="Hyperlink"/>
            <w:sz w:val="18"/>
            <w:szCs w:val="18"/>
          </w:rPr>
          <w:t>Source of picture: H. Richard Winn “Youmans Neurological Surgery”, 6th ed. (2011); Saunders; ISBN-13: 978-1416053163 &gt;&gt;</w:t>
        </w:r>
      </w:hyperlink>
    </w:p>
    <w:p w:rsidR="006769FA" w:rsidRDefault="006769FA" w:rsidP="00491FCD"/>
    <w:p w:rsidR="00F80C6E" w:rsidRDefault="00F80C6E" w:rsidP="00491FCD"/>
    <w:p w:rsidR="00F80C6E" w:rsidRDefault="00F80C6E" w:rsidP="00F80C6E">
      <w:pPr>
        <w:pStyle w:val="Nervous1"/>
      </w:pPr>
      <w:bookmarkStart w:id="8" w:name="_Toc6356618"/>
      <w:r>
        <w:t>Diagnosis</w:t>
      </w:r>
      <w:bookmarkEnd w:id="8"/>
    </w:p>
    <w:p w:rsidR="00F45898" w:rsidRDefault="00F45898" w:rsidP="00F45898">
      <w:pPr>
        <w:pStyle w:val="Nervous5"/>
      </w:pPr>
      <w:r>
        <w:t>E</w:t>
      </w:r>
      <w:r w:rsidR="006D4908">
        <w:t>xamine</w:t>
      </w:r>
    </w:p>
    <w:p w:rsidR="00483814" w:rsidRDefault="00F80C6E" w:rsidP="00F45898">
      <w:pPr>
        <w:numPr>
          <w:ilvl w:val="0"/>
          <w:numId w:val="15"/>
        </w:numPr>
      </w:pPr>
      <w:r w:rsidRPr="00F80C6E">
        <w:t>in</w:t>
      </w:r>
      <w:r w:rsidR="00DC78AA">
        <w:t xml:space="preserve"> </w:t>
      </w:r>
      <w:r w:rsidRPr="00F45898">
        <w:rPr>
          <w:b/>
        </w:rPr>
        <w:t>standing</w:t>
      </w:r>
      <w:r w:rsidRPr="00F80C6E">
        <w:t xml:space="preserve"> position with knees and hips fully extended </w:t>
      </w:r>
      <w:r w:rsidR="00483814">
        <w:t>– look for</w:t>
      </w:r>
      <w:r w:rsidRPr="00F80C6E">
        <w:t xml:space="preserve"> spinal curves, rib humps, sagittal and coronal balance, pelvic obliquity, curve flexibility, and any leg length discrepancies</w:t>
      </w:r>
      <w:r w:rsidR="00483814">
        <w:t>.</w:t>
      </w:r>
    </w:p>
    <w:p w:rsidR="00483814" w:rsidRDefault="00483814" w:rsidP="00F45898">
      <w:pPr>
        <w:numPr>
          <w:ilvl w:val="0"/>
          <w:numId w:val="15"/>
        </w:numPr>
      </w:pPr>
      <w:r w:rsidRPr="00F80C6E">
        <w:t>in</w:t>
      </w:r>
      <w:r>
        <w:t xml:space="preserve"> </w:t>
      </w:r>
      <w:r w:rsidRPr="00F45898">
        <w:rPr>
          <w:b/>
        </w:rPr>
        <w:t>sitting</w:t>
      </w:r>
      <w:r w:rsidRPr="00F80C6E">
        <w:t xml:space="preserve"> position </w:t>
      </w:r>
      <w:r>
        <w:t xml:space="preserve">- </w:t>
      </w:r>
      <w:r w:rsidR="00F80C6E" w:rsidRPr="00F80C6E">
        <w:t>assess hip flexibility to rule out</w:t>
      </w:r>
      <w:r w:rsidR="00DC78AA">
        <w:t xml:space="preserve"> </w:t>
      </w:r>
      <w:r w:rsidR="00F80C6E" w:rsidRPr="00F80C6E">
        <w:t>hip contracture as</w:t>
      </w:r>
      <w:r w:rsidR="00DC78AA">
        <w:t xml:space="preserve"> </w:t>
      </w:r>
      <w:r w:rsidR="00F80C6E" w:rsidRPr="00F80C6E">
        <w:t>cause of</w:t>
      </w:r>
      <w:r w:rsidR="00DC78AA">
        <w:t xml:space="preserve"> </w:t>
      </w:r>
      <w:r>
        <w:t>sagittal imbalance (i</w:t>
      </w:r>
      <w:r w:rsidR="00F80C6E" w:rsidRPr="00F80C6E">
        <w:t>mprovement in posture after sitting indicates</w:t>
      </w:r>
      <w:r w:rsidR="00DC78AA">
        <w:t xml:space="preserve"> </w:t>
      </w:r>
      <w:r w:rsidR="00F80C6E" w:rsidRPr="00F80C6E">
        <w:t>hip flexion contracture</w:t>
      </w:r>
      <w:r>
        <w:t>).</w:t>
      </w:r>
    </w:p>
    <w:p w:rsidR="00483814" w:rsidRDefault="00F80C6E" w:rsidP="00F45898">
      <w:pPr>
        <w:numPr>
          <w:ilvl w:val="0"/>
          <w:numId w:val="15"/>
        </w:numPr>
      </w:pPr>
      <w:r w:rsidRPr="00F80C6E">
        <w:t>in</w:t>
      </w:r>
      <w:r w:rsidR="00DC78AA">
        <w:t xml:space="preserve"> </w:t>
      </w:r>
      <w:r w:rsidRPr="00F45898">
        <w:rPr>
          <w:b/>
        </w:rPr>
        <w:t>supine</w:t>
      </w:r>
      <w:r w:rsidRPr="00F80C6E">
        <w:t xml:space="preserve"> position </w:t>
      </w:r>
      <w:r w:rsidR="00483814">
        <w:t xml:space="preserve">- </w:t>
      </w:r>
      <w:r w:rsidRPr="00F80C6E">
        <w:t>for improvement in sagittal and coronal alignment.</w:t>
      </w:r>
    </w:p>
    <w:p w:rsidR="00F80C6E" w:rsidRDefault="00F80C6E" w:rsidP="00491FCD"/>
    <w:p w:rsidR="004F44BA" w:rsidRDefault="004F44BA" w:rsidP="00491FCD"/>
    <w:p w:rsidR="004F44BA" w:rsidRDefault="00483814" w:rsidP="00483814">
      <w:pPr>
        <w:pStyle w:val="Nervous5"/>
      </w:pPr>
      <w:r>
        <w:t>Imagings</w:t>
      </w:r>
    </w:p>
    <w:p w:rsidR="00483814" w:rsidRDefault="003155BF" w:rsidP="003155BF">
      <w:pPr>
        <w:numPr>
          <w:ilvl w:val="0"/>
          <w:numId w:val="19"/>
        </w:numPr>
      </w:pPr>
      <w:r w:rsidRPr="003155BF">
        <w:rPr>
          <w:b/>
          <w:color w:val="0000FF"/>
        </w:rPr>
        <w:t>P</w:t>
      </w:r>
      <w:r w:rsidR="005D498B" w:rsidRPr="003155BF">
        <w:rPr>
          <w:b/>
          <w:color w:val="0000FF"/>
        </w:rPr>
        <w:t>lain radiograp</w:t>
      </w:r>
      <w:r w:rsidR="00483814" w:rsidRPr="003155BF">
        <w:rPr>
          <w:b/>
          <w:color w:val="0000FF"/>
        </w:rPr>
        <w:t>hs</w:t>
      </w:r>
      <w:r>
        <w:t xml:space="preserve">  see above &gt;&gt;</w:t>
      </w:r>
    </w:p>
    <w:p w:rsidR="008F01CB" w:rsidRDefault="008F01CB" w:rsidP="008F01CB"/>
    <w:p w:rsidR="00483814" w:rsidRDefault="005D498B" w:rsidP="003155BF">
      <w:pPr>
        <w:numPr>
          <w:ilvl w:val="0"/>
          <w:numId w:val="19"/>
        </w:numPr>
      </w:pPr>
      <w:r w:rsidRPr="003155BF">
        <w:rPr>
          <w:b/>
          <w:color w:val="0000FF"/>
        </w:rPr>
        <w:t>MRI</w:t>
      </w:r>
      <w:r w:rsidR="008F01CB" w:rsidRPr="008F01CB">
        <w:t xml:space="preserve"> </w:t>
      </w:r>
      <w:r w:rsidR="008F01CB">
        <w:t xml:space="preserve">- </w:t>
      </w:r>
      <w:r w:rsidR="008F01CB" w:rsidRPr="004F44BA">
        <w:t>difficult to interpret given that</w:t>
      </w:r>
      <w:r w:rsidR="008F01CB">
        <w:t xml:space="preserve"> </w:t>
      </w:r>
      <w:r w:rsidR="008F01CB" w:rsidRPr="004F44BA">
        <w:t>scoliotic spine does not lie in anatomic sagittal or coronal alignment</w:t>
      </w:r>
      <w:r w:rsidR="008F01CB">
        <w:t xml:space="preserve"> (</w:t>
      </w:r>
      <w:r w:rsidR="008F01CB" w:rsidRPr="004F44BA">
        <w:t>CT myelography is preferred</w:t>
      </w:r>
      <w:r w:rsidR="008F01CB">
        <w:t>)</w:t>
      </w:r>
    </w:p>
    <w:p w:rsidR="008F01CB" w:rsidRDefault="008F01CB" w:rsidP="008F01CB"/>
    <w:p w:rsidR="008F01CB" w:rsidRDefault="005D498B" w:rsidP="003155BF">
      <w:pPr>
        <w:numPr>
          <w:ilvl w:val="0"/>
          <w:numId w:val="19"/>
        </w:numPr>
      </w:pPr>
      <w:r w:rsidRPr="003155BF">
        <w:rPr>
          <w:b/>
          <w:color w:val="0000FF"/>
        </w:rPr>
        <w:t>CT</w:t>
      </w:r>
      <w:r w:rsidR="00483814" w:rsidRPr="003155BF">
        <w:rPr>
          <w:b/>
          <w:color w:val="0000FF"/>
        </w:rPr>
        <w:t xml:space="preserve"> myelography</w:t>
      </w:r>
    </w:p>
    <w:p w:rsidR="008F01CB" w:rsidRDefault="008F01CB" w:rsidP="008F01CB"/>
    <w:p w:rsidR="005D498B" w:rsidRDefault="008F01CB" w:rsidP="003155BF">
      <w:pPr>
        <w:numPr>
          <w:ilvl w:val="0"/>
          <w:numId w:val="19"/>
        </w:numPr>
      </w:pPr>
      <w:r w:rsidRPr="003155BF">
        <w:rPr>
          <w:b/>
          <w:color w:val="0000FF"/>
        </w:rPr>
        <w:t>Provocative diskography</w:t>
      </w:r>
      <w:r w:rsidR="005D498B" w:rsidRPr="00F80C6E">
        <w:t xml:space="preserve">, </w:t>
      </w:r>
      <w:r w:rsidR="005D498B" w:rsidRPr="003155BF">
        <w:rPr>
          <w:b/>
          <w:color w:val="0000FF"/>
        </w:rPr>
        <w:t>facet blocks</w:t>
      </w:r>
      <w:r w:rsidR="005D498B" w:rsidRPr="00F80C6E">
        <w:t xml:space="preserve">, </w:t>
      </w:r>
      <w:r w:rsidR="005D498B" w:rsidRPr="003155BF">
        <w:rPr>
          <w:b/>
          <w:color w:val="0000FF"/>
        </w:rPr>
        <w:t>epidural steroid injections</w:t>
      </w:r>
      <w:r w:rsidR="005D498B" w:rsidRPr="00F80C6E">
        <w:t xml:space="preserve"> </w:t>
      </w:r>
      <w:r>
        <w:t>- to</w:t>
      </w:r>
      <w:r w:rsidR="005D498B" w:rsidRPr="00F80C6E">
        <w:t xml:space="preserve"> correlate</w:t>
      </w:r>
      <w:r w:rsidR="005D498B">
        <w:t xml:space="preserve"> </w:t>
      </w:r>
      <w:r w:rsidR="005D498B" w:rsidRPr="00F80C6E">
        <w:t xml:space="preserve">symptoms </w:t>
      </w:r>
      <w:r>
        <w:t>with radiographic abnormalities, to identify disks and facets that should be included in fusion.</w:t>
      </w:r>
    </w:p>
    <w:p w:rsidR="005D498B" w:rsidRDefault="005D498B" w:rsidP="00491FCD"/>
    <w:p w:rsidR="004F44BA" w:rsidRDefault="004F44BA" w:rsidP="00491FCD"/>
    <w:p w:rsidR="003F3673" w:rsidRDefault="003F3673" w:rsidP="003F3673">
      <w:pPr>
        <w:pStyle w:val="Nervous1"/>
      </w:pPr>
      <w:bookmarkStart w:id="9" w:name="_Toc6356619"/>
      <w:r>
        <w:t>Treatment</w:t>
      </w:r>
      <w:bookmarkEnd w:id="9"/>
    </w:p>
    <w:p w:rsidR="003F3673" w:rsidRDefault="003F3673" w:rsidP="003F3673">
      <w:pPr>
        <w:pStyle w:val="Nervous5"/>
        <w:ind w:right="5102"/>
      </w:pPr>
      <w:r w:rsidRPr="004F44BA">
        <w:t>Nonoperative Management</w:t>
      </w:r>
    </w:p>
    <w:p w:rsidR="003F3673" w:rsidRDefault="003F3673" w:rsidP="003F3673">
      <w:r>
        <w:t xml:space="preserve">- </w:t>
      </w:r>
      <w:r w:rsidRPr="004F44BA">
        <w:t>aimed at alleviating pain</w:t>
      </w:r>
      <w:r>
        <w:t>;</w:t>
      </w:r>
      <w:r w:rsidRPr="004F44BA">
        <w:t xml:space="preserve"> </w:t>
      </w:r>
      <w:r w:rsidRPr="00F80C6E">
        <w:t>does not prevent curve progression</w:t>
      </w:r>
      <w:r>
        <w:t>!</w:t>
      </w:r>
    </w:p>
    <w:p w:rsidR="003F3673" w:rsidRDefault="003F3673" w:rsidP="003F3673">
      <w:pPr>
        <w:numPr>
          <w:ilvl w:val="0"/>
          <w:numId w:val="11"/>
        </w:numPr>
      </w:pPr>
      <w:r>
        <w:t>exercise</w:t>
      </w:r>
      <w:r w:rsidR="0079158A" w:rsidRPr="0079158A">
        <w:t xml:space="preserve"> </w:t>
      </w:r>
      <w:r w:rsidR="0079158A">
        <w:t>(esp. s</w:t>
      </w:r>
      <w:r w:rsidR="0079158A" w:rsidRPr="004F44BA">
        <w:t>wimming, low-impact aerobics, cycling</w:t>
      </w:r>
      <w:r w:rsidR="0079158A">
        <w:t>)</w:t>
      </w:r>
    </w:p>
    <w:p w:rsidR="003F3673" w:rsidRDefault="003F3673" w:rsidP="003F3673">
      <w:pPr>
        <w:numPr>
          <w:ilvl w:val="0"/>
          <w:numId w:val="11"/>
        </w:numPr>
      </w:pPr>
      <w:r>
        <w:t>NSAIDs</w:t>
      </w:r>
      <w:r w:rsidR="0079158A">
        <w:t xml:space="preserve">, </w:t>
      </w:r>
      <w:r w:rsidR="0079158A" w:rsidRPr="004F44BA">
        <w:t>muscle relaxants</w:t>
      </w:r>
    </w:p>
    <w:p w:rsidR="003F3673" w:rsidRDefault="003F3673" w:rsidP="003F3673">
      <w:pPr>
        <w:numPr>
          <w:ilvl w:val="0"/>
          <w:numId w:val="11"/>
        </w:numPr>
      </w:pPr>
      <w:r>
        <w:t>smoking cessation</w:t>
      </w:r>
    </w:p>
    <w:p w:rsidR="00CD548A" w:rsidRDefault="00CD548A" w:rsidP="00CD548A">
      <w:pPr>
        <w:numPr>
          <w:ilvl w:val="0"/>
          <w:numId w:val="11"/>
        </w:numPr>
      </w:pPr>
      <w:r>
        <w:t>w</w:t>
      </w:r>
      <w:r w:rsidRPr="00F80C6E">
        <w:t>eight loss</w:t>
      </w:r>
    </w:p>
    <w:p w:rsidR="003F3673" w:rsidRDefault="005D498B" w:rsidP="003F3673">
      <w:pPr>
        <w:numPr>
          <w:ilvl w:val="0"/>
          <w:numId w:val="11"/>
        </w:numPr>
      </w:pPr>
      <w:r w:rsidRPr="00F80C6E">
        <w:t>external bracing</w:t>
      </w:r>
    </w:p>
    <w:p w:rsidR="003F3673" w:rsidRDefault="003F3673" w:rsidP="003F3673"/>
    <w:p w:rsidR="000A7D07" w:rsidRDefault="000A7D07" w:rsidP="003F3673"/>
    <w:p w:rsidR="004403BF" w:rsidRDefault="004403BF" w:rsidP="00F83EE3">
      <w:pPr>
        <w:pStyle w:val="Nervous6"/>
        <w:ind w:right="8788"/>
      </w:pPr>
      <w:r>
        <w:t>Braces</w:t>
      </w:r>
    </w:p>
    <w:p w:rsidR="00F83EE3" w:rsidRDefault="00F83EE3" w:rsidP="00F83EE3">
      <w:pPr>
        <w:numPr>
          <w:ilvl w:val="0"/>
          <w:numId w:val="6"/>
        </w:numPr>
      </w:pPr>
      <w:r>
        <w:t>efficacy in degenerative scoliosis is questionable.</w:t>
      </w:r>
    </w:p>
    <w:p w:rsidR="00F83EE3" w:rsidRDefault="00F83EE3" w:rsidP="00F83EE3"/>
    <w:p w:rsidR="000A7D07" w:rsidRDefault="00D342AF" w:rsidP="003F3673">
      <w:r>
        <w:rPr>
          <w:noProof/>
        </w:rPr>
        <w:drawing>
          <wp:inline distT="0" distB="0" distL="0" distR="0">
            <wp:extent cx="2857500" cy="5334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D07" w:rsidRDefault="000A7D07" w:rsidP="003F3673"/>
    <w:p w:rsidR="000A7D07" w:rsidRDefault="000A7D07" w:rsidP="003F3673"/>
    <w:p w:rsidR="00CD548A" w:rsidRDefault="008037AC" w:rsidP="00CD548A">
      <w:r w:rsidRPr="008037AC">
        <w:rPr>
          <w:b/>
          <w:smallCaps/>
          <w:color w:val="00B050"/>
        </w:rPr>
        <w:t>Milwaukee</w:t>
      </w:r>
      <w:r>
        <w:rPr>
          <w:b/>
          <w:color w:val="00B050"/>
        </w:rPr>
        <w:t xml:space="preserve"> b</w:t>
      </w:r>
      <w:r w:rsidR="00CD548A" w:rsidRPr="008037AC">
        <w:rPr>
          <w:b/>
          <w:color w:val="00B050"/>
        </w:rPr>
        <w:t>race</w:t>
      </w:r>
      <w:r w:rsidR="00CD548A">
        <w:t xml:space="preserve"> - </w:t>
      </w:r>
      <w:r>
        <w:t>full-torso back brace (</w:t>
      </w:r>
      <w:r w:rsidR="00CD548A">
        <w:t>from pelvis to base of skull</w:t>
      </w:r>
      <w:r>
        <w:t>)</w:t>
      </w:r>
      <w:r w:rsidR="00CD548A">
        <w:t>, designed by Blount and Schmidt in 1946 for prolonged</w:t>
      </w:r>
      <w:r>
        <w:t xml:space="preserve"> post-operative immobilization; </w:t>
      </w:r>
      <w:r w:rsidR="00CD548A">
        <w:t>used to manage scoliosis or kyphosis</w:t>
      </w:r>
      <w:r>
        <w:t xml:space="preserve">; </w:t>
      </w:r>
      <w:r w:rsidR="00CD548A">
        <w:t>may need to wear it 23 hours/day for years</w:t>
      </w:r>
    </w:p>
    <w:p w:rsidR="00CD548A" w:rsidRDefault="00D342AF" w:rsidP="003F3673">
      <w:r>
        <w:rPr>
          <w:noProof/>
        </w:rPr>
        <w:drawing>
          <wp:inline distT="0" distB="0" distL="0" distR="0">
            <wp:extent cx="2857500" cy="20478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48A" w:rsidRDefault="00CD548A" w:rsidP="003F3673"/>
    <w:p w:rsidR="004F44BA" w:rsidRDefault="004F44BA" w:rsidP="00491FCD"/>
    <w:p w:rsidR="007C02B7" w:rsidRDefault="007C02B7" w:rsidP="00491FCD">
      <w:r>
        <w:rPr>
          <w:b/>
          <w:smallCaps/>
          <w:color w:val="00B050"/>
        </w:rPr>
        <w:t>Boston</w:t>
      </w:r>
      <w:r>
        <w:rPr>
          <w:b/>
          <w:color w:val="00B050"/>
        </w:rPr>
        <w:t xml:space="preserve"> b</w:t>
      </w:r>
      <w:r w:rsidRPr="008037AC">
        <w:rPr>
          <w:b/>
          <w:color w:val="00B050"/>
        </w:rPr>
        <w:t>race</w:t>
      </w:r>
      <w:r>
        <w:t xml:space="preserve"> - </w:t>
      </w:r>
      <w:r w:rsidRPr="007C02B7">
        <w:t xml:space="preserve">developed by Dr. John Hall and Dr. William Miller of </w:t>
      </w:r>
      <w:r>
        <w:t>The Boston Children's Hospital.</w:t>
      </w:r>
    </w:p>
    <w:p w:rsidR="007C02B7" w:rsidRDefault="007C02B7" w:rsidP="007C02B7">
      <w:pPr>
        <w:numPr>
          <w:ilvl w:val="0"/>
          <w:numId w:val="6"/>
        </w:numPr>
      </w:pPr>
      <w:r w:rsidRPr="007C02B7">
        <w:t xml:space="preserve">extends from below breast to beginning of pelvic area in front and just below scapulae to middle of buttocks in </w:t>
      </w:r>
      <w:r>
        <w:t>back.</w:t>
      </w:r>
    </w:p>
    <w:p w:rsidR="007C02B7" w:rsidRDefault="007C02B7" w:rsidP="007C02B7">
      <w:pPr>
        <w:numPr>
          <w:ilvl w:val="0"/>
          <w:numId w:val="6"/>
        </w:numPr>
      </w:pPr>
      <w:r w:rsidRPr="007C02B7">
        <w:t xml:space="preserve">designed to keep lumbar area in flexed position by pushing abdomen in and flattening </w:t>
      </w:r>
      <w:r>
        <w:t>posterior lumbar contour</w:t>
      </w:r>
      <w:r w:rsidRPr="007C02B7">
        <w:t>.</w:t>
      </w:r>
    </w:p>
    <w:p w:rsidR="007C02B7" w:rsidRDefault="00D342AF" w:rsidP="00491FCD">
      <w:r>
        <w:rPr>
          <w:noProof/>
        </w:rPr>
        <w:drawing>
          <wp:inline distT="0" distB="0" distL="0" distR="0">
            <wp:extent cx="4676775" cy="34194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2B7" w:rsidRDefault="007C02B7" w:rsidP="00491FCD"/>
    <w:p w:rsidR="007C02B7" w:rsidRDefault="007C02B7" w:rsidP="00491FCD"/>
    <w:p w:rsidR="007C02B7" w:rsidRDefault="007C02B7" w:rsidP="007C02B7">
      <w:r w:rsidRPr="007C02B7">
        <w:rPr>
          <w:b/>
          <w:smallCaps/>
          <w:color w:val="00B050"/>
        </w:rPr>
        <w:t>Charleston</w:t>
      </w:r>
      <w:r w:rsidRPr="007C02B7">
        <w:rPr>
          <w:b/>
          <w:color w:val="00B050"/>
        </w:rPr>
        <w:t xml:space="preserve"> nighttime bending brace</w:t>
      </w:r>
      <w:r>
        <w:t xml:space="preserve"> – forces spine to one side and is held in place away from direction of spinal curve.</w:t>
      </w:r>
    </w:p>
    <w:p w:rsidR="007C02B7" w:rsidRDefault="007C02B7" w:rsidP="007C02B7">
      <w:pPr>
        <w:numPr>
          <w:ilvl w:val="0"/>
          <w:numId w:val="6"/>
        </w:numPr>
      </w:pPr>
      <w:r>
        <w:t>designed to only be worn when at night.</w:t>
      </w:r>
    </w:p>
    <w:p w:rsidR="007C02B7" w:rsidRDefault="007C02B7" w:rsidP="007C02B7">
      <w:pPr>
        <w:numPr>
          <w:ilvl w:val="0"/>
          <w:numId w:val="6"/>
        </w:numPr>
      </w:pPr>
      <w:r>
        <w:t>cannot be used in severe cases.</w:t>
      </w:r>
    </w:p>
    <w:p w:rsidR="007C02B7" w:rsidRDefault="00D342AF" w:rsidP="007C02B7">
      <w:r>
        <w:rPr>
          <w:noProof/>
        </w:rPr>
        <w:drawing>
          <wp:inline distT="0" distB="0" distL="0" distR="0">
            <wp:extent cx="4876800" cy="4057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2B7" w:rsidRDefault="007C02B7" w:rsidP="007C02B7"/>
    <w:p w:rsidR="007C02B7" w:rsidRDefault="007C02B7" w:rsidP="00491FCD"/>
    <w:p w:rsidR="004F44BA" w:rsidRDefault="004F44BA" w:rsidP="00FC39C6">
      <w:pPr>
        <w:pStyle w:val="Nervous5"/>
        <w:ind w:right="6094"/>
      </w:pPr>
      <w:r>
        <w:t>Surgical Management</w:t>
      </w:r>
    </w:p>
    <w:p w:rsidR="001F1891" w:rsidRDefault="001F1891" w:rsidP="00491FCD">
      <w:r>
        <w:t xml:space="preserve">- see </w:t>
      </w:r>
      <w:r w:rsidR="0019123E">
        <w:t>below</w:t>
      </w:r>
    </w:p>
    <w:p w:rsidR="001F1891" w:rsidRDefault="001F1891" w:rsidP="00491FCD"/>
    <w:p w:rsidR="0019123E" w:rsidRDefault="0019123E" w:rsidP="00491FCD"/>
    <w:p w:rsidR="0019123E" w:rsidRDefault="0019123E" w:rsidP="00491FCD"/>
    <w:p w:rsidR="0019123E" w:rsidRDefault="00660F39" w:rsidP="0019123E">
      <w:pPr>
        <w:pStyle w:val="Antrat"/>
      </w:pPr>
      <w:bookmarkStart w:id="10" w:name="_Toc6356620"/>
      <w:r>
        <w:t>Spinal Deformity</w:t>
      </w:r>
      <w:r w:rsidR="0019123E">
        <w:t xml:space="preserve"> Surgery</w:t>
      </w:r>
      <w:bookmarkEnd w:id="10"/>
    </w:p>
    <w:p w:rsidR="008A0303" w:rsidRDefault="008A0303" w:rsidP="00161BB4">
      <w:pPr>
        <w:pStyle w:val="Nervous1"/>
      </w:pPr>
      <w:bookmarkStart w:id="11" w:name="_Toc6356621"/>
      <w:r>
        <w:t>I</w:t>
      </w:r>
      <w:r w:rsidRPr="00957E3D">
        <w:t>ndications</w:t>
      </w:r>
      <w:bookmarkEnd w:id="11"/>
    </w:p>
    <w:p w:rsidR="0019123E" w:rsidRDefault="0019123E" w:rsidP="0019123E">
      <w:r w:rsidRPr="00957E3D">
        <w:rPr>
          <w:u w:val="single"/>
        </w:rPr>
        <w:t>Four general indications</w:t>
      </w:r>
    </w:p>
    <w:p w:rsidR="0019123E" w:rsidRDefault="0019123E" w:rsidP="0019123E">
      <w:pPr>
        <w:numPr>
          <w:ilvl w:val="0"/>
          <w:numId w:val="22"/>
        </w:numPr>
      </w:pPr>
      <w:r>
        <w:t xml:space="preserve">unrelieved </w:t>
      </w:r>
      <w:r w:rsidRPr="00FC54A9">
        <w:rPr>
          <w:b/>
          <w:color w:val="0000FF"/>
        </w:rPr>
        <w:t>pain</w:t>
      </w:r>
    </w:p>
    <w:p w:rsidR="0019123E" w:rsidRDefault="0019123E" w:rsidP="0019123E">
      <w:pPr>
        <w:numPr>
          <w:ilvl w:val="0"/>
          <w:numId w:val="22"/>
        </w:numPr>
      </w:pPr>
      <w:r w:rsidRPr="004F44BA">
        <w:t xml:space="preserve">progressive </w:t>
      </w:r>
      <w:r w:rsidRPr="00FC54A9">
        <w:rPr>
          <w:b/>
          <w:color w:val="0000FF"/>
        </w:rPr>
        <w:t>deformity</w:t>
      </w:r>
      <w:r>
        <w:t xml:space="preserve"> (failure of bracing</w:t>
      </w:r>
      <w:r w:rsidR="00995126">
        <w:t>; Cobb angle &gt; 20° - most likely will progress without surgery</w:t>
      </w:r>
      <w:r>
        <w:t>)</w:t>
      </w:r>
    </w:p>
    <w:p w:rsidR="0019123E" w:rsidRDefault="0019123E" w:rsidP="0019123E">
      <w:pPr>
        <w:pStyle w:val="NormalWeb"/>
        <w:ind w:left="1440"/>
      </w:pPr>
      <w:r>
        <w:t>progressive curves &gt; 50° in adults.</w:t>
      </w:r>
    </w:p>
    <w:p w:rsidR="0019123E" w:rsidRDefault="0019123E" w:rsidP="0019123E">
      <w:pPr>
        <w:pStyle w:val="NormalWeb"/>
        <w:ind w:left="1440"/>
      </w:pPr>
      <w:r>
        <w:t>progressive curves &gt; 40–45° in growing children</w:t>
      </w:r>
    </w:p>
    <w:p w:rsidR="0019123E" w:rsidRDefault="0019123E" w:rsidP="0019123E">
      <w:pPr>
        <w:pStyle w:val="NormalWeb"/>
        <w:ind w:left="2160"/>
      </w:pPr>
      <w:r>
        <w:t xml:space="preserve">N.B. in </w:t>
      </w:r>
      <w:r>
        <w:rPr>
          <w:i/>
          <w:iCs/>
          <w:color w:val="FF0000"/>
        </w:rPr>
        <w:t>muscular dystrophy</w:t>
      </w:r>
      <w:r>
        <w:t>, pulmonary function begins to decline rapidly when patients become wheelchair users and can quickly reach level where surgery is impossible - surgery is often performed when curves reach only 20–30° but forced vital capacity is still &gt; 40%.</w:t>
      </w:r>
    </w:p>
    <w:p w:rsidR="0019123E" w:rsidRPr="00FC54A9" w:rsidRDefault="0019123E" w:rsidP="0019123E">
      <w:pPr>
        <w:numPr>
          <w:ilvl w:val="0"/>
          <w:numId w:val="22"/>
        </w:numPr>
      </w:pPr>
      <w:r w:rsidRPr="00FC54A9">
        <w:rPr>
          <w:b/>
          <w:color w:val="0000FF"/>
        </w:rPr>
        <w:t>neurological deficit</w:t>
      </w:r>
    </w:p>
    <w:p w:rsidR="0019123E" w:rsidRDefault="0019123E" w:rsidP="0019123E">
      <w:pPr>
        <w:numPr>
          <w:ilvl w:val="0"/>
          <w:numId w:val="22"/>
        </w:numPr>
      </w:pPr>
      <w:r w:rsidRPr="00FC54A9">
        <w:rPr>
          <w:b/>
          <w:color w:val="0000FF"/>
        </w:rPr>
        <w:t>cosmesis</w:t>
      </w:r>
    </w:p>
    <w:p w:rsidR="0019123E" w:rsidRDefault="0019123E" w:rsidP="0019123E"/>
    <w:p w:rsidR="00161BB4" w:rsidRDefault="00161BB4" w:rsidP="0019123E"/>
    <w:p w:rsidR="008A0303" w:rsidRDefault="0019123E" w:rsidP="00161BB4">
      <w:pPr>
        <w:pStyle w:val="Nervous1"/>
      </w:pPr>
      <w:bookmarkStart w:id="12" w:name="_Toc6356622"/>
      <w:r>
        <w:t>Aims of surgery</w:t>
      </w:r>
      <w:bookmarkEnd w:id="12"/>
    </w:p>
    <w:p w:rsidR="0019123E" w:rsidRDefault="008A0303" w:rsidP="0019123E">
      <w:pPr>
        <w:pStyle w:val="NormalWeb"/>
      </w:pPr>
      <w:r>
        <w:t xml:space="preserve">- </w:t>
      </w:r>
      <w:r w:rsidRPr="00F80C6E">
        <w:t>elimination of symptoms and restoration of spinal balance</w:t>
      </w:r>
      <w:r>
        <w:t>:</w:t>
      </w:r>
    </w:p>
    <w:p w:rsidR="0019123E" w:rsidRDefault="0019123E" w:rsidP="0019123E">
      <w:pPr>
        <w:pStyle w:val="NormalWeb"/>
        <w:numPr>
          <w:ilvl w:val="1"/>
          <w:numId w:val="23"/>
        </w:numPr>
      </w:pPr>
      <w:r>
        <w:t>prevent progression of curve</w:t>
      </w:r>
    </w:p>
    <w:p w:rsidR="0019123E" w:rsidRDefault="0019123E" w:rsidP="0019123E">
      <w:pPr>
        <w:pStyle w:val="NormalWeb"/>
        <w:numPr>
          <w:ilvl w:val="1"/>
          <w:numId w:val="23"/>
        </w:numPr>
      </w:pPr>
      <w:r>
        <w:t>maintain balance (more important than curve correction)</w:t>
      </w:r>
    </w:p>
    <w:p w:rsidR="0019123E" w:rsidRDefault="0019123E" w:rsidP="0019123E">
      <w:pPr>
        <w:pStyle w:val="NormalWeb"/>
        <w:numPr>
          <w:ilvl w:val="1"/>
          <w:numId w:val="23"/>
        </w:numPr>
      </w:pPr>
      <w:r>
        <w:t>maintain respiratory function</w:t>
      </w:r>
    </w:p>
    <w:p w:rsidR="0019123E" w:rsidRDefault="0019123E" w:rsidP="0019123E">
      <w:pPr>
        <w:pStyle w:val="NormalWeb"/>
        <w:numPr>
          <w:ilvl w:val="1"/>
          <w:numId w:val="23"/>
        </w:numPr>
      </w:pPr>
      <w:r>
        <w:t>reduce pain</w:t>
      </w:r>
    </w:p>
    <w:p w:rsidR="0019123E" w:rsidRDefault="0019123E" w:rsidP="0019123E">
      <w:pPr>
        <w:pStyle w:val="NormalWeb"/>
        <w:numPr>
          <w:ilvl w:val="1"/>
          <w:numId w:val="23"/>
        </w:numPr>
      </w:pPr>
      <w:r>
        <w:t>preserve neurological status</w:t>
      </w:r>
    </w:p>
    <w:p w:rsidR="0019123E" w:rsidRDefault="0019123E" w:rsidP="0019123E">
      <w:pPr>
        <w:pStyle w:val="NormalWeb"/>
        <w:numPr>
          <w:ilvl w:val="1"/>
          <w:numId w:val="23"/>
        </w:numPr>
      </w:pPr>
      <w:r>
        <w:t>provide good cosmesis (lowest surgical priority, but most important to patient).</w:t>
      </w:r>
    </w:p>
    <w:p w:rsidR="0019123E" w:rsidRDefault="0019123E" w:rsidP="0019123E"/>
    <w:p w:rsidR="0019123E" w:rsidRDefault="0019123E" w:rsidP="0019123E"/>
    <w:p w:rsidR="0019123E" w:rsidRDefault="0019123E" w:rsidP="00161BB4">
      <w:pPr>
        <w:pStyle w:val="Nervous1"/>
      </w:pPr>
      <w:bookmarkStart w:id="13" w:name="_Toc6356623"/>
      <w:r w:rsidRPr="00957E3D">
        <w:t>General principles</w:t>
      </w:r>
      <w:bookmarkEnd w:id="13"/>
    </w:p>
    <w:p w:rsidR="0019123E" w:rsidRDefault="0019123E" w:rsidP="0019123E">
      <w:pPr>
        <w:numPr>
          <w:ilvl w:val="0"/>
          <w:numId w:val="12"/>
        </w:numPr>
      </w:pPr>
      <w:r>
        <w:t>r</w:t>
      </w:r>
      <w:r w:rsidRPr="004F44BA">
        <w:t>estoration of lumbar lordosis</w:t>
      </w:r>
    </w:p>
    <w:p w:rsidR="0019123E" w:rsidRDefault="0019123E" w:rsidP="0019123E">
      <w:pPr>
        <w:numPr>
          <w:ilvl w:val="0"/>
          <w:numId w:val="12"/>
        </w:numPr>
      </w:pPr>
      <w:r w:rsidRPr="004F44BA">
        <w:t>reestablishment of anatomic sagittal balance</w:t>
      </w:r>
      <w:r w:rsidRPr="00957E3D">
        <w:t xml:space="preserve"> </w:t>
      </w:r>
      <w:r>
        <w:t>(</w:t>
      </w:r>
      <w:r w:rsidRPr="004F44BA">
        <w:t>can be accomplished only from</w:t>
      </w:r>
      <w:r>
        <w:t xml:space="preserve"> </w:t>
      </w:r>
      <w:r w:rsidRPr="004F44BA">
        <w:t>posterior approach</w:t>
      </w:r>
      <w:r>
        <w:t>)</w:t>
      </w:r>
    </w:p>
    <w:p w:rsidR="0019123E" w:rsidRDefault="0019123E" w:rsidP="0019123E">
      <w:pPr>
        <w:numPr>
          <w:ilvl w:val="0"/>
          <w:numId w:val="12"/>
        </w:numPr>
      </w:pPr>
      <w:r w:rsidRPr="004F44BA">
        <w:t>avoiding termination of</w:t>
      </w:r>
      <w:r>
        <w:t xml:space="preserve"> </w:t>
      </w:r>
      <w:r w:rsidRPr="004F44BA">
        <w:t>construct at</w:t>
      </w:r>
      <w:r>
        <w:t xml:space="preserve"> </w:t>
      </w:r>
      <w:r w:rsidRPr="004F44BA">
        <w:t>thoracolumbar junction or at</w:t>
      </w:r>
      <w:r>
        <w:t xml:space="preserve"> </w:t>
      </w:r>
      <w:r w:rsidRPr="004F44BA">
        <w:t>apex of</w:t>
      </w:r>
      <w:r>
        <w:t xml:space="preserve"> </w:t>
      </w:r>
      <w:r w:rsidRPr="004F44BA">
        <w:t>thoracic kyphosis</w:t>
      </w:r>
    </w:p>
    <w:p w:rsidR="0019123E" w:rsidRDefault="0019123E" w:rsidP="0019123E">
      <w:pPr>
        <w:numPr>
          <w:ilvl w:val="0"/>
          <w:numId w:val="12"/>
        </w:numPr>
      </w:pPr>
      <w:r>
        <w:t>a</w:t>
      </w:r>
      <w:r w:rsidRPr="004F44BA">
        <w:t>ll segments involved in</w:t>
      </w:r>
      <w:r>
        <w:t xml:space="preserve"> </w:t>
      </w:r>
      <w:r w:rsidRPr="004F44BA">
        <w:t>curve should be fused</w:t>
      </w:r>
    </w:p>
    <w:p w:rsidR="00377041" w:rsidRDefault="00377041" w:rsidP="00377041">
      <w:pPr>
        <w:ind w:left="720"/>
      </w:pPr>
      <w:r>
        <w:t>N.B. correct only primary curves (do not touch secondary compensatory curves)</w:t>
      </w:r>
    </w:p>
    <w:p w:rsidR="0019123E" w:rsidRDefault="0019123E" w:rsidP="0019123E">
      <w:pPr>
        <w:numPr>
          <w:ilvl w:val="0"/>
          <w:numId w:val="12"/>
        </w:numPr>
      </w:pPr>
      <w:r>
        <w:t>a</w:t>
      </w:r>
      <w:r w:rsidRPr="004F44BA">
        <w:t>reas of significant stenosis should be decompressed during surgical intervention and before correction of</w:t>
      </w:r>
      <w:r>
        <w:t xml:space="preserve"> </w:t>
      </w:r>
      <w:r w:rsidRPr="004F44BA">
        <w:t>deformity.</w:t>
      </w:r>
    </w:p>
    <w:p w:rsidR="0068256F" w:rsidRDefault="0068256F" w:rsidP="0019123E">
      <w:pPr>
        <w:numPr>
          <w:ilvl w:val="0"/>
          <w:numId w:val="12"/>
        </w:numPr>
      </w:pPr>
      <w:r>
        <w:t>preoperatively look:</w:t>
      </w:r>
    </w:p>
    <w:p w:rsidR="0068256F" w:rsidRDefault="0068256F" w:rsidP="0068256F">
      <w:pPr>
        <w:numPr>
          <w:ilvl w:val="0"/>
          <w:numId w:val="26"/>
        </w:numPr>
      </w:pPr>
      <w:r w:rsidRPr="0068256F">
        <w:rPr>
          <w:b/>
        </w:rPr>
        <w:t>sagittal vertical alignment</w:t>
      </w:r>
      <w:r>
        <w:t xml:space="preserve"> (need long XR casette – scoliosis film) – final goal</w:t>
      </w:r>
      <w:r w:rsidR="001E29D7">
        <w:t xml:space="preserve"> (must be &lt; 5 cm)</w:t>
      </w:r>
    </w:p>
    <w:p w:rsidR="00660F39" w:rsidRDefault="0068256F" w:rsidP="0068256F">
      <w:pPr>
        <w:numPr>
          <w:ilvl w:val="0"/>
          <w:numId w:val="26"/>
        </w:numPr>
      </w:pPr>
      <w:r w:rsidRPr="0068256F">
        <w:rPr>
          <w:b/>
        </w:rPr>
        <w:t>pelvic tilt</w:t>
      </w:r>
      <w:r w:rsidR="00A725E7">
        <w:t xml:space="preserve"> (SVA alone is not enough);</w:t>
      </w:r>
      <w:r>
        <w:t xml:space="preserve"> normal 13±6°</w:t>
      </w:r>
      <w:r w:rsidR="001E29D7">
        <w:t xml:space="preserve"> (i.e. goal of surgery is &lt; 20°)</w:t>
      </w:r>
      <w:r>
        <w:t xml:space="preserve">; </w:t>
      </w:r>
      <w:r w:rsidR="00660F39">
        <w:t>larger pelvic tilt (sagittal compensation) – larger PSO needed</w:t>
      </w:r>
    </w:p>
    <w:p w:rsidR="0068256F" w:rsidRDefault="0068256F" w:rsidP="0068256F">
      <w:pPr>
        <w:numPr>
          <w:ilvl w:val="0"/>
          <w:numId w:val="26"/>
        </w:numPr>
      </w:pPr>
      <w:r>
        <w:rPr>
          <w:b/>
        </w:rPr>
        <w:t xml:space="preserve">T1 inclination </w:t>
      </w:r>
      <w:r>
        <w:t>(T</w:t>
      </w:r>
      <w:r w:rsidRPr="0068256F">
        <w:t>1-to</w:t>
      </w:r>
      <w:r>
        <w:t>-femoral head)</w:t>
      </w:r>
    </w:p>
    <w:p w:rsidR="001E29D7" w:rsidRDefault="001E29D7" w:rsidP="0068256F">
      <w:pPr>
        <w:numPr>
          <w:ilvl w:val="0"/>
          <w:numId w:val="26"/>
        </w:numPr>
      </w:pPr>
      <w:r w:rsidRPr="001E29D7">
        <w:t>lumbar lordosis must be within 10° of</w:t>
      </w:r>
      <w:r>
        <w:rPr>
          <w:b/>
        </w:rPr>
        <w:t xml:space="preserve"> pelvic incidence</w:t>
      </w:r>
    </w:p>
    <w:p w:rsidR="0019123E" w:rsidRDefault="0019123E" w:rsidP="0019123E"/>
    <w:p w:rsidR="00A725E7" w:rsidRDefault="00A725E7" w:rsidP="0019123E">
      <w:r w:rsidRPr="00A725E7">
        <w:rPr>
          <w:b/>
          <w:smallCaps/>
          <w:color w:val="0000FF"/>
        </w:rPr>
        <w:t>Surgi Map</w:t>
      </w:r>
      <w:r>
        <w:t xml:space="preserve"> (</w:t>
      </w:r>
      <w:hyperlink r:id="rId24" w:history="1">
        <w:r w:rsidRPr="00C67033">
          <w:rPr>
            <w:rStyle w:val="Hyperlink"/>
          </w:rPr>
          <w:t>http://www.surgimapspine.com/</w:t>
        </w:r>
      </w:hyperlink>
      <w:r>
        <w:t>) – surgical planning software (free download).</w:t>
      </w:r>
    </w:p>
    <w:p w:rsidR="00A725E7" w:rsidRDefault="00A725E7" w:rsidP="0019123E"/>
    <w:p w:rsidR="0019123E" w:rsidRDefault="0019123E" w:rsidP="0019123E"/>
    <w:p w:rsidR="0019123E" w:rsidRDefault="0019123E" w:rsidP="0019123E"/>
    <w:p w:rsidR="0019123E" w:rsidRDefault="0019123E" w:rsidP="00161BB4">
      <w:pPr>
        <w:pStyle w:val="Nervous1"/>
      </w:pPr>
      <w:bookmarkStart w:id="14" w:name="_Toc6356624"/>
      <w:r w:rsidRPr="004F44BA">
        <w:t>Surgical Strategies</w:t>
      </w:r>
      <w:bookmarkEnd w:id="14"/>
    </w:p>
    <w:p w:rsidR="0019123E" w:rsidRDefault="0019123E" w:rsidP="0019123E">
      <w:r w:rsidRPr="004F44BA">
        <w:t>Surgical Strategies for Correction of Scoliotic Deformity in Adults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6"/>
        <w:gridCol w:w="1255"/>
        <w:gridCol w:w="1947"/>
        <w:gridCol w:w="1806"/>
        <w:gridCol w:w="3120"/>
      </w:tblGrid>
      <w:tr w:rsidR="0019123E" w:rsidTr="00D7350B">
        <w:tc>
          <w:tcPr>
            <w:tcW w:w="1701" w:type="dxa"/>
            <w:shd w:val="clear" w:color="auto" w:fill="A6A6A6"/>
          </w:tcPr>
          <w:p w:rsidR="0019123E" w:rsidRDefault="0019123E" w:rsidP="00D7350B">
            <w:r w:rsidRPr="004F44BA">
              <w:t>Approach</w:t>
            </w:r>
          </w:p>
        </w:tc>
        <w:tc>
          <w:tcPr>
            <w:tcW w:w="1276" w:type="dxa"/>
            <w:shd w:val="clear" w:color="auto" w:fill="A6A6A6"/>
          </w:tcPr>
          <w:p w:rsidR="0019123E" w:rsidRDefault="0019123E" w:rsidP="00D7350B">
            <w:r w:rsidRPr="004F44BA">
              <w:t>Patient age</w:t>
            </w:r>
          </w:p>
        </w:tc>
        <w:tc>
          <w:tcPr>
            <w:tcW w:w="1985" w:type="dxa"/>
            <w:shd w:val="clear" w:color="auto" w:fill="A6A6A6"/>
          </w:tcPr>
          <w:p w:rsidR="0019123E" w:rsidRDefault="0019123E" w:rsidP="00D7350B">
            <w:r w:rsidRPr="004F44BA">
              <w:t>Curve flexibility</w:t>
            </w:r>
            <w:r>
              <w:t>*</w:t>
            </w:r>
          </w:p>
        </w:tc>
        <w:tc>
          <w:tcPr>
            <w:tcW w:w="1842" w:type="dxa"/>
            <w:shd w:val="clear" w:color="auto" w:fill="A6A6A6"/>
          </w:tcPr>
          <w:p w:rsidR="0019123E" w:rsidRDefault="0019123E" w:rsidP="00D7350B">
            <w:r>
              <w:t>L5-S</w:t>
            </w:r>
            <w:r w:rsidRPr="004F44BA">
              <w:t>1 pathology</w:t>
            </w:r>
          </w:p>
        </w:tc>
        <w:tc>
          <w:tcPr>
            <w:tcW w:w="3226" w:type="dxa"/>
            <w:shd w:val="clear" w:color="auto" w:fill="A6A6A6"/>
          </w:tcPr>
          <w:p w:rsidR="0019123E" w:rsidRDefault="0019123E" w:rsidP="00D7350B">
            <w:r w:rsidRPr="004F44BA">
              <w:t>Correction of sagittal balance</w:t>
            </w:r>
          </w:p>
        </w:tc>
      </w:tr>
      <w:tr w:rsidR="0019123E" w:rsidTr="00D7350B">
        <w:tc>
          <w:tcPr>
            <w:tcW w:w="1701" w:type="dxa"/>
          </w:tcPr>
          <w:p w:rsidR="0019123E" w:rsidRDefault="0019123E" w:rsidP="00D7350B">
            <w:r w:rsidRPr="004F44BA">
              <w:t>Anterior only</w:t>
            </w:r>
          </w:p>
        </w:tc>
        <w:tc>
          <w:tcPr>
            <w:tcW w:w="1276" w:type="dxa"/>
          </w:tcPr>
          <w:p w:rsidR="0019123E" w:rsidRDefault="0019123E" w:rsidP="00D7350B">
            <w:r w:rsidRPr="004F44BA">
              <w:t>&lt;</w:t>
            </w:r>
            <w:r w:rsidR="0008150B">
              <w:t xml:space="preserve"> </w:t>
            </w:r>
            <w:r w:rsidRPr="004F44BA">
              <w:t>40</w:t>
            </w:r>
          </w:p>
        </w:tc>
        <w:tc>
          <w:tcPr>
            <w:tcW w:w="1985" w:type="dxa"/>
          </w:tcPr>
          <w:p w:rsidR="0019123E" w:rsidRDefault="0019123E" w:rsidP="00D7350B">
            <w:r w:rsidRPr="004F44BA">
              <w:t>Flexible</w:t>
            </w:r>
          </w:p>
        </w:tc>
        <w:tc>
          <w:tcPr>
            <w:tcW w:w="1842" w:type="dxa"/>
          </w:tcPr>
          <w:p w:rsidR="0019123E" w:rsidRDefault="0019123E" w:rsidP="00D7350B">
            <w:r w:rsidRPr="004F44BA">
              <w:t>No</w:t>
            </w:r>
          </w:p>
        </w:tc>
        <w:tc>
          <w:tcPr>
            <w:tcW w:w="3226" w:type="dxa"/>
          </w:tcPr>
          <w:p w:rsidR="0019123E" w:rsidRDefault="0019123E" w:rsidP="00D7350B">
            <w:r w:rsidRPr="004F44BA">
              <w:t>No</w:t>
            </w:r>
          </w:p>
        </w:tc>
      </w:tr>
      <w:tr w:rsidR="0019123E" w:rsidTr="00D7350B">
        <w:tc>
          <w:tcPr>
            <w:tcW w:w="1701" w:type="dxa"/>
          </w:tcPr>
          <w:p w:rsidR="0019123E" w:rsidRDefault="0019123E" w:rsidP="00D7350B">
            <w:r w:rsidRPr="004F44BA">
              <w:t>Posterior only</w:t>
            </w:r>
          </w:p>
        </w:tc>
        <w:tc>
          <w:tcPr>
            <w:tcW w:w="1276" w:type="dxa"/>
          </w:tcPr>
          <w:p w:rsidR="0019123E" w:rsidRDefault="0019123E" w:rsidP="00D7350B">
            <w:r w:rsidRPr="004F44BA">
              <w:t>≥</w:t>
            </w:r>
            <w:r w:rsidR="0008150B">
              <w:t xml:space="preserve"> </w:t>
            </w:r>
            <w:r w:rsidRPr="004F44BA">
              <w:t>40</w:t>
            </w:r>
          </w:p>
        </w:tc>
        <w:tc>
          <w:tcPr>
            <w:tcW w:w="1985" w:type="dxa"/>
          </w:tcPr>
          <w:p w:rsidR="0019123E" w:rsidRDefault="0019123E" w:rsidP="00D7350B">
            <w:r w:rsidRPr="004F44BA">
              <w:t>Flexible</w:t>
            </w:r>
          </w:p>
        </w:tc>
        <w:tc>
          <w:tcPr>
            <w:tcW w:w="1842" w:type="dxa"/>
          </w:tcPr>
          <w:p w:rsidR="0019123E" w:rsidRDefault="0019123E" w:rsidP="00D7350B">
            <w:r w:rsidRPr="004F44BA">
              <w:t>Yes or no</w:t>
            </w:r>
          </w:p>
        </w:tc>
        <w:tc>
          <w:tcPr>
            <w:tcW w:w="3226" w:type="dxa"/>
          </w:tcPr>
          <w:p w:rsidR="0019123E" w:rsidRDefault="0019123E" w:rsidP="00D7350B">
            <w:r w:rsidRPr="004F44BA">
              <w:t>Yes</w:t>
            </w:r>
          </w:p>
        </w:tc>
      </w:tr>
      <w:tr w:rsidR="0019123E" w:rsidTr="00D7350B">
        <w:tc>
          <w:tcPr>
            <w:tcW w:w="1701" w:type="dxa"/>
          </w:tcPr>
          <w:p w:rsidR="0019123E" w:rsidRDefault="0019123E" w:rsidP="00D7350B">
            <w:r w:rsidRPr="004F44BA">
              <w:t>Combined</w:t>
            </w:r>
          </w:p>
        </w:tc>
        <w:tc>
          <w:tcPr>
            <w:tcW w:w="1276" w:type="dxa"/>
          </w:tcPr>
          <w:p w:rsidR="0019123E" w:rsidRDefault="0019123E" w:rsidP="00D7350B">
            <w:r w:rsidRPr="004F44BA">
              <w:t>Any</w:t>
            </w:r>
          </w:p>
        </w:tc>
        <w:tc>
          <w:tcPr>
            <w:tcW w:w="1985" w:type="dxa"/>
          </w:tcPr>
          <w:p w:rsidR="0019123E" w:rsidRDefault="0019123E" w:rsidP="00D7350B">
            <w:r w:rsidRPr="004F44BA">
              <w:t>Rigid</w:t>
            </w:r>
          </w:p>
        </w:tc>
        <w:tc>
          <w:tcPr>
            <w:tcW w:w="1842" w:type="dxa"/>
          </w:tcPr>
          <w:p w:rsidR="0019123E" w:rsidRDefault="0019123E" w:rsidP="00D7350B">
            <w:r w:rsidRPr="004F44BA">
              <w:t>Yes or no</w:t>
            </w:r>
          </w:p>
        </w:tc>
        <w:tc>
          <w:tcPr>
            <w:tcW w:w="3226" w:type="dxa"/>
          </w:tcPr>
          <w:p w:rsidR="0019123E" w:rsidRDefault="0019123E" w:rsidP="00D7350B">
            <w:r w:rsidRPr="004F44BA">
              <w:t>Yes</w:t>
            </w:r>
          </w:p>
        </w:tc>
      </w:tr>
    </w:tbl>
    <w:p w:rsidR="0019123E" w:rsidRDefault="0019123E" w:rsidP="0019123E">
      <w:pPr>
        <w:jc w:val="right"/>
      </w:pPr>
      <w:r>
        <w:t>*u</w:t>
      </w:r>
      <w:r w:rsidRPr="004F44BA">
        <w:t>nlike adolescents, in whom flexible curves are common, adult curves are generally stiff</w:t>
      </w:r>
    </w:p>
    <w:p w:rsidR="0019123E" w:rsidRDefault="0019123E" w:rsidP="0019123E"/>
    <w:p w:rsidR="008A0303" w:rsidRDefault="008A0303" w:rsidP="0019123E"/>
    <w:p w:rsidR="008A0303" w:rsidRDefault="008A0303" w:rsidP="008A0303">
      <w:pPr>
        <w:numPr>
          <w:ilvl w:val="0"/>
          <w:numId w:val="14"/>
        </w:numPr>
      </w:pPr>
      <w:r>
        <w:t>p</w:t>
      </w:r>
      <w:r w:rsidRPr="004F44BA">
        <w:t xml:space="preserve">rocedures are complex and lengthy </w:t>
      </w:r>
      <w:r>
        <w:t>-</w:t>
      </w:r>
      <w:r w:rsidRPr="004F44BA">
        <w:t xml:space="preserve"> physical stress on</w:t>
      </w:r>
      <w:r>
        <w:t xml:space="preserve"> patient</w:t>
      </w:r>
      <w:r w:rsidR="0068256F">
        <w:t>.</w:t>
      </w:r>
    </w:p>
    <w:p w:rsidR="0068256F" w:rsidRDefault="0068256F" w:rsidP="008A0303">
      <w:pPr>
        <w:numPr>
          <w:ilvl w:val="0"/>
          <w:numId w:val="14"/>
        </w:numPr>
      </w:pPr>
      <w:r>
        <w:t>Wilson frame only for L5-S1 fusion (all others – Jackson table</w:t>
      </w:r>
      <w:r w:rsidR="00A725E7">
        <w:t>; legs must be in extension on Jackson table!)</w:t>
      </w:r>
    </w:p>
    <w:p w:rsidR="000C6BB8" w:rsidRDefault="000C6BB8" w:rsidP="000C6BB8">
      <w:pPr>
        <w:pStyle w:val="NormalWeb"/>
        <w:numPr>
          <w:ilvl w:val="0"/>
          <w:numId w:val="14"/>
        </w:numPr>
      </w:pPr>
      <w:r>
        <w:t xml:space="preserve">patients requiring both </w:t>
      </w:r>
      <w:r>
        <w:rPr>
          <w:i/>
          <w:iCs/>
        </w:rPr>
        <w:t>anterior</w:t>
      </w:r>
      <w:r>
        <w:t xml:space="preserve"> and </w:t>
      </w:r>
      <w:r>
        <w:rPr>
          <w:i/>
          <w:iCs/>
        </w:rPr>
        <w:t>posterior</w:t>
      </w:r>
      <w:r>
        <w:t xml:space="preserve"> surgery may have fewer complications if both procedures are performed on same day (vs. separated by 1–2 week interval).</w:t>
      </w:r>
    </w:p>
    <w:p w:rsidR="008A0303" w:rsidRDefault="008A0303" w:rsidP="008A0303">
      <w:pPr>
        <w:numPr>
          <w:ilvl w:val="0"/>
          <w:numId w:val="14"/>
        </w:numPr>
      </w:pPr>
      <w:r>
        <w:t>s</w:t>
      </w:r>
      <w:r w:rsidRPr="004F44BA">
        <w:t xml:space="preserve">ignificant blood loss and fluid shifts </w:t>
      </w:r>
      <w:r>
        <w:t>– pRBCs, FFP</w:t>
      </w:r>
      <w:r w:rsidRPr="004F44BA">
        <w:t>, platelets, and clotting factors should be administered in</w:t>
      </w:r>
      <w:r>
        <w:t xml:space="preserve"> </w:t>
      </w:r>
      <w:r w:rsidRPr="004F44BA">
        <w:t xml:space="preserve">timely fashion, beginning when blood loss is estimated to approach 1000 mL. </w:t>
      </w:r>
    </w:p>
    <w:p w:rsidR="008A0303" w:rsidRDefault="008A0303" w:rsidP="008A0303">
      <w:pPr>
        <w:numPr>
          <w:ilvl w:val="0"/>
          <w:numId w:val="14"/>
        </w:numPr>
      </w:pPr>
      <w:r w:rsidRPr="004F44BA">
        <w:t>large volumes of cell-salvaged blood can induce</w:t>
      </w:r>
      <w:r>
        <w:t xml:space="preserve"> </w:t>
      </w:r>
      <w:r w:rsidRPr="004F44BA">
        <w:t>coagulopathy.</w:t>
      </w:r>
    </w:p>
    <w:p w:rsidR="008A0303" w:rsidRDefault="008A0303" w:rsidP="008A0303">
      <w:pPr>
        <w:numPr>
          <w:ilvl w:val="0"/>
          <w:numId w:val="14"/>
        </w:numPr>
      </w:pPr>
      <w:r w:rsidRPr="00D9710A">
        <w:rPr>
          <w:b/>
        </w:rPr>
        <w:t>intraoperative monitoring</w:t>
      </w:r>
      <w:r>
        <w:t xml:space="preserve"> (SSEP, MEP*</w:t>
      </w:r>
      <w:r w:rsidRPr="004F44BA">
        <w:t xml:space="preserve">, </w:t>
      </w:r>
      <w:r>
        <w:t>EMG)</w:t>
      </w:r>
      <w:r w:rsidRPr="004F44BA">
        <w:t xml:space="preserve"> sh</w:t>
      </w:r>
      <w:r>
        <w:t>ould be used in every procedure; p</w:t>
      </w:r>
      <w:r w:rsidRPr="004F44BA">
        <w:t>edicle screw stimulation can also be used to assess for proper screw placement</w:t>
      </w:r>
      <w:r>
        <w:t>.</w:t>
      </w:r>
    </w:p>
    <w:p w:rsidR="008A0303" w:rsidRDefault="008A0303" w:rsidP="000C6BB8">
      <w:pPr>
        <w:ind w:left="1440"/>
      </w:pPr>
      <w:r>
        <w:t>*</w:t>
      </w:r>
      <w:r w:rsidRPr="000C6BB8">
        <w:rPr>
          <w:b/>
          <w:i/>
          <w:color w:val="00B050"/>
        </w:rPr>
        <w:t>motor evoked potentials</w:t>
      </w:r>
      <w:r w:rsidRPr="004F44BA">
        <w:t xml:space="preserve"> are</w:t>
      </w:r>
      <w:r>
        <w:t xml:space="preserve"> </w:t>
      </w:r>
      <w:r w:rsidRPr="004F44BA">
        <w:t>most sensitive for detecting cord injury resulting from correction of</w:t>
      </w:r>
      <w:r>
        <w:t xml:space="preserve"> </w:t>
      </w:r>
      <w:r w:rsidRPr="004F44BA">
        <w:t>deformity.</w:t>
      </w:r>
    </w:p>
    <w:p w:rsidR="000C6BB8" w:rsidRDefault="000C6BB8" w:rsidP="000C6BB8">
      <w:pPr>
        <w:pStyle w:val="NormalWeb"/>
        <w:numPr>
          <w:ilvl w:val="0"/>
          <w:numId w:val="23"/>
        </w:numPr>
      </w:pPr>
      <w:r>
        <w:t xml:space="preserve">any </w:t>
      </w:r>
      <w:r>
        <w:rPr>
          <w:b/>
          <w:bCs/>
          <w:i/>
          <w:iCs/>
        </w:rPr>
        <w:t>rib prominence</w:t>
      </w:r>
      <w:r>
        <w:t xml:space="preserve"> is surgically rectified by </w:t>
      </w:r>
      <w:r>
        <w:rPr>
          <w:b/>
          <w:bCs/>
          <w:color w:val="0000FF"/>
        </w:rPr>
        <w:t>partial thoracoplasty</w:t>
      </w:r>
      <w:r>
        <w:t xml:space="preserve"> - ribs involved in prominence are resected and used as bone graft for spinal fusion; periosteum of ribs is preserved to allow ribs to regrow in more acceptable position.</w:t>
      </w:r>
    </w:p>
    <w:p w:rsidR="000C6BB8" w:rsidRDefault="000C6BB8" w:rsidP="000C6BB8">
      <w:pPr>
        <w:pStyle w:val="NormalWeb"/>
        <w:numPr>
          <w:ilvl w:val="0"/>
          <w:numId w:val="23"/>
        </w:numPr>
      </w:pPr>
      <w:r>
        <w:rPr>
          <w:b/>
          <w:bCs/>
        </w:rPr>
        <w:t>instrumentation</w:t>
      </w:r>
      <w:r>
        <w:t>:</w:t>
      </w:r>
    </w:p>
    <w:p w:rsidR="000C6BB8" w:rsidRDefault="000C6BB8" w:rsidP="000C6BB8">
      <w:pPr>
        <w:numPr>
          <w:ilvl w:val="0"/>
          <w:numId w:val="25"/>
        </w:numPr>
      </w:pPr>
      <w:r>
        <w:t>Luque rods and wires</w:t>
      </w:r>
    </w:p>
    <w:p w:rsidR="000C6BB8" w:rsidRDefault="000C6BB8" w:rsidP="000C6BB8">
      <w:pPr>
        <w:numPr>
          <w:ilvl w:val="0"/>
          <w:numId w:val="25"/>
        </w:numPr>
      </w:pPr>
      <w:r>
        <w:t>Cottrel - Dubousset</w:t>
      </w:r>
    </w:p>
    <w:p w:rsidR="000C6BB8" w:rsidRDefault="000C6BB8" w:rsidP="000C6BB8">
      <w:pPr>
        <w:numPr>
          <w:ilvl w:val="0"/>
          <w:numId w:val="25"/>
        </w:numPr>
      </w:pPr>
      <w:r>
        <w:t>Harrington metal rods (now rarely used)</w:t>
      </w:r>
    </w:p>
    <w:p w:rsidR="000C6BB8" w:rsidRDefault="000C6BB8" w:rsidP="000C6BB8"/>
    <w:p w:rsidR="000C6BB8" w:rsidRDefault="000C6BB8" w:rsidP="000C6BB8">
      <w:pPr>
        <w:ind w:left="720"/>
      </w:pPr>
      <w:r>
        <w:t xml:space="preserve">N.B. for instrumentation, </w:t>
      </w:r>
      <w:r w:rsidRPr="004B3062">
        <w:rPr>
          <w:b/>
          <w:color w:val="FF00FF"/>
        </w:rPr>
        <w:t>Co-Cr (cobalt-chrome)</w:t>
      </w:r>
      <w:r>
        <w:t xml:space="preserve"> is used – stiffer (modulus of elasticity↑) than titanium; in other spinal surgeries </w:t>
      </w:r>
      <w:r w:rsidRPr="004B3062">
        <w:rPr>
          <w:b/>
          <w:color w:val="FF00FF"/>
        </w:rPr>
        <w:t>titanium</w:t>
      </w:r>
      <w:r>
        <w:t xml:space="preserve"> is used – better MRI compatibility!</w:t>
      </w:r>
    </w:p>
    <w:p w:rsidR="001E29D7" w:rsidRPr="001E29D7" w:rsidRDefault="001E29D7" w:rsidP="00A725E7">
      <w:pPr>
        <w:pStyle w:val="NormalWeb"/>
        <w:numPr>
          <w:ilvl w:val="0"/>
          <w:numId w:val="23"/>
        </w:numPr>
      </w:pPr>
      <w:r>
        <w:t xml:space="preserve">use </w:t>
      </w:r>
      <w:r w:rsidRPr="001E29D7">
        <w:rPr>
          <w:b/>
          <w:i/>
        </w:rPr>
        <w:t>temporary rods</w:t>
      </w:r>
      <w:r>
        <w:t xml:space="preserve"> (one spine side while working on the other side)</w:t>
      </w:r>
    </w:p>
    <w:p w:rsidR="000C6BB8" w:rsidRDefault="00A725E7" w:rsidP="00A725E7">
      <w:pPr>
        <w:pStyle w:val="NormalWeb"/>
        <w:numPr>
          <w:ilvl w:val="0"/>
          <w:numId w:val="23"/>
        </w:numPr>
      </w:pPr>
      <w:r w:rsidRPr="00A725E7">
        <w:rPr>
          <w:u w:val="single"/>
        </w:rPr>
        <w:t>osteotomies</w:t>
      </w:r>
      <w:r>
        <w:t xml:space="preserve"> can achieve 5-45° lordosis correction (Smith-Peterson – up to 10°)</w:t>
      </w:r>
    </w:p>
    <w:p w:rsidR="000C6BB8" w:rsidRDefault="000C6BB8" w:rsidP="0019123E"/>
    <w:p w:rsidR="00A725E7" w:rsidRDefault="00A725E7" w:rsidP="0019123E"/>
    <w:p w:rsidR="0019123E" w:rsidRDefault="0019123E" w:rsidP="0019123E">
      <w:pPr>
        <w:pStyle w:val="Nervous6"/>
        <w:ind w:right="7370"/>
      </w:pPr>
      <w:r>
        <w:t>Anterior Approaches</w:t>
      </w:r>
    </w:p>
    <w:p w:rsidR="0019123E" w:rsidRDefault="0019123E" w:rsidP="0019123E">
      <w:r>
        <w:t xml:space="preserve">- </w:t>
      </w:r>
      <w:r w:rsidRPr="004F44BA">
        <w:t>ideal</w:t>
      </w:r>
      <w:r>
        <w:t xml:space="preserve"> for younger adults (20-</w:t>
      </w:r>
      <w:r w:rsidRPr="004F44BA">
        <w:t>40 years) with flexible curves,</w:t>
      </w:r>
      <w:r>
        <w:t xml:space="preserve"> </w:t>
      </w:r>
      <w:r w:rsidRPr="004F44BA">
        <w:t>healthy L5-S1 disk space, and no significant kyphotic deformity.</w:t>
      </w:r>
    </w:p>
    <w:p w:rsidR="0019123E" w:rsidRDefault="0019123E" w:rsidP="0019123E">
      <w:pPr>
        <w:numPr>
          <w:ilvl w:val="0"/>
          <w:numId w:val="13"/>
        </w:numPr>
      </w:pPr>
      <w:r w:rsidRPr="004F44BA">
        <w:t xml:space="preserve">complete diskectomy </w:t>
      </w:r>
      <w:r>
        <w:t>→</w:t>
      </w:r>
      <w:r w:rsidRPr="004F44BA">
        <w:t xml:space="preserve"> interbody graft placement</w:t>
      </w:r>
      <w:r>
        <w:t xml:space="preserve">* → </w:t>
      </w:r>
      <w:r w:rsidRPr="004F44BA">
        <w:t>segmental bicortical vert</w:t>
      </w:r>
      <w:r>
        <w:t>ebral body screw-rod fixation.</w:t>
      </w:r>
    </w:p>
    <w:p w:rsidR="0019123E" w:rsidRDefault="0019123E" w:rsidP="0019123E">
      <w:pPr>
        <w:ind w:left="1440"/>
      </w:pPr>
      <w:r>
        <w:t>*a</w:t>
      </w:r>
      <w:r w:rsidRPr="004F44BA">
        <w:t>symmetrical placement of</w:t>
      </w:r>
      <w:r>
        <w:t xml:space="preserve"> </w:t>
      </w:r>
      <w:r w:rsidRPr="004F44BA">
        <w:t>interbody graft in</w:t>
      </w:r>
      <w:r>
        <w:t xml:space="preserve"> </w:t>
      </w:r>
      <w:r w:rsidRPr="004F44BA">
        <w:t>anterior interbody space prevents</w:t>
      </w:r>
      <w:r>
        <w:t xml:space="preserve"> </w:t>
      </w:r>
      <w:r w:rsidRPr="004F44BA">
        <w:t>development of kyphosis during compression of</w:t>
      </w:r>
      <w:r>
        <w:t xml:space="preserve"> curve convexity</w:t>
      </w:r>
    </w:p>
    <w:p w:rsidR="0019123E" w:rsidRDefault="0019123E" w:rsidP="0019123E"/>
    <w:p w:rsidR="0019123E" w:rsidRPr="00D66D79" w:rsidRDefault="0019123E" w:rsidP="0019123E">
      <w:pPr>
        <w:rPr>
          <w:sz w:val="22"/>
        </w:rPr>
      </w:pPr>
      <w:r>
        <w:rPr>
          <w:sz w:val="22"/>
        </w:rPr>
        <w:t>C</w:t>
      </w:r>
      <w:r w:rsidRPr="00D66D79">
        <w:rPr>
          <w:sz w:val="22"/>
        </w:rPr>
        <w:t>orrection of deformity and fusion from T10 to L2 through ante</w:t>
      </w:r>
      <w:r>
        <w:rPr>
          <w:sz w:val="22"/>
        </w:rPr>
        <w:t>rior-only approach:</w:t>
      </w:r>
    </w:p>
    <w:p w:rsidR="0019123E" w:rsidRDefault="00D342AF" w:rsidP="0019123E">
      <w:r w:rsidRPr="00EE6E30">
        <w:rPr>
          <w:noProof/>
        </w:rPr>
        <w:drawing>
          <wp:inline distT="0" distB="0" distL="0" distR="0">
            <wp:extent cx="5705475" cy="27908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3E" w:rsidRPr="005B6483" w:rsidRDefault="002E1842" w:rsidP="0019123E">
      <w:pPr>
        <w:pStyle w:val="NormalWeb"/>
        <w:rPr>
          <w:rStyle w:val="Hyperlink"/>
          <w:sz w:val="18"/>
          <w:szCs w:val="18"/>
        </w:rPr>
      </w:pPr>
      <w:hyperlink r:id="rId26" w:history="1">
        <w:r w:rsidR="0019123E" w:rsidRPr="005B6483">
          <w:rPr>
            <w:rStyle w:val="Hyperlink"/>
            <w:sz w:val="18"/>
            <w:szCs w:val="18"/>
          </w:rPr>
          <w:t>Source of picture: H. Richard Winn “Youmans Neurological Surgery”, 6th ed. (2011); Saunders; ISBN-13: 978-1416053163 &gt;&gt;</w:t>
        </w:r>
      </w:hyperlink>
    </w:p>
    <w:p w:rsidR="0019123E" w:rsidRDefault="0019123E" w:rsidP="0019123E"/>
    <w:p w:rsidR="0019123E" w:rsidRDefault="0019123E" w:rsidP="0019123E"/>
    <w:p w:rsidR="0019123E" w:rsidRDefault="0019123E" w:rsidP="0019123E">
      <w:pPr>
        <w:pStyle w:val="Nervous6"/>
        <w:ind w:right="7228"/>
      </w:pPr>
      <w:r>
        <w:t>Posterior Approaches</w:t>
      </w:r>
    </w:p>
    <w:p w:rsidR="0019123E" w:rsidRDefault="0019123E" w:rsidP="0019123E">
      <w:r>
        <w:t>-</w:t>
      </w:r>
      <w:r w:rsidRPr="004F44BA">
        <w:t xml:space="preserve"> useful in older patients (≥</w:t>
      </w:r>
      <w:r>
        <w:t xml:space="preserve"> </w:t>
      </w:r>
      <w:r w:rsidRPr="004F44BA">
        <w:t>40 years) with flexible curves with or without pathology of</w:t>
      </w:r>
      <w:r>
        <w:t xml:space="preserve"> L5-S1 disk.</w:t>
      </w:r>
    </w:p>
    <w:p w:rsidR="0019123E" w:rsidRDefault="0019123E" w:rsidP="0019123E">
      <w:pPr>
        <w:numPr>
          <w:ilvl w:val="0"/>
          <w:numId w:val="13"/>
        </w:numPr>
      </w:pPr>
      <w:r w:rsidRPr="004F44BA">
        <w:t>pedicle screw fixation for maintenance of</w:t>
      </w:r>
      <w:r>
        <w:t xml:space="preserve"> </w:t>
      </w:r>
      <w:r w:rsidRPr="004F44BA">
        <w:t xml:space="preserve">correction </w:t>
      </w:r>
      <w:r>
        <w:t>until solid arthrodesis occurs.</w:t>
      </w:r>
    </w:p>
    <w:p w:rsidR="0019123E" w:rsidRDefault="0019123E" w:rsidP="0019123E">
      <w:pPr>
        <w:numPr>
          <w:ilvl w:val="0"/>
          <w:numId w:val="13"/>
        </w:numPr>
      </w:pPr>
      <w:r w:rsidRPr="004F44BA">
        <w:t>degenerated or deformed L5-S1 disk space</w:t>
      </w:r>
      <w:r w:rsidRPr="000208CE">
        <w:t xml:space="preserve"> </w:t>
      </w:r>
      <w:r w:rsidRPr="004F44BA">
        <w:t>requires fusion to</w:t>
      </w:r>
      <w:r>
        <w:t xml:space="preserve"> </w:t>
      </w:r>
      <w:r w:rsidRPr="004F44BA">
        <w:t>sacrum</w:t>
      </w:r>
      <w:r>
        <w:t>; h</w:t>
      </w:r>
      <w:r w:rsidRPr="004F44BA">
        <w:t xml:space="preserve">igh rates of pseudarthrosis </w:t>
      </w:r>
      <w:r>
        <w:t xml:space="preserve">(H: </w:t>
      </w:r>
      <w:r w:rsidRPr="004F44BA">
        <w:t>anterior interbody graft at L5-S1 to provide</w:t>
      </w:r>
      <w:r>
        <w:t xml:space="preserve"> </w:t>
      </w:r>
      <w:r w:rsidRPr="004F44BA">
        <w:t>load-bearing interbody surface).</w:t>
      </w:r>
    </w:p>
    <w:p w:rsidR="0019123E" w:rsidRDefault="0019123E" w:rsidP="0019123E"/>
    <w:p w:rsidR="0019123E" w:rsidRDefault="0019123E" w:rsidP="0019123E">
      <w:pPr>
        <w:rPr>
          <w:sz w:val="22"/>
        </w:rPr>
      </w:pPr>
      <w:r w:rsidRPr="00D66D79">
        <w:rPr>
          <w:sz w:val="22"/>
        </w:rPr>
        <w:t xml:space="preserve">61-year-old man who had undergone two-level </w:t>
      </w:r>
      <w:r>
        <w:rPr>
          <w:sz w:val="22"/>
        </w:rPr>
        <w:t>TLIF</w:t>
      </w:r>
      <w:r w:rsidRPr="00D66D79">
        <w:rPr>
          <w:sz w:val="22"/>
        </w:rPr>
        <w:t xml:space="preserve"> at L4-5 and L5-S1</w:t>
      </w:r>
      <w:r>
        <w:rPr>
          <w:sz w:val="22"/>
        </w:rPr>
        <w:t xml:space="preserve"> 3 years before evaluation.</w:t>
      </w:r>
    </w:p>
    <w:p w:rsidR="0019123E" w:rsidRPr="00D66D79" w:rsidRDefault="0019123E" w:rsidP="0019123E">
      <w:pPr>
        <w:rPr>
          <w:sz w:val="22"/>
        </w:rPr>
      </w:pPr>
      <w:r w:rsidRPr="00D66D79">
        <w:rPr>
          <w:sz w:val="22"/>
        </w:rPr>
        <w:t>AP (middle) and lateral (right) views show correction of curve and fusion from T10 to S1 from posterior-only approach.</w:t>
      </w:r>
    </w:p>
    <w:p w:rsidR="0019123E" w:rsidRDefault="00D342AF" w:rsidP="0019123E">
      <w:r w:rsidRPr="00EE6E30">
        <w:rPr>
          <w:noProof/>
        </w:rPr>
        <w:drawing>
          <wp:inline distT="0" distB="0" distL="0" distR="0">
            <wp:extent cx="5476875" cy="29241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3E" w:rsidRPr="005B6483" w:rsidRDefault="002E1842" w:rsidP="0019123E">
      <w:pPr>
        <w:pStyle w:val="NormalWeb"/>
        <w:rPr>
          <w:rStyle w:val="Hyperlink"/>
          <w:sz w:val="18"/>
          <w:szCs w:val="18"/>
        </w:rPr>
      </w:pPr>
      <w:hyperlink r:id="rId28" w:history="1">
        <w:r w:rsidR="0019123E" w:rsidRPr="005B6483">
          <w:rPr>
            <w:rStyle w:val="Hyperlink"/>
            <w:sz w:val="18"/>
            <w:szCs w:val="18"/>
          </w:rPr>
          <w:t>Source of picture: H. Richard Winn “Youmans Neurological Surgery”, 6th ed. (2011); Saunders; ISBN-13: 978-1416053163 &gt;&gt;</w:t>
        </w:r>
      </w:hyperlink>
    </w:p>
    <w:p w:rsidR="0019123E" w:rsidRDefault="0019123E" w:rsidP="0019123E"/>
    <w:p w:rsidR="0019123E" w:rsidRDefault="0019123E" w:rsidP="0019123E"/>
    <w:p w:rsidR="0019123E" w:rsidRDefault="0019123E" w:rsidP="0019123E">
      <w:pPr>
        <w:pStyle w:val="Nervous6"/>
        <w:ind w:right="4677"/>
      </w:pPr>
      <w:r w:rsidRPr="004F44BA">
        <w:t xml:space="preserve">Combined </w:t>
      </w:r>
      <w:r>
        <w:t>(Anterior-Posterior) Approaches</w:t>
      </w:r>
    </w:p>
    <w:p w:rsidR="0019123E" w:rsidRDefault="0019123E" w:rsidP="0019123E">
      <w:r>
        <w:t>-</w:t>
      </w:r>
      <w:r w:rsidRPr="004F44BA">
        <w:t xml:space="preserve"> for correction of </w:t>
      </w:r>
      <w:r w:rsidRPr="00060464">
        <w:rPr>
          <w:b/>
          <w:color w:val="FF0000"/>
        </w:rPr>
        <w:t>rigid curves</w:t>
      </w:r>
      <w:r>
        <w:t>:</w:t>
      </w:r>
    </w:p>
    <w:p w:rsidR="0019123E" w:rsidRDefault="0019123E" w:rsidP="0019123E">
      <w:r w:rsidRPr="004F44BA">
        <w:t>anterior release is performed, followed by</w:t>
      </w:r>
      <w:r>
        <w:t xml:space="preserve"> </w:t>
      </w:r>
      <w:r w:rsidRPr="004F44BA">
        <w:t>staged or same-day posterior segmen</w:t>
      </w:r>
      <w:r>
        <w:t>tal instrumentation and fusion.</w:t>
      </w:r>
    </w:p>
    <w:p w:rsidR="0019123E" w:rsidRDefault="0019123E" w:rsidP="0019123E">
      <w:r>
        <w:t>N.B. m</w:t>
      </w:r>
      <w:r w:rsidRPr="004F44BA">
        <w:t>ost of</w:t>
      </w:r>
      <w:r>
        <w:t xml:space="preserve"> </w:t>
      </w:r>
      <w:r w:rsidRPr="004F44BA">
        <w:t>correction of</w:t>
      </w:r>
      <w:r>
        <w:t xml:space="preserve"> </w:t>
      </w:r>
      <w:r w:rsidRPr="004F44BA">
        <w:t>deformity, including vertebral body derotation and restoration of sagittal alignment, is achieved during posterior instrumentation and fusion.</w:t>
      </w:r>
    </w:p>
    <w:p w:rsidR="0019123E" w:rsidRDefault="0019123E" w:rsidP="0019123E">
      <w:pPr>
        <w:rPr>
          <w:sz w:val="22"/>
        </w:rPr>
      </w:pPr>
    </w:p>
    <w:p w:rsidR="0019123E" w:rsidRDefault="0019123E" w:rsidP="0019123E">
      <w:pPr>
        <w:rPr>
          <w:sz w:val="22"/>
        </w:rPr>
      </w:pPr>
    </w:p>
    <w:p w:rsidR="0019123E" w:rsidRDefault="0019123E" w:rsidP="0019123E">
      <w:pPr>
        <w:rPr>
          <w:sz w:val="22"/>
        </w:rPr>
      </w:pPr>
      <w:r>
        <w:rPr>
          <w:sz w:val="22"/>
        </w:rPr>
        <w:t xml:space="preserve">A. </w:t>
      </w:r>
      <w:r w:rsidRPr="00D66D79">
        <w:rPr>
          <w:sz w:val="22"/>
        </w:rPr>
        <w:t>Preoperative radiograph of 67-year-old woman with symptomatic de novo scoliosis of lumbar spine.</w:t>
      </w:r>
    </w:p>
    <w:p w:rsidR="0019123E" w:rsidRDefault="0019123E" w:rsidP="0019123E">
      <w:pPr>
        <w:rPr>
          <w:sz w:val="22"/>
        </w:rPr>
      </w:pPr>
      <w:r>
        <w:rPr>
          <w:sz w:val="22"/>
        </w:rPr>
        <w:t>B. A</w:t>
      </w:r>
      <w:r w:rsidRPr="00D66D79">
        <w:rPr>
          <w:sz w:val="22"/>
        </w:rPr>
        <w:t>fter anterior release and interbody</w:t>
      </w:r>
      <w:r>
        <w:rPr>
          <w:sz w:val="22"/>
        </w:rPr>
        <w:t xml:space="preserve"> cage placement.</w:t>
      </w:r>
    </w:p>
    <w:p w:rsidR="0019123E" w:rsidRPr="00D66D79" w:rsidRDefault="0019123E" w:rsidP="0019123E">
      <w:pPr>
        <w:rPr>
          <w:sz w:val="22"/>
        </w:rPr>
      </w:pPr>
      <w:r>
        <w:rPr>
          <w:sz w:val="22"/>
        </w:rPr>
        <w:t>C-D. A</w:t>
      </w:r>
      <w:r w:rsidRPr="00D66D79">
        <w:rPr>
          <w:sz w:val="22"/>
        </w:rPr>
        <w:t xml:space="preserve">fter posterior instrumentation and fusion from T9 to ileum </w:t>
      </w:r>
      <w:r>
        <w:rPr>
          <w:sz w:val="22"/>
        </w:rPr>
        <w:t>(</w:t>
      </w:r>
      <w:r w:rsidRPr="00D66D79">
        <w:rPr>
          <w:sz w:val="22"/>
        </w:rPr>
        <w:t>excellent correction of deformity</w:t>
      </w:r>
      <w:r>
        <w:rPr>
          <w:sz w:val="22"/>
        </w:rPr>
        <w:t>)</w:t>
      </w:r>
      <w:r w:rsidRPr="00D66D79">
        <w:rPr>
          <w:sz w:val="22"/>
        </w:rPr>
        <w:t>.</w:t>
      </w:r>
    </w:p>
    <w:p w:rsidR="0019123E" w:rsidRDefault="00D342AF" w:rsidP="0019123E">
      <w:r w:rsidRPr="00EE6E30">
        <w:rPr>
          <w:noProof/>
        </w:rPr>
        <w:drawing>
          <wp:inline distT="0" distB="0" distL="0" distR="0">
            <wp:extent cx="5705475" cy="4191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3E" w:rsidRPr="005B6483" w:rsidRDefault="002E1842" w:rsidP="0019123E">
      <w:pPr>
        <w:pStyle w:val="NormalWeb"/>
        <w:rPr>
          <w:rStyle w:val="Hyperlink"/>
          <w:sz w:val="18"/>
          <w:szCs w:val="18"/>
        </w:rPr>
      </w:pPr>
      <w:hyperlink r:id="rId30" w:history="1">
        <w:r w:rsidR="0019123E" w:rsidRPr="005B6483">
          <w:rPr>
            <w:rStyle w:val="Hyperlink"/>
            <w:sz w:val="18"/>
            <w:szCs w:val="18"/>
          </w:rPr>
          <w:t>Source of picture: H. Richard Winn “Youmans Neurological Surgery”, 6th ed. (2011); Saunders; ISBN-13: 978-1416053163 &gt;&gt;</w:t>
        </w:r>
      </w:hyperlink>
    </w:p>
    <w:p w:rsidR="0019123E" w:rsidRDefault="0019123E" w:rsidP="0019123E"/>
    <w:p w:rsidR="0019123E" w:rsidRDefault="0019123E" w:rsidP="0019123E"/>
    <w:p w:rsidR="0019123E" w:rsidRDefault="0019123E" w:rsidP="0019123E"/>
    <w:p w:rsidR="00161BB4" w:rsidRDefault="00161BB4" w:rsidP="00161BB4">
      <w:pPr>
        <w:pStyle w:val="Nervous1"/>
      </w:pPr>
      <w:bookmarkStart w:id="15" w:name="_Toc6356625"/>
      <w:r>
        <w:t>C</w:t>
      </w:r>
      <w:r w:rsidRPr="00462B29">
        <w:t>omplications</w:t>
      </w:r>
      <w:bookmarkEnd w:id="15"/>
    </w:p>
    <w:p w:rsidR="00161BB4" w:rsidRDefault="00161BB4" w:rsidP="00161BB4">
      <w:pPr>
        <w:numPr>
          <w:ilvl w:val="0"/>
          <w:numId w:val="24"/>
        </w:numPr>
      </w:pPr>
      <w:r>
        <w:rPr>
          <w:color w:val="FF0000"/>
        </w:rPr>
        <w:t>Residual curve,</w:t>
      </w:r>
      <w:r w:rsidRPr="008A0303">
        <w:t xml:space="preserve"> </w:t>
      </w:r>
      <w:r w:rsidRPr="008A0303">
        <w:rPr>
          <w:color w:val="FF0000"/>
        </w:rPr>
        <w:t>improper coronal or sagittal alignment</w:t>
      </w:r>
      <w:r>
        <w:t>; complete resolution of large curve is almost impossible without risking significant neurological injury.</w:t>
      </w:r>
    </w:p>
    <w:p w:rsidR="00161BB4" w:rsidRDefault="00161BB4" w:rsidP="00161BB4">
      <w:pPr>
        <w:numPr>
          <w:ilvl w:val="0"/>
          <w:numId w:val="24"/>
        </w:numPr>
      </w:pPr>
      <w:r>
        <w:rPr>
          <w:color w:val="FF0000"/>
        </w:rPr>
        <w:t>Infection</w:t>
      </w:r>
    </w:p>
    <w:p w:rsidR="00161BB4" w:rsidRDefault="00161BB4" w:rsidP="00161BB4">
      <w:pPr>
        <w:numPr>
          <w:ilvl w:val="0"/>
          <w:numId w:val="24"/>
        </w:numPr>
      </w:pPr>
      <w:r w:rsidRPr="008A0303">
        <w:rPr>
          <w:color w:val="FF0000"/>
        </w:rPr>
        <w:t>Pseudarthrosis</w:t>
      </w:r>
    </w:p>
    <w:p w:rsidR="00161BB4" w:rsidRDefault="00161BB4" w:rsidP="00161BB4">
      <w:pPr>
        <w:numPr>
          <w:ilvl w:val="0"/>
          <w:numId w:val="24"/>
        </w:numPr>
      </w:pPr>
      <w:r>
        <w:rPr>
          <w:color w:val="FF0000"/>
        </w:rPr>
        <w:t>Implant breakage</w:t>
      </w:r>
      <w:r>
        <w:t>; implants have finite life expectancy - can rapidly reach their fatigue limit and break if bone graft does not incorporate (bone graft in spine may take 36 months to mature).</w:t>
      </w:r>
    </w:p>
    <w:p w:rsidR="00161BB4" w:rsidRDefault="00161BB4" w:rsidP="00161BB4">
      <w:pPr>
        <w:numPr>
          <w:ilvl w:val="0"/>
          <w:numId w:val="24"/>
        </w:numPr>
        <w:rPr>
          <w:color w:val="FF0000"/>
        </w:rPr>
      </w:pPr>
      <w:r>
        <w:rPr>
          <w:color w:val="FF0000"/>
        </w:rPr>
        <w:t>Neurological injury</w:t>
      </w:r>
    </w:p>
    <w:p w:rsidR="00161BB4" w:rsidRDefault="00161BB4" w:rsidP="00161BB4">
      <w:pPr>
        <w:pStyle w:val="NormalWeb"/>
        <w:numPr>
          <w:ilvl w:val="1"/>
          <w:numId w:val="24"/>
        </w:numPr>
      </w:pPr>
      <w:r>
        <w:t>somatosensory-evoked potentials (SSEPs) monitoring is used with posterior surgery.</w:t>
      </w:r>
    </w:p>
    <w:p w:rsidR="00161BB4" w:rsidRDefault="00161BB4" w:rsidP="00161BB4">
      <w:pPr>
        <w:pStyle w:val="NormalWeb"/>
        <w:numPr>
          <w:ilvl w:val="1"/>
          <w:numId w:val="24"/>
        </w:numPr>
      </w:pPr>
      <w:r>
        <w:t>in anterior surgery, vertebral body is fully visualized to reduce risk of inadvertent injury by screws.</w:t>
      </w:r>
    </w:p>
    <w:p w:rsidR="00161BB4" w:rsidRDefault="00161BB4" w:rsidP="00161BB4"/>
    <w:p w:rsidR="0019123E" w:rsidRDefault="0019123E" w:rsidP="00491FCD"/>
    <w:p w:rsidR="00161BB4" w:rsidRDefault="00161BB4" w:rsidP="00491FCD"/>
    <w:p w:rsidR="00161BB4" w:rsidRDefault="00161BB4" w:rsidP="00161BB4">
      <w:pPr>
        <w:pStyle w:val="Nervous1"/>
      </w:pPr>
      <w:bookmarkStart w:id="16" w:name="_Toc6356626"/>
      <w:r>
        <w:t>Outcomes</w:t>
      </w:r>
      <w:bookmarkEnd w:id="16"/>
    </w:p>
    <w:p w:rsidR="00970C7F" w:rsidRPr="00970C7F" w:rsidRDefault="00970C7F" w:rsidP="00161BB4">
      <w:pPr>
        <w:rPr>
          <w:rStyle w:val="Trialname"/>
        </w:rPr>
      </w:pPr>
      <w:r w:rsidRPr="00970C7F">
        <w:rPr>
          <w:rStyle w:val="Trialname"/>
        </w:rPr>
        <w:t>Operative vs. nonoperative treatment for adult spinal deformity</w:t>
      </w:r>
    </w:p>
    <w:p w:rsidR="00970C7F" w:rsidRDefault="00970C7F" w:rsidP="00970C7F">
      <w:pPr>
        <w:pStyle w:val="Articlename"/>
      </w:pPr>
      <w:r w:rsidRPr="00161BB4">
        <w:t>Outcomes of Operative and Nonoperative Treatment for Adult Spinal Deformity: A Prospective, Multicenter, Propensity-Matched Cohort Assessment With Minimum 2-Year Follow-up International Spine Study Group Neurosurgery, Volume 78, Issue 6, 1 Jun 2016, Pages</w:t>
      </w:r>
      <w:r>
        <w:t xml:space="preserve"> 851–861</w:t>
      </w:r>
    </w:p>
    <w:p w:rsidR="00161BB4" w:rsidRDefault="00161BB4" w:rsidP="00970C7F">
      <w:pPr>
        <w:ind w:left="720"/>
      </w:pPr>
      <w:r w:rsidRPr="00161BB4">
        <w:t xml:space="preserve">Operative treatment for </w:t>
      </w:r>
      <w:r>
        <w:t>adult spinal deformity</w:t>
      </w:r>
      <w:r w:rsidRPr="00161BB4">
        <w:t xml:space="preserve"> can provide significant improvement of HRQO</w:t>
      </w:r>
      <w:r>
        <w:t xml:space="preserve">L at a minimum 2-year follow-up; vs. </w:t>
      </w:r>
      <w:r w:rsidRPr="00161BB4">
        <w:t xml:space="preserve">nonoperative treatment </w:t>
      </w:r>
      <w:r>
        <w:t xml:space="preserve">- </w:t>
      </w:r>
      <w:r w:rsidRPr="00161BB4">
        <w:t>on</w:t>
      </w:r>
      <w:r>
        <w:t>ly</w:t>
      </w:r>
      <w:r w:rsidRPr="00161BB4">
        <w:t xml:space="preserve"> maintains presenting levels of pain and disability.</w:t>
      </w:r>
      <w:r w:rsidR="00D57095" w:rsidRPr="00D57095">
        <w:t xml:space="preserve"> </w:t>
      </w:r>
      <w:r w:rsidR="00D57095">
        <w:t>A</w:t>
      </w:r>
      <w:r w:rsidR="00D57095" w:rsidRPr="00D57095">
        <w:t>t the minimum 2-year follow-up, 71.5% of operative patients had ≥1 complications</w:t>
      </w:r>
      <w:r w:rsidR="00D57095">
        <w:t>.</w:t>
      </w:r>
    </w:p>
    <w:p w:rsidR="00161BB4" w:rsidRDefault="00161BB4" w:rsidP="00161BB4"/>
    <w:p w:rsidR="00161BB4" w:rsidRDefault="00161BB4" w:rsidP="00491FCD"/>
    <w:p w:rsidR="004F44BA" w:rsidRDefault="004F44BA" w:rsidP="00491FCD"/>
    <w:p w:rsidR="00491FCD" w:rsidRDefault="00491FCD" w:rsidP="00491FCD"/>
    <w:p w:rsidR="00331B68" w:rsidRPr="008B5A72" w:rsidRDefault="00331B68" w:rsidP="00331B68">
      <w:pPr>
        <w:rPr>
          <w:szCs w:val="24"/>
        </w:rPr>
      </w:pPr>
      <w:r w:rsidRPr="008B565F">
        <w:rPr>
          <w:smallCaps/>
          <w:szCs w:val="24"/>
          <w:u w:val="single"/>
        </w:rPr>
        <w:t>Bibliography</w:t>
      </w:r>
      <w:r w:rsidRPr="008B5A72">
        <w:rPr>
          <w:szCs w:val="24"/>
        </w:rPr>
        <w:t xml:space="preserve"> for ch. “Spinal Disorders” → follow this </w:t>
      </w:r>
      <w:hyperlink r:id="rId31" w:tgtFrame="_blank" w:history="1">
        <w:r w:rsidRPr="008B5A72">
          <w:rPr>
            <w:rStyle w:val="Hyperlink"/>
            <w:smallCaps/>
            <w:szCs w:val="24"/>
          </w:rPr>
          <w:t>link</w:t>
        </w:r>
        <w:r w:rsidRPr="008B5A72">
          <w:rPr>
            <w:rStyle w:val="Hyperlink"/>
            <w:szCs w:val="24"/>
          </w:rPr>
          <w:t xml:space="preserve"> &gt;&gt;</w:t>
        </w:r>
      </w:hyperlink>
    </w:p>
    <w:p w:rsidR="005D7603" w:rsidRDefault="005D7603">
      <w:pPr>
        <w:rPr>
          <w:sz w:val="20"/>
        </w:rPr>
      </w:pPr>
    </w:p>
    <w:p w:rsidR="00F34741" w:rsidRDefault="00F34741" w:rsidP="00F34741">
      <w:pPr>
        <w:pBdr>
          <w:bottom w:val="single" w:sz="4" w:space="1" w:color="auto"/>
        </w:pBdr>
        <w:ind w:right="57"/>
        <w:rPr>
          <w:sz w:val="20"/>
        </w:rPr>
      </w:pPr>
    </w:p>
    <w:p w:rsidR="00D342AF" w:rsidRPr="00B806B3" w:rsidRDefault="00D342AF" w:rsidP="00D342AF">
      <w:pPr>
        <w:pBdr>
          <w:bottom w:val="single" w:sz="4" w:space="1" w:color="auto"/>
        </w:pBdr>
        <w:ind w:right="57"/>
        <w:rPr>
          <w:sz w:val="20"/>
        </w:rPr>
      </w:pPr>
    </w:p>
    <w:p w:rsidR="00D342AF" w:rsidRDefault="002E1842" w:rsidP="00D342AF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32" w:tgtFrame="_blank" w:history="1">
        <w:r w:rsidR="00D342AF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D342AF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D342AF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D342AF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D342AF" w:rsidRPr="00F34741" w:rsidRDefault="002E1842" w:rsidP="00D342AF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33" w:tgtFrame="_blank" w:history="1">
        <w:r w:rsidR="00D342AF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  <w:bookmarkEnd w:id="0"/>
    </w:p>
    <w:sectPr w:rsidR="00D342AF" w:rsidRPr="00F34741" w:rsidSect="00282B61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577A" w:rsidRDefault="0061577A">
      <w:r>
        <w:separator/>
      </w:r>
    </w:p>
  </w:endnote>
  <w:endnote w:type="continuationSeparator" w:id="0">
    <w:p w:rsidR="0061577A" w:rsidRDefault="00615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AAC" w:rsidRDefault="00650AA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AAC" w:rsidRDefault="00650AA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AAC" w:rsidRDefault="00650A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577A" w:rsidRDefault="0061577A">
      <w:r>
        <w:separator/>
      </w:r>
    </w:p>
  </w:footnote>
  <w:footnote w:type="continuationSeparator" w:id="0">
    <w:p w:rsidR="0061577A" w:rsidRDefault="006157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AAC" w:rsidRDefault="00650AA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10A" w:rsidRPr="00580C19" w:rsidRDefault="00D342AF" w:rsidP="00ED0D1F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710A">
      <w:rPr>
        <w:b/>
        <w:caps/>
      </w:rPr>
      <w:tab/>
    </w:r>
    <w:r w:rsidR="00D9710A">
      <w:rPr>
        <w:b/>
        <w:bCs/>
        <w:iCs/>
        <w:smallCaps/>
      </w:rPr>
      <w:t>Scoliosis</w:t>
    </w:r>
    <w:r w:rsidR="00D9710A">
      <w:rPr>
        <w:b/>
        <w:bCs/>
        <w:iCs/>
        <w:smallCaps/>
      </w:rPr>
      <w:tab/>
    </w:r>
    <w:r w:rsidR="00D9710A">
      <w:t>Spin29 (</w:t>
    </w:r>
    <w:r w:rsidR="00D9710A">
      <w:fldChar w:fldCharType="begin"/>
    </w:r>
    <w:r w:rsidR="00D9710A">
      <w:instrText xml:space="preserve"> PAGE </w:instrText>
    </w:r>
    <w:r w:rsidR="00D9710A">
      <w:fldChar w:fldCharType="separate"/>
    </w:r>
    <w:r w:rsidR="002E1842">
      <w:rPr>
        <w:noProof/>
      </w:rPr>
      <w:t>8</w:t>
    </w:r>
    <w:r w:rsidR="00D9710A">
      <w:fldChar w:fldCharType="end"/>
    </w:r>
    <w:r w:rsidR="00D9710A"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AAC" w:rsidRDefault="00650AA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D31A19"/>
    <w:multiLevelType w:val="hybridMultilevel"/>
    <w:tmpl w:val="D43EF924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D7F04DE"/>
    <w:multiLevelType w:val="hybridMultilevel"/>
    <w:tmpl w:val="4C8290E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03983"/>
    <w:multiLevelType w:val="hybridMultilevel"/>
    <w:tmpl w:val="07466A2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74B95"/>
    <w:multiLevelType w:val="singleLevel"/>
    <w:tmpl w:val="93940B0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 w15:restartNumberingAfterBreak="0">
    <w:nsid w:val="1C576324"/>
    <w:multiLevelType w:val="hybridMultilevel"/>
    <w:tmpl w:val="40B6EA1A"/>
    <w:lvl w:ilvl="0" w:tplc="04E8AD3A">
      <w:start w:val="1"/>
      <w:numFmt w:val="decimal"/>
      <w:lvlText w:val="%1)"/>
      <w:lvlJc w:val="left"/>
      <w:pPr>
        <w:tabs>
          <w:tab w:val="num" w:pos="1040"/>
        </w:tabs>
        <w:ind w:left="1020" w:hanging="340"/>
      </w:pPr>
      <w:rPr>
        <w:rFonts w:hint="default"/>
        <w:b w:val="0"/>
        <w:i w:val="0"/>
      </w:rPr>
    </w:lvl>
    <w:lvl w:ilvl="1" w:tplc="9198155C">
      <w:start w:val="1"/>
      <w:numFmt w:val="bullet"/>
      <w:lvlText w:val=""/>
      <w:lvlJc w:val="left"/>
      <w:pPr>
        <w:tabs>
          <w:tab w:val="num" w:pos="2120"/>
        </w:tabs>
        <w:ind w:left="2100" w:hanging="34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60"/>
        </w:tabs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80"/>
        </w:tabs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00"/>
        </w:tabs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20"/>
        </w:tabs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40"/>
        </w:tabs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60"/>
        </w:tabs>
        <w:ind w:left="7160" w:hanging="180"/>
      </w:pPr>
    </w:lvl>
  </w:abstractNum>
  <w:abstractNum w:abstractNumId="5" w15:restartNumberingAfterBreak="0">
    <w:nsid w:val="20AB0AA3"/>
    <w:multiLevelType w:val="hybridMultilevel"/>
    <w:tmpl w:val="8010772A"/>
    <w:lvl w:ilvl="0" w:tplc="E7A2F8DE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color w:val="000000"/>
      </w:rPr>
    </w:lvl>
    <w:lvl w:ilvl="1" w:tplc="BD72636A">
      <w:start w:val="1"/>
      <w:numFmt w:val="bullet"/>
      <w:lvlText w:val="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3D7E40"/>
    <w:multiLevelType w:val="hybridMultilevel"/>
    <w:tmpl w:val="5762D450"/>
    <w:lvl w:ilvl="0" w:tplc="04090011">
      <w:start w:val="1"/>
      <w:numFmt w:val="decimal"/>
      <w:lvlText w:val="%1)"/>
      <w:lvlJc w:val="left"/>
      <w:pPr>
        <w:ind w:left="1778" w:hanging="360"/>
      </w:p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33296534"/>
    <w:multiLevelType w:val="hybridMultilevel"/>
    <w:tmpl w:val="98044DCA"/>
    <w:lvl w:ilvl="0" w:tplc="815C0A5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375ABC"/>
    <w:multiLevelType w:val="hybridMultilevel"/>
    <w:tmpl w:val="62E0A44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5320962"/>
    <w:multiLevelType w:val="hybridMultilevel"/>
    <w:tmpl w:val="3B3E4CE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B5E3449"/>
    <w:multiLevelType w:val="hybridMultilevel"/>
    <w:tmpl w:val="4C8290E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9B1AE7"/>
    <w:multiLevelType w:val="hybridMultilevel"/>
    <w:tmpl w:val="48101B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3DF002A"/>
    <w:multiLevelType w:val="hybridMultilevel"/>
    <w:tmpl w:val="EBA491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01E5810"/>
    <w:multiLevelType w:val="hybridMultilevel"/>
    <w:tmpl w:val="E35856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8435DCD"/>
    <w:multiLevelType w:val="hybridMultilevel"/>
    <w:tmpl w:val="995E41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686E6B"/>
    <w:multiLevelType w:val="hybridMultilevel"/>
    <w:tmpl w:val="BBB81E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EB33895"/>
    <w:multiLevelType w:val="hybridMultilevel"/>
    <w:tmpl w:val="9A4E435E"/>
    <w:lvl w:ilvl="0" w:tplc="815C0A5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261"/>
        </w:tabs>
        <w:ind w:left="-26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59"/>
        </w:tabs>
        <w:ind w:left="4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179"/>
        </w:tabs>
        <w:ind w:left="11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899"/>
        </w:tabs>
        <w:ind w:left="189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619"/>
        </w:tabs>
        <w:ind w:left="26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339"/>
        </w:tabs>
        <w:ind w:left="33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059"/>
        </w:tabs>
        <w:ind w:left="405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779"/>
        </w:tabs>
        <w:ind w:left="4779" w:hanging="360"/>
      </w:pPr>
      <w:rPr>
        <w:rFonts w:ascii="Wingdings" w:hAnsi="Wingdings" w:hint="default"/>
      </w:rPr>
    </w:lvl>
  </w:abstractNum>
  <w:abstractNum w:abstractNumId="17" w15:restartNumberingAfterBreak="0">
    <w:nsid w:val="65FA0021"/>
    <w:multiLevelType w:val="hybridMultilevel"/>
    <w:tmpl w:val="33B2AB32"/>
    <w:lvl w:ilvl="0" w:tplc="04090011">
      <w:start w:val="1"/>
      <w:numFmt w:val="decimal"/>
      <w:lvlText w:val="%1)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66367742"/>
    <w:multiLevelType w:val="hybridMultilevel"/>
    <w:tmpl w:val="044A051E"/>
    <w:lvl w:ilvl="0" w:tplc="5DFCF35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6686B32"/>
    <w:multiLevelType w:val="hybridMultilevel"/>
    <w:tmpl w:val="644AEDE6"/>
    <w:lvl w:ilvl="0" w:tplc="E190D49E">
      <w:start w:val="1"/>
      <w:numFmt w:val="lowerLetter"/>
      <w:lvlText w:val="%1)"/>
      <w:lvlJc w:val="left"/>
      <w:pPr>
        <w:tabs>
          <w:tab w:val="num" w:pos="1211"/>
        </w:tabs>
        <w:ind w:left="1191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9D6CE8"/>
    <w:multiLevelType w:val="hybridMultilevel"/>
    <w:tmpl w:val="89FAC794"/>
    <w:lvl w:ilvl="0" w:tplc="FBFA491C">
      <w:numFmt w:val="bullet"/>
      <w:lvlText w:val="—"/>
      <w:lvlJc w:val="left"/>
      <w:pPr>
        <w:ind w:left="1440" w:hanging="360"/>
      </w:pPr>
      <w:rPr>
        <w:rFonts w:ascii="Arial Narrow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79E6CB4"/>
    <w:multiLevelType w:val="hybridMultilevel"/>
    <w:tmpl w:val="1B807236"/>
    <w:lvl w:ilvl="0" w:tplc="04090011">
      <w:start w:val="1"/>
      <w:numFmt w:val="decimal"/>
      <w:lvlText w:val="%1)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6AF578EB"/>
    <w:multiLevelType w:val="hybridMultilevel"/>
    <w:tmpl w:val="43268EA0"/>
    <w:lvl w:ilvl="0" w:tplc="9198155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E8AD3A">
      <w:start w:val="1"/>
      <w:numFmt w:val="decimal"/>
      <w:lvlText w:val="%2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B5710F"/>
    <w:multiLevelType w:val="hybridMultilevel"/>
    <w:tmpl w:val="12E08A9E"/>
    <w:lvl w:ilvl="0" w:tplc="FBFA491C">
      <w:numFmt w:val="bullet"/>
      <w:lvlText w:val="—"/>
      <w:lvlJc w:val="left"/>
      <w:pPr>
        <w:ind w:left="1080" w:hanging="360"/>
      </w:pPr>
      <w:rPr>
        <w:rFonts w:ascii="Arial Narrow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D772455"/>
    <w:multiLevelType w:val="hybridMultilevel"/>
    <w:tmpl w:val="022C90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F5D5E8D"/>
    <w:multiLevelType w:val="hybridMultilevel"/>
    <w:tmpl w:val="48101B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2"/>
  </w:num>
  <w:num w:numId="3">
    <w:abstractNumId w:val="6"/>
  </w:num>
  <w:num w:numId="4">
    <w:abstractNumId w:val="10"/>
  </w:num>
  <w:num w:numId="5">
    <w:abstractNumId w:val="20"/>
  </w:num>
  <w:num w:numId="6">
    <w:abstractNumId w:val="13"/>
  </w:num>
  <w:num w:numId="7">
    <w:abstractNumId w:val="17"/>
  </w:num>
  <w:num w:numId="8">
    <w:abstractNumId w:val="25"/>
  </w:num>
  <w:num w:numId="9">
    <w:abstractNumId w:val="23"/>
  </w:num>
  <w:num w:numId="10">
    <w:abstractNumId w:val="1"/>
  </w:num>
  <w:num w:numId="11">
    <w:abstractNumId w:val="21"/>
  </w:num>
  <w:num w:numId="12">
    <w:abstractNumId w:val="9"/>
  </w:num>
  <w:num w:numId="13">
    <w:abstractNumId w:val="12"/>
  </w:num>
  <w:num w:numId="14">
    <w:abstractNumId w:val="24"/>
  </w:num>
  <w:num w:numId="15">
    <w:abstractNumId w:val="8"/>
  </w:num>
  <w:num w:numId="16">
    <w:abstractNumId w:val="3"/>
  </w:num>
  <w:num w:numId="17">
    <w:abstractNumId w:val="7"/>
  </w:num>
  <w:num w:numId="18">
    <w:abstractNumId w:val="16"/>
  </w:num>
  <w:num w:numId="19">
    <w:abstractNumId w:val="11"/>
  </w:num>
  <w:num w:numId="20">
    <w:abstractNumId w:val="4"/>
  </w:num>
  <w:num w:numId="21">
    <w:abstractNumId w:val="14"/>
  </w:num>
  <w:num w:numId="22">
    <w:abstractNumId w:val="18"/>
  </w:num>
  <w:num w:numId="23">
    <w:abstractNumId w:val="22"/>
  </w:num>
  <w:num w:numId="24">
    <w:abstractNumId w:val="5"/>
  </w:num>
  <w:num w:numId="25">
    <w:abstractNumId w:val="19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148F1"/>
    <w:rsid w:val="000208CE"/>
    <w:rsid w:val="00032C46"/>
    <w:rsid w:val="000560AD"/>
    <w:rsid w:val="00060464"/>
    <w:rsid w:val="000615DB"/>
    <w:rsid w:val="0008150B"/>
    <w:rsid w:val="0009465D"/>
    <w:rsid w:val="000A7D07"/>
    <w:rsid w:val="000C6BB8"/>
    <w:rsid w:val="000D2AA9"/>
    <w:rsid w:val="000F346F"/>
    <w:rsid w:val="001235E0"/>
    <w:rsid w:val="00146970"/>
    <w:rsid w:val="00161BB4"/>
    <w:rsid w:val="00167DDB"/>
    <w:rsid w:val="00172F04"/>
    <w:rsid w:val="00181F07"/>
    <w:rsid w:val="0019123E"/>
    <w:rsid w:val="001B66E5"/>
    <w:rsid w:val="001C4B6E"/>
    <w:rsid w:val="001E0300"/>
    <w:rsid w:val="001E2553"/>
    <w:rsid w:val="001E29D7"/>
    <w:rsid w:val="001E3BB7"/>
    <w:rsid w:val="001F1891"/>
    <w:rsid w:val="001F6157"/>
    <w:rsid w:val="00201F72"/>
    <w:rsid w:val="00211A76"/>
    <w:rsid w:val="0022553B"/>
    <w:rsid w:val="00282B61"/>
    <w:rsid w:val="002A4930"/>
    <w:rsid w:val="002C192F"/>
    <w:rsid w:val="002E1842"/>
    <w:rsid w:val="00313EAF"/>
    <w:rsid w:val="003155BF"/>
    <w:rsid w:val="003213FF"/>
    <w:rsid w:val="00331B68"/>
    <w:rsid w:val="0036399E"/>
    <w:rsid w:val="003643C1"/>
    <w:rsid w:val="00373AF2"/>
    <w:rsid w:val="00377041"/>
    <w:rsid w:val="00377E62"/>
    <w:rsid w:val="00397578"/>
    <w:rsid w:val="003A6DF0"/>
    <w:rsid w:val="003C398F"/>
    <w:rsid w:val="003C40BB"/>
    <w:rsid w:val="003E6C0B"/>
    <w:rsid w:val="003F33CF"/>
    <w:rsid w:val="003F3673"/>
    <w:rsid w:val="004000BF"/>
    <w:rsid w:val="00405CE8"/>
    <w:rsid w:val="004070DC"/>
    <w:rsid w:val="0042665A"/>
    <w:rsid w:val="004403BF"/>
    <w:rsid w:val="00462565"/>
    <w:rsid w:val="00462B29"/>
    <w:rsid w:val="0047449B"/>
    <w:rsid w:val="0047669B"/>
    <w:rsid w:val="00483814"/>
    <w:rsid w:val="00491C32"/>
    <w:rsid w:val="00491FCD"/>
    <w:rsid w:val="004A3807"/>
    <w:rsid w:val="004B0139"/>
    <w:rsid w:val="004C66D2"/>
    <w:rsid w:val="004E39F8"/>
    <w:rsid w:val="004F44BA"/>
    <w:rsid w:val="0050665A"/>
    <w:rsid w:val="00510034"/>
    <w:rsid w:val="00514AF8"/>
    <w:rsid w:val="0052098B"/>
    <w:rsid w:val="00520CBA"/>
    <w:rsid w:val="00522BC9"/>
    <w:rsid w:val="00530DB6"/>
    <w:rsid w:val="00546DC5"/>
    <w:rsid w:val="00560766"/>
    <w:rsid w:val="00580C19"/>
    <w:rsid w:val="00595C8B"/>
    <w:rsid w:val="005A702B"/>
    <w:rsid w:val="005C5D5C"/>
    <w:rsid w:val="005D498B"/>
    <w:rsid w:val="005D7603"/>
    <w:rsid w:val="00613516"/>
    <w:rsid w:val="0061577A"/>
    <w:rsid w:val="00627403"/>
    <w:rsid w:val="00640135"/>
    <w:rsid w:val="00646CFE"/>
    <w:rsid w:val="00650AAC"/>
    <w:rsid w:val="00660F39"/>
    <w:rsid w:val="0066697B"/>
    <w:rsid w:val="00672FCC"/>
    <w:rsid w:val="006769FA"/>
    <w:rsid w:val="0068256F"/>
    <w:rsid w:val="006A3349"/>
    <w:rsid w:val="006A7427"/>
    <w:rsid w:val="006D0D5C"/>
    <w:rsid w:val="006D4908"/>
    <w:rsid w:val="006E6BF2"/>
    <w:rsid w:val="007076DF"/>
    <w:rsid w:val="00711C9B"/>
    <w:rsid w:val="00716FE1"/>
    <w:rsid w:val="007428BB"/>
    <w:rsid w:val="00751186"/>
    <w:rsid w:val="0075422A"/>
    <w:rsid w:val="0075460F"/>
    <w:rsid w:val="00756F36"/>
    <w:rsid w:val="00763CEB"/>
    <w:rsid w:val="00780D78"/>
    <w:rsid w:val="0079158A"/>
    <w:rsid w:val="007950C5"/>
    <w:rsid w:val="007A333D"/>
    <w:rsid w:val="007A74A5"/>
    <w:rsid w:val="007B289C"/>
    <w:rsid w:val="007B52F0"/>
    <w:rsid w:val="007B7E3C"/>
    <w:rsid w:val="007C02B7"/>
    <w:rsid w:val="007E7EAF"/>
    <w:rsid w:val="007F03D4"/>
    <w:rsid w:val="007F0B79"/>
    <w:rsid w:val="007F0F9B"/>
    <w:rsid w:val="008036DF"/>
    <w:rsid w:val="008037AC"/>
    <w:rsid w:val="00821995"/>
    <w:rsid w:val="00827365"/>
    <w:rsid w:val="00827474"/>
    <w:rsid w:val="008347CD"/>
    <w:rsid w:val="00844A97"/>
    <w:rsid w:val="00851ABC"/>
    <w:rsid w:val="00856E8F"/>
    <w:rsid w:val="00873C8C"/>
    <w:rsid w:val="008740A6"/>
    <w:rsid w:val="00890813"/>
    <w:rsid w:val="00890E69"/>
    <w:rsid w:val="0089696D"/>
    <w:rsid w:val="008A0303"/>
    <w:rsid w:val="008A2140"/>
    <w:rsid w:val="008A2A0F"/>
    <w:rsid w:val="008B6179"/>
    <w:rsid w:val="008E2066"/>
    <w:rsid w:val="008F01CB"/>
    <w:rsid w:val="008F1350"/>
    <w:rsid w:val="008F63CC"/>
    <w:rsid w:val="009128A9"/>
    <w:rsid w:val="0093074D"/>
    <w:rsid w:val="0094039B"/>
    <w:rsid w:val="00943F0C"/>
    <w:rsid w:val="009544CB"/>
    <w:rsid w:val="00955C61"/>
    <w:rsid w:val="00956287"/>
    <w:rsid w:val="00957DC0"/>
    <w:rsid w:val="00957E3D"/>
    <w:rsid w:val="00970C7F"/>
    <w:rsid w:val="00974427"/>
    <w:rsid w:val="0099171F"/>
    <w:rsid w:val="00994AAB"/>
    <w:rsid w:val="00995126"/>
    <w:rsid w:val="009C2A05"/>
    <w:rsid w:val="009C5C31"/>
    <w:rsid w:val="009D2C2D"/>
    <w:rsid w:val="009D3347"/>
    <w:rsid w:val="009F28EB"/>
    <w:rsid w:val="009F7CED"/>
    <w:rsid w:val="00A1460C"/>
    <w:rsid w:val="00A26E41"/>
    <w:rsid w:val="00A35412"/>
    <w:rsid w:val="00A55B78"/>
    <w:rsid w:val="00A65185"/>
    <w:rsid w:val="00A725E7"/>
    <w:rsid w:val="00A75ACC"/>
    <w:rsid w:val="00A902AD"/>
    <w:rsid w:val="00A908F0"/>
    <w:rsid w:val="00AD4AE5"/>
    <w:rsid w:val="00AD75DD"/>
    <w:rsid w:val="00AF640B"/>
    <w:rsid w:val="00B0641B"/>
    <w:rsid w:val="00B16989"/>
    <w:rsid w:val="00B21663"/>
    <w:rsid w:val="00B25E0D"/>
    <w:rsid w:val="00BB0E67"/>
    <w:rsid w:val="00BD347D"/>
    <w:rsid w:val="00BF57D3"/>
    <w:rsid w:val="00C20303"/>
    <w:rsid w:val="00C22A60"/>
    <w:rsid w:val="00C44D63"/>
    <w:rsid w:val="00C4530E"/>
    <w:rsid w:val="00C45B61"/>
    <w:rsid w:val="00C50017"/>
    <w:rsid w:val="00C62236"/>
    <w:rsid w:val="00C71D46"/>
    <w:rsid w:val="00CA010A"/>
    <w:rsid w:val="00CD3A28"/>
    <w:rsid w:val="00CD548A"/>
    <w:rsid w:val="00CF029D"/>
    <w:rsid w:val="00D342AF"/>
    <w:rsid w:val="00D37229"/>
    <w:rsid w:val="00D57095"/>
    <w:rsid w:val="00D66D79"/>
    <w:rsid w:val="00D7350B"/>
    <w:rsid w:val="00D9710A"/>
    <w:rsid w:val="00DB0BCE"/>
    <w:rsid w:val="00DB3039"/>
    <w:rsid w:val="00DC78AA"/>
    <w:rsid w:val="00DF382B"/>
    <w:rsid w:val="00E25F5B"/>
    <w:rsid w:val="00E33248"/>
    <w:rsid w:val="00E474A3"/>
    <w:rsid w:val="00E71C1E"/>
    <w:rsid w:val="00E8598C"/>
    <w:rsid w:val="00E8789B"/>
    <w:rsid w:val="00EC5E85"/>
    <w:rsid w:val="00ED0D1F"/>
    <w:rsid w:val="00ED4E78"/>
    <w:rsid w:val="00ED6AC5"/>
    <w:rsid w:val="00EE2929"/>
    <w:rsid w:val="00EE6E30"/>
    <w:rsid w:val="00EF62A9"/>
    <w:rsid w:val="00F1159D"/>
    <w:rsid w:val="00F1215E"/>
    <w:rsid w:val="00F13481"/>
    <w:rsid w:val="00F34741"/>
    <w:rsid w:val="00F35390"/>
    <w:rsid w:val="00F42551"/>
    <w:rsid w:val="00F45898"/>
    <w:rsid w:val="00F65C5C"/>
    <w:rsid w:val="00F66292"/>
    <w:rsid w:val="00F731B6"/>
    <w:rsid w:val="00F80C6E"/>
    <w:rsid w:val="00F83EE3"/>
    <w:rsid w:val="00F87440"/>
    <w:rsid w:val="00F92386"/>
    <w:rsid w:val="00FC30F0"/>
    <w:rsid w:val="00FC39C6"/>
    <w:rsid w:val="00FC54A9"/>
    <w:rsid w:val="00FD14F0"/>
    <w:rsid w:val="00FF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8ADF8B4A-CEF6-4CA7-93CC-183D91B2B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150B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08150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08150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08150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08150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08150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8">
    <w:name w:val="heading 8"/>
    <w:basedOn w:val="Normal"/>
    <w:next w:val="Normal"/>
    <w:qFormat/>
    <w:rsid w:val="0008150B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08150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08150B"/>
    <w:pPr>
      <w:tabs>
        <w:tab w:val="center" w:pos="4320"/>
        <w:tab w:val="right" w:pos="9923"/>
      </w:tabs>
    </w:pPr>
    <w:rPr>
      <w:color w:val="999999"/>
      <w:szCs w:val="24"/>
    </w:rPr>
  </w:style>
  <w:style w:type="paragraph" w:customStyle="1" w:styleId="Nervous1">
    <w:name w:val="Nervous 1"/>
    <w:basedOn w:val="Normal"/>
    <w:rsid w:val="0008150B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08150B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08150B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08150B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08150B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08150B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08150B"/>
    <w:rPr>
      <w:color w:val="999999"/>
      <w:u w:val="none"/>
    </w:rPr>
  </w:style>
  <w:style w:type="paragraph" w:customStyle="1" w:styleId="Nervous4">
    <w:name w:val="Nervous 4"/>
    <w:basedOn w:val="Normal"/>
    <w:rsid w:val="0008150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08150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Title">
    <w:name w:val="Title"/>
    <w:basedOn w:val="Normal"/>
    <w:qFormat/>
    <w:rsid w:val="0008150B"/>
    <w:pPr>
      <w:spacing w:before="240"/>
      <w:jc w:val="center"/>
    </w:pPr>
    <w:rPr>
      <w:b/>
      <w:bCs/>
      <w:i/>
      <w:iCs/>
      <w:sz w:val="44"/>
    </w:rPr>
  </w:style>
  <w:style w:type="paragraph" w:customStyle="1" w:styleId="Drugname">
    <w:name w:val="Drug name"/>
    <w:basedOn w:val="NormalWeb"/>
    <w:autoRedefine/>
    <w:rsid w:val="0008150B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Nervous7">
    <w:name w:val="Nervous 7"/>
    <w:basedOn w:val="Normal"/>
    <w:rsid w:val="0008150B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08150B"/>
    <w:rPr>
      <w:b w:val="0"/>
      <w:caps w:val="0"/>
      <w:smallCaps/>
    </w:rPr>
  </w:style>
  <w:style w:type="character" w:styleId="FollowedHyperlink">
    <w:name w:val="FollowedHyperlink"/>
    <w:basedOn w:val="DefaultParagraphFont"/>
    <w:rsid w:val="0008150B"/>
    <w:rPr>
      <w:color w:val="999999"/>
      <w:u w:val="none"/>
    </w:rPr>
  </w:style>
  <w:style w:type="paragraph" w:customStyle="1" w:styleId="Nervous6">
    <w:name w:val="Nervous 6"/>
    <w:basedOn w:val="Normal"/>
    <w:rsid w:val="0008150B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customStyle="1" w:styleId="Nervous9">
    <w:name w:val="Nervous 9"/>
    <w:rsid w:val="0008150B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rsid w:val="0008150B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08150B"/>
    <w:rPr>
      <w:i/>
      <w:smallCaps/>
      <w:color w:val="999999"/>
      <w:szCs w:val="24"/>
    </w:rPr>
  </w:style>
  <w:style w:type="paragraph" w:styleId="Footer">
    <w:name w:val="footer"/>
    <w:basedOn w:val="Normal"/>
    <w:rsid w:val="0008150B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link w:val="NormalWebChar"/>
    <w:rsid w:val="0008150B"/>
    <w:rPr>
      <w:szCs w:val="24"/>
    </w:rPr>
  </w:style>
  <w:style w:type="paragraph" w:styleId="BalloonText">
    <w:name w:val="Balloon Text"/>
    <w:basedOn w:val="Normal"/>
    <w:link w:val="BalloonTextChar"/>
    <w:rsid w:val="000815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815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815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WebChar">
    <w:name w:val="Normal (Web) Char"/>
    <w:basedOn w:val="DefaultParagraphFont"/>
    <w:link w:val="NormalWeb"/>
    <w:rsid w:val="006769FA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8150B"/>
    <w:pPr>
      <w:ind w:left="720"/>
    </w:pPr>
  </w:style>
  <w:style w:type="character" w:customStyle="1" w:styleId="Heading3Char">
    <w:name w:val="Heading 3 Char"/>
    <w:basedOn w:val="DefaultParagraphFont"/>
    <w:link w:val="Heading3"/>
    <w:rsid w:val="0008150B"/>
    <w:rPr>
      <w:rFonts w:ascii="Arial" w:hAnsi="Arial" w:cs="Arial"/>
      <w:b/>
      <w:bCs/>
      <w:sz w:val="26"/>
      <w:szCs w:val="26"/>
    </w:rPr>
  </w:style>
  <w:style w:type="character" w:customStyle="1" w:styleId="Heading2Char">
    <w:name w:val="Heading 2 Char"/>
    <w:basedOn w:val="DefaultParagraphFont"/>
    <w:link w:val="Heading2"/>
    <w:rsid w:val="0008150B"/>
    <w:rPr>
      <w:rFonts w:ascii="Arial" w:hAnsi="Arial" w:cs="Arial"/>
      <w:b/>
      <w:bCs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08150B"/>
    <w:rPr>
      <w:b/>
      <w:bCs/>
      <w:i/>
      <w:iCs/>
      <w:sz w:val="26"/>
      <w:szCs w:val="26"/>
    </w:rPr>
  </w:style>
  <w:style w:type="character" w:customStyle="1" w:styleId="Heading1Char">
    <w:name w:val="Heading 1 Char"/>
    <w:basedOn w:val="DefaultParagraphFont"/>
    <w:link w:val="Heading1"/>
    <w:rsid w:val="0008150B"/>
    <w:rPr>
      <w:rFonts w:ascii="Arial" w:hAnsi="Arial" w:cs="Arial"/>
      <w:b/>
      <w:bCs/>
      <w:kern w:val="32"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08150B"/>
    <w:rPr>
      <w:b/>
      <w:bCs/>
      <w:sz w:val="28"/>
      <w:szCs w:val="28"/>
    </w:rPr>
  </w:style>
  <w:style w:type="paragraph" w:customStyle="1" w:styleId="Articlename">
    <w:name w:val="Article name"/>
    <w:basedOn w:val="Normal"/>
    <w:autoRedefine/>
    <w:qFormat/>
    <w:rsid w:val="0008150B"/>
    <w:pPr>
      <w:ind w:left="2155"/>
    </w:pPr>
    <w:rPr>
      <w:i/>
      <w:sz w:val="20"/>
    </w:rPr>
  </w:style>
  <w:style w:type="character" w:customStyle="1" w:styleId="Trialname">
    <w:name w:val="Trial name"/>
    <w:basedOn w:val="DefaultParagraphFont"/>
    <w:qFormat/>
    <w:rsid w:val="0008150B"/>
    <w:rPr>
      <w:b/>
      <w:color w:val="0099CC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OC3">
    <w:name w:val="toc 3"/>
    <w:basedOn w:val="Normal"/>
    <w:next w:val="Normal"/>
    <w:autoRedefine/>
    <w:rsid w:val="0008150B"/>
    <w:pPr>
      <w:ind w:left="480"/>
    </w:pPr>
  </w:style>
  <w:style w:type="character" w:styleId="PageNumber">
    <w:name w:val="page number"/>
    <w:basedOn w:val="DefaultParagraphFont"/>
    <w:rsid w:val="0008150B"/>
  </w:style>
  <w:style w:type="character" w:customStyle="1" w:styleId="Drugname2Char">
    <w:name w:val="Drug name 2 Char"/>
    <w:basedOn w:val="DefaultParagraphFont"/>
    <w:link w:val="Drugname2"/>
    <w:rsid w:val="0008150B"/>
    <w:rPr>
      <w:bCs/>
      <w:smallCaps/>
      <w:color w:val="FF0000"/>
      <w:sz w:val="24"/>
      <w:szCs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Default">
    <w:name w:val="Default"/>
    <w:rsid w:val="0008150B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08150B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08150B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08150B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08150B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08150B"/>
    <w:pPr>
      <w:spacing w:line="276" w:lineRule="atLeast"/>
    </w:pPr>
    <w:rPr>
      <w:color w:val="auto"/>
    </w:rPr>
  </w:style>
  <w:style w:type="character" w:customStyle="1" w:styleId="text">
    <w:name w:val="text"/>
    <w:basedOn w:val="DefaultParagraphFont"/>
    <w:rsid w:val="000815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emf"/><Relationship Id="rId26" Type="http://schemas.openxmlformats.org/officeDocument/2006/relationships/hyperlink" Target="http://www.amazon.com/gp/product/1416053166" TargetMode="External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://www.nejm.org/doi/full/10.1056/NEJMoa1307337?query=featured_home" TargetMode="External"/><Relationship Id="rId17" Type="http://schemas.openxmlformats.org/officeDocument/2006/relationships/hyperlink" Target="http://www.amazon.com/gp/product/1416053166" TargetMode="External"/><Relationship Id="rId25" Type="http://schemas.openxmlformats.org/officeDocument/2006/relationships/image" Target="media/image14.emf"/><Relationship Id="rId33" Type="http://schemas.openxmlformats.org/officeDocument/2006/relationships/hyperlink" Target="http://www.neurosurgeryresident.net" TargetMode="External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0.png"/><Relationship Id="rId29" Type="http://schemas.openxmlformats.org/officeDocument/2006/relationships/image" Target="media/image16.e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surgimapspine.com/" TargetMode="External"/><Relationship Id="rId32" Type="http://schemas.openxmlformats.org/officeDocument/2006/relationships/hyperlink" Target="http://www.neurosurgeryresident.net/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amazon.com/gp/product/1416053166" TargetMode="External"/><Relationship Id="rId23" Type="http://schemas.openxmlformats.org/officeDocument/2006/relationships/image" Target="media/image13.png"/><Relationship Id="rId28" Type="http://schemas.openxmlformats.org/officeDocument/2006/relationships/hyperlink" Target="http://www.amazon.com/gp/product/1416053166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://www.amazon.com/gp/product/1416053166" TargetMode="External"/><Relationship Id="rId31" Type="http://schemas.openxmlformats.org/officeDocument/2006/relationships/hyperlink" Target="http://www.neurosurgeryresident.net/Spin.%20Spinal%20Disorders\Spin.%20Bibliography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emf"/><Relationship Id="rId22" Type="http://schemas.openxmlformats.org/officeDocument/2006/relationships/image" Target="media/image12.png"/><Relationship Id="rId27" Type="http://schemas.openxmlformats.org/officeDocument/2006/relationships/image" Target="media/image15.emf"/><Relationship Id="rId30" Type="http://schemas.openxmlformats.org/officeDocument/2006/relationships/hyperlink" Target="http://www.amazon.com/gp/product/1416053166" TargetMode="External"/><Relationship Id="rId35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36</TotalTime>
  <Pages>8</Pages>
  <Words>2566</Words>
  <Characters>14630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Scoliosis</vt:lpstr>
    </vt:vector>
  </TitlesOfParts>
  <Company>www.NeurosurgeryResident.net</Company>
  <LinksUpToDate>false</LinksUpToDate>
  <CharactersWithSpaces>17162</CharactersWithSpaces>
  <SharedDoc>false</SharedDoc>
  <HLinks>
    <vt:vector size="138" baseType="variant">
      <vt:variant>
        <vt:i4>5242973</vt:i4>
      </vt:variant>
      <vt:variant>
        <vt:i4>96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93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2621554</vt:i4>
      </vt:variant>
      <vt:variant>
        <vt:i4>90</vt:i4>
      </vt:variant>
      <vt:variant>
        <vt:i4>0</vt:i4>
      </vt:variant>
      <vt:variant>
        <vt:i4>5</vt:i4>
      </vt:variant>
      <vt:variant>
        <vt:lpwstr>Spin. Bibliography.doc</vt:lpwstr>
      </vt:variant>
      <vt:variant>
        <vt:lpwstr/>
      </vt:variant>
      <vt:variant>
        <vt:i4>7405619</vt:i4>
      </vt:variant>
      <vt:variant>
        <vt:i4>87</vt:i4>
      </vt:variant>
      <vt:variant>
        <vt:i4>0</vt:i4>
      </vt:variant>
      <vt:variant>
        <vt:i4>5</vt:i4>
      </vt:variant>
      <vt:variant>
        <vt:lpwstr>http://www.amazon.com/gp/product/1416053166</vt:lpwstr>
      </vt:variant>
      <vt:variant>
        <vt:lpwstr/>
      </vt:variant>
      <vt:variant>
        <vt:i4>7405619</vt:i4>
      </vt:variant>
      <vt:variant>
        <vt:i4>84</vt:i4>
      </vt:variant>
      <vt:variant>
        <vt:i4>0</vt:i4>
      </vt:variant>
      <vt:variant>
        <vt:i4>5</vt:i4>
      </vt:variant>
      <vt:variant>
        <vt:lpwstr>http://www.amazon.com/gp/product/1416053166</vt:lpwstr>
      </vt:variant>
      <vt:variant>
        <vt:lpwstr/>
      </vt:variant>
      <vt:variant>
        <vt:i4>7405619</vt:i4>
      </vt:variant>
      <vt:variant>
        <vt:i4>81</vt:i4>
      </vt:variant>
      <vt:variant>
        <vt:i4>0</vt:i4>
      </vt:variant>
      <vt:variant>
        <vt:i4>5</vt:i4>
      </vt:variant>
      <vt:variant>
        <vt:lpwstr>http://www.amazon.com/gp/product/1416053166</vt:lpwstr>
      </vt:variant>
      <vt:variant>
        <vt:lpwstr/>
      </vt:variant>
      <vt:variant>
        <vt:i4>5439488</vt:i4>
      </vt:variant>
      <vt:variant>
        <vt:i4>78</vt:i4>
      </vt:variant>
      <vt:variant>
        <vt:i4>0</vt:i4>
      </vt:variant>
      <vt:variant>
        <vt:i4>5</vt:i4>
      </vt:variant>
      <vt:variant>
        <vt:lpwstr>http://www.surgimapspine.com/</vt:lpwstr>
      </vt:variant>
      <vt:variant>
        <vt:lpwstr/>
      </vt:variant>
      <vt:variant>
        <vt:i4>7405619</vt:i4>
      </vt:variant>
      <vt:variant>
        <vt:i4>75</vt:i4>
      </vt:variant>
      <vt:variant>
        <vt:i4>0</vt:i4>
      </vt:variant>
      <vt:variant>
        <vt:i4>5</vt:i4>
      </vt:variant>
      <vt:variant>
        <vt:lpwstr>http://www.amazon.com/gp/product/1416053166</vt:lpwstr>
      </vt:variant>
      <vt:variant>
        <vt:lpwstr/>
      </vt:variant>
      <vt:variant>
        <vt:i4>7405619</vt:i4>
      </vt:variant>
      <vt:variant>
        <vt:i4>72</vt:i4>
      </vt:variant>
      <vt:variant>
        <vt:i4>0</vt:i4>
      </vt:variant>
      <vt:variant>
        <vt:i4>5</vt:i4>
      </vt:variant>
      <vt:variant>
        <vt:lpwstr>http://www.amazon.com/gp/product/1416053166</vt:lpwstr>
      </vt:variant>
      <vt:variant>
        <vt:lpwstr/>
      </vt:variant>
      <vt:variant>
        <vt:i4>7405619</vt:i4>
      </vt:variant>
      <vt:variant>
        <vt:i4>69</vt:i4>
      </vt:variant>
      <vt:variant>
        <vt:i4>0</vt:i4>
      </vt:variant>
      <vt:variant>
        <vt:i4>5</vt:i4>
      </vt:variant>
      <vt:variant>
        <vt:lpwstr>http://www.amazon.com/gp/product/1416053166</vt:lpwstr>
      </vt:variant>
      <vt:variant>
        <vt:lpwstr/>
      </vt:variant>
      <vt:variant>
        <vt:i4>6094906</vt:i4>
      </vt:variant>
      <vt:variant>
        <vt:i4>66</vt:i4>
      </vt:variant>
      <vt:variant>
        <vt:i4>0</vt:i4>
      </vt:variant>
      <vt:variant>
        <vt:i4>5</vt:i4>
      </vt:variant>
      <vt:variant>
        <vt:lpwstr>http://www.nejm.org/doi/full/10.1056/NEJMoa1307337?query=featured_home</vt:lpwstr>
      </vt:variant>
      <vt:variant>
        <vt:lpwstr/>
      </vt:variant>
      <vt:variant>
        <vt:i4>1376305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_Toc373681922</vt:lpwstr>
      </vt:variant>
      <vt:variant>
        <vt:i4>1376305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_Toc373681921</vt:lpwstr>
      </vt:variant>
      <vt:variant>
        <vt:i4>1376305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_Toc373681920</vt:lpwstr>
      </vt:variant>
      <vt:variant>
        <vt:i4>1441841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_Toc373681919</vt:lpwstr>
      </vt:variant>
      <vt:variant>
        <vt:i4>1441841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_Toc373681918</vt:lpwstr>
      </vt:variant>
      <vt:variant>
        <vt:i4>1441841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_Toc373681917</vt:lpwstr>
      </vt:variant>
      <vt:variant>
        <vt:i4>1441841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_Toc373681916</vt:lpwstr>
      </vt:variant>
      <vt:variant>
        <vt:i4>1441841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_Toc373681915</vt:lpwstr>
      </vt:variant>
      <vt:variant>
        <vt:i4>1441841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_Toc373681914</vt:lpwstr>
      </vt:variant>
      <vt:variant>
        <vt:i4>8061027</vt:i4>
      </vt:variant>
      <vt:variant>
        <vt:i4>3384</vt:i4>
      </vt:variant>
      <vt:variant>
        <vt:i4>1025</vt:i4>
      </vt:variant>
      <vt:variant>
        <vt:i4>1</vt:i4>
      </vt:variant>
      <vt:variant>
        <vt:lpwstr>D:\Viktoro\Neuroscience\USMLE 2\Musculoskeletal system (1000-1230)\00. Pictures\Scoliosis (BATES-369).jpg</vt:lpwstr>
      </vt:variant>
      <vt:variant>
        <vt:lpwstr/>
      </vt:variant>
      <vt:variant>
        <vt:i4>786438</vt:i4>
      </vt:variant>
      <vt:variant>
        <vt:i4>4732</vt:i4>
      </vt:variant>
      <vt:variant>
        <vt:i4>1026</vt:i4>
      </vt:variant>
      <vt:variant>
        <vt:i4>1</vt:i4>
      </vt:variant>
      <vt:variant>
        <vt:lpwstr>D:\Viktoro\Neuroscience\USMLE 2\Musculoskeletal system (1000-1230)\00. Pictures\Cobb angle.gif</vt:lpwstr>
      </vt:variant>
      <vt:variant>
        <vt:lpwstr/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Scoliosis</dc:title>
  <dc:subject/>
  <dc:creator>Viktoras Palys, MD</dc:creator>
  <cp:keywords/>
  <cp:lastModifiedBy>Viktoras Palys</cp:lastModifiedBy>
  <cp:revision>16</cp:revision>
  <cp:lastPrinted>2019-04-22T08:00:00Z</cp:lastPrinted>
  <dcterms:created xsi:type="dcterms:W3CDTF">2016-03-22T03:59:00Z</dcterms:created>
  <dcterms:modified xsi:type="dcterms:W3CDTF">2019-04-22T08:00:00Z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