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F0" w:rsidRPr="00FC3847" w:rsidRDefault="008C4931" w:rsidP="00591C8A">
      <w:pPr>
        <w:pStyle w:val="Title"/>
      </w:pPr>
      <w:bookmarkStart w:id="0" w:name="_GoBack"/>
      <w:r w:rsidRPr="00FC3847">
        <w:t>Facial Trauma (</w:t>
      </w:r>
      <w:r w:rsidR="00123E88" w:rsidRPr="00123E88">
        <w:rPr>
          <w:smallCaps/>
        </w:rPr>
        <w:t>Frontal, Orbital</w:t>
      </w:r>
      <w:r w:rsidRPr="00FC3847">
        <w:t>)</w:t>
      </w:r>
    </w:p>
    <w:p w:rsidR="00743E01" w:rsidRDefault="00743E01" w:rsidP="00743E01">
      <w:pPr>
        <w:spacing w:after="120"/>
        <w:jc w:val="right"/>
      </w:pPr>
      <w:r>
        <w:t xml:space="preserve">Last updated: </w:t>
      </w:r>
      <w:r>
        <w:fldChar w:fldCharType="begin"/>
      </w:r>
      <w:r>
        <w:instrText xml:space="preserve"> SAVEDATE  \@ "MMMM d, yyyy"  \* MERGEFORMAT </w:instrText>
      </w:r>
      <w:r>
        <w:fldChar w:fldCharType="separate"/>
      </w:r>
      <w:r w:rsidR="003A7623">
        <w:rPr>
          <w:noProof/>
        </w:rPr>
        <w:t>January 7, 2022</w:t>
      </w:r>
      <w:r>
        <w:fldChar w:fldCharType="end"/>
      </w:r>
    </w:p>
    <w:p w:rsidR="004F5843" w:rsidRDefault="00F66FD5">
      <w:pPr>
        <w:pStyle w:val="TOC1"/>
        <w:tabs>
          <w:tab w:val="right" w:leader="dot" w:pos="9912"/>
        </w:tabs>
        <w:rPr>
          <w:rFonts w:asciiTheme="minorHAnsi" w:eastAsiaTheme="minorEastAsia" w:hAnsiTheme="minorHAnsi" w:cstheme="minorBidi"/>
          <w:b w:val="0"/>
          <w:smallCaps w:val="0"/>
          <w:noProof/>
          <w:sz w:val="22"/>
          <w:szCs w:val="22"/>
          <w:lang w:val="en-US"/>
        </w:rPr>
      </w:pPr>
      <w:r>
        <w:fldChar w:fldCharType="begin"/>
      </w:r>
      <w:r>
        <w:instrText xml:space="preserve"> TOC \h \z \t "Nervous 1,1,Nervous 5,2,Nervous 6,3" </w:instrText>
      </w:r>
      <w:r>
        <w:fldChar w:fldCharType="separate"/>
      </w:r>
      <w:hyperlink w:anchor="_Toc75718292" w:history="1">
        <w:r w:rsidR="004F5843" w:rsidRPr="007D6861">
          <w:rPr>
            <w:rStyle w:val="Hyperlink"/>
            <w:noProof/>
          </w:rPr>
          <w:t>Orbital Rim Fractures</w:t>
        </w:r>
        <w:r w:rsidR="004F5843">
          <w:rPr>
            <w:noProof/>
            <w:webHidden/>
          </w:rPr>
          <w:tab/>
        </w:r>
        <w:r w:rsidR="004F5843">
          <w:rPr>
            <w:noProof/>
            <w:webHidden/>
          </w:rPr>
          <w:fldChar w:fldCharType="begin"/>
        </w:r>
        <w:r w:rsidR="004F5843">
          <w:rPr>
            <w:noProof/>
            <w:webHidden/>
          </w:rPr>
          <w:instrText xml:space="preserve"> PAGEREF _Toc75718292 \h </w:instrText>
        </w:r>
        <w:r w:rsidR="004F5843">
          <w:rPr>
            <w:noProof/>
            <w:webHidden/>
          </w:rPr>
        </w:r>
        <w:r w:rsidR="004F5843">
          <w:rPr>
            <w:noProof/>
            <w:webHidden/>
          </w:rPr>
          <w:fldChar w:fldCharType="separate"/>
        </w:r>
        <w:r w:rsidR="003A7623">
          <w:rPr>
            <w:noProof/>
            <w:webHidden/>
          </w:rPr>
          <w:t>1</w:t>
        </w:r>
        <w:r w:rsidR="004F5843">
          <w:rPr>
            <w:noProof/>
            <w:webHidden/>
          </w:rPr>
          <w:fldChar w:fldCharType="end"/>
        </w:r>
      </w:hyperlink>
    </w:p>
    <w:p w:rsidR="004F5843" w:rsidRDefault="003A762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75718293" w:history="1">
        <w:r w:rsidR="004F5843" w:rsidRPr="007D6861">
          <w:rPr>
            <w:rStyle w:val="Hyperlink"/>
            <w:noProof/>
          </w:rPr>
          <w:t>Orbital Floor Fracture</w:t>
        </w:r>
        <w:r w:rsidR="004F5843">
          <w:rPr>
            <w:noProof/>
            <w:webHidden/>
          </w:rPr>
          <w:tab/>
        </w:r>
        <w:r w:rsidR="004F5843">
          <w:rPr>
            <w:noProof/>
            <w:webHidden/>
          </w:rPr>
          <w:fldChar w:fldCharType="begin"/>
        </w:r>
        <w:r w:rsidR="004F5843">
          <w:rPr>
            <w:noProof/>
            <w:webHidden/>
          </w:rPr>
          <w:instrText xml:space="preserve"> PAGEREF _Toc75718293 \h </w:instrText>
        </w:r>
        <w:r w:rsidR="004F5843">
          <w:rPr>
            <w:noProof/>
            <w:webHidden/>
          </w:rPr>
        </w:r>
        <w:r w:rsidR="004F5843">
          <w:rPr>
            <w:noProof/>
            <w:webHidden/>
          </w:rPr>
          <w:fldChar w:fldCharType="separate"/>
        </w:r>
        <w:r>
          <w:rPr>
            <w:noProof/>
            <w:webHidden/>
          </w:rPr>
          <w:t>1</w:t>
        </w:r>
        <w:r w:rsidR="004F5843">
          <w:rPr>
            <w:noProof/>
            <w:webHidden/>
          </w:rPr>
          <w:fldChar w:fldCharType="end"/>
        </w:r>
      </w:hyperlink>
    </w:p>
    <w:p w:rsidR="004F5843" w:rsidRDefault="003A7623">
      <w:pPr>
        <w:pStyle w:val="TOC3"/>
        <w:tabs>
          <w:tab w:val="right" w:leader="dot" w:pos="9912"/>
        </w:tabs>
        <w:rPr>
          <w:rFonts w:asciiTheme="minorHAnsi" w:eastAsiaTheme="minorEastAsia" w:hAnsiTheme="minorHAnsi" w:cstheme="minorBidi"/>
          <w:noProof/>
          <w:sz w:val="22"/>
          <w:szCs w:val="22"/>
        </w:rPr>
      </w:pPr>
      <w:hyperlink w:anchor="_Toc75718294" w:history="1">
        <w:r w:rsidR="004F5843" w:rsidRPr="007D6861">
          <w:rPr>
            <w:rStyle w:val="Hyperlink"/>
            <w:noProof/>
          </w:rPr>
          <w:t>Etiopathophysiology</w:t>
        </w:r>
        <w:r w:rsidR="004F5843">
          <w:rPr>
            <w:noProof/>
            <w:webHidden/>
          </w:rPr>
          <w:tab/>
        </w:r>
        <w:r w:rsidR="004F5843">
          <w:rPr>
            <w:noProof/>
            <w:webHidden/>
          </w:rPr>
          <w:fldChar w:fldCharType="begin"/>
        </w:r>
        <w:r w:rsidR="004F5843">
          <w:rPr>
            <w:noProof/>
            <w:webHidden/>
          </w:rPr>
          <w:instrText xml:space="preserve"> PAGEREF _Toc75718294 \h </w:instrText>
        </w:r>
        <w:r w:rsidR="004F5843">
          <w:rPr>
            <w:noProof/>
            <w:webHidden/>
          </w:rPr>
        </w:r>
        <w:r w:rsidR="004F5843">
          <w:rPr>
            <w:noProof/>
            <w:webHidden/>
          </w:rPr>
          <w:fldChar w:fldCharType="separate"/>
        </w:r>
        <w:r>
          <w:rPr>
            <w:noProof/>
            <w:webHidden/>
          </w:rPr>
          <w:t>1</w:t>
        </w:r>
        <w:r w:rsidR="004F5843">
          <w:rPr>
            <w:noProof/>
            <w:webHidden/>
          </w:rPr>
          <w:fldChar w:fldCharType="end"/>
        </w:r>
      </w:hyperlink>
    </w:p>
    <w:p w:rsidR="004F5843" w:rsidRDefault="003A7623">
      <w:pPr>
        <w:pStyle w:val="TOC3"/>
        <w:tabs>
          <w:tab w:val="right" w:leader="dot" w:pos="9912"/>
        </w:tabs>
        <w:rPr>
          <w:rFonts w:asciiTheme="minorHAnsi" w:eastAsiaTheme="minorEastAsia" w:hAnsiTheme="minorHAnsi" w:cstheme="minorBidi"/>
          <w:noProof/>
          <w:sz w:val="22"/>
          <w:szCs w:val="22"/>
        </w:rPr>
      </w:pPr>
      <w:hyperlink w:anchor="_Toc75718295" w:history="1">
        <w:r w:rsidR="004F5843" w:rsidRPr="007D6861">
          <w:rPr>
            <w:rStyle w:val="Hyperlink"/>
            <w:noProof/>
          </w:rPr>
          <w:t>Clinical Features</w:t>
        </w:r>
        <w:r w:rsidR="004F5843">
          <w:rPr>
            <w:noProof/>
            <w:webHidden/>
          </w:rPr>
          <w:tab/>
        </w:r>
        <w:r w:rsidR="004F5843">
          <w:rPr>
            <w:noProof/>
            <w:webHidden/>
          </w:rPr>
          <w:fldChar w:fldCharType="begin"/>
        </w:r>
        <w:r w:rsidR="004F5843">
          <w:rPr>
            <w:noProof/>
            <w:webHidden/>
          </w:rPr>
          <w:instrText xml:space="preserve"> PAGEREF _Toc75718295 \h </w:instrText>
        </w:r>
        <w:r w:rsidR="004F5843">
          <w:rPr>
            <w:noProof/>
            <w:webHidden/>
          </w:rPr>
        </w:r>
        <w:r w:rsidR="004F5843">
          <w:rPr>
            <w:noProof/>
            <w:webHidden/>
          </w:rPr>
          <w:fldChar w:fldCharType="separate"/>
        </w:r>
        <w:r>
          <w:rPr>
            <w:noProof/>
            <w:webHidden/>
          </w:rPr>
          <w:t>1</w:t>
        </w:r>
        <w:r w:rsidR="004F5843">
          <w:rPr>
            <w:noProof/>
            <w:webHidden/>
          </w:rPr>
          <w:fldChar w:fldCharType="end"/>
        </w:r>
      </w:hyperlink>
    </w:p>
    <w:p w:rsidR="004F5843" w:rsidRDefault="003A7623">
      <w:pPr>
        <w:pStyle w:val="TOC3"/>
        <w:tabs>
          <w:tab w:val="right" w:leader="dot" w:pos="9912"/>
        </w:tabs>
        <w:rPr>
          <w:rFonts w:asciiTheme="minorHAnsi" w:eastAsiaTheme="minorEastAsia" w:hAnsiTheme="minorHAnsi" w:cstheme="minorBidi"/>
          <w:noProof/>
          <w:sz w:val="22"/>
          <w:szCs w:val="22"/>
        </w:rPr>
      </w:pPr>
      <w:hyperlink w:anchor="_Toc75718296" w:history="1">
        <w:r w:rsidR="004F5843" w:rsidRPr="007D6861">
          <w:rPr>
            <w:rStyle w:val="Hyperlink"/>
            <w:noProof/>
          </w:rPr>
          <w:t>Diagnosis</w:t>
        </w:r>
        <w:r w:rsidR="004F5843">
          <w:rPr>
            <w:noProof/>
            <w:webHidden/>
          </w:rPr>
          <w:tab/>
        </w:r>
        <w:r w:rsidR="004F5843">
          <w:rPr>
            <w:noProof/>
            <w:webHidden/>
          </w:rPr>
          <w:fldChar w:fldCharType="begin"/>
        </w:r>
        <w:r w:rsidR="004F5843">
          <w:rPr>
            <w:noProof/>
            <w:webHidden/>
          </w:rPr>
          <w:instrText xml:space="preserve"> PAGEREF _Toc75718296 \h </w:instrText>
        </w:r>
        <w:r w:rsidR="004F5843">
          <w:rPr>
            <w:noProof/>
            <w:webHidden/>
          </w:rPr>
        </w:r>
        <w:r w:rsidR="004F5843">
          <w:rPr>
            <w:noProof/>
            <w:webHidden/>
          </w:rPr>
          <w:fldChar w:fldCharType="separate"/>
        </w:r>
        <w:r>
          <w:rPr>
            <w:noProof/>
            <w:webHidden/>
          </w:rPr>
          <w:t>2</w:t>
        </w:r>
        <w:r w:rsidR="004F5843">
          <w:rPr>
            <w:noProof/>
            <w:webHidden/>
          </w:rPr>
          <w:fldChar w:fldCharType="end"/>
        </w:r>
      </w:hyperlink>
    </w:p>
    <w:p w:rsidR="004F5843" w:rsidRDefault="003A7623">
      <w:pPr>
        <w:pStyle w:val="TOC3"/>
        <w:tabs>
          <w:tab w:val="right" w:leader="dot" w:pos="9912"/>
        </w:tabs>
        <w:rPr>
          <w:rFonts w:asciiTheme="minorHAnsi" w:eastAsiaTheme="minorEastAsia" w:hAnsiTheme="minorHAnsi" w:cstheme="minorBidi"/>
          <w:noProof/>
          <w:sz w:val="22"/>
          <w:szCs w:val="22"/>
        </w:rPr>
      </w:pPr>
      <w:hyperlink w:anchor="_Toc75718297" w:history="1">
        <w:r w:rsidR="004F5843" w:rsidRPr="007D6861">
          <w:rPr>
            <w:rStyle w:val="Hyperlink"/>
            <w:noProof/>
          </w:rPr>
          <w:t>Treatment</w:t>
        </w:r>
        <w:r w:rsidR="004F5843">
          <w:rPr>
            <w:noProof/>
            <w:webHidden/>
          </w:rPr>
          <w:tab/>
        </w:r>
        <w:r w:rsidR="004F5843">
          <w:rPr>
            <w:noProof/>
            <w:webHidden/>
          </w:rPr>
          <w:fldChar w:fldCharType="begin"/>
        </w:r>
        <w:r w:rsidR="004F5843">
          <w:rPr>
            <w:noProof/>
            <w:webHidden/>
          </w:rPr>
          <w:instrText xml:space="preserve"> PAGEREF _Toc75718297 \h </w:instrText>
        </w:r>
        <w:r w:rsidR="004F5843">
          <w:rPr>
            <w:noProof/>
            <w:webHidden/>
          </w:rPr>
        </w:r>
        <w:r w:rsidR="004F5843">
          <w:rPr>
            <w:noProof/>
            <w:webHidden/>
          </w:rPr>
          <w:fldChar w:fldCharType="separate"/>
        </w:r>
        <w:r>
          <w:rPr>
            <w:noProof/>
            <w:webHidden/>
          </w:rPr>
          <w:t>2</w:t>
        </w:r>
        <w:r w:rsidR="004F5843">
          <w:rPr>
            <w:noProof/>
            <w:webHidden/>
          </w:rPr>
          <w:fldChar w:fldCharType="end"/>
        </w:r>
      </w:hyperlink>
    </w:p>
    <w:p w:rsidR="004F5843" w:rsidRDefault="003A762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75718298" w:history="1">
        <w:r w:rsidR="004F5843" w:rsidRPr="007D6861">
          <w:rPr>
            <w:rStyle w:val="Hyperlink"/>
            <w:noProof/>
          </w:rPr>
          <w:t>Orbital Apex Fractures</w:t>
        </w:r>
        <w:r w:rsidR="004F5843">
          <w:rPr>
            <w:noProof/>
            <w:webHidden/>
          </w:rPr>
          <w:tab/>
        </w:r>
        <w:r w:rsidR="004F5843">
          <w:rPr>
            <w:noProof/>
            <w:webHidden/>
          </w:rPr>
          <w:fldChar w:fldCharType="begin"/>
        </w:r>
        <w:r w:rsidR="004F5843">
          <w:rPr>
            <w:noProof/>
            <w:webHidden/>
          </w:rPr>
          <w:instrText xml:space="preserve"> PAGEREF _Toc75718298 \h </w:instrText>
        </w:r>
        <w:r w:rsidR="004F5843">
          <w:rPr>
            <w:noProof/>
            <w:webHidden/>
          </w:rPr>
        </w:r>
        <w:r w:rsidR="004F5843">
          <w:rPr>
            <w:noProof/>
            <w:webHidden/>
          </w:rPr>
          <w:fldChar w:fldCharType="separate"/>
        </w:r>
        <w:r>
          <w:rPr>
            <w:noProof/>
            <w:webHidden/>
          </w:rPr>
          <w:t>3</w:t>
        </w:r>
        <w:r w:rsidR="004F5843">
          <w:rPr>
            <w:noProof/>
            <w:webHidden/>
          </w:rPr>
          <w:fldChar w:fldCharType="end"/>
        </w:r>
      </w:hyperlink>
    </w:p>
    <w:p w:rsidR="004F5843" w:rsidRDefault="003A762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75718299" w:history="1">
        <w:r w:rsidR="004F5843" w:rsidRPr="007D6861">
          <w:rPr>
            <w:rStyle w:val="Hyperlink"/>
            <w:noProof/>
          </w:rPr>
          <w:t>Orbital Roof (Blow-In) Fractures</w:t>
        </w:r>
        <w:r w:rsidR="004F5843">
          <w:rPr>
            <w:noProof/>
            <w:webHidden/>
          </w:rPr>
          <w:tab/>
        </w:r>
        <w:r w:rsidR="004F5843">
          <w:rPr>
            <w:noProof/>
            <w:webHidden/>
          </w:rPr>
          <w:fldChar w:fldCharType="begin"/>
        </w:r>
        <w:r w:rsidR="004F5843">
          <w:rPr>
            <w:noProof/>
            <w:webHidden/>
          </w:rPr>
          <w:instrText xml:space="preserve"> PAGEREF _Toc75718299 \h </w:instrText>
        </w:r>
        <w:r w:rsidR="004F5843">
          <w:rPr>
            <w:noProof/>
            <w:webHidden/>
          </w:rPr>
        </w:r>
        <w:r w:rsidR="004F5843">
          <w:rPr>
            <w:noProof/>
            <w:webHidden/>
          </w:rPr>
          <w:fldChar w:fldCharType="separate"/>
        </w:r>
        <w:r>
          <w:rPr>
            <w:noProof/>
            <w:webHidden/>
          </w:rPr>
          <w:t>3</w:t>
        </w:r>
        <w:r w:rsidR="004F5843">
          <w:rPr>
            <w:noProof/>
            <w:webHidden/>
          </w:rPr>
          <w:fldChar w:fldCharType="end"/>
        </w:r>
      </w:hyperlink>
    </w:p>
    <w:p w:rsidR="004F5843" w:rsidRDefault="003A762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75718300" w:history="1">
        <w:r w:rsidR="004F5843" w:rsidRPr="007D6861">
          <w:rPr>
            <w:rStyle w:val="Hyperlink"/>
            <w:noProof/>
          </w:rPr>
          <w:t>Frontal Sinus Fractures (i.e. Frontal fractures that extend into paranasal sinuses)</w:t>
        </w:r>
        <w:r w:rsidR="004F5843">
          <w:rPr>
            <w:noProof/>
            <w:webHidden/>
          </w:rPr>
          <w:tab/>
        </w:r>
        <w:r w:rsidR="004F5843">
          <w:rPr>
            <w:noProof/>
            <w:webHidden/>
          </w:rPr>
          <w:fldChar w:fldCharType="begin"/>
        </w:r>
        <w:r w:rsidR="004F5843">
          <w:rPr>
            <w:noProof/>
            <w:webHidden/>
          </w:rPr>
          <w:instrText xml:space="preserve"> PAGEREF _Toc75718300 \h </w:instrText>
        </w:r>
        <w:r w:rsidR="004F5843">
          <w:rPr>
            <w:noProof/>
            <w:webHidden/>
          </w:rPr>
        </w:r>
        <w:r w:rsidR="004F5843">
          <w:rPr>
            <w:noProof/>
            <w:webHidden/>
          </w:rPr>
          <w:fldChar w:fldCharType="separate"/>
        </w:r>
        <w:r>
          <w:rPr>
            <w:noProof/>
            <w:webHidden/>
          </w:rPr>
          <w:t>3</w:t>
        </w:r>
        <w:r w:rsidR="004F5843">
          <w:rPr>
            <w:noProof/>
            <w:webHidden/>
          </w:rPr>
          <w:fldChar w:fldCharType="end"/>
        </w:r>
      </w:hyperlink>
    </w:p>
    <w:p w:rsidR="004F5843" w:rsidRDefault="003A7623">
      <w:pPr>
        <w:pStyle w:val="TOC3"/>
        <w:tabs>
          <w:tab w:val="right" w:leader="dot" w:pos="9912"/>
        </w:tabs>
        <w:rPr>
          <w:rFonts w:asciiTheme="minorHAnsi" w:eastAsiaTheme="minorEastAsia" w:hAnsiTheme="minorHAnsi" w:cstheme="minorBidi"/>
          <w:noProof/>
          <w:sz w:val="22"/>
          <w:szCs w:val="22"/>
        </w:rPr>
      </w:pPr>
      <w:hyperlink w:anchor="_Toc75718301" w:history="1">
        <w:r w:rsidR="004F5843" w:rsidRPr="007D6861">
          <w:rPr>
            <w:rStyle w:val="Hyperlink"/>
            <w:noProof/>
          </w:rPr>
          <w:t>Etiology</w:t>
        </w:r>
        <w:r w:rsidR="004F5843">
          <w:rPr>
            <w:noProof/>
            <w:webHidden/>
          </w:rPr>
          <w:tab/>
        </w:r>
        <w:r w:rsidR="004F5843">
          <w:rPr>
            <w:noProof/>
            <w:webHidden/>
          </w:rPr>
          <w:fldChar w:fldCharType="begin"/>
        </w:r>
        <w:r w:rsidR="004F5843">
          <w:rPr>
            <w:noProof/>
            <w:webHidden/>
          </w:rPr>
          <w:instrText xml:space="preserve"> PAGEREF _Toc75718301 \h </w:instrText>
        </w:r>
        <w:r w:rsidR="004F5843">
          <w:rPr>
            <w:noProof/>
            <w:webHidden/>
          </w:rPr>
        </w:r>
        <w:r w:rsidR="004F5843">
          <w:rPr>
            <w:noProof/>
            <w:webHidden/>
          </w:rPr>
          <w:fldChar w:fldCharType="separate"/>
        </w:r>
        <w:r>
          <w:rPr>
            <w:noProof/>
            <w:webHidden/>
          </w:rPr>
          <w:t>3</w:t>
        </w:r>
        <w:r w:rsidR="004F5843">
          <w:rPr>
            <w:noProof/>
            <w:webHidden/>
          </w:rPr>
          <w:fldChar w:fldCharType="end"/>
        </w:r>
      </w:hyperlink>
    </w:p>
    <w:p w:rsidR="004F5843" w:rsidRDefault="003A7623">
      <w:pPr>
        <w:pStyle w:val="TOC3"/>
        <w:tabs>
          <w:tab w:val="right" w:leader="dot" w:pos="9912"/>
        </w:tabs>
        <w:rPr>
          <w:rFonts w:asciiTheme="minorHAnsi" w:eastAsiaTheme="minorEastAsia" w:hAnsiTheme="minorHAnsi" w:cstheme="minorBidi"/>
          <w:noProof/>
          <w:sz w:val="22"/>
          <w:szCs w:val="22"/>
        </w:rPr>
      </w:pPr>
      <w:hyperlink w:anchor="_Toc75718302" w:history="1">
        <w:r w:rsidR="004F5843" w:rsidRPr="007D6861">
          <w:rPr>
            <w:rStyle w:val="Hyperlink"/>
            <w:noProof/>
          </w:rPr>
          <w:t>Diagnosis</w:t>
        </w:r>
        <w:r w:rsidR="004F5843">
          <w:rPr>
            <w:noProof/>
            <w:webHidden/>
          </w:rPr>
          <w:tab/>
        </w:r>
        <w:r w:rsidR="004F5843">
          <w:rPr>
            <w:noProof/>
            <w:webHidden/>
          </w:rPr>
          <w:fldChar w:fldCharType="begin"/>
        </w:r>
        <w:r w:rsidR="004F5843">
          <w:rPr>
            <w:noProof/>
            <w:webHidden/>
          </w:rPr>
          <w:instrText xml:space="preserve"> PAGEREF _Toc75718302 \h </w:instrText>
        </w:r>
        <w:r w:rsidR="004F5843">
          <w:rPr>
            <w:noProof/>
            <w:webHidden/>
          </w:rPr>
        </w:r>
        <w:r w:rsidR="004F5843">
          <w:rPr>
            <w:noProof/>
            <w:webHidden/>
          </w:rPr>
          <w:fldChar w:fldCharType="separate"/>
        </w:r>
        <w:r>
          <w:rPr>
            <w:noProof/>
            <w:webHidden/>
          </w:rPr>
          <w:t>3</w:t>
        </w:r>
        <w:r w:rsidR="004F5843">
          <w:rPr>
            <w:noProof/>
            <w:webHidden/>
          </w:rPr>
          <w:fldChar w:fldCharType="end"/>
        </w:r>
      </w:hyperlink>
    </w:p>
    <w:p w:rsidR="004F5843" w:rsidRDefault="003A7623">
      <w:pPr>
        <w:pStyle w:val="TOC3"/>
        <w:tabs>
          <w:tab w:val="right" w:leader="dot" w:pos="9912"/>
        </w:tabs>
        <w:rPr>
          <w:rFonts w:asciiTheme="minorHAnsi" w:eastAsiaTheme="minorEastAsia" w:hAnsiTheme="minorHAnsi" w:cstheme="minorBidi"/>
          <w:noProof/>
          <w:sz w:val="22"/>
          <w:szCs w:val="22"/>
        </w:rPr>
      </w:pPr>
      <w:hyperlink w:anchor="_Toc75718303" w:history="1">
        <w:r w:rsidR="004F5843" w:rsidRPr="007D6861">
          <w:rPr>
            <w:rStyle w:val="Hyperlink"/>
            <w:noProof/>
          </w:rPr>
          <w:t>Complications</w:t>
        </w:r>
        <w:r w:rsidR="004F5843">
          <w:rPr>
            <w:noProof/>
            <w:webHidden/>
          </w:rPr>
          <w:tab/>
        </w:r>
        <w:r w:rsidR="004F5843">
          <w:rPr>
            <w:noProof/>
            <w:webHidden/>
          </w:rPr>
          <w:fldChar w:fldCharType="begin"/>
        </w:r>
        <w:r w:rsidR="004F5843">
          <w:rPr>
            <w:noProof/>
            <w:webHidden/>
          </w:rPr>
          <w:instrText xml:space="preserve"> PAGEREF _Toc75718303 \h </w:instrText>
        </w:r>
        <w:r w:rsidR="004F5843">
          <w:rPr>
            <w:noProof/>
            <w:webHidden/>
          </w:rPr>
        </w:r>
        <w:r w:rsidR="004F5843">
          <w:rPr>
            <w:noProof/>
            <w:webHidden/>
          </w:rPr>
          <w:fldChar w:fldCharType="separate"/>
        </w:r>
        <w:r>
          <w:rPr>
            <w:noProof/>
            <w:webHidden/>
          </w:rPr>
          <w:t>4</w:t>
        </w:r>
        <w:r w:rsidR="004F5843">
          <w:rPr>
            <w:noProof/>
            <w:webHidden/>
          </w:rPr>
          <w:fldChar w:fldCharType="end"/>
        </w:r>
      </w:hyperlink>
    </w:p>
    <w:p w:rsidR="004F5843" w:rsidRDefault="003A7623">
      <w:pPr>
        <w:pStyle w:val="TOC2"/>
        <w:tabs>
          <w:tab w:val="right" w:leader="dot" w:pos="9912"/>
        </w:tabs>
        <w:rPr>
          <w:rFonts w:asciiTheme="minorHAnsi" w:eastAsiaTheme="minorEastAsia" w:hAnsiTheme="minorHAnsi" w:cstheme="minorBidi"/>
          <w:smallCaps w:val="0"/>
          <w:noProof/>
          <w:sz w:val="22"/>
          <w:szCs w:val="22"/>
        </w:rPr>
      </w:pPr>
      <w:hyperlink w:anchor="_Toc75718304" w:history="1">
        <w:r w:rsidR="004F5843" w:rsidRPr="007D6861">
          <w:rPr>
            <w:rStyle w:val="Hyperlink"/>
            <w:noProof/>
          </w:rPr>
          <w:t>Treatment Principles</w:t>
        </w:r>
        <w:r w:rsidR="004F5843">
          <w:rPr>
            <w:noProof/>
            <w:webHidden/>
          </w:rPr>
          <w:tab/>
        </w:r>
        <w:r w:rsidR="004F5843">
          <w:rPr>
            <w:noProof/>
            <w:webHidden/>
          </w:rPr>
          <w:fldChar w:fldCharType="begin"/>
        </w:r>
        <w:r w:rsidR="004F5843">
          <w:rPr>
            <w:noProof/>
            <w:webHidden/>
          </w:rPr>
          <w:instrText xml:space="preserve"> PAGEREF _Toc75718304 \h </w:instrText>
        </w:r>
        <w:r w:rsidR="004F5843">
          <w:rPr>
            <w:noProof/>
            <w:webHidden/>
          </w:rPr>
        </w:r>
        <w:r w:rsidR="004F5843">
          <w:rPr>
            <w:noProof/>
            <w:webHidden/>
          </w:rPr>
          <w:fldChar w:fldCharType="separate"/>
        </w:r>
        <w:r>
          <w:rPr>
            <w:noProof/>
            <w:webHidden/>
          </w:rPr>
          <w:t>4</w:t>
        </w:r>
        <w:r w:rsidR="004F5843">
          <w:rPr>
            <w:noProof/>
            <w:webHidden/>
          </w:rPr>
          <w:fldChar w:fldCharType="end"/>
        </w:r>
      </w:hyperlink>
    </w:p>
    <w:p w:rsidR="004F5843" w:rsidRDefault="003A7623">
      <w:pPr>
        <w:pStyle w:val="TOC3"/>
        <w:tabs>
          <w:tab w:val="right" w:leader="dot" w:pos="9912"/>
        </w:tabs>
        <w:rPr>
          <w:rFonts w:asciiTheme="minorHAnsi" w:eastAsiaTheme="minorEastAsia" w:hAnsiTheme="minorHAnsi" w:cstheme="minorBidi"/>
          <w:noProof/>
          <w:sz w:val="22"/>
          <w:szCs w:val="22"/>
        </w:rPr>
      </w:pPr>
      <w:hyperlink w:anchor="_Toc75718305" w:history="1">
        <w:r w:rsidR="004F5843" w:rsidRPr="007D6861">
          <w:rPr>
            <w:rStyle w:val="Hyperlink"/>
            <w:noProof/>
          </w:rPr>
          <w:t>Anatomy</w:t>
        </w:r>
        <w:r w:rsidR="004F5843">
          <w:rPr>
            <w:noProof/>
            <w:webHidden/>
          </w:rPr>
          <w:tab/>
        </w:r>
        <w:r w:rsidR="004F5843">
          <w:rPr>
            <w:noProof/>
            <w:webHidden/>
          </w:rPr>
          <w:fldChar w:fldCharType="begin"/>
        </w:r>
        <w:r w:rsidR="004F5843">
          <w:rPr>
            <w:noProof/>
            <w:webHidden/>
          </w:rPr>
          <w:instrText xml:space="preserve"> PAGEREF _Toc75718305 \h </w:instrText>
        </w:r>
        <w:r w:rsidR="004F5843">
          <w:rPr>
            <w:noProof/>
            <w:webHidden/>
          </w:rPr>
        </w:r>
        <w:r w:rsidR="004F5843">
          <w:rPr>
            <w:noProof/>
            <w:webHidden/>
          </w:rPr>
          <w:fldChar w:fldCharType="separate"/>
        </w:r>
        <w:r>
          <w:rPr>
            <w:noProof/>
            <w:webHidden/>
          </w:rPr>
          <w:t>4</w:t>
        </w:r>
        <w:r w:rsidR="004F5843">
          <w:rPr>
            <w:noProof/>
            <w:webHidden/>
          </w:rPr>
          <w:fldChar w:fldCharType="end"/>
        </w:r>
      </w:hyperlink>
    </w:p>
    <w:p w:rsidR="004F5843" w:rsidRDefault="003A7623">
      <w:pPr>
        <w:pStyle w:val="TOC3"/>
        <w:tabs>
          <w:tab w:val="right" w:leader="dot" w:pos="9912"/>
        </w:tabs>
        <w:rPr>
          <w:rFonts w:asciiTheme="minorHAnsi" w:eastAsiaTheme="minorEastAsia" w:hAnsiTheme="minorHAnsi" w:cstheme="minorBidi"/>
          <w:noProof/>
          <w:sz w:val="22"/>
          <w:szCs w:val="22"/>
        </w:rPr>
      </w:pPr>
      <w:hyperlink w:anchor="_Toc75718306" w:history="1">
        <w:r w:rsidR="004F5843" w:rsidRPr="007D6861">
          <w:rPr>
            <w:rStyle w:val="Hyperlink"/>
            <w:noProof/>
          </w:rPr>
          <w:t>Classification</w:t>
        </w:r>
        <w:r w:rsidR="004F5843">
          <w:rPr>
            <w:noProof/>
            <w:webHidden/>
          </w:rPr>
          <w:tab/>
        </w:r>
        <w:r w:rsidR="004F5843">
          <w:rPr>
            <w:noProof/>
            <w:webHidden/>
          </w:rPr>
          <w:fldChar w:fldCharType="begin"/>
        </w:r>
        <w:r w:rsidR="004F5843">
          <w:rPr>
            <w:noProof/>
            <w:webHidden/>
          </w:rPr>
          <w:instrText xml:space="preserve"> PAGEREF _Toc75718306 \h </w:instrText>
        </w:r>
        <w:r w:rsidR="004F5843">
          <w:rPr>
            <w:noProof/>
            <w:webHidden/>
          </w:rPr>
        </w:r>
        <w:r w:rsidR="004F5843">
          <w:rPr>
            <w:noProof/>
            <w:webHidden/>
          </w:rPr>
          <w:fldChar w:fldCharType="separate"/>
        </w:r>
        <w:r>
          <w:rPr>
            <w:noProof/>
            <w:webHidden/>
          </w:rPr>
          <w:t>4</w:t>
        </w:r>
        <w:r w:rsidR="004F5843">
          <w:rPr>
            <w:noProof/>
            <w:webHidden/>
          </w:rPr>
          <w:fldChar w:fldCharType="end"/>
        </w:r>
      </w:hyperlink>
    </w:p>
    <w:p w:rsidR="004F5843" w:rsidRDefault="003A7623">
      <w:pPr>
        <w:pStyle w:val="TOC3"/>
        <w:tabs>
          <w:tab w:val="right" w:leader="dot" w:pos="9912"/>
        </w:tabs>
        <w:rPr>
          <w:rFonts w:asciiTheme="minorHAnsi" w:eastAsiaTheme="minorEastAsia" w:hAnsiTheme="minorHAnsi" w:cstheme="minorBidi"/>
          <w:noProof/>
          <w:sz w:val="22"/>
          <w:szCs w:val="22"/>
        </w:rPr>
      </w:pPr>
      <w:hyperlink w:anchor="_Toc75718307" w:history="1">
        <w:r w:rsidR="004F5843" w:rsidRPr="007D6861">
          <w:rPr>
            <w:rStyle w:val="Hyperlink"/>
            <w:noProof/>
          </w:rPr>
          <w:t>Treatment goals</w:t>
        </w:r>
        <w:r w:rsidR="004F5843">
          <w:rPr>
            <w:noProof/>
            <w:webHidden/>
          </w:rPr>
          <w:tab/>
        </w:r>
        <w:r w:rsidR="004F5843">
          <w:rPr>
            <w:noProof/>
            <w:webHidden/>
          </w:rPr>
          <w:fldChar w:fldCharType="begin"/>
        </w:r>
        <w:r w:rsidR="004F5843">
          <w:rPr>
            <w:noProof/>
            <w:webHidden/>
          </w:rPr>
          <w:instrText xml:space="preserve"> PAGEREF _Toc75718307 \h </w:instrText>
        </w:r>
        <w:r w:rsidR="004F5843">
          <w:rPr>
            <w:noProof/>
            <w:webHidden/>
          </w:rPr>
        </w:r>
        <w:r w:rsidR="004F5843">
          <w:rPr>
            <w:noProof/>
            <w:webHidden/>
          </w:rPr>
          <w:fldChar w:fldCharType="separate"/>
        </w:r>
        <w:r>
          <w:rPr>
            <w:noProof/>
            <w:webHidden/>
          </w:rPr>
          <w:t>4</w:t>
        </w:r>
        <w:r w:rsidR="004F5843">
          <w:rPr>
            <w:noProof/>
            <w:webHidden/>
          </w:rPr>
          <w:fldChar w:fldCharType="end"/>
        </w:r>
      </w:hyperlink>
    </w:p>
    <w:p w:rsidR="004F5843" w:rsidRDefault="003A7623">
      <w:pPr>
        <w:pStyle w:val="TOC3"/>
        <w:tabs>
          <w:tab w:val="right" w:leader="dot" w:pos="9912"/>
        </w:tabs>
        <w:rPr>
          <w:rFonts w:asciiTheme="minorHAnsi" w:eastAsiaTheme="minorEastAsia" w:hAnsiTheme="minorHAnsi" w:cstheme="minorBidi"/>
          <w:noProof/>
          <w:sz w:val="22"/>
          <w:szCs w:val="22"/>
        </w:rPr>
      </w:pPr>
      <w:hyperlink w:anchor="_Toc75718308" w:history="1">
        <w:r w:rsidR="004F5843" w:rsidRPr="007D6861">
          <w:rPr>
            <w:rStyle w:val="Hyperlink"/>
            <w:noProof/>
          </w:rPr>
          <w:t>Approaches</w:t>
        </w:r>
        <w:r w:rsidR="004F5843">
          <w:rPr>
            <w:noProof/>
            <w:webHidden/>
          </w:rPr>
          <w:tab/>
        </w:r>
        <w:r w:rsidR="004F5843">
          <w:rPr>
            <w:noProof/>
            <w:webHidden/>
          </w:rPr>
          <w:fldChar w:fldCharType="begin"/>
        </w:r>
        <w:r w:rsidR="004F5843">
          <w:rPr>
            <w:noProof/>
            <w:webHidden/>
          </w:rPr>
          <w:instrText xml:space="preserve"> PAGEREF _Toc75718308 \h </w:instrText>
        </w:r>
        <w:r w:rsidR="004F5843">
          <w:rPr>
            <w:noProof/>
            <w:webHidden/>
          </w:rPr>
        </w:r>
        <w:r w:rsidR="004F5843">
          <w:rPr>
            <w:noProof/>
            <w:webHidden/>
          </w:rPr>
          <w:fldChar w:fldCharType="separate"/>
        </w:r>
        <w:r>
          <w:rPr>
            <w:noProof/>
            <w:webHidden/>
          </w:rPr>
          <w:t>5</w:t>
        </w:r>
        <w:r w:rsidR="004F5843">
          <w:rPr>
            <w:noProof/>
            <w:webHidden/>
          </w:rPr>
          <w:fldChar w:fldCharType="end"/>
        </w:r>
      </w:hyperlink>
    </w:p>
    <w:p w:rsidR="004F5843" w:rsidRDefault="003A7623">
      <w:pPr>
        <w:pStyle w:val="TOC2"/>
        <w:tabs>
          <w:tab w:val="right" w:leader="dot" w:pos="9912"/>
        </w:tabs>
        <w:rPr>
          <w:rFonts w:asciiTheme="minorHAnsi" w:eastAsiaTheme="minorEastAsia" w:hAnsiTheme="minorHAnsi" w:cstheme="minorBidi"/>
          <w:smallCaps w:val="0"/>
          <w:noProof/>
          <w:sz w:val="22"/>
          <w:szCs w:val="22"/>
        </w:rPr>
      </w:pPr>
      <w:hyperlink w:anchor="_Toc75718309" w:history="1">
        <w:r w:rsidR="004F5843" w:rsidRPr="007D6861">
          <w:rPr>
            <w:rStyle w:val="Hyperlink"/>
            <w:noProof/>
          </w:rPr>
          <w:t>Treatment - Anterior table fractures</w:t>
        </w:r>
        <w:r w:rsidR="004F5843">
          <w:rPr>
            <w:noProof/>
            <w:webHidden/>
          </w:rPr>
          <w:tab/>
        </w:r>
        <w:r w:rsidR="004F5843">
          <w:rPr>
            <w:noProof/>
            <w:webHidden/>
          </w:rPr>
          <w:fldChar w:fldCharType="begin"/>
        </w:r>
        <w:r w:rsidR="004F5843">
          <w:rPr>
            <w:noProof/>
            <w:webHidden/>
          </w:rPr>
          <w:instrText xml:space="preserve"> PAGEREF _Toc75718309 \h </w:instrText>
        </w:r>
        <w:r w:rsidR="004F5843">
          <w:rPr>
            <w:noProof/>
            <w:webHidden/>
          </w:rPr>
        </w:r>
        <w:r w:rsidR="004F5843">
          <w:rPr>
            <w:noProof/>
            <w:webHidden/>
          </w:rPr>
          <w:fldChar w:fldCharType="separate"/>
        </w:r>
        <w:r>
          <w:rPr>
            <w:noProof/>
            <w:webHidden/>
          </w:rPr>
          <w:t>5</w:t>
        </w:r>
        <w:r w:rsidR="004F5843">
          <w:rPr>
            <w:noProof/>
            <w:webHidden/>
          </w:rPr>
          <w:fldChar w:fldCharType="end"/>
        </w:r>
      </w:hyperlink>
    </w:p>
    <w:p w:rsidR="004F5843" w:rsidRDefault="003A7623">
      <w:pPr>
        <w:pStyle w:val="TOC2"/>
        <w:tabs>
          <w:tab w:val="right" w:leader="dot" w:pos="9912"/>
        </w:tabs>
        <w:rPr>
          <w:rFonts w:asciiTheme="minorHAnsi" w:eastAsiaTheme="minorEastAsia" w:hAnsiTheme="minorHAnsi" w:cstheme="minorBidi"/>
          <w:smallCaps w:val="0"/>
          <w:noProof/>
          <w:sz w:val="22"/>
          <w:szCs w:val="22"/>
        </w:rPr>
      </w:pPr>
      <w:hyperlink w:anchor="_Toc75718310" w:history="1">
        <w:r w:rsidR="004F5843" w:rsidRPr="007D6861">
          <w:rPr>
            <w:rStyle w:val="Hyperlink"/>
            <w:noProof/>
          </w:rPr>
          <w:t>Treatment - Posterior table fractures</w:t>
        </w:r>
        <w:r w:rsidR="004F5843">
          <w:rPr>
            <w:noProof/>
            <w:webHidden/>
          </w:rPr>
          <w:tab/>
        </w:r>
        <w:r w:rsidR="004F5843">
          <w:rPr>
            <w:noProof/>
            <w:webHidden/>
          </w:rPr>
          <w:fldChar w:fldCharType="begin"/>
        </w:r>
        <w:r w:rsidR="004F5843">
          <w:rPr>
            <w:noProof/>
            <w:webHidden/>
          </w:rPr>
          <w:instrText xml:space="preserve"> PAGEREF _Toc75718310 \h </w:instrText>
        </w:r>
        <w:r w:rsidR="004F5843">
          <w:rPr>
            <w:noProof/>
            <w:webHidden/>
          </w:rPr>
        </w:r>
        <w:r w:rsidR="004F5843">
          <w:rPr>
            <w:noProof/>
            <w:webHidden/>
          </w:rPr>
          <w:fldChar w:fldCharType="separate"/>
        </w:r>
        <w:r>
          <w:rPr>
            <w:noProof/>
            <w:webHidden/>
          </w:rPr>
          <w:t>5</w:t>
        </w:r>
        <w:r w:rsidR="004F5843">
          <w:rPr>
            <w:noProof/>
            <w:webHidden/>
          </w:rPr>
          <w:fldChar w:fldCharType="end"/>
        </w:r>
      </w:hyperlink>
    </w:p>
    <w:p w:rsidR="00A07D72" w:rsidRPr="00FC3847" w:rsidRDefault="00F66FD5">
      <w:r>
        <w:fldChar w:fldCharType="end"/>
      </w:r>
      <w:r w:rsidR="00A07D72" w:rsidRPr="00FC3847">
        <w:rPr>
          <w:b/>
          <w:smallCaps/>
        </w:rPr>
        <w:t>Ocular, Eyelid</w:t>
      </w:r>
      <w:r w:rsidR="00070EDA" w:rsidRPr="00FC3847">
        <w:rPr>
          <w:b/>
          <w:smallCaps/>
        </w:rPr>
        <w:t>, Eyebrow</w:t>
      </w:r>
      <w:r w:rsidR="00A07D72" w:rsidRPr="00FC3847">
        <w:rPr>
          <w:b/>
          <w:smallCaps/>
        </w:rPr>
        <w:t xml:space="preserve"> Trauma</w:t>
      </w:r>
      <w:r w:rsidR="00A07D72" w:rsidRPr="00FC3847">
        <w:t xml:space="preserve"> </w:t>
      </w:r>
      <w:r w:rsidR="00190FE6" w:rsidRPr="00FC3847">
        <w:t xml:space="preserve">→ </w:t>
      </w:r>
      <w:r w:rsidR="00A07D72" w:rsidRPr="00FC3847">
        <w:t xml:space="preserve">see </w:t>
      </w:r>
      <w:hyperlink r:id="rId7" w:history="1">
        <w:r w:rsidR="00C0524D">
          <w:rPr>
            <w:rStyle w:val="Hyperlink"/>
          </w:rPr>
          <w:t>p. E</w:t>
        </w:r>
        <w:r w:rsidR="007B3AB1" w:rsidRPr="00FC3847">
          <w:rPr>
            <w:rStyle w:val="Hyperlink"/>
          </w:rPr>
          <w:t>ye</w:t>
        </w:r>
        <w:r w:rsidR="00A07D72" w:rsidRPr="00FC3847">
          <w:rPr>
            <w:rStyle w:val="Hyperlink"/>
          </w:rPr>
          <w:t>8</w:t>
        </w:r>
        <w:r w:rsidR="00C0524D">
          <w:rPr>
            <w:rStyle w:val="Hyperlink"/>
          </w:rPr>
          <w:t>6 &gt;&gt;</w:t>
        </w:r>
      </w:hyperlink>
    </w:p>
    <w:p w:rsidR="00A07D72" w:rsidRPr="00FC3847" w:rsidRDefault="0088708A">
      <w:r w:rsidRPr="00FC3847">
        <w:rPr>
          <w:b/>
          <w:smallCaps/>
        </w:rPr>
        <w:t>External Ear Trauma</w:t>
      </w:r>
      <w:r w:rsidRPr="00FC3847">
        <w:t xml:space="preserve"> </w:t>
      </w:r>
      <w:r w:rsidR="00190FE6" w:rsidRPr="00FC3847">
        <w:t xml:space="preserve">→ </w:t>
      </w:r>
      <w:r w:rsidRPr="00FC3847">
        <w:t xml:space="preserve">see </w:t>
      </w:r>
      <w:hyperlink r:id="rId8" w:history="1">
        <w:r w:rsidR="00C0524D">
          <w:rPr>
            <w:rStyle w:val="Hyperlink"/>
          </w:rPr>
          <w:t>p. E</w:t>
        </w:r>
        <w:r w:rsidR="007B3AB1" w:rsidRPr="00FC3847">
          <w:rPr>
            <w:rStyle w:val="Hyperlink"/>
          </w:rPr>
          <w:t>ar</w:t>
        </w:r>
        <w:r w:rsidRPr="00FC3847">
          <w:rPr>
            <w:rStyle w:val="Hyperlink"/>
          </w:rPr>
          <w:t>4</w:t>
        </w:r>
        <w:r w:rsidR="00C0524D">
          <w:rPr>
            <w:rStyle w:val="Hyperlink"/>
          </w:rPr>
          <w:t>0 &gt;&gt;</w:t>
        </w:r>
      </w:hyperlink>
    </w:p>
    <w:p w:rsidR="0088708A" w:rsidRPr="00FC3847" w:rsidRDefault="0088708A"/>
    <w:p w:rsidR="00AC7AE6" w:rsidRPr="00FC3847" w:rsidRDefault="00AC7AE6"/>
    <w:p w:rsidR="00E755E3" w:rsidRPr="00FC3847" w:rsidRDefault="00E755E3" w:rsidP="00E755E3">
      <w:pPr>
        <w:pStyle w:val="Nervous1"/>
      </w:pPr>
      <w:bookmarkStart w:id="1" w:name="_Toc75718292"/>
      <w:r w:rsidRPr="00FC3847">
        <w:t>Orbital Rim Fractures</w:t>
      </w:r>
      <w:bookmarkEnd w:id="1"/>
    </w:p>
    <w:p w:rsidR="00E755E3" w:rsidRPr="00FC3847" w:rsidRDefault="00E755E3" w:rsidP="00E755E3">
      <w:pPr>
        <w:pStyle w:val="NormalWeb"/>
      </w:pPr>
      <w:r w:rsidRPr="00FC3847">
        <w:t xml:space="preserve">Orbital rim is </w:t>
      </w:r>
      <w:r w:rsidRPr="00FC3847">
        <w:rPr>
          <w:color w:val="0000FF"/>
        </w:rPr>
        <w:t>strongest part of orbit</w:t>
      </w:r>
      <w:r w:rsidRPr="00FC3847">
        <w:t xml:space="preserve"> - isolated rim fractures are uncommon.</w:t>
      </w:r>
    </w:p>
    <w:p w:rsidR="00E755E3" w:rsidRPr="00FC3847" w:rsidRDefault="00E755E3"/>
    <w:p w:rsidR="00E755E3" w:rsidRPr="00FC3847" w:rsidRDefault="00E755E3"/>
    <w:p w:rsidR="005E2841" w:rsidRPr="00FC3847" w:rsidRDefault="005E2841" w:rsidP="005E2841">
      <w:pPr>
        <w:pStyle w:val="Nervous1"/>
      </w:pPr>
      <w:bookmarkStart w:id="2" w:name="_Toc75718293"/>
      <w:r w:rsidRPr="00FC3847">
        <w:t xml:space="preserve">Orbital </w:t>
      </w:r>
      <w:r w:rsidR="00A0632B" w:rsidRPr="00FC3847">
        <w:t>Floor</w:t>
      </w:r>
      <w:r w:rsidRPr="00FC3847">
        <w:t xml:space="preserve"> Fracture</w:t>
      </w:r>
      <w:bookmarkEnd w:id="2"/>
    </w:p>
    <w:p w:rsidR="00BF79D5" w:rsidRPr="00FC3847" w:rsidRDefault="00A0632B" w:rsidP="00A0632B">
      <w:pPr>
        <w:pStyle w:val="Nervous6"/>
        <w:ind w:right="7370"/>
        <w:rPr>
          <w:noProof/>
        </w:rPr>
      </w:pPr>
      <w:bookmarkStart w:id="3" w:name="_Toc75718294"/>
      <w:r w:rsidRPr="00FC3847">
        <w:rPr>
          <w:noProof/>
        </w:rPr>
        <w:t>Etiopathophysiology</w:t>
      </w:r>
      <w:bookmarkEnd w:id="3"/>
    </w:p>
    <w:p w:rsidR="00B46789" w:rsidRPr="00FC3847" w:rsidRDefault="00B46789" w:rsidP="00B46789">
      <w:pPr>
        <w:numPr>
          <w:ilvl w:val="0"/>
          <w:numId w:val="13"/>
        </w:numPr>
      </w:pPr>
      <w:r w:rsidRPr="00FC3847">
        <w:rPr>
          <w:b/>
          <w:noProof/>
        </w:rPr>
        <w:t>part of complex fractures</w:t>
      </w:r>
      <w:r w:rsidRPr="00FC3847">
        <w:rPr>
          <w:noProof/>
        </w:rPr>
        <w:t xml:space="preserve"> (</w:t>
      </w:r>
      <w:r w:rsidRPr="00FC3847">
        <w:t>Le Fort II and III fractures, nasofrontoethmoidal fractures, zygomaticomaxillary complex ["tripod"] fractures).</w:t>
      </w:r>
    </w:p>
    <w:p w:rsidR="00A0632B" w:rsidRPr="00FC3847" w:rsidRDefault="00B46789">
      <w:pPr>
        <w:numPr>
          <w:ilvl w:val="0"/>
          <w:numId w:val="13"/>
        </w:numPr>
        <w:rPr>
          <w:b/>
          <w:noProof/>
        </w:rPr>
      </w:pPr>
      <w:r w:rsidRPr="00FC3847">
        <w:rPr>
          <w:b/>
          <w:noProof/>
        </w:rPr>
        <w:t xml:space="preserve">isolated </w:t>
      </w:r>
      <w:r w:rsidRPr="00FC3847">
        <w:rPr>
          <w:b/>
        </w:rPr>
        <w:t>(blow-out) fracture</w:t>
      </w:r>
      <w:r w:rsidRPr="00FC3847">
        <w:rPr>
          <w:noProof/>
          <w:color w:val="000000"/>
        </w:rPr>
        <w:t xml:space="preserve"> </w:t>
      </w:r>
      <w:r w:rsidR="00A0632B" w:rsidRPr="00FC3847">
        <w:rPr>
          <w:noProof/>
          <w:color w:val="000000"/>
        </w:rPr>
        <w:t xml:space="preserve">- </w:t>
      </w:r>
      <w:r w:rsidR="00583A1C" w:rsidRPr="00FC3847">
        <w:rPr>
          <w:highlight w:val="yellow"/>
        </w:rPr>
        <w:t xml:space="preserve">violent impact to anterior </w:t>
      </w:r>
      <w:r w:rsidR="00A0632B" w:rsidRPr="00FC3847">
        <w:rPr>
          <w:highlight w:val="yellow"/>
        </w:rPr>
        <w:t>globe</w:t>
      </w:r>
      <w:r w:rsidR="00F64655" w:rsidRPr="00FC3847">
        <w:t>*</w:t>
      </w:r>
      <w:r w:rsidR="00A0632B" w:rsidRPr="00FC3847">
        <w:t xml:space="preserve"> → hydraulic force transmission to interior of orbit →</w:t>
      </w:r>
      <w:r w:rsidR="00714F4C" w:rsidRPr="00FC3847">
        <w:t xml:space="preserve"> orbital contents are incompressible →</w:t>
      </w:r>
      <w:r w:rsidR="00A0632B" w:rsidRPr="00FC3847">
        <w:t xml:space="preserve"> </w:t>
      </w:r>
      <w:r w:rsidR="00A0632B" w:rsidRPr="00FC3847">
        <w:rPr>
          <w:color w:val="FF0000"/>
        </w:rPr>
        <w:t>orbital floor</w:t>
      </w:r>
      <w:r w:rsidR="00A0632B" w:rsidRPr="00FC3847">
        <w:t xml:space="preserve"> (weakest area) is usually area to give way → herniation of orbital contents down into maxillary sinus.</w:t>
      </w:r>
    </w:p>
    <w:p w:rsidR="00A0632B" w:rsidRPr="00FC3847" w:rsidRDefault="00A0632B" w:rsidP="00A0632B">
      <w:pPr>
        <w:ind w:left="1440"/>
        <w:jc w:val="right"/>
        <w:rPr>
          <w:i/>
          <w:noProof/>
          <w:color w:val="000000"/>
          <w:sz w:val="20"/>
        </w:rPr>
      </w:pPr>
      <w:r w:rsidRPr="00FC3847">
        <w:rPr>
          <w:i/>
          <w:sz w:val="20"/>
        </w:rPr>
        <w:t>fractures of orbital roof have also been reported, with herniation of contents into frontal sinus</w:t>
      </w:r>
    </w:p>
    <w:p w:rsidR="00A0632B" w:rsidRPr="00FC3847" w:rsidRDefault="00F64655" w:rsidP="00583A1C">
      <w:pPr>
        <w:pStyle w:val="NormalWeb"/>
        <w:ind w:left="720"/>
      </w:pPr>
      <w:r w:rsidRPr="00FC3847">
        <w:t xml:space="preserve">*only by objects with ≤ 5 </w:t>
      </w:r>
      <w:r w:rsidR="00A0632B" w:rsidRPr="00FC3847">
        <w:t>cm radius of curvature</w:t>
      </w:r>
      <w:r w:rsidR="00063AC1" w:rsidRPr="00FC3847">
        <w:t>, i.e. slightly larger than orbital inlet - penetrates orbital space for only short distance</w:t>
      </w:r>
      <w:r w:rsidR="00A0632B" w:rsidRPr="00FC3847">
        <w:t xml:space="preserve"> </w:t>
      </w:r>
      <w:r w:rsidRPr="00FC3847">
        <w:t>(</w:t>
      </w:r>
      <w:r w:rsidR="00583A1C" w:rsidRPr="00FC3847">
        <w:t xml:space="preserve">e.g. fist, ball); </w:t>
      </w:r>
      <w:r w:rsidRPr="00FC3847">
        <w:t xml:space="preserve">larger objects cannot compress globe </w:t>
      </w:r>
      <w:r w:rsidR="00A0632B" w:rsidRPr="00FC3847">
        <w:t xml:space="preserve">because of </w:t>
      </w:r>
      <w:r w:rsidRPr="00FC3847">
        <w:t xml:space="preserve">protective </w:t>
      </w:r>
      <w:r w:rsidR="00A0632B" w:rsidRPr="00FC3847">
        <w:t>architecture of orbital rim.</w:t>
      </w:r>
    </w:p>
    <w:p w:rsidR="00A0632B" w:rsidRPr="00FC3847" w:rsidRDefault="00010CDA" w:rsidP="00010CDA">
      <w:pPr>
        <w:numPr>
          <w:ilvl w:val="0"/>
          <w:numId w:val="5"/>
        </w:numPr>
        <w:rPr>
          <w:noProof/>
          <w:color w:val="000000"/>
        </w:rPr>
      </w:pPr>
      <w:r w:rsidRPr="00FC3847">
        <w:rPr>
          <w:noProof/>
          <w:color w:val="000000"/>
        </w:rPr>
        <w:t xml:space="preserve">second weakest part is </w:t>
      </w:r>
      <w:r w:rsidRPr="00FC3847">
        <w:rPr>
          <w:noProof/>
          <w:color w:val="FF0000"/>
        </w:rPr>
        <w:t>medial wall</w:t>
      </w:r>
      <w:r w:rsidR="00714F4C" w:rsidRPr="00FC3847">
        <w:rPr>
          <w:noProof/>
          <w:color w:val="FF0000"/>
        </w:rPr>
        <w:t xml:space="preserve"> (lamina papyracea)</w:t>
      </w:r>
      <w:r w:rsidRPr="00FC3847">
        <w:rPr>
          <w:noProof/>
          <w:color w:val="000000"/>
        </w:rPr>
        <w:t>!</w:t>
      </w:r>
    </w:p>
    <w:p w:rsidR="00010CDA" w:rsidRPr="00FC3847" w:rsidRDefault="00010CDA">
      <w:pPr>
        <w:rPr>
          <w:noProof/>
          <w:color w:val="000000"/>
        </w:rPr>
      </w:pPr>
    </w:p>
    <w:p w:rsidR="00BF79D5" w:rsidRPr="00FC3847" w:rsidRDefault="00BF79D5" w:rsidP="00BF79D5">
      <w:pPr>
        <w:pStyle w:val="Nervous6"/>
        <w:ind w:right="7795"/>
        <w:rPr>
          <w:noProof/>
        </w:rPr>
      </w:pPr>
      <w:bookmarkStart w:id="4" w:name="_Toc75718295"/>
      <w:r w:rsidRPr="00FC3847">
        <w:rPr>
          <w:noProof/>
        </w:rPr>
        <w:t>Clinical Features</w:t>
      </w:r>
      <w:bookmarkEnd w:id="4"/>
    </w:p>
    <w:tbl>
      <w:tblPr>
        <w:tblW w:w="0" w:type="auto"/>
        <w:tblLayout w:type="fixed"/>
        <w:tblLook w:val="01E0" w:firstRow="1" w:lastRow="1" w:firstColumn="1" w:lastColumn="1" w:noHBand="0" w:noVBand="0"/>
      </w:tblPr>
      <w:tblGrid>
        <w:gridCol w:w="5070"/>
        <w:gridCol w:w="5068"/>
      </w:tblGrid>
      <w:tr w:rsidR="003A00C1" w:rsidRPr="00135048" w:rsidTr="00135048">
        <w:tc>
          <w:tcPr>
            <w:tcW w:w="5070" w:type="dxa"/>
            <w:vAlign w:val="center"/>
          </w:tcPr>
          <w:p w:rsidR="003A00C1" w:rsidRPr="00135048" w:rsidRDefault="003A00C1" w:rsidP="00135048">
            <w:pPr>
              <w:numPr>
                <w:ilvl w:val="0"/>
                <w:numId w:val="2"/>
              </w:numPr>
              <w:rPr>
                <w:noProof/>
                <w:color w:val="000000"/>
              </w:rPr>
            </w:pPr>
            <w:r w:rsidRPr="00FC3847">
              <w:t>Entrapment of inferior rectus / oblique muscle</w:t>
            </w:r>
            <w:r w:rsidRPr="00135048">
              <w:rPr>
                <w:noProof/>
                <w:color w:val="000000"/>
              </w:rPr>
              <w:t xml:space="preserve"> → </w:t>
            </w:r>
            <w:r w:rsidRPr="00135048">
              <w:rPr>
                <w:b/>
                <w:color w:val="0000FF"/>
              </w:rPr>
              <w:t>impaired upward ocular motility</w:t>
            </w:r>
            <w:r w:rsidRPr="00135048">
              <w:rPr>
                <w:noProof/>
                <w:color w:val="000000"/>
              </w:rPr>
              <w:t xml:space="preserve"> → </w:t>
            </w:r>
            <w:r w:rsidRPr="00135048">
              <w:rPr>
                <w:b/>
                <w:color w:val="0000FF"/>
              </w:rPr>
              <w:t>diplopia</w:t>
            </w:r>
            <w:r w:rsidRPr="00135048">
              <w:rPr>
                <w:noProof/>
                <w:color w:val="000000"/>
              </w:rPr>
              <w:t>.</w:t>
            </w:r>
          </w:p>
          <w:p w:rsidR="003A00C1" w:rsidRPr="00135048" w:rsidRDefault="003A00C1" w:rsidP="00135048">
            <w:pPr>
              <w:numPr>
                <w:ilvl w:val="0"/>
                <w:numId w:val="2"/>
              </w:numPr>
              <w:rPr>
                <w:color w:val="000000"/>
              </w:rPr>
            </w:pPr>
            <w:r w:rsidRPr="00135048">
              <w:rPr>
                <w:b/>
                <w:color w:val="0000FF"/>
              </w:rPr>
              <w:t>Enophthalmos</w:t>
            </w:r>
            <w:r w:rsidRPr="00FC3847">
              <w:t xml:space="preserve"> (often obscured by early postinjury edema</w:t>
            </w:r>
            <w:r w:rsidR="00714F4C" w:rsidRPr="00FC3847">
              <w:t>), periorbital ecchymosis.</w:t>
            </w:r>
          </w:p>
          <w:p w:rsidR="003A00C1" w:rsidRPr="00135048" w:rsidRDefault="003A00C1" w:rsidP="00135048">
            <w:pPr>
              <w:numPr>
                <w:ilvl w:val="0"/>
                <w:numId w:val="2"/>
              </w:numPr>
              <w:rPr>
                <w:color w:val="000000"/>
              </w:rPr>
            </w:pPr>
            <w:r w:rsidRPr="00135048">
              <w:rPr>
                <w:b/>
                <w:color w:val="0000FF"/>
              </w:rPr>
              <w:t>Infraorbital hypoesthesia</w:t>
            </w:r>
          </w:p>
          <w:p w:rsidR="003A00C1" w:rsidRPr="00135048" w:rsidRDefault="003A00C1" w:rsidP="00135048">
            <w:pPr>
              <w:numPr>
                <w:ilvl w:val="0"/>
                <w:numId w:val="2"/>
              </w:numPr>
              <w:rPr>
                <w:color w:val="000000"/>
              </w:rPr>
            </w:pPr>
            <w:r w:rsidRPr="00135048">
              <w:rPr>
                <w:color w:val="000000"/>
              </w:rPr>
              <w:t>Malar deformity.</w:t>
            </w:r>
          </w:p>
          <w:p w:rsidR="003A00C1" w:rsidRPr="00135048" w:rsidRDefault="00714F4C" w:rsidP="00135048">
            <w:pPr>
              <w:numPr>
                <w:ilvl w:val="0"/>
                <w:numId w:val="2"/>
              </w:numPr>
              <w:rPr>
                <w:color w:val="000000"/>
              </w:rPr>
            </w:pPr>
            <w:r w:rsidRPr="00135048">
              <w:rPr>
                <w:color w:val="000000"/>
              </w:rPr>
              <w:t xml:space="preserve">Blowing nose → momentary </w:t>
            </w:r>
            <w:r w:rsidRPr="00135048">
              <w:rPr>
                <w:color w:val="0000FF"/>
              </w:rPr>
              <w:t>exophthalmos</w:t>
            </w:r>
            <w:r w:rsidRPr="00135048">
              <w:rPr>
                <w:color w:val="000000"/>
              </w:rPr>
              <w:t xml:space="preserve"> → </w:t>
            </w:r>
            <w:r w:rsidRPr="00135048">
              <w:rPr>
                <w:color w:val="0000FF"/>
              </w:rPr>
              <w:t>p</w:t>
            </w:r>
            <w:r w:rsidR="003A00C1" w:rsidRPr="00135048">
              <w:rPr>
                <w:color w:val="0000FF"/>
              </w:rPr>
              <w:t>eriorbital emphysema</w:t>
            </w:r>
            <w:r w:rsidR="003A00C1" w:rsidRPr="00FC3847">
              <w:t>.</w:t>
            </w:r>
          </w:p>
          <w:p w:rsidR="003A00C1" w:rsidRPr="00135048" w:rsidRDefault="003A00C1" w:rsidP="00135048">
            <w:pPr>
              <w:numPr>
                <w:ilvl w:val="0"/>
                <w:numId w:val="2"/>
              </w:numPr>
              <w:rPr>
                <w:color w:val="000000"/>
              </w:rPr>
            </w:pPr>
            <w:r w:rsidRPr="00135048">
              <w:rPr>
                <w:color w:val="0000FF"/>
              </w:rPr>
              <w:t>Ocular injury</w:t>
            </w:r>
            <w:r w:rsidRPr="00FC3847">
              <w:t xml:space="preserve"> – hyphema, subconjunctival hemorrhage, lens dislocation, retinal detachment, globe rupture.</w:t>
            </w:r>
          </w:p>
          <w:p w:rsidR="003A00C1" w:rsidRPr="00135048" w:rsidRDefault="003A00C1" w:rsidP="00487AB8">
            <w:pPr>
              <w:rPr>
                <w:noProof/>
                <w:color w:val="000000"/>
              </w:rPr>
            </w:pPr>
          </w:p>
        </w:tc>
        <w:tc>
          <w:tcPr>
            <w:tcW w:w="5068" w:type="dxa"/>
          </w:tcPr>
          <w:p w:rsidR="003A00C1" w:rsidRPr="00135048" w:rsidRDefault="00743E01" w:rsidP="003A00C1">
            <w:pPr>
              <w:rPr>
                <w:noProof/>
                <w:color w:val="000000"/>
              </w:rPr>
            </w:pPr>
            <w:r w:rsidRPr="00135048">
              <w:rPr>
                <w:noProof/>
                <w:color w:val="000000"/>
              </w:rPr>
              <w:drawing>
                <wp:inline distT="0" distB="0" distL="0" distR="0">
                  <wp:extent cx="3076575" cy="2914650"/>
                  <wp:effectExtent l="0" t="0" r="9525" b="0"/>
                  <wp:docPr id="13" name="Picture 1" descr="D:\Viktoro\Neuroscience\TrH. Head trauma\00. Pictures\Blow out fracture (ocular inj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TrH. Head trauma\00. Pictures\Blow out fracture (ocular inju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6575" cy="2914650"/>
                          </a:xfrm>
                          <a:prstGeom prst="rect">
                            <a:avLst/>
                          </a:prstGeom>
                          <a:noFill/>
                          <a:ln>
                            <a:noFill/>
                          </a:ln>
                        </pic:spPr>
                      </pic:pic>
                    </a:graphicData>
                  </a:graphic>
                </wp:inline>
              </w:drawing>
            </w:r>
          </w:p>
        </w:tc>
      </w:tr>
    </w:tbl>
    <w:p w:rsidR="003A00C1" w:rsidRPr="00FC3847" w:rsidRDefault="003A00C1" w:rsidP="003A00C1">
      <w:pPr>
        <w:rPr>
          <w:noProof/>
          <w:color w:val="000000"/>
        </w:rPr>
      </w:pPr>
    </w:p>
    <w:p w:rsidR="003A00C1" w:rsidRDefault="00743E01" w:rsidP="003A00C1">
      <w:pPr>
        <w:jc w:val="center"/>
        <w:rPr>
          <w:color w:val="000000"/>
        </w:rPr>
      </w:pPr>
      <w:r>
        <w:rPr>
          <w:noProof/>
          <w:color w:val="000000"/>
        </w:rPr>
        <w:drawing>
          <wp:inline distT="0" distB="0" distL="0" distR="0">
            <wp:extent cx="6257925" cy="3409950"/>
            <wp:effectExtent l="0" t="0" r="9525" b="0"/>
            <wp:docPr id="2" name="Picture 2" descr="D:\Viktoro\Neuroscience\TrH. Head trauma\00. Pictures\Blow out fracture (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TrH. Head trauma\00. Pictures\Blow out fracture (sign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7925" cy="3409950"/>
                    </a:xfrm>
                    <a:prstGeom prst="rect">
                      <a:avLst/>
                    </a:prstGeom>
                    <a:noFill/>
                    <a:ln>
                      <a:noFill/>
                    </a:ln>
                  </pic:spPr>
                </pic:pic>
              </a:graphicData>
            </a:graphic>
          </wp:inline>
        </w:drawing>
      </w:r>
    </w:p>
    <w:p w:rsidR="009C765D" w:rsidRPr="0035154A" w:rsidRDefault="003A7623" w:rsidP="009C765D">
      <w:pPr>
        <w:spacing w:before="120"/>
        <w:jc w:val="center"/>
        <w:rPr>
          <w:color w:val="000000"/>
          <w:sz w:val="18"/>
          <w:szCs w:val="18"/>
        </w:rPr>
      </w:pPr>
      <w:hyperlink r:id="rId11" w:tgtFrame="_blank" w:history="1">
        <w:r w:rsidR="009C765D" w:rsidRPr="0035154A">
          <w:rPr>
            <w:rStyle w:val="Hyperlink"/>
            <w:sz w:val="18"/>
            <w:szCs w:val="18"/>
          </w:rPr>
          <w:t>Source of picture: Frank H. Netter “Clinical Symposia”; Ciba Pharmaceutical Company; Saunders &gt;&gt;</w:t>
        </w:r>
      </w:hyperlink>
    </w:p>
    <w:p w:rsidR="003A00C1" w:rsidRPr="00FC3847" w:rsidRDefault="003A00C1" w:rsidP="003A00C1">
      <w:pPr>
        <w:jc w:val="center"/>
        <w:rPr>
          <w:color w:val="000000"/>
        </w:rPr>
      </w:pPr>
    </w:p>
    <w:p w:rsidR="00FF443E" w:rsidRPr="00FC3847" w:rsidRDefault="00FF443E" w:rsidP="00FF443E">
      <w:pPr>
        <w:ind w:right="-426"/>
        <w:rPr>
          <w:color w:val="000000"/>
          <w:sz w:val="20"/>
        </w:rPr>
      </w:pPr>
      <w:r w:rsidRPr="00FC3847">
        <w:rPr>
          <w:color w:val="FF0000"/>
          <w:sz w:val="20"/>
        </w:rPr>
        <w:t>Right orbital floor fracture</w:t>
      </w:r>
      <w:r w:rsidRPr="00FC3847">
        <w:rPr>
          <w:color w:val="000000"/>
          <w:sz w:val="20"/>
        </w:rPr>
        <w:t xml:space="preserve"> – appearance of eyes and limitation of motion:</w:t>
      </w:r>
    </w:p>
    <w:p w:rsidR="00FF443E" w:rsidRPr="00FC3847" w:rsidRDefault="00743E01" w:rsidP="00FF443E">
      <w:pPr>
        <w:ind w:right="-426"/>
        <w:rPr>
          <w:color w:val="000000"/>
        </w:rPr>
      </w:pPr>
      <w:r>
        <w:rPr>
          <w:noProof/>
        </w:rPr>
        <w:lastRenderedPageBreak/>
        <w:drawing>
          <wp:inline distT="0" distB="0" distL="0" distR="0">
            <wp:extent cx="3371850" cy="1771650"/>
            <wp:effectExtent l="0" t="0" r="0" b="0"/>
            <wp:docPr id="3" name="Picture 3" descr="D:\Viktoro\Neuroscience\TrH. Head trauma\00. Pictures\Orbital floor fracture (eye movement limi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TrH. Head trauma\00. Pictures\Orbital floor fracture (eye movement limitation)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1850" cy="1771650"/>
                    </a:xfrm>
                    <a:prstGeom prst="rect">
                      <a:avLst/>
                    </a:prstGeom>
                    <a:noFill/>
                    <a:ln>
                      <a:noFill/>
                    </a:ln>
                  </pic:spPr>
                </pic:pic>
              </a:graphicData>
            </a:graphic>
          </wp:inline>
        </w:drawing>
      </w:r>
      <w:r>
        <w:rPr>
          <w:noProof/>
        </w:rPr>
        <w:drawing>
          <wp:inline distT="0" distB="0" distL="0" distR="0">
            <wp:extent cx="4391025" cy="2305050"/>
            <wp:effectExtent l="0" t="0" r="9525" b="0"/>
            <wp:docPr id="4" name="Picture 4" descr="D:\Viktoro\Neuroscience\TrH. Head trauma\00. Pictures\Orbital floor fracture (eye movement limit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TrH. Head trauma\00. Pictures\Orbital floor fracture (eye movement limitation)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1025" cy="2305050"/>
                    </a:xfrm>
                    <a:prstGeom prst="rect">
                      <a:avLst/>
                    </a:prstGeom>
                    <a:noFill/>
                    <a:ln>
                      <a:noFill/>
                    </a:ln>
                  </pic:spPr>
                </pic:pic>
              </a:graphicData>
            </a:graphic>
          </wp:inline>
        </w:drawing>
      </w:r>
    </w:p>
    <w:p w:rsidR="003A00C1" w:rsidRPr="00FC3847" w:rsidRDefault="003A00C1">
      <w:pPr>
        <w:rPr>
          <w:color w:val="000000"/>
        </w:rPr>
      </w:pPr>
    </w:p>
    <w:p w:rsidR="00FF443E" w:rsidRPr="00FC3847" w:rsidRDefault="00FF443E">
      <w:pPr>
        <w:rPr>
          <w:color w:val="000000"/>
        </w:rPr>
      </w:pPr>
    </w:p>
    <w:p w:rsidR="00BF79D5" w:rsidRPr="00FC3847" w:rsidRDefault="00BF79D5" w:rsidP="00314BC8">
      <w:pPr>
        <w:pStyle w:val="Nervous6"/>
        <w:ind w:right="8504"/>
      </w:pPr>
      <w:bookmarkStart w:id="5" w:name="_Toc75718296"/>
      <w:r w:rsidRPr="00FC3847">
        <w:t>Diagnosis</w:t>
      </w:r>
      <w:bookmarkEnd w:id="5"/>
    </w:p>
    <w:p w:rsidR="00F64655" w:rsidRPr="00FC3847" w:rsidRDefault="006B59C7">
      <w:pPr>
        <w:rPr>
          <w:color w:val="000000"/>
        </w:rPr>
      </w:pPr>
      <w:r w:rsidRPr="00FC3847">
        <w:rPr>
          <w:b/>
          <w:color w:val="0000FF"/>
        </w:rPr>
        <w:t xml:space="preserve">Thin-section coronal </w:t>
      </w:r>
      <w:r w:rsidR="00BF79D5" w:rsidRPr="00FC3847">
        <w:rPr>
          <w:b/>
          <w:color w:val="0000FF"/>
        </w:rPr>
        <w:t>CT</w:t>
      </w:r>
      <w:r w:rsidR="00F64655" w:rsidRPr="00FC3847">
        <w:rPr>
          <w:color w:val="000000"/>
        </w:rPr>
        <w:t>:</w:t>
      </w:r>
    </w:p>
    <w:p w:rsidR="00F64655" w:rsidRPr="00FC3847" w:rsidRDefault="00BF79D5" w:rsidP="00F64655">
      <w:pPr>
        <w:numPr>
          <w:ilvl w:val="0"/>
          <w:numId w:val="3"/>
        </w:numPr>
      </w:pPr>
      <w:r w:rsidRPr="00FC3847">
        <w:rPr>
          <w:b/>
          <w:i/>
        </w:rPr>
        <w:t>herniation of orbital</w:t>
      </w:r>
      <w:r w:rsidR="00F64655" w:rsidRPr="00FC3847">
        <w:rPr>
          <w:b/>
          <w:i/>
        </w:rPr>
        <w:t xml:space="preserve"> contents</w:t>
      </w:r>
      <w:r w:rsidR="00F64655" w:rsidRPr="00FC3847">
        <w:t xml:space="preserve"> through fracture into maxillary sinus ("hanging drop" sign)</w:t>
      </w:r>
    </w:p>
    <w:p w:rsidR="00C601CB" w:rsidRPr="00FC3847" w:rsidRDefault="00C601CB" w:rsidP="002B2E1F">
      <w:pPr>
        <w:numPr>
          <w:ilvl w:val="1"/>
          <w:numId w:val="3"/>
        </w:numPr>
      </w:pPr>
      <w:r w:rsidRPr="00FC3847">
        <w:t xml:space="preserve">in some cases, soft tissue is </w:t>
      </w:r>
      <w:r w:rsidRPr="00FC3847">
        <w:rPr>
          <w:i/>
        </w:rPr>
        <w:t>trapped in maxillary sinus</w:t>
      </w:r>
      <w:r w:rsidRPr="00FC3847">
        <w:t xml:space="preserve"> by rectangular trapdoor of bone (bony frag</w:t>
      </w:r>
      <w:r w:rsidRPr="00FC3847">
        <w:softHyphen/>
        <w:t>ment is momentarily displaced, allowing perior</w:t>
      </w:r>
      <w:r w:rsidRPr="00FC3847">
        <w:softHyphen/>
        <w:t>bital tissue to extrude into maxillary sinus, and then snaps back into place, catching soft tissue).</w:t>
      </w:r>
    </w:p>
    <w:p w:rsidR="002B2E1F" w:rsidRPr="00FC3847" w:rsidRDefault="002B2E1F" w:rsidP="002B2E1F">
      <w:pPr>
        <w:numPr>
          <w:ilvl w:val="1"/>
          <w:numId w:val="3"/>
        </w:numPr>
      </w:pPr>
      <w:r w:rsidRPr="00FC3847">
        <w:t xml:space="preserve">in rare </w:t>
      </w:r>
      <w:r w:rsidRPr="00FC3847">
        <w:rPr>
          <w:i/>
          <w:smallCaps/>
        </w:rPr>
        <w:t>frac</w:t>
      </w:r>
      <w:r w:rsidRPr="00FC3847">
        <w:rPr>
          <w:i/>
          <w:smallCaps/>
        </w:rPr>
        <w:softHyphen/>
        <w:t>tures of medial wall of orbit</w:t>
      </w:r>
      <w:r w:rsidRPr="00FC3847">
        <w:t>, orbital contents protrude through lamina papyracea into ethmoidal air cells.</w:t>
      </w:r>
    </w:p>
    <w:p w:rsidR="00F64655" w:rsidRPr="00FC3847" w:rsidRDefault="00F64655" w:rsidP="00F64655">
      <w:pPr>
        <w:numPr>
          <w:ilvl w:val="0"/>
          <w:numId w:val="3"/>
        </w:numPr>
      </w:pPr>
      <w:r w:rsidRPr="00FC3847">
        <w:rPr>
          <w:b/>
          <w:i/>
        </w:rPr>
        <w:t>depression of bony</w:t>
      </w:r>
      <w:r w:rsidRPr="00FC3847">
        <w:t xml:space="preserve"> </w:t>
      </w:r>
      <w:r w:rsidRPr="00FC3847">
        <w:rPr>
          <w:b/>
          <w:i/>
        </w:rPr>
        <w:t>fragments</w:t>
      </w:r>
      <w:r w:rsidRPr="00FC3847">
        <w:t xml:space="preserve"> into maxillary sinus</w:t>
      </w:r>
    </w:p>
    <w:p w:rsidR="00BF79D5" w:rsidRPr="00FC3847" w:rsidRDefault="00F64655" w:rsidP="00F64655">
      <w:pPr>
        <w:numPr>
          <w:ilvl w:val="0"/>
          <w:numId w:val="3"/>
        </w:numPr>
      </w:pPr>
      <w:r w:rsidRPr="00FC3847">
        <w:rPr>
          <w:b/>
          <w:i/>
        </w:rPr>
        <w:t>orbit</w:t>
      </w:r>
      <w:r w:rsidR="00E14DD5" w:rsidRPr="00FC3847">
        <w:rPr>
          <w:b/>
          <w:i/>
        </w:rPr>
        <w:t>al</w:t>
      </w:r>
      <w:r w:rsidRPr="00FC3847">
        <w:rPr>
          <w:b/>
          <w:i/>
        </w:rPr>
        <w:t xml:space="preserve"> emphysema</w:t>
      </w:r>
      <w:r w:rsidR="00583A1C" w:rsidRPr="00FC3847">
        <w:t xml:space="preserve"> (from interruption of adjacent sinus wall)</w:t>
      </w:r>
    </w:p>
    <w:p w:rsidR="00FF443E" w:rsidRPr="00FC3847" w:rsidRDefault="00FF443E" w:rsidP="00F64655">
      <w:pPr>
        <w:numPr>
          <w:ilvl w:val="0"/>
          <w:numId w:val="3"/>
        </w:numPr>
      </w:pPr>
      <w:r w:rsidRPr="00FC3847">
        <w:rPr>
          <w:b/>
          <w:i/>
        </w:rPr>
        <w:t>clouding</w:t>
      </w:r>
      <w:r w:rsidRPr="00FC3847">
        <w:t xml:space="preserve"> </w:t>
      </w:r>
      <w:r w:rsidR="008E1327" w:rsidRPr="00FC3847">
        <w:t xml:space="preserve">(or fluid level on upright films) </w:t>
      </w:r>
      <w:r w:rsidRPr="00FC3847">
        <w:t>of maxillary sinus</w:t>
      </w:r>
      <w:r w:rsidR="00583A1C" w:rsidRPr="00FC3847">
        <w:t xml:space="preserve"> (hemorrhage)</w:t>
      </w:r>
    </w:p>
    <w:p w:rsidR="00BF79D5" w:rsidRPr="00FC3847" w:rsidRDefault="00BF79D5"/>
    <w:p w:rsidR="006B59C7" w:rsidRPr="00FC3847" w:rsidRDefault="006B59C7">
      <w:r w:rsidRPr="00FC3847">
        <w:rPr>
          <w:b/>
          <w:color w:val="0000FF"/>
        </w:rPr>
        <w:t>Sonography</w:t>
      </w:r>
      <w:r w:rsidRPr="00FC3847">
        <w:t xml:space="preserve"> (alternative if CT unavailable) - sensitivity 92%, specificity of 100%.</w:t>
      </w:r>
    </w:p>
    <w:p w:rsidR="008E1327" w:rsidRPr="00FC3847" w:rsidRDefault="008E1327"/>
    <w:p w:rsidR="008E1327" w:rsidRPr="00FC3847" w:rsidRDefault="008E1327">
      <w:r w:rsidRPr="00FC3847">
        <w:rPr>
          <w:b/>
          <w:color w:val="0000FF"/>
        </w:rPr>
        <w:t>X-ray (Waters’ view)</w:t>
      </w:r>
      <w:r w:rsidRPr="00FC3847">
        <w:t>: disruption &amp; displacement of line representing orbital floor; fluid &amp; herniated mass in maxillary sinus.</w:t>
      </w:r>
    </w:p>
    <w:p w:rsidR="006B59C7" w:rsidRPr="00FC3847" w:rsidRDefault="006B59C7"/>
    <w:p w:rsidR="006B59C7" w:rsidRPr="00FC3847" w:rsidRDefault="006B59C7">
      <w:r w:rsidRPr="00FC3847">
        <w:rPr>
          <w:b/>
          <w:color w:val="0000FF"/>
        </w:rPr>
        <w:t>MRI</w:t>
      </w:r>
      <w:r w:rsidRPr="00FC3847">
        <w:t xml:space="preserve"> is superior in showing soft-tissue herniations!</w:t>
      </w:r>
    </w:p>
    <w:p w:rsidR="00B10C72" w:rsidRPr="00FC3847" w:rsidRDefault="00B10C72" w:rsidP="007E3089">
      <w:pPr>
        <w:ind w:right="-1"/>
        <w:rPr>
          <w:color w:val="000000"/>
          <w:sz w:val="20"/>
        </w:rPr>
      </w:pPr>
    </w:p>
    <w:p w:rsidR="00B10C72" w:rsidRPr="00FC3847" w:rsidRDefault="00B10C72" w:rsidP="007E3089">
      <w:pPr>
        <w:ind w:right="-1"/>
      </w:pPr>
    </w:p>
    <w:tbl>
      <w:tblPr>
        <w:tblW w:w="0" w:type="auto"/>
        <w:tblLook w:val="01E0" w:firstRow="1" w:lastRow="1" w:firstColumn="1" w:lastColumn="1" w:noHBand="0" w:noVBand="0"/>
      </w:tblPr>
      <w:tblGrid>
        <w:gridCol w:w="4986"/>
        <w:gridCol w:w="4936"/>
      </w:tblGrid>
      <w:tr w:rsidR="002929AF" w:rsidRPr="00FC3847" w:rsidTr="00135048">
        <w:tc>
          <w:tcPr>
            <w:tcW w:w="5069" w:type="dxa"/>
          </w:tcPr>
          <w:p w:rsidR="002929AF" w:rsidRPr="00135048" w:rsidRDefault="002929AF" w:rsidP="007E3089">
            <w:pPr>
              <w:rPr>
                <w:color w:val="000000"/>
                <w:sz w:val="20"/>
              </w:rPr>
            </w:pPr>
            <w:r w:rsidRPr="00135048">
              <w:rPr>
                <w:b/>
                <w:color w:val="000000"/>
                <w:sz w:val="20"/>
              </w:rPr>
              <w:t>Waters view</w:t>
            </w:r>
            <w:r w:rsidRPr="00135048">
              <w:rPr>
                <w:color w:val="000000"/>
                <w:sz w:val="20"/>
              </w:rPr>
              <w:t xml:space="preserve"> - </w:t>
            </w:r>
            <w:r w:rsidRPr="00135048">
              <w:rPr>
                <w:color w:val="FF0000"/>
                <w:sz w:val="20"/>
              </w:rPr>
              <w:t>right orbital floor</w:t>
            </w:r>
            <w:r w:rsidRPr="00135048">
              <w:rPr>
                <w:color w:val="000000"/>
                <w:sz w:val="20"/>
              </w:rPr>
              <w:t xml:space="preserve"> is depressed (</w:t>
            </w:r>
            <w:r w:rsidRPr="00135048">
              <w:rPr>
                <w:i/>
                <w:color w:val="000000"/>
                <w:sz w:val="20"/>
              </w:rPr>
              <w:t>medium arrowheads</w:t>
            </w:r>
            <w:r w:rsidR="00843916" w:rsidRPr="00135048">
              <w:rPr>
                <w:color w:val="000000"/>
                <w:sz w:val="20"/>
              </w:rPr>
              <w:t xml:space="preserve">); </w:t>
            </w:r>
            <w:r w:rsidRPr="00135048">
              <w:rPr>
                <w:color w:val="000000"/>
                <w:sz w:val="20"/>
              </w:rPr>
              <w:t>opacification of right maxillary sinus (</w:t>
            </w:r>
            <w:r w:rsidRPr="00135048">
              <w:rPr>
                <w:i/>
                <w:color w:val="000000"/>
                <w:sz w:val="20"/>
              </w:rPr>
              <w:t>large arrowhead</w:t>
            </w:r>
            <w:r w:rsidR="00843916" w:rsidRPr="00135048">
              <w:rPr>
                <w:color w:val="000000"/>
                <w:sz w:val="20"/>
              </w:rPr>
              <w:t xml:space="preserve">); </w:t>
            </w:r>
            <w:r w:rsidRPr="00135048">
              <w:rPr>
                <w:color w:val="000000"/>
                <w:sz w:val="20"/>
              </w:rPr>
              <w:t>right ethmoid air cells also are opacified (</w:t>
            </w:r>
            <w:r w:rsidRPr="00135048">
              <w:rPr>
                <w:i/>
                <w:color w:val="000000"/>
                <w:sz w:val="20"/>
              </w:rPr>
              <w:t>small arrowhead</w:t>
            </w:r>
            <w:r w:rsidRPr="00135048">
              <w:rPr>
                <w:color w:val="000000"/>
                <w:sz w:val="20"/>
              </w:rPr>
              <w:t xml:space="preserve">), suggesting </w:t>
            </w:r>
            <w:r w:rsidRPr="00135048">
              <w:rPr>
                <w:color w:val="FF0000"/>
                <w:sz w:val="20"/>
              </w:rPr>
              <w:t>medial</w:t>
            </w:r>
            <w:r w:rsidR="00843916" w:rsidRPr="00135048">
              <w:rPr>
                <w:color w:val="FF0000"/>
                <w:sz w:val="20"/>
              </w:rPr>
              <w:t>-wall blowout fracture</w:t>
            </w:r>
            <w:r w:rsidR="00843916" w:rsidRPr="00135048">
              <w:rPr>
                <w:color w:val="000000"/>
                <w:sz w:val="20"/>
              </w:rPr>
              <w:t>:</w:t>
            </w:r>
          </w:p>
          <w:p w:rsidR="002929AF" w:rsidRPr="00FC3847" w:rsidRDefault="00743E01" w:rsidP="00135048">
            <w:pPr>
              <w:jc w:val="center"/>
            </w:pPr>
            <w:r>
              <w:rPr>
                <w:noProof/>
              </w:rPr>
              <w:drawing>
                <wp:inline distT="0" distB="0" distL="0" distR="0">
                  <wp:extent cx="2752725" cy="2657475"/>
                  <wp:effectExtent l="0" t="0" r="9525" b="9525"/>
                  <wp:docPr id="5" name="Picture 5" descr="D:\Viktoro\Neuroscience\TrH. Head trauma\00. Pictures\Blowout fracture (Waters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TrH. Head trauma\00. Pictures\Blowout fracture (Waters vie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2657475"/>
                          </a:xfrm>
                          <a:prstGeom prst="rect">
                            <a:avLst/>
                          </a:prstGeom>
                          <a:noFill/>
                          <a:ln>
                            <a:noFill/>
                          </a:ln>
                        </pic:spPr>
                      </pic:pic>
                    </a:graphicData>
                  </a:graphic>
                </wp:inline>
              </w:drawing>
            </w:r>
          </w:p>
        </w:tc>
        <w:tc>
          <w:tcPr>
            <w:tcW w:w="5069" w:type="dxa"/>
          </w:tcPr>
          <w:p w:rsidR="007E3089" w:rsidRPr="00135048" w:rsidRDefault="007E3089" w:rsidP="007E3089">
            <w:pPr>
              <w:rPr>
                <w:color w:val="006666"/>
              </w:rPr>
            </w:pPr>
            <w:r w:rsidRPr="00135048">
              <w:rPr>
                <w:b/>
                <w:color w:val="000000"/>
                <w:sz w:val="20"/>
              </w:rPr>
              <w:t>Coronal CT</w:t>
            </w:r>
            <w:r w:rsidRPr="00135048">
              <w:rPr>
                <w:color w:val="000000"/>
                <w:sz w:val="20"/>
              </w:rPr>
              <w:t xml:space="preserve"> - trapdoor fragment (</w:t>
            </w:r>
            <w:r w:rsidRPr="00135048">
              <w:rPr>
                <w:i/>
                <w:color w:val="000000"/>
                <w:sz w:val="20"/>
              </w:rPr>
              <w:t>arrow</w:t>
            </w:r>
            <w:r w:rsidRPr="00135048">
              <w:rPr>
                <w:color w:val="000000"/>
                <w:sz w:val="20"/>
              </w:rPr>
              <w:t xml:space="preserve">), consisting of portion of </w:t>
            </w:r>
            <w:r w:rsidRPr="00135048">
              <w:rPr>
                <w:color w:val="FF0000"/>
                <w:sz w:val="20"/>
              </w:rPr>
              <w:t>left orbital floor</w:t>
            </w:r>
            <w:r w:rsidRPr="00135048">
              <w:rPr>
                <w:color w:val="000000"/>
                <w:sz w:val="20"/>
              </w:rPr>
              <w:t>, is within left maxillary sinus; small amount of herniated orbital fat accompanies fragment:</w:t>
            </w:r>
          </w:p>
          <w:p w:rsidR="002929AF" w:rsidRPr="00FC3847" w:rsidRDefault="00743E01" w:rsidP="00135048">
            <w:pPr>
              <w:jc w:val="center"/>
            </w:pPr>
            <w:r>
              <w:rPr>
                <w:noProof/>
              </w:rPr>
              <w:drawing>
                <wp:inline distT="0" distB="0" distL="0" distR="0">
                  <wp:extent cx="2571750" cy="2628900"/>
                  <wp:effectExtent l="0" t="0" r="0" b="0"/>
                  <wp:docPr id="6" name="Picture 6" descr="D:\Viktoro\Neuroscience\TrH. Head trauma\00. Pictures\Blowout fracture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TrH. Head trauma\00. Pictures\Blowout fracture (C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0" cy="2628900"/>
                          </a:xfrm>
                          <a:prstGeom prst="rect">
                            <a:avLst/>
                          </a:prstGeom>
                          <a:noFill/>
                          <a:ln>
                            <a:noFill/>
                          </a:ln>
                        </pic:spPr>
                      </pic:pic>
                    </a:graphicData>
                  </a:graphic>
                </wp:inline>
              </w:drawing>
            </w:r>
            <w:r w:rsidR="007E3089" w:rsidRPr="00FC3847">
              <w:br w:type="textWrapping" w:clear="left"/>
            </w:r>
          </w:p>
        </w:tc>
      </w:tr>
      <w:tr w:rsidR="00010CDA" w:rsidRPr="00FC3847" w:rsidTr="00135048">
        <w:tc>
          <w:tcPr>
            <w:tcW w:w="5069" w:type="dxa"/>
          </w:tcPr>
          <w:p w:rsidR="00010CDA" w:rsidRPr="00135048" w:rsidRDefault="00010CDA" w:rsidP="00135048">
            <w:pPr>
              <w:spacing w:before="120"/>
              <w:rPr>
                <w:color w:val="000000"/>
                <w:sz w:val="20"/>
              </w:rPr>
            </w:pPr>
            <w:r w:rsidRPr="00135048">
              <w:rPr>
                <w:color w:val="000000"/>
                <w:sz w:val="20"/>
              </w:rPr>
              <w:t xml:space="preserve">Isolated </w:t>
            </w:r>
            <w:r w:rsidRPr="00135048">
              <w:rPr>
                <w:color w:val="FF0000"/>
                <w:sz w:val="20"/>
              </w:rPr>
              <w:t>medial-wall blowout fracture</w:t>
            </w:r>
            <w:r w:rsidRPr="00135048">
              <w:rPr>
                <w:color w:val="000000"/>
                <w:sz w:val="20"/>
              </w:rPr>
              <w:t xml:space="preserve"> (</w:t>
            </w:r>
            <w:r w:rsidRPr="00135048">
              <w:rPr>
                <w:b/>
                <w:color w:val="000000"/>
                <w:sz w:val="20"/>
              </w:rPr>
              <w:t>axial CT</w:t>
            </w:r>
            <w:r w:rsidRPr="00135048">
              <w:rPr>
                <w:color w:val="000000"/>
                <w:sz w:val="20"/>
              </w:rPr>
              <w:t>) - depression of fracture fragments into adjacent ethmoid air cells, which are opacified (</w:t>
            </w:r>
            <w:r w:rsidRPr="00135048">
              <w:rPr>
                <w:i/>
                <w:iCs/>
                <w:color w:val="000000"/>
                <w:sz w:val="20"/>
              </w:rPr>
              <w:t>small arrows</w:t>
            </w:r>
            <w:r w:rsidRPr="00135048">
              <w:rPr>
                <w:color w:val="000000"/>
                <w:sz w:val="20"/>
              </w:rPr>
              <w:t>); no entrapment of medial rectus muscle (</w:t>
            </w:r>
            <w:r w:rsidRPr="00135048">
              <w:rPr>
                <w:i/>
                <w:iCs/>
                <w:color w:val="000000"/>
                <w:sz w:val="20"/>
              </w:rPr>
              <w:t>medium arrow</w:t>
            </w:r>
            <w:r w:rsidRPr="00135048">
              <w:rPr>
                <w:color w:val="000000"/>
                <w:sz w:val="20"/>
              </w:rPr>
              <w:t>); orbital emphysema (</w:t>
            </w:r>
            <w:r w:rsidRPr="00135048">
              <w:rPr>
                <w:i/>
                <w:iCs/>
                <w:color w:val="000000"/>
                <w:sz w:val="20"/>
              </w:rPr>
              <w:t>large arrow</w:t>
            </w:r>
            <w:r w:rsidRPr="00135048">
              <w:rPr>
                <w:color w:val="000000"/>
                <w:sz w:val="20"/>
              </w:rPr>
              <w:t>):</w:t>
            </w:r>
          </w:p>
          <w:p w:rsidR="00010CDA" w:rsidRPr="00135048" w:rsidRDefault="00743E01" w:rsidP="00135048">
            <w:pPr>
              <w:jc w:val="center"/>
              <w:rPr>
                <w:color w:val="000000"/>
                <w:sz w:val="20"/>
              </w:rPr>
            </w:pPr>
            <w:r>
              <w:rPr>
                <w:noProof/>
              </w:rPr>
              <w:drawing>
                <wp:inline distT="0" distB="0" distL="0" distR="0">
                  <wp:extent cx="2486025" cy="2314575"/>
                  <wp:effectExtent l="0" t="0" r="9525" b="9525"/>
                  <wp:docPr id="7" name="Picture 7" descr="D:\Viktoro\Neuroscience\TrH. Head trauma\00. Pictures\Medial blowout fracture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TrH. Head trauma\00. Pictures\Medial blowout fracture (C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2314575"/>
                          </a:xfrm>
                          <a:prstGeom prst="rect">
                            <a:avLst/>
                          </a:prstGeom>
                          <a:noFill/>
                          <a:ln>
                            <a:noFill/>
                          </a:ln>
                        </pic:spPr>
                      </pic:pic>
                    </a:graphicData>
                  </a:graphic>
                </wp:inline>
              </w:drawing>
            </w:r>
          </w:p>
        </w:tc>
        <w:tc>
          <w:tcPr>
            <w:tcW w:w="5069" w:type="dxa"/>
          </w:tcPr>
          <w:p w:rsidR="00010CDA" w:rsidRPr="00135048" w:rsidRDefault="00743E01" w:rsidP="00135048">
            <w:pPr>
              <w:jc w:val="center"/>
              <w:rPr>
                <w:color w:val="000000"/>
                <w:sz w:val="20"/>
              </w:rPr>
            </w:pPr>
            <w:r w:rsidRPr="00135048">
              <w:rPr>
                <w:noProof/>
                <w:color w:val="000000"/>
                <w:sz w:val="20"/>
              </w:rPr>
              <w:drawing>
                <wp:inline distT="0" distB="0" distL="0" distR="0">
                  <wp:extent cx="2143125" cy="2552700"/>
                  <wp:effectExtent l="0" t="0" r="9525" b="0"/>
                  <wp:docPr id="8" name="Picture 8" descr="D:\Viktoro\Neuroscience\TrH. Head trauma\00. Pictures\Orbital floor fracture (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TrH. Head trauma\00. Pictures\Orbital floor fracture (X-ra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2552700"/>
                          </a:xfrm>
                          <a:prstGeom prst="rect">
                            <a:avLst/>
                          </a:prstGeom>
                          <a:noFill/>
                          <a:ln>
                            <a:noFill/>
                          </a:ln>
                        </pic:spPr>
                      </pic:pic>
                    </a:graphicData>
                  </a:graphic>
                </wp:inline>
              </w:drawing>
            </w:r>
          </w:p>
        </w:tc>
      </w:tr>
    </w:tbl>
    <w:p w:rsidR="002929AF" w:rsidRPr="00FC3847" w:rsidRDefault="002929AF" w:rsidP="007E3089">
      <w:pPr>
        <w:ind w:right="-1"/>
      </w:pPr>
    </w:p>
    <w:p w:rsidR="0016273C" w:rsidRPr="00FC3847" w:rsidRDefault="0016273C" w:rsidP="00B10C72">
      <w:pPr>
        <w:ind w:right="-426"/>
      </w:pPr>
    </w:p>
    <w:p w:rsidR="0016273C" w:rsidRPr="00FC3847" w:rsidRDefault="0016273C" w:rsidP="009C765D">
      <w:pPr>
        <w:pStyle w:val="Nervous6"/>
        <w:ind w:right="8504"/>
      </w:pPr>
      <w:bookmarkStart w:id="6" w:name="_Toc75718297"/>
      <w:r w:rsidRPr="00FC3847">
        <w:t>Treatment</w:t>
      </w:r>
      <w:bookmarkEnd w:id="6"/>
    </w:p>
    <w:p w:rsidR="0016273C" w:rsidRPr="00FC3847" w:rsidRDefault="0016273C" w:rsidP="003A5F31">
      <w:pPr>
        <w:ind w:left="720" w:right="-426"/>
      </w:pPr>
      <w:r w:rsidRPr="00FC3847">
        <w:t>Spontaneous resolution may occur!</w:t>
      </w:r>
    </w:p>
    <w:p w:rsidR="00C601CB" w:rsidRPr="00FC3847" w:rsidRDefault="00C601CB" w:rsidP="00C601CB">
      <w:pPr>
        <w:pStyle w:val="NormalWeb"/>
        <w:numPr>
          <w:ilvl w:val="0"/>
          <w:numId w:val="6"/>
        </w:numPr>
      </w:pPr>
      <w:r w:rsidRPr="00FC3847">
        <w:rPr>
          <w:b/>
        </w:rPr>
        <w:t>(peri)orbital emphysema</w:t>
      </w:r>
      <w:r w:rsidRPr="00FC3847">
        <w:t xml:space="preserve"> is usually benign, self-limited condition.</w:t>
      </w:r>
    </w:p>
    <w:p w:rsidR="00C601CB" w:rsidRPr="00FC3847" w:rsidRDefault="00C601CB" w:rsidP="00C601CB">
      <w:pPr>
        <w:ind w:left="1440"/>
      </w:pPr>
      <w:r w:rsidRPr="00FC3847">
        <w:t xml:space="preserve">N.B. if patient complains of </w:t>
      </w:r>
      <w:r w:rsidRPr="00FC3847">
        <w:rPr>
          <w:i/>
          <w:color w:val="FF0000"/>
        </w:rPr>
        <w:t>sudden decrease in visual acuity</w:t>
      </w:r>
      <w:r w:rsidRPr="00FC3847">
        <w:t xml:space="preserve"> (esp. after sneezing nose), air may have built up under pressure in orbit (→ cessation of blood flow in central retinal artery);</w:t>
      </w:r>
    </w:p>
    <w:p w:rsidR="00C601CB" w:rsidRPr="00FC3847" w:rsidRDefault="00C601CB" w:rsidP="00C601CB">
      <w:pPr>
        <w:ind w:left="2160"/>
      </w:pPr>
      <w:r w:rsidRPr="00FC3847">
        <w:t>H: immediate pressure release - via lateral canthotomy with cantholysis or intraorbital needle aspiration of trapped air.</w:t>
      </w:r>
    </w:p>
    <w:p w:rsidR="00C601CB" w:rsidRPr="00FC3847" w:rsidRDefault="00C601CB" w:rsidP="00B10C72">
      <w:pPr>
        <w:ind w:right="-426"/>
        <w:rPr>
          <w:b/>
          <w:color w:val="0000FF"/>
        </w:rPr>
      </w:pPr>
    </w:p>
    <w:p w:rsidR="0016273C" w:rsidRPr="00FC3847" w:rsidRDefault="003A5F31" w:rsidP="00B10C72">
      <w:pPr>
        <w:ind w:right="-426"/>
        <w:rPr>
          <w:b/>
          <w:color w:val="0000FF"/>
        </w:rPr>
      </w:pPr>
      <w:r w:rsidRPr="00FC3847">
        <w:rPr>
          <w:b/>
          <w:color w:val="0000FF"/>
          <w:u w:val="single"/>
        </w:rPr>
        <w:t>R</w:t>
      </w:r>
      <w:r w:rsidR="0072630C" w:rsidRPr="00FC3847">
        <w:rPr>
          <w:b/>
          <w:color w:val="0000FF"/>
          <w:u w:val="single"/>
        </w:rPr>
        <w:t>epair of orbital floor</w:t>
      </w:r>
      <w:r w:rsidR="00C601CB" w:rsidRPr="00FC3847">
        <w:t xml:space="preserve"> (to relieve restricted extraocular muscle func</w:t>
      </w:r>
      <w:r w:rsidR="00C601CB" w:rsidRPr="00FC3847">
        <w:softHyphen/>
        <w:t>tion + elevate lowered globe)</w:t>
      </w:r>
    </w:p>
    <w:p w:rsidR="00C601CB" w:rsidRPr="00FC3847" w:rsidRDefault="003A5F31" w:rsidP="00C601CB">
      <w:pPr>
        <w:numPr>
          <w:ilvl w:val="0"/>
          <w:numId w:val="4"/>
        </w:numPr>
      </w:pPr>
      <w:r w:rsidRPr="00FC3847">
        <w:t xml:space="preserve">many consultants </w:t>
      </w:r>
      <w:r w:rsidRPr="00FC3847">
        <w:rPr>
          <w:i/>
          <w:color w:val="0000FF"/>
        </w:rPr>
        <w:t>delay decision to operate for 10-14 days</w:t>
      </w:r>
      <w:r w:rsidRPr="00FC3847">
        <w:t xml:space="preserve"> – if diplopia or enophthalmos are still persistent (cause of impaired eye motility may be only edema of structures surrounding globe).</w:t>
      </w:r>
    </w:p>
    <w:p w:rsidR="00C601CB" w:rsidRPr="00FC3847" w:rsidRDefault="00C601CB" w:rsidP="00C601CB">
      <w:pPr>
        <w:numPr>
          <w:ilvl w:val="0"/>
          <w:numId w:val="4"/>
        </w:numPr>
      </w:pPr>
      <w:r w:rsidRPr="00FC3847">
        <w:rPr>
          <w:b/>
        </w:rPr>
        <w:t>infraorbital approach</w:t>
      </w:r>
      <w:r w:rsidRPr="00FC3847">
        <w:t xml:space="preserve"> </w:t>
      </w:r>
      <w:r w:rsidR="009E181C" w:rsidRPr="00FC3847">
        <w:t xml:space="preserve">with </w:t>
      </w:r>
      <w:r w:rsidR="009E181C" w:rsidRPr="00FC3847">
        <w:rPr>
          <w:b/>
          <w:i/>
        </w:rPr>
        <w:t xml:space="preserve">stepped </w:t>
      </w:r>
      <w:bookmarkStart w:id="7" w:name="Stepped_incision"/>
      <w:bookmarkEnd w:id="7"/>
      <w:r w:rsidR="009E181C" w:rsidRPr="00FC3847">
        <w:rPr>
          <w:b/>
          <w:i/>
        </w:rPr>
        <w:t>incision</w:t>
      </w:r>
      <w:r w:rsidR="009E181C" w:rsidRPr="00FC3847">
        <w:t>: infraciliary incision or incision in one of most superior natural skin creases of lower eyelid → infraorbital rim and floor of orbit are exposed through incision under skin-muscle flap but external to orbital septum → periosteum is incised 0.5-1 cm below attachment of orbital septum at infraorbital rim (to prevent herniation of orbital fat into surgical field).</w:t>
      </w:r>
    </w:p>
    <w:p w:rsidR="00041F82" w:rsidRPr="00FC3847" w:rsidRDefault="00C601CB" w:rsidP="00C601CB">
      <w:pPr>
        <w:numPr>
          <w:ilvl w:val="0"/>
          <w:numId w:val="4"/>
        </w:numPr>
      </w:pPr>
      <w:r w:rsidRPr="00FC3847">
        <w:rPr>
          <w:b/>
          <w:smallCaps/>
        </w:rPr>
        <w:t>orbital floor reconstruction</w:t>
      </w:r>
      <w:r w:rsidRPr="00FC3847">
        <w:t xml:space="preserve"> using </w:t>
      </w:r>
      <w:r w:rsidRPr="00FC3847">
        <w:rPr>
          <w:color w:val="0000FF"/>
        </w:rPr>
        <w:t>alloplastic implant</w:t>
      </w:r>
      <w:r w:rsidRPr="00FC3847">
        <w:t xml:space="preserve"> (autogenous bone has no advantage)</w:t>
      </w:r>
      <w:r w:rsidR="00041F82" w:rsidRPr="00FC3847">
        <w:t>;</w:t>
      </w:r>
    </w:p>
    <w:p w:rsidR="00041F82" w:rsidRPr="00FC3847" w:rsidRDefault="00041F82" w:rsidP="00041F82">
      <w:pPr>
        <w:numPr>
          <w:ilvl w:val="1"/>
          <w:numId w:val="4"/>
        </w:numPr>
      </w:pPr>
      <w:r w:rsidRPr="00FC3847">
        <w:t>as thin as will allow proper support of soft tissues.</w:t>
      </w:r>
    </w:p>
    <w:p w:rsidR="00041F82" w:rsidRPr="00FC3847" w:rsidRDefault="00C601CB" w:rsidP="00041F82">
      <w:pPr>
        <w:numPr>
          <w:ilvl w:val="1"/>
          <w:numId w:val="4"/>
        </w:numPr>
      </w:pPr>
      <w:r w:rsidRPr="00FC3847">
        <w:t>placed over defect subperiosteally and rests passively in place.</w:t>
      </w:r>
    </w:p>
    <w:p w:rsidR="00041F82" w:rsidRPr="00FC3847" w:rsidRDefault="00041F82" w:rsidP="00041F82">
      <w:pPr>
        <w:numPr>
          <w:ilvl w:val="1"/>
          <w:numId w:val="4"/>
        </w:numPr>
      </w:pPr>
      <w:r w:rsidRPr="00FC3847">
        <w:t>must</w:t>
      </w:r>
      <w:r w:rsidR="00C601CB" w:rsidRPr="00FC3847">
        <w:t xml:space="preserve"> cover only anterior portion of orbital floor </w:t>
      </w:r>
      <w:r w:rsidRPr="00FC3847">
        <w:t>(</w:t>
      </w:r>
      <w:r w:rsidR="00C601CB" w:rsidRPr="00FC3847">
        <w:t>rest</w:t>
      </w:r>
      <w:r w:rsidRPr="00FC3847">
        <w:t>s</w:t>
      </w:r>
      <w:r w:rsidR="00C601CB" w:rsidRPr="00FC3847">
        <w:t xml:space="preserve"> on anterior, lateral and medial edges of </w:t>
      </w:r>
      <w:r w:rsidRPr="00FC3847">
        <w:t>defect).</w:t>
      </w:r>
    </w:p>
    <w:p w:rsidR="00C601CB" w:rsidRPr="00FC3847" w:rsidRDefault="00041F82" w:rsidP="00041F82">
      <w:pPr>
        <w:numPr>
          <w:ilvl w:val="1"/>
          <w:numId w:val="4"/>
        </w:numPr>
      </w:pPr>
      <w:r w:rsidRPr="00FC3847">
        <w:t>i</w:t>
      </w:r>
      <w:r w:rsidR="00C601CB" w:rsidRPr="00FC3847">
        <w:t xml:space="preserve">f implant protrudes from orbit without being held in place, it is too large </w:t>
      </w:r>
      <w:r w:rsidRPr="00FC3847">
        <w:t>(→</w:t>
      </w:r>
      <w:r w:rsidR="00C601CB" w:rsidRPr="00FC3847">
        <w:t xml:space="preserve"> ma</w:t>
      </w:r>
      <w:r w:rsidRPr="00FC3847">
        <w:t>k</w:t>
      </w:r>
      <w:r w:rsidR="00C601CB" w:rsidRPr="00FC3847">
        <w:t>e smaller until it lies passively within orbit</w:t>
      </w:r>
      <w:r w:rsidRPr="00FC3847">
        <w:t>)</w:t>
      </w:r>
      <w:r w:rsidR="00C601CB" w:rsidRPr="00FC3847">
        <w:t>.</w:t>
      </w:r>
    </w:p>
    <w:p w:rsidR="003A5F31" w:rsidRPr="00FC3847" w:rsidRDefault="003A5F31"/>
    <w:p w:rsidR="002D2C22" w:rsidRDefault="00743E01" w:rsidP="002D2C22">
      <w:pPr>
        <w:jc w:val="center"/>
      </w:pPr>
      <w:r>
        <w:rPr>
          <w:noProof/>
        </w:rPr>
        <w:drawing>
          <wp:inline distT="0" distB="0" distL="0" distR="0">
            <wp:extent cx="5514975" cy="6972300"/>
            <wp:effectExtent l="0" t="0" r="9525" b="0"/>
            <wp:docPr id="9" name="Picture 9" descr="D:\Viktoro\Neuroscience\TrH. Head trauma\00. Pictures\Orbital floor fracture re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TrH. Head trauma\00. Pictures\Orbital floor fracture repai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4975" cy="6972300"/>
                    </a:xfrm>
                    <a:prstGeom prst="rect">
                      <a:avLst/>
                    </a:prstGeom>
                    <a:noFill/>
                    <a:ln>
                      <a:noFill/>
                    </a:ln>
                  </pic:spPr>
                </pic:pic>
              </a:graphicData>
            </a:graphic>
          </wp:inline>
        </w:drawing>
      </w:r>
    </w:p>
    <w:p w:rsidR="009C765D" w:rsidRPr="0035154A" w:rsidRDefault="003A7623" w:rsidP="009C765D">
      <w:pPr>
        <w:spacing w:before="120"/>
        <w:jc w:val="center"/>
        <w:rPr>
          <w:color w:val="000000"/>
          <w:sz w:val="18"/>
          <w:szCs w:val="18"/>
        </w:rPr>
      </w:pPr>
      <w:hyperlink r:id="rId19" w:tgtFrame="_blank" w:history="1">
        <w:r w:rsidR="009C765D" w:rsidRPr="0035154A">
          <w:rPr>
            <w:rStyle w:val="Hyperlink"/>
            <w:sz w:val="18"/>
            <w:szCs w:val="18"/>
          </w:rPr>
          <w:t>Source of picture: Frank H. Netter “Clinical Symposia”; Ciba Pharmaceutical Company; Saunders &gt;&gt;</w:t>
        </w:r>
      </w:hyperlink>
    </w:p>
    <w:p w:rsidR="009E181C" w:rsidRPr="00FC3847" w:rsidRDefault="009E181C" w:rsidP="002D2C22">
      <w:pPr>
        <w:jc w:val="center"/>
      </w:pPr>
    </w:p>
    <w:p w:rsidR="002D2C22" w:rsidRPr="00FC3847" w:rsidRDefault="009E181C" w:rsidP="009E181C">
      <w:pPr>
        <w:numPr>
          <w:ilvl w:val="0"/>
          <w:numId w:val="4"/>
        </w:numPr>
      </w:pPr>
      <w:r w:rsidRPr="00FC3847">
        <w:t>if there is</w:t>
      </w:r>
      <w:r w:rsidRPr="00FC3847">
        <w:rPr>
          <w:bCs/>
        </w:rPr>
        <w:t xml:space="preserve"> </w:t>
      </w:r>
      <w:r w:rsidRPr="00FC3847">
        <w:rPr>
          <w:i/>
          <w:color w:val="0000FF"/>
        </w:rPr>
        <w:t>extensive comminution</w:t>
      </w:r>
      <w:r w:rsidRPr="00FC3847">
        <w:t xml:space="preserve"> of orbital floor and </w:t>
      </w:r>
      <w:r w:rsidRPr="00FC3847">
        <w:rPr>
          <w:i/>
          <w:color w:val="0000FF"/>
        </w:rPr>
        <w:t>repair cannot be maintained</w:t>
      </w:r>
      <w:r w:rsidRPr="00FC3847">
        <w:t xml:space="preserve"> in reduced position → </w:t>
      </w:r>
      <w:r w:rsidRPr="00FC3847">
        <w:rPr>
          <w:b/>
          <w:smallCaps/>
        </w:rPr>
        <w:t>antral packing</w:t>
      </w:r>
      <w:r w:rsidRPr="00FC3847">
        <w:t xml:space="preserve">. </w:t>
      </w:r>
      <w:hyperlink r:id="rId20" w:anchor="Antral_packing" w:history="1">
        <w:r w:rsidRPr="00FC3847">
          <w:rPr>
            <w:rStyle w:val="Hyperlink"/>
          </w:rPr>
          <w:t xml:space="preserve">see </w:t>
        </w:r>
        <w:r w:rsidR="007A2956">
          <w:rPr>
            <w:rStyle w:val="Hyperlink"/>
          </w:rPr>
          <w:t xml:space="preserve">p. </w:t>
        </w:r>
        <w:r w:rsidRPr="00FC3847">
          <w:rPr>
            <w:rStyle w:val="Hyperlink"/>
          </w:rPr>
          <w:t>TrH2</w:t>
        </w:r>
        <w:r w:rsidR="007A2956">
          <w:rPr>
            <w:rStyle w:val="Hyperlink"/>
          </w:rPr>
          <w:t>9 &gt;&gt;</w:t>
        </w:r>
      </w:hyperlink>
    </w:p>
    <w:p w:rsidR="009E181C" w:rsidRPr="00FC3847" w:rsidRDefault="009E181C" w:rsidP="009E181C">
      <w:pPr>
        <w:ind w:left="360"/>
      </w:pPr>
    </w:p>
    <w:p w:rsidR="00AD11EE" w:rsidRPr="00FC3847" w:rsidRDefault="00AD11EE"/>
    <w:p w:rsidR="00AD11EE" w:rsidRPr="00FC3847" w:rsidRDefault="00AD11EE" w:rsidP="00AD11EE">
      <w:pPr>
        <w:pStyle w:val="Nervous1"/>
      </w:pPr>
      <w:bookmarkStart w:id="8" w:name="_Toc184409875"/>
      <w:bookmarkStart w:id="9" w:name="_Toc75718298"/>
      <w:r w:rsidRPr="00FC3847">
        <w:t xml:space="preserve">Orbital </w:t>
      </w:r>
      <w:r w:rsidR="001A02E7" w:rsidRPr="00FC3847">
        <w:t>A</w:t>
      </w:r>
      <w:r w:rsidRPr="00FC3847">
        <w:t xml:space="preserve">pex </w:t>
      </w:r>
      <w:r w:rsidR="001A02E7" w:rsidRPr="00FC3847">
        <w:t>F</w:t>
      </w:r>
      <w:r w:rsidRPr="00FC3847">
        <w:t>ractures</w:t>
      </w:r>
      <w:bookmarkEnd w:id="8"/>
      <w:bookmarkEnd w:id="9"/>
    </w:p>
    <w:p w:rsidR="00AD11EE" w:rsidRPr="00FC3847" w:rsidRDefault="00AD11EE" w:rsidP="00AD11EE">
      <w:pPr>
        <w:pStyle w:val="NormalWeb"/>
        <w:numPr>
          <w:ilvl w:val="0"/>
          <w:numId w:val="6"/>
        </w:numPr>
      </w:pPr>
      <w:r w:rsidRPr="00FC3847">
        <w:t>may be linear and undisplaced or comminuted.</w:t>
      </w:r>
    </w:p>
    <w:p w:rsidR="00AD11EE" w:rsidRPr="00FC3847" w:rsidRDefault="00AD11EE" w:rsidP="00AD11EE">
      <w:pPr>
        <w:pStyle w:val="NormalWeb"/>
        <w:numPr>
          <w:ilvl w:val="0"/>
          <w:numId w:val="6"/>
        </w:numPr>
      </w:pPr>
      <w:r w:rsidRPr="00FC3847">
        <w:t xml:space="preserve">occasionally, entire orbital apex is completely avulsed, with apical fragment containing intact optic foramen. </w:t>
      </w:r>
    </w:p>
    <w:p w:rsidR="00AD11EE" w:rsidRPr="00FC3847" w:rsidRDefault="00AD11EE" w:rsidP="00AD11EE">
      <w:pPr>
        <w:pStyle w:val="NormalWeb"/>
        <w:numPr>
          <w:ilvl w:val="0"/>
          <w:numId w:val="6"/>
        </w:numPr>
      </w:pPr>
      <w:r w:rsidRPr="00FC3847">
        <w:rPr>
          <w:u w:val="single"/>
        </w:rPr>
        <w:t>complication</w:t>
      </w:r>
      <w:r w:rsidRPr="00FC3847">
        <w:t xml:space="preserve"> - </w:t>
      </w:r>
      <w:r w:rsidRPr="00FC3847">
        <w:rPr>
          <w:i/>
          <w:iCs/>
          <w:smallCaps/>
        </w:rPr>
        <w:t>orbital apex syndrome</w:t>
      </w:r>
      <w:r w:rsidRPr="00FC3847">
        <w:t>: traumatic optic neuropathy + superior orbital fissure syndrome (CN3, 4, 6 injury)</w:t>
      </w:r>
      <w:r w:rsidR="0049035C" w:rsidRPr="00FC3847">
        <w:t>.</w:t>
      </w:r>
    </w:p>
    <w:p w:rsidR="00AD11EE" w:rsidRPr="00FC3847" w:rsidRDefault="00AD11EE" w:rsidP="00AD11EE"/>
    <w:p w:rsidR="00AD11EE" w:rsidRPr="00FC3847" w:rsidRDefault="00AD11EE" w:rsidP="00AD11EE">
      <w:pPr>
        <w:ind w:left="360"/>
        <w:rPr>
          <w:color w:val="000000"/>
          <w:sz w:val="20"/>
        </w:rPr>
      </w:pPr>
      <w:r w:rsidRPr="00FC3847">
        <w:rPr>
          <w:color w:val="FF0000"/>
          <w:sz w:val="20"/>
        </w:rPr>
        <w:t>Comminuted right orbital apex fracture</w:t>
      </w:r>
      <w:r w:rsidRPr="00FC3847">
        <w:rPr>
          <w:color w:val="000000"/>
          <w:sz w:val="20"/>
        </w:rPr>
        <w:t xml:space="preserve"> (axial CT) - fractured right greater sphenoid wing (</w:t>
      </w:r>
      <w:r w:rsidRPr="00FC3847">
        <w:rPr>
          <w:i/>
          <w:iCs/>
          <w:color w:val="000000"/>
          <w:sz w:val="20"/>
        </w:rPr>
        <w:t>large arrowhead</w:t>
      </w:r>
      <w:r w:rsidRPr="00FC3847">
        <w:rPr>
          <w:color w:val="000000"/>
          <w:sz w:val="20"/>
        </w:rPr>
        <w:t>), displacement of fragments into superior orbital fissure (</w:t>
      </w:r>
      <w:r w:rsidRPr="00FC3847">
        <w:rPr>
          <w:i/>
          <w:iCs/>
          <w:color w:val="000000"/>
          <w:sz w:val="20"/>
        </w:rPr>
        <w:t>small arrowheads</w:t>
      </w:r>
      <w:r w:rsidR="002942BA" w:rsidRPr="00FC3847">
        <w:rPr>
          <w:color w:val="000000"/>
          <w:sz w:val="20"/>
        </w:rPr>
        <w:t>):</w:t>
      </w:r>
    </w:p>
    <w:p w:rsidR="00AD11EE" w:rsidRPr="00FC3847" w:rsidRDefault="00743E01" w:rsidP="00AD11EE">
      <w:pPr>
        <w:ind w:left="360"/>
      </w:pPr>
      <w:r>
        <w:rPr>
          <w:noProof/>
        </w:rPr>
        <w:drawing>
          <wp:inline distT="0" distB="0" distL="0" distR="0">
            <wp:extent cx="2857500" cy="2562225"/>
            <wp:effectExtent l="0" t="0" r="0" b="9525"/>
            <wp:docPr id="10" name="Picture 10" descr="D:\Viktoro\Neuroscience\TrH. Head trauma\00. Pictures\Orbital apex fracture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TrH. Head trauma\00. Pictures\Orbital apex fracture (C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562225"/>
                    </a:xfrm>
                    <a:prstGeom prst="rect">
                      <a:avLst/>
                    </a:prstGeom>
                    <a:noFill/>
                    <a:ln>
                      <a:noFill/>
                    </a:ln>
                  </pic:spPr>
                </pic:pic>
              </a:graphicData>
            </a:graphic>
          </wp:inline>
        </w:drawing>
      </w:r>
    </w:p>
    <w:p w:rsidR="00AD11EE" w:rsidRPr="00FC3847" w:rsidRDefault="00AD11EE" w:rsidP="00AD11EE"/>
    <w:p w:rsidR="003F360E" w:rsidRPr="00FC3847" w:rsidRDefault="003F360E" w:rsidP="00AD11EE"/>
    <w:p w:rsidR="003F360E" w:rsidRPr="00FC3847" w:rsidRDefault="003F360E" w:rsidP="003F360E">
      <w:pPr>
        <w:pStyle w:val="Nervous1"/>
      </w:pPr>
      <w:bookmarkStart w:id="10" w:name="_Toc184410211"/>
      <w:bookmarkStart w:id="11" w:name="_Toc75718299"/>
      <w:r w:rsidRPr="00FC3847">
        <w:t xml:space="preserve">Orbital Roof </w:t>
      </w:r>
      <w:r w:rsidR="006C5CB6" w:rsidRPr="00FC3847">
        <w:t xml:space="preserve">(Blow-In) </w:t>
      </w:r>
      <w:r w:rsidRPr="00FC3847">
        <w:t>Fractures</w:t>
      </w:r>
      <w:bookmarkEnd w:id="10"/>
      <w:bookmarkEnd w:id="11"/>
    </w:p>
    <w:p w:rsidR="003F360E" w:rsidRPr="00FC3847" w:rsidRDefault="003F360E" w:rsidP="003F360E">
      <w:pPr>
        <w:pStyle w:val="NormalWeb"/>
        <w:numPr>
          <w:ilvl w:val="0"/>
          <w:numId w:val="6"/>
        </w:numPr>
      </w:pPr>
      <w:r w:rsidRPr="00FC3847">
        <w:t xml:space="preserve">frequently associated with </w:t>
      </w:r>
      <w:r w:rsidRPr="00FC3847">
        <w:rPr>
          <w:i/>
        </w:rPr>
        <w:t>frontal sinus</w:t>
      </w:r>
      <w:r w:rsidRPr="00FC3847">
        <w:t xml:space="preserve"> and </w:t>
      </w:r>
      <w:r w:rsidRPr="00FC3847">
        <w:rPr>
          <w:i/>
        </w:rPr>
        <w:t>nasoethmoidal</w:t>
      </w:r>
      <w:r w:rsidRPr="00FC3847">
        <w:t xml:space="preserve"> fractures.</w:t>
      </w:r>
    </w:p>
    <w:p w:rsidR="003F360E" w:rsidRPr="00FC3847" w:rsidRDefault="003F360E" w:rsidP="003F360E">
      <w:pPr>
        <w:pStyle w:val="NormalWeb"/>
        <w:numPr>
          <w:ilvl w:val="0"/>
          <w:numId w:val="6"/>
        </w:numPr>
      </w:pPr>
      <w:r w:rsidRPr="00FC3847">
        <w:rPr>
          <w:b/>
          <w:i/>
        </w:rPr>
        <w:t>involvement of superior rectus</w:t>
      </w:r>
      <w:r w:rsidRPr="00FC3847">
        <w:t xml:space="preserve"> (± superior oblique) muscle → </w:t>
      </w:r>
      <w:r w:rsidRPr="00FC3847">
        <w:rPr>
          <w:b/>
          <w:i/>
          <w:color w:val="0000FF"/>
        </w:rPr>
        <w:t>loss of upward gaze</w:t>
      </w:r>
      <w:r w:rsidRPr="00FC3847">
        <w:t>.</w:t>
      </w:r>
    </w:p>
    <w:p w:rsidR="003F360E" w:rsidRPr="00FC3847" w:rsidRDefault="003F360E" w:rsidP="003F360E">
      <w:pPr>
        <w:pStyle w:val="NormalWeb"/>
        <w:ind w:left="720"/>
      </w:pPr>
      <w:r w:rsidRPr="00FC3847">
        <w:t xml:space="preserve">N.B. most common cause of loss of upward gaze is orbital floor fracture! </w:t>
      </w:r>
      <w:r w:rsidRPr="00FC3847">
        <w:rPr>
          <w:i/>
          <w:color w:val="808080"/>
        </w:rPr>
        <w:t>see above</w:t>
      </w:r>
    </w:p>
    <w:p w:rsidR="003F360E" w:rsidRPr="00FC3847" w:rsidRDefault="006C5CB6" w:rsidP="003F360E">
      <w:pPr>
        <w:pStyle w:val="NormalWeb"/>
        <w:numPr>
          <w:ilvl w:val="0"/>
          <w:numId w:val="6"/>
        </w:numPr>
      </w:pPr>
      <w:r w:rsidRPr="00FC3847">
        <w:rPr>
          <w:b/>
          <w:i/>
        </w:rPr>
        <w:t>decreased orbital volume</w:t>
      </w:r>
      <w:r w:rsidRPr="00FC3847">
        <w:t xml:space="preserve"> → </w:t>
      </w:r>
      <w:r w:rsidR="003F360E" w:rsidRPr="00FC3847">
        <w:rPr>
          <w:b/>
          <w:i/>
          <w:color w:val="0000FF"/>
        </w:rPr>
        <w:t>proptosis</w:t>
      </w:r>
      <w:r w:rsidRPr="00FC3847">
        <w:t xml:space="preserve">, </w:t>
      </w:r>
      <w:r w:rsidR="003F360E" w:rsidRPr="00FC3847">
        <w:t xml:space="preserve">much higher incidence of </w:t>
      </w:r>
      <w:r w:rsidR="003F360E" w:rsidRPr="00FC3847">
        <w:rPr>
          <w:b/>
          <w:i/>
          <w:color w:val="0000FF"/>
        </w:rPr>
        <w:t>injury to globe and periorbital contents</w:t>
      </w:r>
      <w:r w:rsidR="003F360E" w:rsidRPr="00FC3847">
        <w:t xml:space="preserve"> </w:t>
      </w:r>
      <w:r w:rsidRPr="00FC3847">
        <w:t>(than with</w:t>
      </w:r>
      <w:r w:rsidR="003F360E" w:rsidRPr="00FC3847">
        <w:t xml:space="preserve"> blow-</w:t>
      </w:r>
      <w:r w:rsidRPr="00FC3847">
        <w:t>out</w:t>
      </w:r>
      <w:r w:rsidR="003F360E" w:rsidRPr="00FC3847">
        <w:t xml:space="preserve"> fractures</w:t>
      </w:r>
      <w:r w:rsidRPr="00FC3847">
        <w:t>)</w:t>
      </w:r>
      <w:r w:rsidR="003F360E" w:rsidRPr="00FC3847">
        <w:t>.</w:t>
      </w:r>
    </w:p>
    <w:p w:rsidR="003F360E" w:rsidRDefault="003F360E" w:rsidP="00AD11EE"/>
    <w:p w:rsidR="004F5843" w:rsidRPr="00FC3847" w:rsidRDefault="004F5843" w:rsidP="00AD11EE"/>
    <w:p w:rsidR="00527E08" w:rsidRPr="00FC3847" w:rsidRDefault="00527E08" w:rsidP="00AD11EE"/>
    <w:p w:rsidR="0006777B" w:rsidRPr="00127921" w:rsidRDefault="00527E08" w:rsidP="0006777B">
      <w:pPr>
        <w:pStyle w:val="Nervous1"/>
      </w:pPr>
      <w:bookmarkStart w:id="12" w:name="_Toc184410212"/>
      <w:bookmarkStart w:id="13" w:name="_Toc75718300"/>
      <w:bookmarkStart w:id="14" w:name="Frontal_sinus_fractures"/>
      <w:r w:rsidRPr="00FC3847">
        <w:t>Frontal Sinus Fractures</w:t>
      </w:r>
      <w:bookmarkEnd w:id="12"/>
      <w:r w:rsidR="0006777B">
        <w:t xml:space="preserve"> </w:t>
      </w:r>
      <w:r w:rsidR="0006777B" w:rsidRPr="0006777B">
        <w:t>(</w:t>
      </w:r>
      <w:r w:rsidR="0006777B" w:rsidRPr="0006777B">
        <w:rPr>
          <w:caps w:val="0"/>
        </w:rPr>
        <w:t>i.e</w:t>
      </w:r>
      <w:r w:rsidR="0006777B" w:rsidRPr="0006777B">
        <w:t xml:space="preserve">. </w:t>
      </w:r>
      <w:bookmarkStart w:id="15" w:name="_Toc240645082"/>
      <w:r w:rsidR="0006777B" w:rsidRPr="00127921">
        <w:t xml:space="preserve">Frontal fractures </w:t>
      </w:r>
      <w:r w:rsidR="0006777B" w:rsidRPr="0006777B">
        <w:t>that extend into paranasal sinuses</w:t>
      </w:r>
      <w:bookmarkEnd w:id="15"/>
      <w:r w:rsidR="0006777B">
        <w:t>)</w:t>
      </w:r>
      <w:bookmarkEnd w:id="13"/>
    </w:p>
    <w:p w:rsidR="004F5843" w:rsidRDefault="00527E08" w:rsidP="004F5843">
      <w:pPr>
        <w:pStyle w:val="Nervous6"/>
        <w:ind w:right="8788"/>
      </w:pPr>
      <w:bookmarkStart w:id="16" w:name="_Toc75718301"/>
      <w:bookmarkEnd w:id="14"/>
      <w:r w:rsidRPr="00FC3847">
        <w:t>Etiology</w:t>
      </w:r>
      <w:bookmarkEnd w:id="16"/>
    </w:p>
    <w:p w:rsidR="00527E08" w:rsidRPr="00FC3847" w:rsidRDefault="00527E08" w:rsidP="00527E08">
      <w:pPr>
        <w:pStyle w:val="NormalWeb"/>
      </w:pPr>
      <w:r w:rsidRPr="00FC3847">
        <w:t>- severe blow to forehead.</w:t>
      </w:r>
    </w:p>
    <w:p w:rsidR="004D290C" w:rsidRDefault="004D290C" w:rsidP="004D290C">
      <w:pPr>
        <w:pStyle w:val="ListParagraph"/>
        <w:numPr>
          <w:ilvl w:val="0"/>
          <w:numId w:val="15"/>
        </w:numPr>
      </w:pPr>
      <w:r>
        <w:rPr>
          <w:rStyle w:val="Red"/>
        </w:rPr>
        <w:t>c</w:t>
      </w:r>
      <w:r w:rsidRPr="00F133CC">
        <w:rPr>
          <w:rStyle w:val="Red"/>
        </w:rPr>
        <w:t>onsiderable force is required</w:t>
      </w:r>
      <w:r>
        <w:t xml:space="preserve"> to cause these fractures, and thus patients usually have other associated injuries (esp. eye injury – ophtho consult!)</w:t>
      </w:r>
    </w:p>
    <w:p w:rsidR="008845E7" w:rsidRDefault="008845E7" w:rsidP="00FC65B4">
      <w:pPr>
        <w:pStyle w:val="ListParagraph"/>
        <w:numPr>
          <w:ilvl w:val="0"/>
          <w:numId w:val="15"/>
        </w:numPr>
      </w:pPr>
      <w:r>
        <w:t>anterior table can withstand up to 998 kg of force, it serves to protect the posterior table and brain parenchyma; thus, if the posterior table is fractured, there is a higher likelihood of other severe injuries (central nervous system, truncal, and extremity).</w:t>
      </w:r>
    </w:p>
    <w:p w:rsidR="00FB7C7A" w:rsidRDefault="00FB7C7A" w:rsidP="00527E08">
      <w:pPr>
        <w:pStyle w:val="NormalWeb"/>
      </w:pPr>
    </w:p>
    <w:p w:rsidR="00042B59" w:rsidRPr="00FC3847" w:rsidRDefault="00042B59" w:rsidP="00527E08">
      <w:pPr>
        <w:pStyle w:val="NormalWeb"/>
      </w:pPr>
    </w:p>
    <w:p w:rsidR="004F5843" w:rsidRDefault="00D9078B" w:rsidP="004F5843">
      <w:pPr>
        <w:pStyle w:val="Nervous6"/>
        <w:ind w:right="8646"/>
      </w:pPr>
      <w:bookmarkStart w:id="17" w:name="_Toc75718302"/>
      <w:r w:rsidRPr="00FC3847">
        <w:t>Diagnosis</w:t>
      </w:r>
      <w:bookmarkEnd w:id="17"/>
    </w:p>
    <w:p w:rsidR="00D9078B" w:rsidRPr="00FC3847" w:rsidRDefault="004F5843" w:rsidP="00527E08">
      <w:pPr>
        <w:pStyle w:val="NormalWeb"/>
      </w:pPr>
      <w:r>
        <w:t xml:space="preserve">- </w:t>
      </w:r>
      <w:r w:rsidR="00D9078B" w:rsidRPr="00FC3847">
        <w:t xml:space="preserve">best by </w:t>
      </w:r>
      <w:r w:rsidR="00D9078B" w:rsidRPr="004F5843">
        <w:rPr>
          <w:rStyle w:val="Blue"/>
          <w:b/>
        </w:rPr>
        <w:t xml:space="preserve">axial </w:t>
      </w:r>
      <w:r w:rsidRPr="004F5843">
        <w:rPr>
          <w:rStyle w:val="Blue"/>
          <w:b/>
        </w:rPr>
        <w:t xml:space="preserve">high-resolution </w:t>
      </w:r>
      <w:r w:rsidR="00D9078B" w:rsidRPr="004F5843">
        <w:rPr>
          <w:rStyle w:val="Blue"/>
          <w:b/>
        </w:rPr>
        <w:t>CT</w:t>
      </w:r>
      <w:r w:rsidR="00D9078B" w:rsidRPr="00FC3847">
        <w:t xml:space="preserve"> - fluid levels, sinus opacification, orbital emphysema, pneumocephalus.</w:t>
      </w:r>
    </w:p>
    <w:p w:rsidR="00D9078B" w:rsidRDefault="00FB7C7A" w:rsidP="00D9078B">
      <w:pPr>
        <w:pStyle w:val="NormalWeb"/>
        <w:ind w:left="1440"/>
      </w:pPr>
      <w:r w:rsidRPr="00FC3847">
        <w:rPr>
          <w:i/>
          <w:color w:val="FF0000"/>
        </w:rPr>
        <w:t>P</w:t>
      </w:r>
      <w:r w:rsidR="00527E08" w:rsidRPr="00FC3847">
        <w:rPr>
          <w:i/>
          <w:color w:val="FF0000"/>
        </w:rPr>
        <w:t xml:space="preserve">osterior wall of sinus </w:t>
      </w:r>
      <w:r w:rsidRPr="00FC3847">
        <w:rPr>
          <w:i/>
          <w:color w:val="FF0000"/>
        </w:rPr>
        <w:t xml:space="preserve">must </w:t>
      </w:r>
      <w:r w:rsidR="00527E08" w:rsidRPr="00FC3847">
        <w:rPr>
          <w:i/>
          <w:color w:val="FF0000"/>
        </w:rPr>
        <w:t>be evaluated</w:t>
      </w:r>
      <w:r w:rsidR="00527E08" w:rsidRPr="00FC3847">
        <w:t xml:space="preserve"> </w:t>
      </w:r>
      <w:r w:rsidRPr="00FC3847">
        <w:t>(</w:t>
      </w:r>
      <w:r w:rsidR="00527E08" w:rsidRPr="00FC3847">
        <w:t xml:space="preserve">lateral </w:t>
      </w:r>
      <w:r w:rsidR="00527E08" w:rsidRPr="00FC3847">
        <w:rPr>
          <w:b/>
          <w:color w:val="0000FF"/>
        </w:rPr>
        <w:t>tomograms</w:t>
      </w:r>
      <w:r w:rsidR="00527E08" w:rsidRPr="00FC3847">
        <w:t xml:space="preserve"> or </w:t>
      </w:r>
      <w:r w:rsidR="00527E08" w:rsidRPr="00FC3847">
        <w:rPr>
          <w:b/>
          <w:color w:val="0000FF"/>
        </w:rPr>
        <w:t>CT</w:t>
      </w:r>
      <w:r w:rsidRPr="00FC3847">
        <w:t>)</w:t>
      </w:r>
    </w:p>
    <w:p w:rsidR="004A25B6" w:rsidRDefault="004A25B6" w:rsidP="004A25B6">
      <w:pPr>
        <w:numPr>
          <w:ilvl w:val="0"/>
          <w:numId w:val="15"/>
        </w:numPr>
        <w:shd w:val="clear" w:color="auto" w:fill="FFFFFF"/>
      </w:pPr>
      <w:r>
        <w:t xml:space="preserve">look for </w:t>
      </w:r>
      <w:r w:rsidRPr="00E0572B">
        <w:rPr>
          <w:b/>
          <w:i/>
        </w:rPr>
        <w:t>pneumocephalus</w:t>
      </w:r>
      <w:r>
        <w:rPr>
          <w:b/>
          <w:i/>
        </w:rPr>
        <w:t xml:space="preserve"> </w:t>
      </w:r>
      <w:r w:rsidRPr="008C1FD7">
        <w:t>(extradural vs intradural – risk of CSF leak),</w:t>
      </w:r>
      <w:r w:rsidRPr="00E0572B">
        <w:rPr>
          <w:b/>
          <w:i/>
        </w:rPr>
        <w:t xml:space="preserve"> fluid in frontal sinuses</w:t>
      </w:r>
      <w:r>
        <w:t>.</w:t>
      </w:r>
    </w:p>
    <w:p w:rsidR="004A25B6" w:rsidRDefault="004A25B6" w:rsidP="004A25B6"/>
    <w:p w:rsidR="00042B59" w:rsidRPr="00127921" w:rsidRDefault="00042B59" w:rsidP="004A25B6"/>
    <w:p w:rsidR="004A25B6" w:rsidRPr="00127921" w:rsidRDefault="004A25B6" w:rsidP="00042B59">
      <w:pPr>
        <w:rPr>
          <w:bCs/>
          <w:color w:val="000000"/>
          <w:sz w:val="20"/>
        </w:rPr>
      </w:pPr>
      <w:r w:rsidRPr="00127921">
        <w:rPr>
          <w:bCs/>
          <w:color w:val="000000"/>
          <w:sz w:val="20"/>
        </w:rPr>
        <w:t xml:space="preserve">Bone-window CT - </w:t>
      </w:r>
      <w:r w:rsidRPr="00127921">
        <w:rPr>
          <w:bCs/>
          <w:color w:val="FF0000"/>
          <w:sz w:val="20"/>
        </w:rPr>
        <w:t>fracture of frontal bone</w:t>
      </w:r>
      <w:r w:rsidRPr="00127921">
        <w:rPr>
          <w:bCs/>
          <w:color w:val="000000"/>
          <w:sz w:val="20"/>
        </w:rPr>
        <w:t>; fluid level in frontal sinus (clotted blood is layering out):</w:t>
      </w:r>
    </w:p>
    <w:p w:rsidR="00D9078B" w:rsidRDefault="004A25B6" w:rsidP="00042B59">
      <w:pPr>
        <w:pStyle w:val="NormalWeb"/>
      </w:pPr>
      <w:r w:rsidRPr="00127921">
        <w:rPr>
          <w:noProof/>
          <w:color w:val="333399"/>
        </w:rPr>
        <w:drawing>
          <wp:inline distT="0" distB="0" distL="0" distR="0" wp14:anchorId="3CEA1744" wp14:editId="7B8B4E03">
            <wp:extent cx="2266950" cy="2181225"/>
            <wp:effectExtent l="0" t="0" r="0" b="0"/>
            <wp:docPr id="21" name="Picture 21" descr="Click to see lar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see larger 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0" cy="2181225"/>
                    </a:xfrm>
                    <a:prstGeom prst="rect">
                      <a:avLst/>
                    </a:prstGeom>
                    <a:noFill/>
                    <a:ln>
                      <a:noFill/>
                    </a:ln>
                  </pic:spPr>
                </pic:pic>
              </a:graphicData>
            </a:graphic>
          </wp:inline>
        </w:drawing>
      </w:r>
    </w:p>
    <w:p w:rsidR="00042B59" w:rsidRDefault="00042B59" w:rsidP="004A25B6">
      <w:pPr>
        <w:pStyle w:val="NormalWeb"/>
        <w:ind w:left="720"/>
      </w:pPr>
    </w:p>
    <w:p w:rsidR="00042B59" w:rsidRPr="00FC3847" w:rsidRDefault="00042B59" w:rsidP="00042B59"/>
    <w:tbl>
      <w:tblPr>
        <w:tblW w:w="0" w:type="auto"/>
        <w:tblLook w:val="01E0" w:firstRow="1" w:lastRow="1" w:firstColumn="1" w:lastColumn="1" w:noHBand="0" w:noVBand="0"/>
      </w:tblPr>
      <w:tblGrid>
        <w:gridCol w:w="4961"/>
        <w:gridCol w:w="4961"/>
      </w:tblGrid>
      <w:tr w:rsidR="00042B59" w:rsidRPr="00FC3847" w:rsidTr="004D290C">
        <w:tc>
          <w:tcPr>
            <w:tcW w:w="5069" w:type="dxa"/>
          </w:tcPr>
          <w:p w:rsidR="00042B59" w:rsidRPr="00135048" w:rsidRDefault="00042B59" w:rsidP="004D290C">
            <w:pPr>
              <w:rPr>
                <w:color w:val="000000"/>
                <w:sz w:val="20"/>
              </w:rPr>
            </w:pPr>
            <w:r w:rsidRPr="00135048">
              <w:rPr>
                <w:color w:val="FF0000"/>
                <w:sz w:val="20"/>
              </w:rPr>
              <w:t>Caldwell view</w:t>
            </w:r>
            <w:r w:rsidRPr="00135048">
              <w:rPr>
                <w:color w:val="000000"/>
                <w:sz w:val="20"/>
              </w:rPr>
              <w:t>: opacification of frontal sinus (</w:t>
            </w:r>
            <w:r w:rsidRPr="00135048">
              <w:rPr>
                <w:i/>
                <w:iCs/>
                <w:color w:val="000000"/>
                <w:sz w:val="20"/>
              </w:rPr>
              <w:t>large arrowhead</w:t>
            </w:r>
            <w:r w:rsidRPr="00135048">
              <w:rPr>
                <w:color w:val="000000"/>
                <w:sz w:val="20"/>
              </w:rPr>
              <w:t>); multiple comminuted fractures (</w:t>
            </w:r>
            <w:r w:rsidRPr="00135048">
              <w:rPr>
                <w:i/>
                <w:iCs/>
                <w:color w:val="000000"/>
                <w:sz w:val="20"/>
              </w:rPr>
              <w:t>small arrowheads</w:t>
            </w:r>
            <w:r w:rsidRPr="00135048">
              <w:rPr>
                <w:color w:val="000000"/>
                <w:sz w:val="20"/>
              </w:rPr>
              <w:t>):</w:t>
            </w:r>
          </w:p>
          <w:p w:rsidR="00042B59" w:rsidRPr="00135048" w:rsidRDefault="00042B59" w:rsidP="004D290C">
            <w:pPr>
              <w:jc w:val="center"/>
              <w:rPr>
                <w:color w:val="000000"/>
                <w:sz w:val="20"/>
              </w:rPr>
            </w:pPr>
            <w:r w:rsidRPr="00135048">
              <w:rPr>
                <w:noProof/>
                <w:color w:val="000000"/>
                <w:sz w:val="20"/>
              </w:rPr>
              <w:drawing>
                <wp:inline distT="0" distB="0" distL="0" distR="0" wp14:anchorId="25BF363B" wp14:editId="33904815">
                  <wp:extent cx="2952750" cy="2609850"/>
                  <wp:effectExtent l="0" t="0" r="0" b="0"/>
                  <wp:docPr id="12" name="Picture 12" descr="D:\Viktoro\Neuroscience\TrH. Head trauma\00. Pictures\Frontal sinus fracture (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ktoro\Neuroscience\TrH. Head trauma\00. Pictures\Frontal sinus fracture (X-ra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2609850"/>
                          </a:xfrm>
                          <a:prstGeom prst="rect">
                            <a:avLst/>
                          </a:prstGeom>
                          <a:noFill/>
                          <a:ln>
                            <a:noFill/>
                          </a:ln>
                        </pic:spPr>
                      </pic:pic>
                    </a:graphicData>
                  </a:graphic>
                </wp:inline>
              </w:drawing>
            </w:r>
          </w:p>
        </w:tc>
        <w:tc>
          <w:tcPr>
            <w:tcW w:w="5069" w:type="dxa"/>
          </w:tcPr>
          <w:p w:rsidR="00042B59" w:rsidRPr="00135048" w:rsidRDefault="00042B59" w:rsidP="004D290C">
            <w:pPr>
              <w:rPr>
                <w:color w:val="000000"/>
                <w:sz w:val="20"/>
              </w:rPr>
            </w:pPr>
            <w:smartTag w:uri="urn:schemas-microsoft-com:office:smarttags" w:element="Street">
              <w:smartTag w:uri="urn:schemas-microsoft-com:office:smarttags" w:element="address">
                <w:r w:rsidRPr="00135048">
                  <w:rPr>
                    <w:color w:val="FF0000"/>
                    <w:sz w:val="20"/>
                  </w:rPr>
                  <w:t>Axial CT</w:t>
                </w:r>
              </w:smartTag>
            </w:smartTag>
            <w:r w:rsidRPr="00135048">
              <w:rPr>
                <w:color w:val="000000"/>
                <w:sz w:val="20"/>
              </w:rPr>
              <w:t xml:space="preserve"> - comminution of both anterior and posterior walls of left frontal sinus (</w:t>
            </w:r>
            <w:r w:rsidRPr="00135048">
              <w:rPr>
                <w:i/>
                <w:iCs/>
                <w:color w:val="000000"/>
                <w:sz w:val="20"/>
              </w:rPr>
              <w:t>arrowheads</w:t>
            </w:r>
            <w:r w:rsidRPr="00135048">
              <w:rPr>
                <w:color w:val="000000"/>
                <w:sz w:val="20"/>
              </w:rPr>
              <w:t>), accompanied by sinus opacification and air-fluid level in right frontal sinus:</w:t>
            </w:r>
          </w:p>
          <w:p w:rsidR="00042B59" w:rsidRPr="00FC3847" w:rsidRDefault="00042B59" w:rsidP="004D290C">
            <w:pPr>
              <w:jc w:val="center"/>
            </w:pPr>
            <w:r>
              <w:rPr>
                <w:noProof/>
              </w:rPr>
              <w:drawing>
                <wp:inline distT="0" distB="0" distL="0" distR="0" wp14:anchorId="412A0E84" wp14:editId="057BC356">
                  <wp:extent cx="2952750" cy="2028825"/>
                  <wp:effectExtent l="0" t="0" r="0" b="9525"/>
                  <wp:docPr id="11" name="Picture 11" descr="D:\Viktoro\Neuroscience\TrH. Head trauma\00. Pictures\Frontal sinus fracture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TrH. Head trauma\00. Pictures\Frontal sinus fracture (C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0" cy="2028825"/>
                          </a:xfrm>
                          <a:prstGeom prst="rect">
                            <a:avLst/>
                          </a:prstGeom>
                          <a:noFill/>
                          <a:ln>
                            <a:noFill/>
                          </a:ln>
                        </pic:spPr>
                      </pic:pic>
                    </a:graphicData>
                  </a:graphic>
                </wp:inline>
              </w:drawing>
            </w:r>
          </w:p>
        </w:tc>
      </w:tr>
    </w:tbl>
    <w:p w:rsidR="00042B59" w:rsidRPr="00FC3847" w:rsidRDefault="00042B59" w:rsidP="00042B59">
      <w:pPr>
        <w:rPr>
          <w:szCs w:val="24"/>
        </w:rPr>
      </w:pPr>
    </w:p>
    <w:p w:rsidR="00042B59" w:rsidRDefault="00042B59" w:rsidP="00042B59">
      <w:pPr>
        <w:pStyle w:val="Articlename"/>
      </w:pPr>
      <w:r>
        <w:t>Trauma in Facial Plastic Surgery Irene A. Kim MD, Kofi D. Boahene MD and Patrick J. Byrne MD, FACS, MBA Facial Plastic Surgery Clinics of North America, 2017-11-01, Volume 25, Issue 4, Pages 503-511</w:t>
      </w:r>
    </w:p>
    <w:p w:rsidR="00042B59" w:rsidRDefault="00042B59" w:rsidP="00ED2952">
      <w:pPr>
        <w:pStyle w:val="NormalWeb"/>
      </w:pPr>
    </w:p>
    <w:p w:rsidR="00ED2952" w:rsidRDefault="00ED2952" w:rsidP="00ED2952">
      <w:pPr>
        <w:pStyle w:val="Nervous6"/>
        <w:ind w:right="8079"/>
      </w:pPr>
      <w:bookmarkStart w:id="18" w:name="_Toc75718303"/>
      <w:r>
        <w:t>Complications</w:t>
      </w:r>
      <w:bookmarkEnd w:id="18"/>
    </w:p>
    <w:p w:rsidR="00ED2952" w:rsidRDefault="00ED2952" w:rsidP="00ED2952">
      <w:pPr>
        <w:numPr>
          <w:ilvl w:val="0"/>
          <w:numId w:val="15"/>
        </w:numPr>
        <w:shd w:val="clear" w:color="auto" w:fill="FFFFFF"/>
      </w:pPr>
      <w:r>
        <w:t xml:space="preserve">frontal sinus outflow obstruction can lead to </w:t>
      </w:r>
      <w:r w:rsidRPr="00ED2952">
        <w:rPr>
          <w:rStyle w:val="Red"/>
        </w:rPr>
        <w:t>ENT problems</w:t>
      </w:r>
      <w:r>
        <w:t xml:space="preserve"> (chronic sinusitis, chronic pain, chronic osteomyelitis, Pott puffy tumor, mucoceles, and mucopyoceles) </w:t>
      </w:r>
      <w:r w:rsidRPr="00ED2952">
        <w:rPr>
          <w:rStyle w:val="Red"/>
        </w:rPr>
        <w:t>many years after</w:t>
      </w:r>
      <w:r>
        <w:t xml:space="preserve"> the initial injury.</w:t>
      </w:r>
    </w:p>
    <w:p w:rsidR="00ED2952" w:rsidRDefault="00ED2952" w:rsidP="00ED2952">
      <w:pPr>
        <w:numPr>
          <w:ilvl w:val="0"/>
          <w:numId w:val="15"/>
        </w:numPr>
        <w:shd w:val="clear" w:color="auto" w:fill="FFFFFF"/>
      </w:pPr>
      <w:r>
        <w:t>other associated problems like meningitis, encephalitis, and brain abscesses may develop as well.</w:t>
      </w:r>
    </w:p>
    <w:p w:rsidR="00ED2952" w:rsidRDefault="00ED2952" w:rsidP="00ED2952">
      <w:pPr>
        <w:pStyle w:val="NormalWeb"/>
      </w:pPr>
    </w:p>
    <w:p w:rsidR="004A25B6" w:rsidRDefault="004A25B6" w:rsidP="00527E08">
      <w:pPr>
        <w:pStyle w:val="NormalWeb"/>
      </w:pPr>
    </w:p>
    <w:p w:rsidR="00D9078B" w:rsidRPr="00FC3847" w:rsidRDefault="00D9078B" w:rsidP="00F92DF9">
      <w:pPr>
        <w:pStyle w:val="Nervous5"/>
        <w:ind w:right="6094"/>
      </w:pPr>
      <w:bookmarkStart w:id="19" w:name="_Toc75718304"/>
      <w:r w:rsidRPr="00FC3847">
        <w:t>Treatment</w:t>
      </w:r>
      <w:r w:rsidR="00F92DF9">
        <w:t xml:space="preserve"> Principles</w:t>
      </w:r>
      <w:bookmarkEnd w:id="19"/>
    </w:p>
    <w:p w:rsidR="00B13F82" w:rsidRDefault="00B13F82" w:rsidP="00B13F82">
      <w:pPr>
        <w:pStyle w:val="ListParagraph"/>
        <w:pBdr>
          <w:top w:val="single" w:sz="4" w:space="1" w:color="auto"/>
          <w:left w:val="single" w:sz="4" w:space="4" w:color="auto"/>
          <w:bottom w:val="single" w:sz="4" w:space="1" w:color="auto"/>
          <w:right w:val="single" w:sz="4" w:space="4" w:color="auto"/>
        </w:pBdr>
        <w:shd w:val="clear" w:color="auto" w:fill="FFFFFF"/>
        <w:spacing w:before="120" w:after="120"/>
        <w:ind w:left="1440" w:right="709"/>
      </w:pPr>
      <w:r>
        <w:t xml:space="preserve">More conservative regimen with close follow-up is becoming more mainstream for </w:t>
      </w:r>
      <w:r w:rsidRPr="00B13F82">
        <w:rPr>
          <w:b/>
          <w:i/>
        </w:rPr>
        <w:t>all types of frontal sinus fractures</w:t>
      </w:r>
    </w:p>
    <w:p w:rsidR="00D9078B" w:rsidRPr="00FC3847" w:rsidRDefault="00FC65B4" w:rsidP="00AE6310">
      <w:pPr>
        <w:pStyle w:val="ListParagraph"/>
        <w:numPr>
          <w:ilvl w:val="0"/>
          <w:numId w:val="6"/>
        </w:numPr>
        <w:shd w:val="clear" w:color="auto" w:fill="FFFFFF"/>
      </w:pPr>
      <w:r w:rsidRPr="00127921">
        <w:t xml:space="preserve">treated as "open fractures" (because of communication with paranasal </w:t>
      </w:r>
      <w:r>
        <w:t xml:space="preserve">sinuses) - </w:t>
      </w:r>
      <w:r w:rsidR="00D9078B" w:rsidRPr="00FC3847">
        <w:t xml:space="preserve">prophylactic </w:t>
      </w:r>
      <w:r w:rsidR="00D9078B" w:rsidRPr="00FC65B4">
        <w:rPr>
          <w:b/>
          <w14:shadow w14:blurRad="50800" w14:dist="38100" w14:dir="2700000" w14:sx="100000" w14:sy="100000" w14:kx="0" w14:ky="0" w14:algn="tl">
            <w14:srgbClr w14:val="000000">
              <w14:alpha w14:val="60000"/>
            </w14:srgbClr>
          </w14:shadow>
        </w:rPr>
        <w:t>antibiotics</w:t>
      </w:r>
      <w:r w:rsidR="00D9078B" w:rsidRPr="00FC3847">
        <w:t>!</w:t>
      </w:r>
    </w:p>
    <w:p w:rsidR="004D290C" w:rsidRPr="001E5CA8" w:rsidRDefault="004D290C" w:rsidP="004D290C">
      <w:pPr>
        <w:pStyle w:val="ListParagraph"/>
        <w:numPr>
          <w:ilvl w:val="0"/>
          <w:numId w:val="6"/>
        </w:numPr>
      </w:pPr>
      <w:r>
        <w:t>a</w:t>
      </w:r>
      <w:r w:rsidRPr="001E5CA8">
        <w:t>nterior table – stronger; only cosmetic problem!</w:t>
      </w:r>
      <w:r>
        <w:t xml:space="preserve"> → plastic surgery</w:t>
      </w:r>
    </w:p>
    <w:p w:rsidR="00527E08" w:rsidRDefault="00527E08" w:rsidP="00AD11EE"/>
    <w:p w:rsidR="00710BB2" w:rsidRDefault="00710BB2" w:rsidP="00710BB2"/>
    <w:p w:rsidR="000B4490" w:rsidRPr="000B4490" w:rsidRDefault="00710BB2" w:rsidP="00710BB2">
      <w:pPr>
        <w:rPr>
          <w:u w:val="single"/>
        </w:rPr>
      </w:pPr>
      <w:r w:rsidRPr="000B4490">
        <w:rPr>
          <w:u w:val="single"/>
        </w:rPr>
        <w:t>The optimal management of frontal sinus fractures remains controversial</w:t>
      </w:r>
      <w:r w:rsidR="000B4490" w:rsidRPr="000B4490">
        <w:rPr>
          <w:u w:val="single"/>
        </w:rPr>
        <w:t>:</w:t>
      </w:r>
    </w:p>
    <w:p w:rsidR="00A46C85" w:rsidRDefault="000B4490" w:rsidP="000B4490">
      <w:pPr>
        <w:pStyle w:val="ListParagraph"/>
        <w:numPr>
          <w:ilvl w:val="0"/>
          <w:numId w:val="16"/>
        </w:numPr>
      </w:pPr>
      <w:r w:rsidRPr="000B4490">
        <w:rPr>
          <w:rStyle w:val="Blue"/>
          <w:b/>
        </w:rPr>
        <w:t xml:space="preserve">Close </w:t>
      </w:r>
      <w:r w:rsidR="00D5528D">
        <w:rPr>
          <w:rStyle w:val="Blue"/>
          <w:b/>
        </w:rPr>
        <w:t xml:space="preserve">life-long </w:t>
      </w:r>
      <w:r w:rsidRPr="000B4490">
        <w:rPr>
          <w:rStyle w:val="Blue"/>
          <w:b/>
        </w:rPr>
        <w:t>follow-up</w:t>
      </w:r>
      <w:r>
        <w:t xml:space="preserve"> </w:t>
      </w:r>
      <w:r w:rsidR="00D5528D">
        <w:t xml:space="preserve">(for symptoms/signs of infection or mucocele) </w:t>
      </w:r>
      <w:r>
        <w:t>– recent trend; counsel about the importance of follow-up</w:t>
      </w:r>
      <w:r w:rsidR="0062442C">
        <w:t>*</w:t>
      </w:r>
      <w:r>
        <w:t xml:space="preserve"> and the need to seek medical care if any concerning signs or symptoms.</w:t>
      </w:r>
      <w:r w:rsidR="0062442C">
        <w:tab/>
      </w:r>
    </w:p>
    <w:p w:rsidR="000B4490" w:rsidRDefault="0062442C" w:rsidP="00A46C85">
      <w:pPr>
        <w:pStyle w:val="ListParagraph"/>
        <w:ind w:left="1440"/>
      </w:pPr>
      <w:r>
        <w:t>*check CT scans for restoration of sinus ventilation</w:t>
      </w:r>
      <w:r w:rsidR="00A46C85">
        <w:t>; if obstruction persists, endoscopic frontal sinusotomy or endoscopic Lothrop procedure.</w:t>
      </w:r>
    </w:p>
    <w:p w:rsidR="000B4490" w:rsidRDefault="000B4490" w:rsidP="000B4490">
      <w:pPr>
        <w:pStyle w:val="ListParagraph"/>
        <w:numPr>
          <w:ilvl w:val="0"/>
          <w:numId w:val="16"/>
        </w:numPr>
      </w:pPr>
      <w:r>
        <w:t>M</w:t>
      </w:r>
      <w:r w:rsidR="00710BB2">
        <w:t xml:space="preserve">ore morbid and </w:t>
      </w:r>
      <w:r w:rsidR="00710BB2" w:rsidRPr="000B4490">
        <w:rPr>
          <w:rStyle w:val="Blue"/>
          <w:b/>
        </w:rPr>
        <w:t>invasive techniques</w:t>
      </w:r>
      <w:r w:rsidR="00710BB2">
        <w:t xml:space="preserve"> that ha</w:t>
      </w:r>
      <w:r>
        <w:t>ve been the mainstay for years.</w:t>
      </w:r>
    </w:p>
    <w:p w:rsidR="00710BB2" w:rsidRDefault="00710BB2" w:rsidP="00710BB2"/>
    <w:p w:rsidR="000B4490" w:rsidRDefault="000B4490" w:rsidP="00710BB2"/>
    <w:p w:rsidR="005F7335" w:rsidRDefault="005F7335" w:rsidP="00F054FB">
      <w:pPr>
        <w:pStyle w:val="Nervous6"/>
        <w:ind w:right="8646"/>
      </w:pPr>
      <w:bookmarkStart w:id="20" w:name="_Toc75718305"/>
      <w:r>
        <w:t>Anatomy</w:t>
      </w:r>
      <w:bookmarkEnd w:id="20"/>
    </w:p>
    <w:p w:rsidR="00DE714A" w:rsidRDefault="00710BB2" w:rsidP="00F054FB">
      <w:pPr>
        <w:pStyle w:val="ListParagraph"/>
        <w:numPr>
          <w:ilvl w:val="0"/>
          <w:numId w:val="17"/>
        </w:numPr>
      </w:pPr>
      <w:r>
        <w:t>frontal bone surrounds the sinuses superiorly and laterally, with the frontal outflow tract located medially</w:t>
      </w:r>
      <w:r w:rsidR="00DE714A">
        <w:t>.</w:t>
      </w:r>
    </w:p>
    <w:p w:rsidR="00DE714A" w:rsidRDefault="00710BB2" w:rsidP="00F054FB">
      <w:pPr>
        <w:pStyle w:val="ListParagraph"/>
        <w:numPr>
          <w:ilvl w:val="0"/>
          <w:numId w:val="17"/>
        </w:numPr>
      </w:pPr>
      <w:r>
        <w:t>anterior table provides the forehead contour and is thicker than the posterior table</w:t>
      </w:r>
      <w:r w:rsidR="00DE714A">
        <w:t>:</w:t>
      </w:r>
    </w:p>
    <w:p w:rsidR="008334E2" w:rsidRDefault="008334E2" w:rsidP="00DE714A">
      <w:pPr>
        <w:ind w:left="720"/>
      </w:pPr>
      <w:r>
        <w:rPr>
          <w:noProof/>
        </w:rPr>
        <w:drawing>
          <wp:inline distT="0" distB="0" distL="0" distR="0" wp14:anchorId="7D0B9C4E" wp14:editId="2DD855E1">
            <wp:extent cx="2943225" cy="2181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43225" cy="2181225"/>
                    </a:xfrm>
                    <a:prstGeom prst="rect">
                      <a:avLst/>
                    </a:prstGeom>
                  </pic:spPr>
                </pic:pic>
              </a:graphicData>
            </a:graphic>
          </wp:inline>
        </w:drawing>
      </w:r>
    </w:p>
    <w:p w:rsidR="008334E2" w:rsidRDefault="008334E2" w:rsidP="00710BB2"/>
    <w:p w:rsidR="008334E2" w:rsidRDefault="00DE714A" w:rsidP="00710BB2">
      <w:r w:rsidRPr="00DE714A">
        <w:rPr>
          <w:u w:val="single"/>
        </w:rPr>
        <w:t>F</w:t>
      </w:r>
      <w:r w:rsidR="00710BB2" w:rsidRPr="00DE714A">
        <w:rPr>
          <w:u w:val="single"/>
        </w:rPr>
        <w:t>rontal sinus drainage pathway</w:t>
      </w:r>
      <w:r w:rsidR="00710BB2">
        <w:t xml:space="preserve"> has an </w:t>
      </w:r>
      <w:r w:rsidR="00710BB2" w:rsidRPr="00DE714A">
        <w:rPr>
          <w:rStyle w:val="Blue"/>
        </w:rPr>
        <w:t>hourglass configuration</w:t>
      </w:r>
      <w:r w:rsidRPr="00DE714A">
        <w:rPr>
          <w:rStyle w:val="Blue"/>
        </w:rPr>
        <w:t>:</w:t>
      </w:r>
      <w:r w:rsidR="00710BB2" w:rsidRPr="00DE714A">
        <w:rPr>
          <w:rStyle w:val="Blue"/>
        </w:rPr>
        <w:t xml:space="preserve"> infundibulum </w:t>
      </w:r>
      <w:r w:rsidRPr="00DE714A">
        <w:rPr>
          <w:rStyle w:val="Blue"/>
        </w:rPr>
        <w:t xml:space="preserve">→ ostium (3–4 mm) → </w:t>
      </w:r>
      <w:r w:rsidR="00710BB2" w:rsidRPr="00DE714A">
        <w:rPr>
          <w:rStyle w:val="Blue"/>
        </w:rPr>
        <w:t>frontal recess</w:t>
      </w:r>
      <w:r w:rsidR="00710BB2">
        <w:t xml:space="preserve"> </w:t>
      </w:r>
      <w:r>
        <w:t>→</w:t>
      </w:r>
      <w:r w:rsidR="00710BB2">
        <w:t xml:space="preserve"> small outflow tract into</w:t>
      </w:r>
      <w:r>
        <w:t xml:space="preserve"> the ethmoid sinus/nasal cavity:</w:t>
      </w:r>
    </w:p>
    <w:p w:rsidR="008334E2" w:rsidRDefault="008334E2" w:rsidP="00DE714A">
      <w:pPr>
        <w:ind w:left="720"/>
      </w:pPr>
      <w:r>
        <w:rPr>
          <w:noProof/>
        </w:rPr>
        <w:drawing>
          <wp:inline distT="0" distB="0" distL="0" distR="0" wp14:anchorId="40DCC90C" wp14:editId="7DFED110">
            <wp:extent cx="2943225" cy="2181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3225" cy="2181225"/>
                    </a:xfrm>
                    <a:prstGeom prst="rect">
                      <a:avLst/>
                    </a:prstGeom>
                  </pic:spPr>
                </pic:pic>
              </a:graphicData>
            </a:graphic>
          </wp:inline>
        </w:drawing>
      </w:r>
    </w:p>
    <w:p w:rsidR="008334E2" w:rsidRDefault="008334E2" w:rsidP="00710BB2"/>
    <w:p w:rsidR="008334E2" w:rsidRDefault="008334E2" w:rsidP="00710BB2"/>
    <w:p w:rsidR="0068031C" w:rsidRDefault="00F054FB" w:rsidP="00F054FB">
      <w:pPr>
        <w:pStyle w:val="Nervous6"/>
        <w:ind w:right="8079"/>
      </w:pPr>
      <w:bookmarkStart w:id="21" w:name="_Toc75718306"/>
      <w:r>
        <w:t>Classification</w:t>
      </w:r>
      <w:bookmarkEnd w:id="21"/>
    </w:p>
    <w:p w:rsidR="00FC65B4" w:rsidRDefault="00710BB2" w:rsidP="00710BB2">
      <w:r w:rsidRPr="00FC65B4">
        <w:rPr>
          <w:u w:val="single"/>
        </w:rPr>
        <w:t>4 anatomic parameters</w:t>
      </w:r>
      <w:r>
        <w:t>:</w:t>
      </w:r>
    </w:p>
    <w:p w:rsidR="00FC65B4" w:rsidRDefault="00710BB2" w:rsidP="00FC65B4">
      <w:pPr>
        <w:ind w:left="720"/>
      </w:pPr>
      <w:r>
        <w:t>(1) anterior table</w:t>
      </w:r>
    </w:p>
    <w:p w:rsidR="00FC65B4" w:rsidRDefault="00710BB2" w:rsidP="00FC65B4">
      <w:pPr>
        <w:ind w:left="720"/>
      </w:pPr>
      <w:r>
        <w:t>(2) posterior table</w:t>
      </w:r>
    </w:p>
    <w:p w:rsidR="00FC65B4" w:rsidRDefault="00710BB2" w:rsidP="00FC65B4">
      <w:pPr>
        <w:ind w:left="720"/>
      </w:pPr>
      <w:r>
        <w:t>(3) nasofrontal recess</w:t>
      </w:r>
    </w:p>
    <w:p w:rsidR="00FC65B4" w:rsidRDefault="00710BB2" w:rsidP="00FC65B4">
      <w:pPr>
        <w:ind w:left="720"/>
      </w:pPr>
      <w:r>
        <w:t>(4) dural violation with or without CSF leak</w:t>
      </w:r>
      <w:r w:rsidR="00FC65B4">
        <w:t>.</w:t>
      </w:r>
    </w:p>
    <w:p w:rsidR="00710BB2" w:rsidRDefault="00710BB2" w:rsidP="00710BB2"/>
    <w:p w:rsidR="00FC65B4" w:rsidRDefault="00FC65B4" w:rsidP="00F92DF9">
      <w:pPr>
        <w:pStyle w:val="Nervous6"/>
        <w:ind w:right="7795"/>
      </w:pPr>
      <w:bookmarkStart w:id="22" w:name="_Toc75718307"/>
      <w:r>
        <w:t>Treatment</w:t>
      </w:r>
      <w:r w:rsidR="00F92DF9">
        <w:t xml:space="preserve"> goals</w:t>
      </w:r>
      <w:bookmarkEnd w:id="22"/>
    </w:p>
    <w:p w:rsidR="00A02A85" w:rsidRPr="00A02A85" w:rsidRDefault="00710BB2" w:rsidP="00710BB2">
      <w:pPr>
        <w:rPr>
          <w:u w:val="single"/>
        </w:rPr>
      </w:pPr>
      <w:r w:rsidRPr="00A02A85">
        <w:rPr>
          <w:u w:val="single"/>
        </w:rPr>
        <w:t>The most important goal of frontal sinus fracture repair is to create a safe sinus</w:t>
      </w:r>
      <w:r w:rsidR="00A02A85" w:rsidRPr="00A02A85">
        <w:rPr>
          <w:u w:val="single"/>
        </w:rPr>
        <w:t>:</w:t>
      </w:r>
    </w:p>
    <w:p w:rsidR="00A02A85" w:rsidRDefault="00710BB2" w:rsidP="00A02A85">
      <w:pPr>
        <w:pStyle w:val="ListParagraph"/>
        <w:numPr>
          <w:ilvl w:val="0"/>
          <w:numId w:val="18"/>
        </w:numPr>
      </w:pPr>
      <w:r>
        <w:t>Re</w:t>
      </w:r>
      <w:r w:rsidR="00A02A85">
        <w:t xml:space="preserve">establish </w:t>
      </w:r>
      <w:r w:rsidR="00A02A85" w:rsidRPr="003A43C2">
        <w:rPr>
          <w:rStyle w:val="Blue"/>
          <w:b/>
        </w:rPr>
        <w:t>frontal bone contour</w:t>
      </w:r>
      <w:r w:rsidR="00A02A85">
        <w:t xml:space="preserve"> – cosmesis.</w:t>
      </w:r>
    </w:p>
    <w:p w:rsidR="00A02A85" w:rsidRDefault="00A02A85" w:rsidP="00A02A85">
      <w:pPr>
        <w:pStyle w:val="ListParagraph"/>
        <w:numPr>
          <w:ilvl w:val="0"/>
          <w:numId w:val="18"/>
        </w:numPr>
      </w:pPr>
      <w:r w:rsidRPr="003A43C2">
        <w:rPr>
          <w:rStyle w:val="Blue"/>
          <w:b/>
        </w:rPr>
        <w:t>Drainage system</w:t>
      </w:r>
      <w:r>
        <w:t>:</w:t>
      </w:r>
    </w:p>
    <w:p w:rsidR="00A02A85" w:rsidRDefault="00710BB2" w:rsidP="00A02A85">
      <w:pPr>
        <w:pStyle w:val="ListParagraph"/>
        <w:numPr>
          <w:ilvl w:val="0"/>
          <w:numId w:val="19"/>
        </w:numPr>
      </w:pPr>
      <w:r>
        <w:t xml:space="preserve">Restore patency </w:t>
      </w:r>
      <w:r w:rsidR="00A02A85">
        <w:t>(if feasible)</w:t>
      </w:r>
    </w:p>
    <w:p w:rsidR="005C165F" w:rsidRDefault="00710BB2" w:rsidP="00A02A85">
      <w:pPr>
        <w:pStyle w:val="ListParagraph"/>
        <w:numPr>
          <w:ilvl w:val="0"/>
          <w:numId w:val="19"/>
        </w:numPr>
      </w:pPr>
      <w:r>
        <w:t xml:space="preserve">Obliterate sinus cavity if a patent drainage </w:t>
      </w:r>
      <w:r w:rsidR="005C165F">
        <w:t>system cannot be reestablished.</w:t>
      </w:r>
    </w:p>
    <w:p w:rsidR="005C165F" w:rsidRDefault="00710BB2" w:rsidP="005C165F">
      <w:pPr>
        <w:pStyle w:val="ListParagraph"/>
        <w:numPr>
          <w:ilvl w:val="0"/>
          <w:numId w:val="18"/>
        </w:numPr>
      </w:pPr>
      <w:r>
        <w:t xml:space="preserve">Create a </w:t>
      </w:r>
      <w:r w:rsidRPr="003A43C2">
        <w:rPr>
          <w:rStyle w:val="Blue"/>
          <w:b/>
        </w:rPr>
        <w:t>watertight barrier</w:t>
      </w:r>
      <w:r>
        <w:t xml:space="preserve"> between the intracranial system and nose</w:t>
      </w:r>
      <w:r w:rsidR="003A43C2">
        <w:t>:</w:t>
      </w:r>
    </w:p>
    <w:p w:rsidR="005C165F" w:rsidRDefault="00710BB2" w:rsidP="005C165F">
      <w:pPr>
        <w:pStyle w:val="ListParagraph"/>
        <w:numPr>
          <w:ilvl w:val="0"/>
          <w:numId w:val="20"/>
        </w:numPr>
      </w:pPr>
      <w:r>
        <w:t>observation</w:t>
      </w:r>
    </w:p>
    <w:p w:rsidR="005C165F" w:rsidRDefault="00710BB2" w:rsidP="005C165F">
      <w:pPr>
        <w:pStyle w:val="ListParagraph"/>
        <w:numPr>
          <w:ilvl w:val="0"/>
          <w:numId w:val="20"/>
        </w:numPr>
      </w:pPr>
      <w:r>
        <w:t>endoscopic repair</w:t>
      </w:r>
    </w:p>
    <w:p w:rsidR="003A43C2" w:rsidRDefault="00710BB2" w:rsidP="005C165F">
      <w:pPr>
        <w:pStyle w:val="ListParagraph"/>
        <w:numPr>
          <w:ilvl w:val="0"/>
          <w:numId w:val="20"/>
        </w:numPr>
      </w:pPr>
      <w:r>
        <w:t>open reduction and internal fixation, sinus obliteration, or sinus cranialization</w:t>
      </w:r>
      <w:r w:rsidR="003A43C2">
        <w:t>.</w:t>
      </w:r>
    </w:p>
    <w:p w:rsidR="00710BB2" w:rsidRDefault="00710BB2" w:rsidP="00710BB2"/>
    <w:p w:rsidR="0068031C" w:rsidRDefault="0068031C" w:rsidP="00F92DF9">
      <w:pPr>
        <w:pStyle w:val="Nervous6"/>
        <w:ind w:right="8362"/>
      </w:pPr>
      <w:bookmarkStart w:id="23" w:name="_Toc75718308"/>
      <w:r>
        <w:t>Approaches</w:t>
      </w:r>
      <w:bookmarkEnd w:id="23"/>
    </w:p>
    <w:p w:rsidR="0068031C" w:rsidRPr="0068031C" w:rsidRDefault="0068031C" w:rsidP="00710BB2">
      <w:pPr>
        <w:rPr>
          <w:b/>
        </w:rPr>
      </w:pPr>
      <w:r w:rsidRPr="0068031C">
        <w:rPr>
          <w:b/>
        </w:rPr>
        <w:t>Preexisting lacerations</w:t>
      </w:r>
    </w:p>
    <w:p w:rsidR="00710BB2" w:rsidRDefault="00710BB2" w:rsidP="00710BB2">
      <w:r>
        <w:t>If a patient has a preexisting laceration over the glabella or forehead, this can be used to access the anterior table. Care should be taken not to extend the laceration.</w:t>
      </w:r>
    </w:p>
    <w:p w:rsidR="0068031C" w:rsidRDefault="0068031C" w:rsidP="00710BB2"/>
    <w:p w:rsidR="0068031C" w:rsidRPr="0068031C" w:rsidRDefault="0068031C" w:rsidP="00710BB2">
      <w:pPr>
        <w:rPr>
          <w:b/>
        </w:rPr>
      </w:pPr>
      <w:r w:rsidRPr="0068031C">
        <w:rPr>
          <w:b/>
        </w:rPr>
        <w:t>Endoscopic</w:t>
      </w:r>
    </w:p>
    <w:p w:rsidR="00710BB2" w:rsidRDefault="00D441B2" w:rsidP="00D441B2">
      <w:pPr>
        <w:pStyle w:val="ListParagraph"/>
        <w:numPr>
          <w:ilvl w:val="0"/>
          <w:numId w:val="21"/>
        </w:numPr>
      </w:pPr>
      <w:r>
        <w:t xml:space="preserve">best </w:t>
      </w:r>
      <w:r w:rsidR="00710BB2">
        <w:t>suited for mildly depressed fractures located at or above the orbital rim. 2 3 A subperiosteal dissection is typically undertaken to the level of the fractures, at which time a percutaneous incision is made over the fracture site to introduce an elevator, which can reduce the depressed fragments. Various biocompatible materials like porous polyethylene 14 can be inserted through the working incision and screwed into place to camouflage the defect. 3 15</w:t>
      </w:r>
    </w:p>
    <w:p w:rsidR="00710BB2" w:rsidRDefault="00710BB2" w:rsidP="00710BB2"/>
    <w:p w:rsidR="0068031C" w:rsidRPr="0068031C" w:rsidRDefault="0068031C" w:rsidP="00710BB2">
      <w:pPr>
        <w:rPr>
          <w:b/>
        </w:rPr>
      </w:pPr>
      <w:r w:rsidRPr="0068031C">
        <w:rPr>
          <w:b/>
        </w:rPr>
        <w:t>Direct brow incision</w:t>
      </w:r>
    </w:p>
    <w:p w:rsidR="00710BB2" w:rsidRDefault="00710BB2" w:rsidP="00710BB2">
      <w:r>
        <w:t>Although the direct brow incision approach offers direct access to the fracture, it has largely been replaced by other less morbid procedures</w:t>
      </w:r>
      <w:r w:rsidR="00D441B2">
        <w:t xml:space="preserve">. </w:t>
      </w:r>
      <w:r>
        <w:t>Direct brow incisions, however, are still used in patients with deep horizontal forehead rhytids or in m</w:t>
      </w:r>
      <w:r w:rsidR="00F92DF9">
        <w:t>en with male-pattern baldness.</w:t>
      </w:r>
    </w:p>
    <w:p w:rsidR="00F92DF9" w:rsidRDefault="00710BB2" w:rsidP="00710BB2">
      <w:r>
        <w:t xml:space="preserve">Advantages: less soft tissue dissection, quick </w:t>
      </w:r>
      <w:r w:rsidR="00F92DF9">
        <w:t>and direct access to fracture.</w:t>
      </w:r>
    </w:p>
    <w:p w:rsidR="005F7335" w:rsidRDefault="00710BB2" w:rsidP="00710BB2">
      <w:r>
        <w:t>Disadvantages: unfavorable scar in patient</w:t>
      </w:r>
      <w:r w:rsidR="005F7335">
        <w:t>s without deep forehead rhytids.</w:t>
      </w:r>
    </w:p>
    <w:p w:rsidR="005F7335" w:rsidRDefault="005F7335" w:rsidP="00710BB2"/>
    <w:p w:rsidR="00D441B2" w:rsidRDefault="00D12C6D" w:rsidP="00710BB2">
      <w:r>
        <w:rPr>
          <w:b/>
        </w:rPr>
        <w:t xml:space="preserve">Extended superior </w:t>
      </w:r>
      <w:r w:rsidR="00D441B2" w:rsidRPr="00D441B2">
        <w:rPr>
          <w:b/>
        </w:rPr>
        <w:t>supratarsal lid incision</w:t>
      </w:r>
      <w:r w:rsidR="00D441B2">
        <w:t>, which dissects the upper lid in the supratarsal plane and reaches the anterior frontal bone</w:t>
      </w:r>
    </w:p>
    <w:p w:rsidR="00F92DF9" w:rsidRDefault="00710BB2" w:rsidP="00710BB2">
      <w:r>
        <w:t>lateral segment of the anterior table is temporarily removed to allow a blunt elevator to be introduced into the sinus and reduce the fracture. Microplates are used to achieve osteosynthesis</w:t>
      </w:r>
    </w:p>
    <w:p w:rsidR="005F7335" w:rsidRDefault="005F7335" w:rsidP="00710BB2"/>
    <w:p w:rsidR="0068031C" w:rsidRPr="0068031C" w:rsidRDefault="0068031C" w:rsidP="00710BB2">
      <w:pPr>
        <w:rPr>
          <w:b/>
        </w:rPr>
      </w:pPr>
      <w:r w:rsidRPr="0068031C">
        <w:rPr>
          <w:b/>
        </w:rPr>
        <w:t>Bicoronal incision</w:t>
      </w:r>
    </w:p>
    <w:p w:rsidR="00F92DF9" w:rsidRDefault="00710BB2" w:rsidP="00F92DF9">
      <w:pPr>
        <w:pStyle w:val="ListParagraph"/>
        <w:numPr>
          <w:ilvl w:val="0"/>
          <w:numId w:val="21"/>
        </w:numPr>
      </w:pPr>
      <w:r>
        <w:t>more extensive and reserved for frontal bar and sinus fractures that cannot be managed</w:t>
      </w:r>
      <w:r w:rsidR="00F92DF9">
        <w:t xml:space="preserve"> expectantly or endoscopically.</w:t>
      </w:r>
    </w:p>
    <w:p w:rsidR="00710BB2" w:rsidRDefault="00F92DF9" w:rsidP="00F92DF9">
      <w:pPr>
        <w:pStyle w:val="ListParagraph"/>
        <w:numPr>
          <w:ilvl w:val="0"/>
          <w:numId w:val="21"/>
        </w:numPr>
      </w:pPr>
      <w:r>
        <w:t>t</w:t>
      </w:r>
      <w:r w:rsidR="00710BB2">
        <w:t>o avoid facial nerve injury, dissection in the temporal region should be carried through the temporoparietal fascia and onto the deep temporal fascia, just above the temporalis muscle. The integrity of the temporoparietal fascia should be maintained as flap elevation continues, because the fronta</w:t>
      </w:r>
      <w:r w:rsidR="001F6A6D">
        <w:t>l branch resides in this layer.</w:t>
      </w:r>
    </w:p>
    <w:p w:rsidR="001F6A6D" w:rsidRDefault="00710BB2" w:rsidP="00710BB2">
      <w:r>
        <w:t>Advantages: optimal exposure and ability to harvest pericranium, muscle, split calvarial bone gra</w:t>
      </w:r>
      <w:r w:rsidR="001F6A6D">
        <w:t>fts, and temporalis fascia.</w:t>
      </w:r>
    </w:p>
    <w:p w:rsidR="0089206D" w:rsidRDefault="00710BB2" w:rsidP="00710BB2">
      <w:r>
        <w:t>Disadvantages: large scar, dense paresthesias, headache, facial nerve (temporal branch) injury, tempora</w:t>
      </w:r>
      <w:r w:rsidR="0089206D">
        <w:t>l wasting, and alopecia.</w:t>
      </w:r>
    </w:p>
    <w:p w:rsidR="0089206D" w:rsidRDefault="0089206D" w:rsidP="00710BB2"/>
    <w:p w:rsidR="003567E9" w:rsidRDefault="003567E9" w:rsidP="00710BB2"/>
    <w:p w:rsidR="00ED2952" w:rsidRDefault="00ED2952" w:rsidP="00710BB2"/>
    <w:p w:rsidR="0089206D" w:rsidRPr="0089206D" w:rsidRDefault="001F6A6D" w:rsidP="001F6A6D">
      <w:pPr>
        <w:pStyle w:val="Nervous5"/>
        <w:ind w:right="3259"/>
      </w:pPr>
      <w:bookmarkStart w:id="24" w:name="_Toc75718309"/>
      <w:r>
        <w:t xml:space="preserve">Treatment - </w:t>
      </w:r>
      <w:r w:rsidR="0089206D" w:rsidRPr="0089206D">
        <w:t>Anterior table fractures</w:t>
      </w:r>
      <w:bookmarkEnd w:id="24"/>
    </w:p>
    <w:p w:rsidR="0089206D" w:rsidRPr="0089206D" w:rsidRDefault="00710BB2" w:rsidP="00710BB2">
      <w:pPr>
        <w:rPr>
          <w:b/>
        </w:rPr>
      </w:pPr>
      <w:r w:rsidRPr="0089206D">
        <w:rPr>
          <w:b/>
        </w:rPr>
        <w:t xml:space="preserve">Isolated, nondisplaced </w:t>
      </w:r>
      <w:r w:rsidR="00956D59">
        <w:rPr>
          <w:b/>
        </w:rPr>
        <w:t xml:space="preserve">(&lt; 2 mm) </w:t>
      </w:r>
      <w:r w:rsidRPr="0089206D">
        <w:rPr>
          <w:b/>
        </w:rPr>
        <w:t>anterior table fractures</w:t>
      </w:r>
    </w:p>
    <w:p w:rsidR="00710BB2" w:rsidRDefault="00956D59" w:rsidP="00AE6310">
      <w:pPr>
        <w:pStyle w:val="ListParagraph"/>
        <w:numPr>
          <w:ilvl w:val="0"/>
          <w:numId w:val="22"/>
        </w:numPr>
      </w:pPr>
      <w:r>
        <w:t xml:space="preserve">usually managed nonoperatively: </w:t>
      </w:r>
      <w:r w:rsidR="00710BB2">
        <w:t>nasal decong</w:t>
      </w:r>
      <w:r w:rsidR="007A4708">
        <w:t>estants and sinonasal toilet.</w:t>
      </w:r>
    </w:p>
    <w:p w:rsidR="00710BB2" w:rsidRDefault="00710BB2" w:rsidP="00710BB2"/>
    <w:p w:rsidR="00B237D5" w:rsidRPr="00B237D5" w:rsidRDefault="00710BB2" w:rsidP="00710BB2">
      <w:pPr>
        <w:rPr>
          <w:b/>
        </w:rPr>
      </w:pPr>
      <w:r w:rsidRPr="00B237D5">
        <w:rPr>
          <w:b/>
        </w:rPr>
        <w:t>Comminuted, depressed</w:t>
      </w:r>
      <w:r w:rsidR="00956D59">
        <w:rPr>
          <w:b/>
        </w:rPr>
        <w:t xml:space="preserve"> (2-6 mm)</w:t>
      </w:r>
      <w:r w:rsidRPr="00B237D5">
        <w:rPr>
          <w:b/>
        </w:rPr>
        <w:t xml:space="preserve"> fractures</w:t>
      </w:r>
    </w:p>
    <w:p w:rsidR="00956D59" w:rsidRDefault="00956D59" w:rsidP="00710BB2">
      <w:r>
        <w:t>-</w:t>
      </w:r>
      <w:r w:rsidR="00710BB2">
        <w:t xml:space="preserve"> either acute </w:t>
      </w:r>
      <w:r w:rsidR="00710BB2" w:rsidRPr="00C827F9">
        <w:rPr>
          <w:highlight w:val="yellow"/>
        </w:rPr>
        <w:t>reduction</w:t>
      </w:r>
      <w:r w:rsidR="00710BB2">
        <w:t xml:space="preserve"> or del</w:t>
      </w:r>
      <w:r>
        <w:t>ayed camouflage is recommended:</w:t>
      </w:r>
    </w:p>
    <w:p w:rsidR="00956D59" w:rsidRDefault="00710BB2" w:rsidP="00956D59">
      <w:pPr>
        <w:pStyle w:val="ListParagraph"/>
        <w:numPr>
          <w:ilvl w:val="0"/>
          <w:numId w:val="24"/>
        </w:numPr>
      </w:pPr>
      <w:r>
        <w:t>repaired acutely within 1</w:t>
      </w:r>
      <w:r w:rsidR="00956D59">
        <w:t>-</w:t>
      </w:r>
      <w:r>
        <w:t>10</w:t>
      </w:r>
      <w:r w:rsidR="00956D59">
        <w:t xml:space="preserve"> days</w:t>
      </w:r>
    </w:p>
    <w:p w:rsidR="00710BB2" w:rsidRDefault="00956D59" w:rsidP="00956D59">
      <w:pPr>
        <w:pStyle w:val="ListParagraph"/>
        <w:numPr>
          <w:ilvl w:val="0"/>
          <w:numId w:val="24"/>
        </w:numPr>
      </w:pPr>
      <w:r>
        <w:t xml:space="preserve">repaired </w:t>
      </w:r>
      <w:r w:rsidR="00710BB2">
        <w:t xml:space="preserve">at 2 </w:t>
      </w:r>
      <w:r>
        <w:t xml:space="preserve">- 4 months after the injury - </w:t>
      </w:r>
      <w:r w:rsidR="00710BB2">
        <w:t>complete resolution of forehead edema, allowing for a more accurate evaluation of th</w:t>
      </w:r>
      <w:r>
        <w:t>e resultant contour deformity.</w:t>
      </w:r>
    </w:p>
    <w:p w:rsidR="004C5ED9" w:rsidRDefault="00956D59" w:rsidP="00956D59">
      <w:pPr>
        <w:pStyle w:val="ListParagraph"/>
        <w:numPr>
          <w:ilvl w:val="0"/>
          <w:numId w:val="22"/>
        </w:numPr>
      </w:pPr>
      <w:r>
        <w:t>i</w:t>
      </w:r>
      <w:r w:rsidR="00710BB2">
        <w:t>f a fracture is not severely comminuted or impacted, an endoscopic approach may be used to reduce the bone fragments and restore contour with mesh.</w:t>
      </w:r>
    </w:p>
    <w:p w:rsidR="004C5ED9" w:rsidRDefault="004C5ED9" w:rsidP="00956D59">
      <w:pPr>
        <w:pStyle w:val="ListParagraph"/>
        <w:numPr>
          <w:ilvl w:val="0"/>
          <w:numId w:val="22"/>
        </w:numPr>
      </w:pPr>
      <w:r>
        <w:t>m</w:t>
      </w:r>
      <w:r w:rsidR="00710BB2">
        <w:t>ore severely comminuted fractures typically require a more invasive approach like a bicoronal incis</w:t>
      </w:r>
      <w:r>
        <w:t>ion to obtain optimal exposure.</w:t>
      </w:r>
    </w:p>
    <w:p w:rsidR="00710BB2" w:rsidRDefault="00710BB2" w:rsidP="00956D59">
      <w:pPr>
        <w:pStyle w:val="ListParagraph"/>
        <w:numPr>
          <w:ilvl w:val="0"/>
          <w:numId w:val="22"/>
        </w:numPr>
      </w:pPr>
      <w:r>
        <w:t>it is important to remove any trapped sinus mucosa between the segments, because this cou</w:t>
      </w:r>
      <w:r w:rsidR="004C5ED9">
        <w:t>ld lead to mucocele formation.</w:t>
      </w:r>
    </w:p>
    <w:p w:rsidR="00710BB2" w:rsidRDefault="00710BB2" w:rsidP="00710BB2"/>
    <w:p w:rsidR="007D6448" w:rsidRPr="007D6448" w:rsidRDefault="007D6448" w:rsidP="00710BB2">
      <w:pPr>
        <w:rPr>
          <w:b/>
        </w:rPr>
      </w:pPr>
      <w:r>
        <w:rPr>
          <w:b/>
        </w:rPr>
        <w:t>Severely impacted fractures</w:t>
      </w:r>
    </w:p>
    <w:p w:rsidR="009612B8" w:rsidRDefault="007D6448" w:rsidP="00710BB2">
      <w:pPr>
        <w:pStyle w:val="ListParagraph"/>
        <w:numPr>
          <w:ilvl w:val="0"/>
          <w:numId w:val="22"/>
        </w:numPr>
      </w:pPr>
      <w:r>
        <w:t>d</w:t>
      </w:r>
      <w:r w:rsidR="00710BB2">
        <w:t>uring the course of trauma to the frontal region, the frontal bone goes through a compression phase before becoming concave; the fragments need to be pulled back through the compression phase be</w:t>
      </w:r>
      <w:r>
        <w:t xml:space="preserve">fore reduction can be achieved – if </w:t>
      </w:r>
      <w:r w:rsidR="00710BB2">
        <w:t xml:space="preserve">fragments are unable to be elevated adequately, </w:t>
      </w:r>
      <w:r w:rsidR="00710BB2" w:rsidRPr="009612B8">
        <w:rPr>
          <w:rStyle w:val="Blue"/>
          <w:b/>
          <w:i/>
        </w:rPr>
        <w:t>postage-stamp perforations</w:t>
      </w:r>
      <w:r w:rsidR="00710BB2">
        <w:t xml:space="preserve"> can be drilled along the edges of bone, releasing the tension and reducing the interfragmentary resistance</w:t>
      </w:r>
      <w:r>
        <w:t xml:space="preserve"> →</w:t>
      </w:r>
      <w:r w:rsidR="00710BB2">
        <w:t xml:space="preserve"> bone hook can then be placed between the fragments to help with elevation</w:t>
      </w:r>
      <w:r w:rsidR="009612B8">
        <w:t>.</w:t>
      </w:r>
    </w:p>
    <w:p w:rsidR="009612B8" w:rsidRDefault="009612B8" w:rsidP="00710BB2">
      <w:pPr>
        <w:pStyle w:val="ListParagraph"/>
        <w:numPr>
          <w:ilvl w:val="0"/>
          <w:numId w:val="22"/>
        </w:numPr>
      </w:pPr>
      <w:r>
        <w:t>i</w:t>
      </w:r>
      <w:r w:rsidR="00710BB2">
        <w:t>n cases of severe comminution, attempted reduction of fragments may lead to large bone gaps that need to be replaced with split bone grafts, usually from the calvarium</w:t>
      </w:r>
      <w:r>
        <w:t>.</w:t>
      </w:r>
    </w:p>
    <w:p w:rsidR="009612B8" w:rsidRDefault="009612B8" w:rsidP="008E6933"/>
    <w:p w:rsidR="00B237D5" w:rsidRPr="00B237D5" w:rsidRDefault="00710BB2" w:rsidP="00710BB2">
      <w:pPr>
        <w:rPr>
          <w:b/>
        </w:rPr>
      </w:pPr>
      <w:r w:rsidRPr="00B237D5">
        <w:rPr>
          <w:b/>
        </w:rPr>
        <w:t>Delayed presentation</w:t>
      </w:r>
    </w:p>
    <w:p w:rsidR="00955553" w:rsidRDefault="00710BB2" w:rsidP="00955553">
      <w:pPr>
        <w:pStyle w:val="ListParagraph"/>
        <w:numPr>
          <w:ilvl w:val="0"/>
          <w:numId w:val="22"/>
        </w:numPr>
      </w:pPr>
      <w:r>
        <w:t>fully healed fractures are not amenable to traditional open reduction</w:t>
      </w:r>
      <w:r w:rsidR="00955553">
        <w:t>.</w:t>
      </w:r>
    </w:p>
    <w:p w:rsidR="00015B37" w:rsidRDefault="00955553" w:rsidP="00955553">
      <w:pPr>
        <w:pStyle w:val="ListParagraph"/>
        <w:numPr>
          <w:ilvl w:val="0"/>
          <w:numId w:val="22"/>
        </w:numPr>
      </w:pPr>
      <w:r>
        <w:t>if</w:t>
      </w:r>
      <w:r w:rsidR="00710BB2">
        <w:t xml:space="preserve"> aesthetic deformity remains obvious, </w:t>
      </w:r>
      <w:r w:rsidR="00015B37">
        <w:t xml:space="preserve">the defect can be </w:t>
      </w:r>
      <w:r w:rsidR="00015B37" w:rsidRPr="00C827F9">
        <w:rPr>
          <w:highlight w:val="yellow"/>
        </w:rPr>
        <w:t>camouflaged</w:t>
      </w:r>
      <w:r w:rsidR="00015B37">
        <w:t xml:space="preserve"> - t</w:t>
      </w:r>
      <w:r w:rsidR="00710BB2">
        <w:t xml:space="preserve">hrough an </w:t>
      </w:r>
      <w:r w:rsidR="00015B37">
        <w:t xml:space="preserve">endoscopic or coronal incision - </w:t>
      </w:r>
      <w:r w:rsidR="00710BB2" w:rsidRPr="00015B37">
        <w:rPr>
          <w:rStyle w:val="Blue"/>
          <w:b/>
          <w:i/>
        </w:rPr>
        <w:t>biocompatible materials</w:t>
      </w:r>
      <w:r w:rsidR="00710BB2">
        <w:t xml:space="preserve"> that are malleable and stable over time (titanium mesh, hydroxyapatite cement, methyl methacrylate, and polyether ether ketone implants)</w:t>
      </w:r>
      <w:r w:rsidR="00015B37">
        <w:t>.</w:t>
      </w:r>
    </w:p>
    <w:p w:rsidR="00710BB2" w:rsidRDefault="00710BB2" w:rsidP="00710BB2"/>
    <w:p w:rsidR="008C5C7F" w:rsidRDefault="008C5C7F" w:rsidP="00710BB2"/>
    <w:p w:rsidR="00ED2952" w:rsidRDefault="00ED2952" w:rsidP="00710BB2"/>
    <w:p w:rsidR="00B237D5" w:rsidRPr="00B237D5" w:rsidRDefault="008C5C7F" w:rsidP="008C5C7F">
      <w:pPr>
        <w:pStyle w:val="Nervous5"/>
        <w:ind w:right="3401"/>
      </w:pPr>
      <w:bookmarkStart w:id="25" w:name="_Toc75718310"/>
      <w:r>
        <w:t xml:space="preserve">Treatment - </w:t>
      </w:r>
      <w:r w:rsidR="00B237D5" w:rsidRPr="00B237D5">
        <w:t>Posterior table fractures</w:t>
      </w:r>
      <w:bookmarkEnd w:id="25"/>
    </w:p>
    <w:p w:rsidR="00DE14E6" w:rsidRDefault="00DE14E6" w:rsidP="00DE14E6">
      <w:pPr>
        <w:numPr>
          <w:ilvl w:val="0"/>
          <w:numId w:val="15"/>
        </w:numPr>
        <w:shd w:val="clear" w:color="auto" w:fill="FFFFFF"/>
      </w:pPr>
      <w:r>
        <w:t xml:space="preserve">some surgeons use </w:t>
      </w:r>
      <w:r w:rsidRPr="00113884">
        <w:rPr>
          <w:rStyle w:val="Red"/>
        </w:rPr>
        <w:t>thickness of posterior table (approx. 2 mm)</w:t>
      </w:r>
      <w:r>
        <w:t xml:space="preserve"> as a metric for determining the acceptable posterior wall displacement for nonsurgical therapy.</w:t>
      </w:r>
    </w:p>
    <w:p w:rsidR="00DE14E6" w:rsidRDefault="00DE14E6" w:rsidP="00DE14E6">
      <w:pPr>
        <w:numPr>
          <w:ilvl w:val="1"/>
          <w:numId w:val="15"/>
        </w:numPr>
        <w:shd w:val="clear" w:color="auto" w:fill="FFFFFF"/>
      </w:pPr>
      <w:r>
        <w:t xml:space="preserve">others believe that </w:t>
      </w:r>
      <w:r w:rsidRPr="00DE14E6">
        <w:rPr>
          <w:rStyle w:val="Red"/>
        </w:rPr>
        <w:t>all posterior table fractures</w:t>
      </w:r>
      <w:r>
        <w:t xml:space="preserve"> warrant surgical exploration to rule out dural tears and frontal sinus recess injury.</w:t>
      </w:r>
    </w:p>
    <w:p w:rsidR="00DE14E6" w:rsidRDefault="00DE14E6" w:rsidP="00DE14E6">
      <w:pPr>
        <w:numPr>
          <w:ilvl w:val="1"/>
          <w:numId w:val="15"/>
        </w:numPr>
        <w:shd w:val="clear" w:color="auto" w:fill="FFFFFF"/>
      </w:pPr>
      <w:r>
        <w:t xml:space="preserve">many investigators believe that the amount </w:t>
      </w:r>
      <w:r w:rsidRPr="00DE14E6">
        <w:rPr>
          <w:rStyle w:val="Red"/>
        </w:rPr>
        <w:t>of displacement of the posterior table is not the main factor</w:t>
      </w:r>
      <w:r>
        <w:t xml:space="preserve"> in determining whether surgical intervention is required; rather, the presence or absence of a </w:t>
      </w:r>
      <w:r w:rsidRPr="00DE14E6">
        <w:rPr>
          <w:highlight w:val="yellow"/>
        </w:rPr>
        <w:t>CSF leak</w:t>
      </w:r>
      <w:r>
        <w:t xml:space="preserve"> </w:t>
      </w:r>
      <w:r w:rsidR="004D290C">
        <w:t xml:space="preserve">(intradural pneumocephalus) </w:t>
      </w:r>
      <w:r>
        <w:t xml:space="preserve">and the presence of absence of </w:t>
      </w:r>
      <w:r w:rsidRPr="00DE14E6">
        <w:rPr>
          <w:highlight w:val="yellow"/>
        </w:rPr>
        <w:t>frontal outflow tract injury</w:t>
      </w:r>
      <w:r w:rsidR="004D290C">
        <w:t>*</w:t>
      </w:r>
      <w:r>
        <w:t xml:space="preserve"> (affected drainage → mucocele → subdural abscess) are key determinants in making treatment decisions.</w:t>
      </w:r>
    </w:p>
    <w:p w:rsidR="004D290C" w:rsidRDefault="004D290C" w:rsidP="004D290C">
      <w:pPr>
        <w:shd w:val="clear" w:color="auto" w:fill="FFFFFF"/>
        <w:ind w:left="1080"/>
        <w:jc w:val="right"/>
      </w:pPr>
      <w:r>
        <w:t>*direct ostium / nasofrontal duct into middle meatus</w:t>
      </w:r>
    </w:p>
    <w:p w:rsidR="00710BB2" w:rsidRDefault="00710BB2" w:rsidP="00710BB2"/>
    <w:p w:rsidR="00ED2952" w:rsidRDefault="00ED2952" w:rsidP="00710BB2"/>
    <w:p w:rsidR="00B237D5" w:rsidRPr="00242981" w:rsidRDefault="00710BB2" w:rsidP="00710BB2">
      <w:pPr>
        <w:rPr>
          <w:b/>
          <w:u w:val="single"/>
        </w:rPr>
      </w:pPr>
      <w:r w:rsidRPr="00242981">
        <w:rPr>
          <w:b/>
          <w:u w:val="single"/>
        </w:rPr>
        <w:t xml:space="preserve">Minimally displaced fractures </w:t>
      </w:r>
      <w:r w:rsidR="00205C67">
        <w:rPr>
          <w:b/>
          <w:u w:val="single"/>
        </w:rPr>
        <w:t>+</w:t>
      </w:r>
      <w:r w:rsidRPr="00242981">
        <w:rPr>
          <w:b/>
          <w:u w:val="single"/>
        </w:rPr>
        <w:t xml:space="preserve"> </w:t>
      </w:r>
      <w:r w:rsidR="00205C67">
        <w:rPr>
          <w:b/>
          <w:color w:val="FF0000"/>
          <w:u w:val="single" w:color="000000" w:themeColor="text1"/>
        </w:rPr>
        <w:t>CSF</w:t>
      </w:r>
      <w:r w:rsidRPr="00205C67">
        <w:rPr>
          <w:b/>
          <w:color w:val="FF0000"/>
          <w:u w:val="single" w:color="000000" w:themeColor="text1"/>
        </w:rPr>
        <w:t xml:space="preserve"> leak</w:t>
      </w:r>
      <w:r w:rsidR="00205C67">
        <w:rPr>
          <w:b/>
          <w:u w:val="single"/>
        </w:rPr>
        <w:t xml:space="preserve"> +</w:t>
      </w:r>
      <w:r w:rsidRPr="00242981">
        <w:rPr>
          <w:b/>
          <w:u w:val="single"/>
        </w:rPr>
        <w:t xml:space="preserve"> </w:t>
      </w:r>
      <w:r w:rsidR="00B237D5" w:rsidRPr="00242981">
        <w:rPr>
          <w:b/>
          <w:u w:val="single"/>
        </w:rPr>
        <w:t>no frontal outflow tract injury</w:t>
      </w:r>
    </w:p>
    <w:p w:rsidR="00205C67" w:rsidRDefault="00242981" w:rsidP="00710BB2">
      <w:r>
        <w:t xml:space="preserve">- </w:t>
      </w:r>
      <w:r w:rsidR="00710BB2">
        <w:t>may be observed</w:t>
      </w:r>
      <w:r w:rsidR="00205C67">
        <w:t>:</w:t>
      </w:r>
      <w:r w:rsidR="00205C67" w:rsidRPr="00205C67">
        <w:t xml:space="preserve"> </w:t>
      </w:r>
      <w:r w:rsidR="00205C67">
        <w:t>stool softener, head of bed elevation, and sneezing through open mouth for 1 week.</w:t>
      </w:r>
    </w:p>
    <w:p w:rsidR="00FA7360" w:rsidRDefault="00710BB2" w:rsidP="00205C67">
      <w:pPr>
        <w:numPr>
          <w:ilvl w:val="1"/>
          <w:numId w:val="15"/>
        </w:numPr>
        <w:shd w:val="clear" w:color="auto" w:fill="FFFFFF"/>
      </w:pPr>
      <w:r>
        <w:t>lumbar drain can be considered to lessen the pressure at the level of the dural tear.</w:t>
      </w:r>
    </w:p>
    <w:p w:rsidR="00FA7360" w:rsidRDefault="00FA7360" w:rsidP="00205C67">
      <w:pPr>
        <w:numPr>
          <w:ilvl w:val="1"/>
          <w:numId w:val="15"/>
        </w:numPr>
        <w:shd w:val="clear" w:color="auto" w:fill="FFFFFF"/>
      </w:pPr>
      <w:r>
        <w:t>i</w:t>
      </w:r>
      <w:r w:rsidR="00710BB2">
        <w:t>f there is no spon</w:t>
      </w:r>
      <w:r>
        <w:t>taneous resolution within 1-</w:t>
      </w:r>
      <w:r w:rsidR="00710BB2">
        <w:t>2 weeks</w:t>
      </w:r>
      <w:r>
        <w:t xml:space="preserve"> (posttraumatic meningitis risk)</w:t>
      </w:r>
      <w:r w:rsidR="00710BB2">
        <w:t>, exploration with possible dural repair and/or sin</w:t>
      </w:r>
      <w:r>
        <w:t>us obliteration is recommended.</w:t>
      </w:r>
    </w:p>
    <w:p w:rsidR="004F1C19" w:rsidRDefault="00242981" w:rsidP="00FA7360">
      <w:pPr>
        <w:numPr>
          <w:ilvl w:val="0"/>
          <w:numId w:val="15"/>
        </w:numPr>
        <w:shd w:val="clear" w:color="auto" w:fill="FFFFFF"/>
      </w:pPr>
      <w:r>
        <w:t xml:space="preserve">Gassner and colleagues </w:t>
      </w:r>
      <w:r w:rsidR="00710BB2">
        <w:t xml:space="preserve">describe a minimally invasive </w:t>
      </w:r>
      <w:r w:rsidR="00710BB2" w:rsidRPr="003567E9">
        <w:rPr>
          <w:b/>
          <w:i/>
        </w:rPr>
        <w:t xml:space="preserve">transorbital approach to sealing dural defects </w:t>
      </w:r>
      <w:r w:rsidR="004F1C19" w:rsidRPr="003567E9">
        <w:rPr>
          <w:b/>
          <w:i/>
        </w:rPr>
        <w:t>t</w:t>
      </w:r>
      <w:r w:rsidR="00710BB2" w:rsidRPr="003567E9">
        <w:rPr>
          <w:b/>
          <w:i/>
        </w:rPr>
        <w:t>hrough a suprasupratarsal incision</w:t>
      </w:r>
      <w:r w:rsidR="00710BB2">
        <w:t>, the fractured posterior table is encountered, and sealing material (autologous tissues or sponge, like fibrin sealant patch) can be used to seal the defect</w:t>
      </w:r>
      <w:r w:rsidR="004F1C19">
        <w:t>:</w:t>
      </w:r>
    </w:p>
    <w:p w:rsidR="005F7335" w:rsidRDefault="00710BB2" w:rsidP="004F1C19">
      <w:pPr>
        <w:numPr>
          <w:ilvl w:val="1"/>
          <w:numId w:val="15"/>
        </w:numPr>
        <w:shd w:val="clear" w:color="auto" w:fill="FFFFFF"/>
      </w:pPr>
      <w:r>
        <w:t>suprasupratarsal incision used to expose the comminuted anterior table and gain access to the lateral posterior table fracture with subsequent placement of fibrin sealant pa</w:t>
      </w:r>
      <w:r w:rsidR="003567E9">
        <w:t>tch to seal the subdural air:</w:t>
      </w:r>
    </w:p>
    <w:p w:rsidR="005F7335" w:rsidRDefault="005F7335" w:rsidP="00710BB2">
      <w:r>
        <w:rPr>
          <w:noProof/>
        </w:rPr>
        <w:drawing>
          <wp:inline distT="0" distB="0" distL="0" distR="0" wp14:anchorId="4F56B4B9" wp14:editId="43DB9EEA">
            <wp:extent cx="6124575" cy="2038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4575" cy="2038350"/>
                    </a:xfrm>
                    <a:prstGeom prst="rect">
                      <a:avLst/>
                    </a:prstGeom>
                  </pic:spPr>
                </pic:pic>
              </a:graphicData>
            </a:graphic>
          </wp:inline>
        </w:drawing>
      </w:r>
    </w:p>
    <w:p w:rsidR="005F7335" w:rsidRDefault="003567E9" w:rsidP="003567E9">
      <w:pPr>
        <w:pStyle w:val="Sourceofpicture"/>
        <w:ind w:left="720"/>
      </w:pPr>
      <w:r>
        <w:t>From Gassner HG, Schwan F, Schebesch KM. Transorbital approaches: minimally invasive access to the anterior skull base. Chapter 6. Boahene KD, editor. Minimal access skull base surgery. Philadelphia: Jaypee; 2016. p. 69; with permission</w:t>
      </w:r>
    </w:p>
    <w:p w:rsidR="005F7335" w:rsidRDefault="005F7335" w:rsidP="00710BB2"/>
    <w:p w:rsidR="00ED2952" w:rsidRDefault="00ED2952" w:rsidP="00710BB2"/>
    <w:p w:rsidR="00B237D5" w:rsidRPr="003567E9" w:rsidRDefault="00710BB2" w:rsidP="00710BB2">
      <w:pPr>
        <w:rPr>
          <w:b/>
          <w:u w:val="single"/>
        </w:rPr>
      </w:pPr>
      <w:r w:rsidRPr="003567E9">
        <w:rPr>
          <w:b/>
          <w:u w:val="single"/>
        </w:rPr>
        <w:t xml:space="preserve">Moderately to severely </w:t>
      </w:r>
      <w:r w:rsidRPr="0021438E">
        <w:rPr>
          <w:b/>
          <w:color w:val="FF0000"/>
          <w:u w:val="single" w:color="000000" w:themeColor="text1"/>
        </w:rPr>
        <w:t>displaced</w:t>
      </w:r>
      <w:r w:rsidRPr="003567E9">
        <w:rPr>
          <w:b/>
          <w:u w:val="single"/>
        </w:rPr>
        <w:t xml:space="preserve"> fractures </w:t>
      </w:r>
      <w:r w:rsidR="003567E9" w:rsidRPr="003567E9">
        <w:rPr>
          <w:b/>
          <w:u w:val="single"/>
        </w:rPr>
        <w:t>+</w:t>
      </w:r>
      <w:r w:rsidRPr="003567E9">
        <w:rPr>
          <w:b/>
          <w:u w:val="single"/>
        </w:rPr>
        <w:t xml:space="preserve"> </w:t>
      </w:r>
      <w:r w:rsidR="003567E9" w:rsidRPr="003567E9">
        <w:rPr>
          <w:b/>
          <w:color w:val="FF0000"/>
          <w:u w:val="single" w:color="000000" w:themeColor="text1"/>
        </w:rPr>
        <w:t>CSF leak</w:t>
      </w:r>
      <w:r w:rsidR="003567E9" w:rsidRPr="003567E9">
        <w:rPr>
          <w:b/>
          <w:u w:val="single"/>
        </w:rPr>
        <w:t xml:space="preserve"> +</w:t>
      </w:r>
      <w:r w:rsidR="00B237D5" w:rsidRPr="003567E9">
        <w:rPr>
          <w:b/>
          <w:u w:val="single"/>
        </w:rPr>
        <w:t xml:space="preserve"> frontal </w:t>
      </w:r>
      <w:r w:rsidR="00B237D5" w:rsidRPr="0021438E">
        <w:rPr>
          <w:b/>
          <w:color w:val="FF0000"/>
          <w:u w:val="single" w:color="000000" w:themeColor="text1"/>
        </w:rPr>
        <w:t>outflow tract</w:t>
      </w:r>
      <w:r w:rsidR="00B237D5" w:rsidRPr="003567E9">
        <w:rPr>
          <w:b/>
          <w:u w:val="single"/>
        </w:rPr>
        <w:t xml:space="preserve"> injury</w:t>
      </w:r>
    </w:p>
    <w:p w:rsidR="00106607" w:rsidRDefault="00710BB2" w:rsidP="00106607">
      <w:pPr>
        <w:numPr>
          <w:ilvl w:val="0"/>
          <w:numId w:val="15"/>
        </w:numPr>
        <w:shd w:val="clear" w:color="auto" w:fill="FFFFFF"/>
      </w:pPr>
      <w:r>
        <w:t>severely displaced fractured posterior tables are associated with frontal outflow trac</w:t>
      </w:r>
      <w:r w:rsidR="00106607">
        <w:t xml:space="preserve">t injury and dural violation - </w:t>
      </w:r>
      <w:r>
        <w:t>sinus cranialization has traditionally been recommended</w:t>
      </w:r>
      <w:r w:rsidR="00106607">
        <w:t>.</w:t>
      </w:r>
    </w:p>
    <w:p w:rsidR="00106607" w:rsidRPr="00127921" w:rsidRDefault="00106607" w:rsidP="00106607">
      <w:pPr>
        <w:numPr>
          <w:ilvl w:val="0"/>
          <w:numId w:val="15"/>
        </w:numPr>
        <w:shd w:val="clear" w:color="auto" w:fill="FFFFFF"/>
      </w:pPr>
      <w:r>
        <w:t>surgical treatment (</w:t>
      </w:r>
      <w:r w:rsidRPr="004B3238">
        <w:rPr>
          <w:b/>
          <w:color w:val="0000FF"/>
        </w:rPr>
        <w:t xml:space="preserve">frontal sinus </w:t>
      </w:r>
      <w:r w:rsidR="00FF0D55">
        <w:rPr>
          <w:b/>
          <w:color w:val="0000FF"/>
        </w:rPr>
        <w:t xml:space="preserve">obliteration, </w:t>
      </w:r>
      <w:r w:rsidRPr="004B3238">
        <w:rPr>
          <w:b/>
          <w:color w:val="0000FF"/>
        </w:rPr>
        <w:t>exenteration</w:t>
      </w:r>
      <w:r w:rsidR="00FF0D55">
        <w:rPr>
          <w:b/>
          <w:color w:val="0000FF"/>
        </w:rPr>
        <w:t>,</w:t>
      </w:r>
      <w:r w:rsidRPr="004B3238">
        <w:rPr>
          <w:b/>
          <w:color w:val="0000FF"/>
        </w:rPr>
        <w:t xml:space="preserve"> and cranialization</w:t>
      </w:r>
      <w:r>
        <w:t>):</w:t>
      </w:r>
    </w:p>
    <w:p w:rsidR="00106607" w:rsidRPr="00127921" w:rsidRDefault="00106607" w:rsidP="00106607">
      <w:pPr>
        <w:numPr>
          <w:ilvl w:val="1"/>
          <w:numId w:val="15"/>
        </w:numPr>
        <w:shd w:val="clear" w:color="auto" w:fill="FFFFFF"/>
      </w:pPr>
      <w:r w:rsidRPr="00127921">
        <w:t xml:space="preserve">open adequate scalp flap </w:t>
      </w:r>
      <w:r>
        <w:t xml:space="preserve">(bicoronal incision) </w:t>
      </w:r>
      <w:r w:rsidRPr="00127921">
        <w:t xml:space="preserve">→ </w:t>
      </w:r>
      <w:r>
        <w:t>develop pericranial flap (alternatively – make full thickness scalp flap and dissect pericranial flap immediately before using it) - barrier to separate the anterior skull base from the nasal cavity.</w:t>
      </w:r>
    </w:p>
    <w:p w:rsidR="00106607" w:rsidRDefault="00106607" w:rsidP="00106607">
      <w:pPr>
        <w:numPr>
          <w:ilvl w:val="1"/>
          <w:numId w:val="15"/>
        </w:numPr>
        <w:shd w:val="clear" w:color="auto" w:fill="FFFFFF"/>
      </w:pPr>
      <w:r>
        <w:t>frontal</w:t>
      </w:r>
      <w:r w:rsidRPr="00127921">
        <w:t xml:space="preserve"> craniotomy</w:t>
      </w:r>
    </w:p>
    <w:p w:rsidR="00106607" w:rsidRPr="00127921" w:rsidRDefault="00106607" w:rsidP="00106607">
      <w:pPr>
        <w:numPr>
          <w:ilvl w:val="1"/>
          <w:numId w:val="15"/>
        </w:numPr>
        <w:shd w:val="clear" w:color="auto" w:fill="FFFFFF"/>
      </w:pPr>
      <w:r w:rsidRPr="00127921">
        <w:t>take cultures.</w:t>
      </w:r>
    </w:p>
    <w:p w:rsidR="00106607" w:rsidRDefault="00106607" w:rsidP="00106607">
      <w:pPr>
        <w:numPr>
          <w:ilvl w:val="1"/>
          <w:numId w:val="15"/>
        </w:numPr>
        <w:shd w:val="clear" w:color="auto" w:fill="FFFFFF"/>
      </w:pPr>
      <w:r w:rsidRPr="00127921">
        <w:t xml:space="preserve">sinus is exenterated </w:t>
      </w:r>
      <w:r>
        <w:t>(mucosa removed and superficial bone layer drilled with heat-generating diamond drill).</w:t>
      </w:r>
    </w:p>
    <w:p w:rsidR="00106607" w:rsidRDefault="00106607" w:rsidP="00106607">
      <w:pPr>
        <w:numPr>
          <w:ilvl w:val="1"/>
          <w:numId w:val="15"/>
        </w:numPr>
        <w:shd w:val="clear" w:color="auto" w:fill="FFFFFF"/>
      </w:pPr>
      <w:r>
        <w:t>frontal sinus infundibulum mucosa is elevated and inverted in</w:t>
      </w:r>
      <w:r w:rsidR="00FF0D55">
        <w:t>feriorly to occlude the ostium →</w:t>
      </w:r>
      <w:r>
        <w:t xml:space="preserve"> plug of temporalis muscle is placed atop this, and the sinus cavity is obliterated with one of many autologous materials (abdominal fat, pericranium, cancellous bone, and/or muscle</w:t>
      </w:r>
      <w:r w:rsidRPr="008E6933">
        <w:t xml:space="preserve"> </w:t>
      </w:r>
      <w:r w:rsidRPr="00127921">
        <w:t>or Gelfoam soaked in antibiotic solution</w:t>
      </w:r>
      <w:r>
        <w:t>).</w:t>
      </w:r>
    </w:p>
    <w:p w:rsidR="00106607" w:rsidRDefault="00106607" w:rsidP="00106607">
      <w:pPr>
        <w:numPr>
          <w:ilvl w:val="1"/>
          <w:numId w:val="15"/>
        </w:numPr>
        <w:shd w:val="clear" w:color="auto" w:fill="FFFFFF"/>
      </w:pPr>
      <w:r>
        <w:t>complete removal of the sinus mucosa</w:t>
      </w:r>
      <w:r w:rsidR="00273FB3">
        <w:t xml:space="preserve"> (</w:t>
      </w:r>
      <w:r w:rsidR="00080080">
        <w:t xml:space="preserve">sinus </w:t>
      </w:r>
      <w:r w:rsidR="00273FB3" w:rsidRPr="00273FB3">
        <w:rPr>
          <w:rStyle w:val="Blue"/>
          <w:b/>
        </w:rPr>
        <w:t>exenteration</w:t>
      </w:r>
      <w:r w:rsidR="00273FB3">
        <w:t>)</w:t>
      </w:r>
      <w:r>
        <w:t xml:space="preserve"> is imperative for successful outcomes, because residual mucosa can lead to chronic sinusitis, mucoceles, and pain.</w:t>
      </w:r>
    </w:p>
    <w:p w:rsidR="00106607" w:rsidRDefault="00106607" w:rsidP="00106607">
      <w:pPr>
        <w:numPr>
          <w:ilvl w:val="1"/>
          <w:numId w:val="15"/>
        </w:numPr>
        <w:shd w:val="clear" w:color="auto" w:fill="FFFFFF"/>
      </w:pPr>
      <w:r>
        <w:t xml:space="preserve">inner bony cortex is burred, </w:t>
      </w:r>
      <w:r w:rsidR="00C50E2E">
        <w:t xml:space="preserve">to remove mucosal lining invaginations along </w:t>
      </w:r>
      <w:r w:rsidR="00C50E2E" w:rsidRPr="00687371">
        <w:rPr>
          <w:rStyle w:val="Eponym"/>
        </w:rPr>
        <w:t>the channels of Bréchet</w:t>
      </w:r>
      <w:r w:rsidR="00C50E2E">
        <w:t xml:space="preserve"> - </w:t>
      </w:r>
      <w:r>
        <w:t>because this ensures a clean cavity as well as the potential for vascularization of the fat graft used for obliteration.</w:t>
      </w:r>
    </w:p>
    <w:p w:rsidR="00106607" w:rsidRDefault="00106607" w:rsidP="00106607">
      <w:pPr>
        <w:numPr>
          <w:ilvl w:val="1"/>
          <w:numId w:val="15"/>
        </w:numPr>
        <w:shd w:val="clear" w:color="auto" w:fill="FFFFFF"/>
      </w:pPr>
      <w:r w:rsidRPr="00127921">
        <w:t xml:space="preserve">lacerated dura (thin in this region!) is closed </w:t>
      </w:r>
      <w:r>
        <w:t>(running silk suture) →</w:t>
      </w:r>
      <w:r w:rsidRPr="00127921">
        <w:t xml:space="preserve"> </w:t>
      </w:r>
      <w:r>
        <w:t>reinforced</w:t>
      </w:r>
      <w:r w:rsidRPr="00127921">
        <w:t xml:space="preserve"> with </w:t>
      </w:r>
      <w:r>
        <w:t>pericranial flap</w:t>
      </w:r>
      <w:r w:rsidRPr="00127921">
        <w:t>; graft may be performed on outer surface of dura, but it is frequently easier to perform it from inner surface after dura has been opened and frontal lobe re</w:t>
      </w:r>
      <w:r w:rsidRPr="00127921">
        <w:softHyphen/>
        <w:t>tracted.</w:t>
      </w:r>
    </w:p>
    <w:p w:rsidR="00080080" w:rsidRPr="00127921" w:rsidRDefault="00080080" w:rsidP="00106607">
      <w:pPr>
        <w:numPr>
          <w:ilvl w:val="1"/>
          <w:numId w:val="15"/>
        </w:numPr>
        <w:shd w:val="clear" w:color="auto" w:fill="FFFFFF"/>
      </w:pPr>
      <w:r>
        <w:t xml:space="preserve">if posterior wall is comminuted, it may be removed (sinus </w:t>
      </w:r>
      <w:r w:rsidRPr="00080080">
        <w:rPr>
          <w:rStyle w:val="Blue"/>
          <w:b/>
        </w:rPr>
        <w:t>cranialization</w:t>
      </w:r>
      <w:r>
        <w:t>)</w:t>
      </w:r>
      <w:r w:rsidR="004F225A">
        <w:t>.</w:t>
      </w:r>
    </w:p>
    <w:p w:rsidR="00106607" w:rsidRDefault="00106607" w:rsidP="00106607">
      <w:pPr>
        <w:numPr>
          <w:ilvl w:val="1"/>
          <w:numId w:val="15"/>
        </w:numPr>
        <w:shd w:val="clear" w:color="auto" w:fill="FFFFFF"/>
      </w:pPr>
      <w:r w:rsidRPr="00127921">
        <w:t>it may be necessary to ligate anterior extent of sagittal sinus if it has been injured.</w:t>
      </w:r>
    </w:p>
    <w:p w:rsidR="00106607" w:rsidRDefault="00106607" w:rsidP="00106607">
      <w:pPr>
        <w:numPr>
          <w:ilvl w:val="1"/>
          <w:numId w:val="15"/>
        </w:numPr>
        <w:shd w:val="clear" w:color="auto" w:fill="FFFFFF"/>
      </w:pPr>
      <w:r>
        <w:t xml:space="preserve">close sinus opening by </w:t>
      </w:r>
      <w:r w:rsidRPr="00687371">
        <w:rPr>
          <w:rStyle w:val="Blue"/>
        </w:rPr>
        <w:t>pericranial flap</w:t>
      </w:r>
      <w:r w:rsidR="0017376E" w:rsidRPr="00687371">
        <w:rPr>
          <w:rStyle w:val="Blue"/>
        </w:rPr>
        <w:t xml:space="preserve"> + fibrin glue</w:t>
      </w:r>
      <w:r w:rsidR="0017376E">
        <w:t>.</w:t>
      </w:r>
    </w:p>
    <w:p w:rsidR="00106607" w:rsidRPr="00127921" w:rsidRDefault="00106607" w:rsidP="00106607">
      <w:pPr>
        <w:numPr>
          <w:ilvl w:val="1"/>
          <w:numId w:val="15"/>
        </w:numPr>
        <w:shd w:val="clear" w:color="auto" w:fill="FFFFFF"/>
      </w:pPr>
      <w:r>
        <w:t>replace bone flap.</w:t>
      </w:r>
    </w:p>
    <w:p w:rsidR="00106607" w:rsidRDefault="00106607" w:rsidP="00710BB2"/>
    <w:p w:rsidR="00273FB3" w:rsidRDefault="00273FB3" w:rsidP="00710BB2"/>
    <w:p w:rsidR="00B237D5" w:rsidRPr="00F6692D" w:rsidRDefault="00710BB2" w:rsidP="00710BB2">
      <w:pPr>
        <w:rPr>
          <w:b/>
          <w:u w:val="single"/>
        </w:rPr>
      </w:pPr>
      <w:r w:rsidRPr="00273FB3">
        <w:rPr>
          <w:b/>
          <w:color w:val="FF0000"/>
          <w:u w:val="single" w:color="000000" w:themeColor="text1"/>
        </w:rPr>
        <w:t>Frontal sinus recess</w:t>
      </w:r>
      <w:r w:rsidR="00273FB3">
        <w:rPr>
          <w:b/>
          <w:color w:val="FF0000"/>
          <w:u w:val="single" w:color="000000" w:themeColor="text1"/>
        </w:rPr>
        <w:t xml:space="preserve"> </w:t>
      </w:r>
      <w:r w:rsidRPr="00F6692D">
        <w:rPr>
          <w:b/>
          <w:u w:val="single"/>
        </w:rPr>
        <w:t>/</w:t>
      </w:r>
      <w:r w:rsidR="00B237D5" w:rsidRPr="00273FB3">
        <w:rPr>
          <w:b/>
          <w:color w:val="FF0000"/>
          <w:u w:val="single" w:color="000000" w:themeColor="text1"/>
        </w:rPr>
        <w:t xml:space="preserve"> outflow tract</w:t>
      </w:r>
      <w:r w:rsidR="00B237D5" w:rsidRPr="00F6692D">
        <w:rPr>
          <w:b/>
          <w:u w:val="single"/>
        </w:rPr>
        <w:t xml:space="preserve"> injury</w:t>
      </w:r>
    </w:p>
    <w:p w:rsidR="00710BB2" w:rsidRDefault="00710BB2" w:rsidP="00D719E2">
      <w:pPr>
        <w:numPr>
          <w:ilvl w:val="0"/>
          <w:numId w:val="15"/>
        </w:numPr>
        <w:shd w:val="clear" w:color="auto" w:fill="FFFFFF"/>
      </w:pPr>
      <w:r>
        <w:t>decision to treat these injuries is a challenging one, because high rates of postoperative stenosis have been associated with recanalizing the nasofrontal ostia with mucosal flaps and stents.</w:t>
      </w:r>
    </w:p>
    <w:p w:rsidR="00710BB2" w:rsidRDefault="00710BB2" w:rsidP="00710BB2"/>
    <w:p w:rsidR="005F7335" w:rsidRDefault="00D719E2" w:rsidP="00977951">
      <w:pPr>
        <w:ind w:left="720"/>
      </w:pPr>
      <w:r>
        <w:t>F</w:t>
      </w:r>
      <w:r w:rsidR="00710BB2">
        <w:t>rontal recess injury involves the floor of the front</w:t>
      </w:r>
      <w:r w:rsidR="000A45EB">
        <w:t xml:space="preserve">al sinus and the outflow tract; </w:t>
      </w:r>
      <w:r w:rsidR="00710BB2">
        <w:t>green arrow delineates the frontal s</w:t>
      </w:r>
      <w:r w:rsidR="000A45EB">
        <w:t>inus drainage pathway:</w:t>
      </w:r>
    </w:p>
    <w:p w:rsidR="005F7335" w:rsidRDefault="005F7335" w:rsidP="00D719E2">
      <w:pPr>
        <w:ind w:left="720"/>
      </w:pPr>
      <w:r>
        <w:rPr>
          <w:noProof/>
        </w:rPr>
        <w:drawing>
          <wp:inline distT="0" distB="0" distL="0" distR="0" wp14:anchorId="3A3B4ADD" wp14:editId="42A4338D">
            <wp:extent cx="2943225" cy="2305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43225" cy="2305050"/>
                    </a:xfrm>
                    <a:prstGeom prst="rect">
                      <a:avLst/>
                    </a:prstGeom>
                  </pic:spPr>
                </pic:pic>
              </a:graphicData>
            </a:graphic>
          </wp:inline>
        </w:drawing>
      </w:r>
    </w:p>
    <w:p w:rsidR="00D719E2" w:rsidRDefault="00D719E2" w:rsidP="00D719E2">
      <w:pPr>
        <w:pStyle w:val="Sourceofpicture"/>
        <w:ind w:left="720"/>
      </w:pPr>
      <w:r>
        <w:t>From AO surgery reference cranial vault &amp; skull base. Available at: www.aosurgery.org ; with permission. Copyright by AO Foundation, Switzerland.</w:t>
      </w:r>
    </w:p>
    <w:p w:rsidR="005F7335" w:rsidRDefault="005F7335" w:rsidP="00710BB2"/>
    <w:p w:rsidR="00710BB2" w:rsidRDefault="00710BB2" w:rsidP="00710BB2"/>
    <w:p w:rsidR="008C65DA" w:rsidRDefault="00710BB2" w:rsidP="008C65DA">
      <w:pPr>
        <w:numPr>
          <w:ilvl w:val="0"/>
          <w:numId w:val="15"/>
        </w:numPr>
        <w:shd w:val="clear" w:color="auto" w:fill="FFFFFF"/>
      </w:pPr>
      <w:r>
        <w:t xml:space="preserve">studies have recently come forth examining the role of </w:t>
      </w:r>
      <w:r w:rsidRPr="004F225A">
        <w:rPr>
          <w:rStyle w:val="Blue"/>
          <w:b/>
        </w:rPr>
        <w:t>conservative management</w:t>
      </w:r>
      <w:r>
        <w:t xml:space="preserve"> in cases o</w:t>
      </w:r>
      <w:r w:rsidR="008C65DA">
        <w:t>f frontal outflow tract injury - study by DeConde and colleagues:</w:t>
      </w:r>
    </w:p>
    <w:p w:rsidR="008C65DA" w:rsidRDefault="00710BB2" w:rsidP="00710BB2">
      <w:pPr>
        <w:numPr>
          <w:ilvl w:val="1"/>
          <w:numId w:val="15"/>
        </w:numPr>
        <w:shd w:val="clear" w:color="auto" w:fill="FFFFFF"/>
      </w:pPr>
      <w:r>
        <w:t>most patients with frontal sinus fractures (involving the frontal recess) without significant medial wall blowouts and obstruction may be offered conservative management and close follow up.</w:t>
      </w:r>
    </w:p>
    <w:p w:rsidR="0062442C" w:rsidRDefault="00710BB2" w:rsidP="00710BB2">
      <w:pPr>
        <w:numPr>
          <w:ilvl w:val="1"/>
          <w:numId w:val="15"/>
        </w:numPr>
        <w:shd w:val="clear" w:color="auto" w:fill="FFFFFF"/>
      </w:pPr>
      <w:r>
        <w:t xml:space="preserve">in fractures with frontal recess involvement and </w:t>
      </w:r>
      <w:r w:rsidRPr="0062442C">
        <w:rPr>
          <w:rStyle w:val="Red"/>
        </w:rPr>
        <w:t>concomitant naso-orbito</w:t>
      </w:r>
      <w:r w:rsidR="006C60C4">
        <w:rPr>
          <w:rStyle w:val="Red"/>
        </w:rPr>
        <w:t>-</w:t>
      </w:r>
      <w:r w:rsidRPr="0062442C">
        <w:rPr>
          <w:rStyle w:val="Red"/>
        </w:rPr>
        <w:t>ethmoid fractures</w:t>
      </w:r>
      <w:r>
        <w:t>, there should be stronger consideration to surgically intervene, because obstruction of the frontal recess by orbital contents may impede ventilation.</w:t>
      </w:r>
    </w:p>
    <w:p w:rsidR="00710BB2" w:rsidRDefault="00710BB2" w:rsidP="00710BB2"/>
    <w:p w:rsidR="00710BB2" w:rsidRDefault="00710BB2" w:rsidP="00710BB2"/>
    <w:p w:rsidR="007F7069" w:rsidRPr="00FC3847" w:rsidRDefault="007F7069" w:rsidP="007F7069"/>
    <w:p w:rsidR="007F7069" w:rsidRPr="00FC3847" w:rsidRDefault="007F7069" w:rsidP="007F7069"/>
    <w:p w:rsidR="00ED6A76" w:rsidRPr="004858F9" w:rsidRDefault="00ED6A76" w:rsidP="00ED6A76">
      <w:pPr>
        <w:rPr>
          <w:szCs w:val="24"/>
        </w:rPr>
      </w:pPr>
      <w:r w:rsidRPr="00E93A1A">
        <w:rPr>
          <w:smallCaps/>
          <w:szCs w:val="24"/>
          <w:u w:val="single"/>
        </w:rPr>
        <w:t>Bibliography</w:t>
      </w:r>
      <w:r w:rsidRPr="004858F9">
        <w:rPr>
          <w:szCs w:val="24"/>
        </w:rPr>
        <w:t xml:space="preserve"> for ch. “Head Trauma” → follow this </w:t>
      </w:r>
      <w:hyperlink r:id="rId29" w:tgtFrame="_blank" w:history="1">
        <w:r w:rsidRPr="004858F9">
          <w:rPr>
            <w:rStyle w:val="Hyperlink"/>
            <w:smallCaps/>
            <w:szCs w:val="24"/>
          </w:rPr>
          <w:t>link</w:t>
        </w:r>
        <w:r w:rsidRPr="004858F9">
          <w:rPr>
            <w:rStyle w:val="Hyperlink"/>
            <w:szCs w:val="24"/>
          </w:rPr>
          <w:t xml:space="preserve"> &gt;&gt;</w:t>
        </w:r>
      </w:hyperlink>
    </w:p>
    <w:p w:rsidR="00ED6A76" w:rsidRDefault="00ED6A76" w:rsidP="00ED6A76">
      <w:pPr>
        <w:rPr>
          <w:sz w:val="20"/>
        </w:rPr>
      </w:pPr>
    </w:p>
    <w:p w:rsidR="00ED6A76" w:rsidRDefault="00ED6A76" w:rsidP="00ED6A76">
      <w:pPr>
        <w:pBdr>
          <w:bottom w:val="single" w:sz="4" w:space="1" w:color="auto"/>
        </w:pBdr>
        <w:ind w:right="57"/>
        <w:rPr>
          <w:sz w:val="20"/>
        </w:rPr>
      </w:pPr>
    </w:p>
    <w:p w:rsidR="00ED6A76" w:rsidRPr="00B806B3" w:rsidRDefault="00ED6A76" w:rsidP="00ED6A76">
      <w:pPr>
        <w:pBdr>
          <w:bottom w:val="single" w:sz="4" w:space="1" w:color="auto"/>
        </w:pBdr>
        <w:ind w:right="57"/>
        <w:rPr>
          <w:sz w:val="20"/>
        </w:rPr>
      </w:pPr>
    </w:p>
    <w:p w:rsidR="00ED6A76" w:rsidRDefault="003A7623" w:rsidP="00ED6A76">
      <w:pPr>
        <w:jc w:val="right"/>
        <w:rPr>
          <w:rFonts w:ascii="Arial Black" w:hAnsi="Arial Black" w:cs="Arial"/>
          <w:color w:val="D68F00"/>
          <w:spacing w:val="10"/>
          <w:sz w:val="20"/>
        </w:rPr>
      </w:pPr>
      <w:hyperlink r:id="rId30" w:tgtFrame="_blank" w:history="1">
        <w:r w:rsidR="00ED6A76" w:rsidRPr="008810E6">
          <w:rPr>
            <w:rStyle w:val="Hyperlink"/>
            <w:rFonts w:ascii="Arial Black" w:hAnsi="Arial Black" w:cs="Arial"/>
            <w:color w:val="D68F00"/>
            <w:spacing w:val="10"/>
            <w:sz w:val="20"/>
          </w:rPr>
          <w:t>Viktor’s Notes</w:t>
        </w:r>
        <w:r w:rsidR="00ED6A76" w:rsidRPr="005D7603">
          <w:rPr>
            <w:rStyle w:val="Hyperlink"/>
            <w:rFonts w:ascii="Lucida Sans Unicode" w:hAnsi="Lucida Sans Unicode" w:cs="Lucida Sans Unicode"/>
            <w:color w:val="CC8800"/>
            <w:spacing w:val="10"/>
            <w:sz w:val="20"/>
          </w:rPr>
          <w:t>℠</w:t>
        </w:r>
        <w:r w:rsidR="00ED6A76" w:rsidRPr="003213FF">
          <w:rPr>
            <w:rStyle w:val="Hyperlink"/>
            <w:rFonts w:ascii="Arial Black" w:hAnsi="Arial Black" w:cs="Arial"/>
            <w:color w:val="557CF9"/>
            <w:spacing w:val="10"/>
            <w:sz w:val="28"/>
            <w:szCs w:val="28"/>
          </w:rPr>
          <w:t xml:space="preserve"> </w:t>
        </w:r>
        <w:r w:rsidR="00ED6A76" w:rsidRPr="008810E6">
          <w:rPr>
            <w:rStyle w:val="Hyperlink"/>
            <w:rFonts w:ascii="Arial Black" w:hAnsi="Arial Black" w:cs="Arial"/>
            <w:color w:val="557CF9"/>
            <w:spacing w:val="10"/>
            <w:sz w:val="20"/>
          </w:rPr>
          <w:t>for the Neurosurgery Resident</w:t>
        </w:r>
      </w:hyperlink>
    </w:p>
    <w:p w:rsidR="00ED6A76" w:rsidRPr="00F34741" w:rsidRDefault="003A7623" w:rsidP="00ED6A76">
      <w:pPr>
        <w:jc w:val="right"/>
        <w:rPr>
          <w:rFonts w:ascii="Arial" w:hAnsi="Arial" w:cs="Arial"/>
          <w:color w:val="000000"/>
          <w:spacing w:val="14"/>
          <w:sz w:val="20"/>
        </w:rPr>
      </w:pPr>
      <w:hyperlink r:id="rId31" w:tgtFrame="_blank" w:history="1">
        <w:r w:rsidR="00ED6A76" w:rsidRPr="007428BB">
          <w:rPr>
            <w:rStyle w:val="Hyperlink"/>
            <w:rFonts w:ascii="Arial" w:hAnsi="Arial" w:cs="Arial"/>
            <w:color w:val="000000"/>
            <w:spacing w:val="14"/>
            <w:sz w:val="20"/>
          </w:rPr>
          <w:t>Please visit website at www.NeurosurgeryResident.net</w:t>
        </w:r>
      </w:hyperlink>
    </w:p>
    <w:bookmarkEnd w:id="0"/>
    <w:p w:rsidR="00A908F0" w:rsidRPr="00FC3847" w:rsidRDefault="00A908F0" w:rsidP="0044754F"/>
    <w:sectPr w:rsidR="00A908F0" w:rsidRPr="00FC3847" w:rsidSect="004B6103">
      <w:headerReference w:type="default" r:id="rId32"/>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90C" w:rsidRDefault="004D290C">
      <w:r>
        <w:separator/>
      </w:r>
    </w:p>
  </w:endnote>
  <w:endnote w:type="continuationSeparator" w:id="0">
    <w:p w:rsidR="004D290C" w:rsidRDefault="004D2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LT">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90C" w:rsidRDefault="004D290C">
      <w:r>
        <w:separator/>
      </w:r>
    </w:p>
  </w:footnote>
  <w:footnote w:type="continuationSeparator" w:id="0">
    <w:p w:rsidR="004D290C" w:rsidRDefault="004D29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90C" w:rsidRPr="00D745F2" w:rsidRDefault="004D290C" w:rsidP="00D745F2">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sidRPr="00D745F2">
      <w:rPr>
        <w:b/>
        <w:smallCaps/>
      </w:rPr>
      <w:t>Facial Trauma (frontal, orbital)</w:t>
    </w:r>
    <w:r>
      <w:rPr>
        <w:b/>
        <w:bCs/>
        <w:iCs/>
        <w:smallCaps/>
      </w:rPr>
      <w:tab/>
    </w:r>
    <w:r>
      <w:t>TrH27 (</w:t>
    </w:r>
    <w:r>
      <w:fldChar w:fldCharType="begin"/>
    </w:r>
    <w:r>
      <w:instrText xml:space="preserve"> PAGE </w:instrText>
    </w:r>
    <w:r>
      <w:fldChar w:fldCharType="separate"/>
    </w:r>
    <w:r w:rsidR="003A7623">
      <w:rPr>
        <w:noProof/>
      </w:rPr>
      <w:t>2</w:t>
    </w:r>
    <w: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25CF9"/>
    <w:multiLevelType w:val="hybridMultilevel"/>
    <w:tmpl w:val="F11A0726"/>
    <w:lvl w:ilvl="0" w:tplc="04090001">
      <w:start w:val="1"/>
      <w:numFmt w:val="bullet"/>
      <w:lvlText w:val=""/>
      <w:lvlJc w:val="left"/>
      <w:pPr>
        <w:tabs>
          <w:tab w:val="num" w:pos="360"/>
        </w:tabs>
        <w:ind w:left="360" w:hanging="360"/>
      </w:pPr>
      <w:rPr>
        <w:rFonts w:ascii="Symbol" w:hAnsi="Symbol" w:hint="default"/>
      </w:rPr>
    </w:lvl>
    <w:lvl w:ilvl="1" w:tplc="D304FA2E">
      <w:start w:val="1"/>
      <w:numFmt w:val="bullet"/>
      <w:lvlText w:val="–"/>
      <w:lvlJc w:val="left"/>
      <w:pPr>
        <w:tabs>
          <w:tab w:val="num" w:pos="1080"/>
        </w:tabs>
        <w:ind w:left="1080" w:hanging="360"/>
      </w:pPr>
      <w:rPr>
        <w:rFonts w:ascii="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86C3852"/>
    <w:multiLevelType w:val="multilevel"/>
    <w:tmpl w:val="7F1609D8"/>
    <w:lvl w:ilvl="0">
      <w:start w:val="1"/>
      <w:numFmt w:val="decimal"/>
      <w:lvlText w:val="%1)"/>
      <w:lvlJc w:val="left"/>
      <w:pPr>
        <w:tabs>
          <w:tab w:val="num" w:pos="1440"/>
        </w:tabs>
        <w:ind w:left="1440" w:hanging="360"/>
      </w:pPr>
      <w:rPr>
        <w:rFonts w:hint="default"/>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D0C313E"/>
    <w:multiLevelType w:val="hybridMultilevel"/>
    <w:tmpl w:val="9D0E94E4"/>
    <w:lvl w:ilvl="0" w:tplc="0F7C8286">
      <w:start w:val="1"/>
      <w:numFmt w:val="lowerLetter"/>
      <w:lvlText w:val="%1)"/>
      <w:lvlJc w:val="left"/>
      <w:pPr>
        <w:tabs>
          <w:tab w:val="num" w:pos="360"/>
        </w:tabs>
        <w:ind w:left="340" w:hanging="340"/>
      </w:pPr>
      <w:rPr>
        <w:rFonts w:hint="default"/>
        <w:b w:val="0"/>
        <w:i w:val="0"/>
        <w:caps w:val="0"/>
      </w:rPr>
    </w:lvl>
    <w:lvl w:ilvl="1" w:tplc="04090019" w:tentative="1">
      <w:start w:val="1"/>
      <w:numFmt w:val="lowerLetter"/>
      <w:lvlText w:val="%2."/>
      <w:lvlJc w:val="left"/>
      <w:pPr>
        <w:tabs>
          <w:tab w:val="num" w:pos="22"/>
        </w:tabs>
        <w:ind w:left="22" w:hanging="360"/>
      </w:pPr>
    </w:lvl>
    <w:lvl w:ilvl="2" w:tplc="0409001B" w:tentative="1">
      <w:start w:val="1"/>
      <w:numFmt w:val="lowerRoman"/>
      <w:lvlText w:val="%3."/>
      <w:lvlJc w:val="right"/>
      <w:pPr>
        <w:tabs>
          <w:tab w:val="num" w:pos="742"/>
        </w:tabs>
        <w:ind w:left="742" w:hanging="180"/>
      </w:pPr>
    </w:lvl>
    <w:lvl w:ilvl="3" w:tplc="0409000F" w:tentative="1">
      <w:start w:val="1"/>
      <w:numFmt w:val="decimal"/>
      <w:lvlText w:val="%4."/>
      <w:lvlJc w:val="left"/>
      <w:pPr>
        <w:tabs>
          <w:tab w:val="num" w:pos="1462"/>
        </w:tabs>
        <w:ind w:left="1462" w:hanging="360"/>
      </w:pPr>
    </w:lvl>
    <w:lvl w:ilvl="4" w:tplc="04090019" w:tentative="1">
      <w:start w:val="1"/>
      <w:numFmt w:val="lowerLetter"/>
      <w:lvlText w:val="%5."/>
      <w:lvlJc w:val="left"/>
      <w:pPr>
        <w:tabs>
          <w:tab w:val="num" w:pos="2182"/>
        </w:tabs>
        <w:ind w:left="2182" w:hanging="360"/>
      </w:pPr>
    </w:lvl>
    <w:lvl w:ilvl="5" w:tplc="0409001B" w:tentative="1">
      <w:start w:val="1"/>
      <w:numFmt w:val="lowerRoman"/>
      <w:lvlText w:val="%6."/>
      <w:lvlJc w:val="right"/>
      <w:pPr>
        <w:tabs>
          <w:tab w:val="num" w:pos="2902"/>
        </w:tabs>
        <w:ind w:left="2902" w:hanging="180"/>
      </w:pPr>
    </w:lvl>
    <w:lvl w:ilvl="6" w:tplc="0409000F" w:tentative="1">
      <w:start w:val="1"/>
      <w:numFmt w:val="decimal"/>
      <w:lvlText w:val="%7."/>
      <w:lvlJc w:val="left"/>
      <w:pPr>
        <w:tabs>
          <w:tab w:val="num" w:pos="3622"/>
        </w:tabs>
        <w:ind w:left="3622" w:hanging="360"/>
      </w:pPr>
    </w:lvl>
    <w:lvl w:ilvl="7" w:tplc="04090019" w:tentative="1">
      <w:start w:val="1"/>
      <w:numFmt w:val="lowerLetter"/>
      <w:lvlText w:val="%8."/>
      <w:lvlJc w:val="left"/>
      <w:pPr>
        <w:tabs>
          <w:tab w:val="num" w:pos="4342"/>
        </w:tabs>
        <w:ind w:left="4342" w:hanging="360"/>
      </w:pPr>
    </w:lvl>
    <w:lvl w:ilvl="8" w:tplc="0409001B" w:tentative="1">
      <w:start w:val="1"/>
      <w:numFmt w:val="lowerRoman"/>
      <w:lvlText w:val="%9."/>
      <w:lvlJc w:val="right"/>
      <w:pPr>
        <w:tabs>
          <w:tab w:val="num" w:pos="5062"/>
        </w:tabs>
        <w:ind w:left="5062" w:hanging="180"/>
      </w:pPr>
    </w:lvl>
  </w:abstractNum>
  <w:abstractNum w:abstractNumId="3" w15:restartNumberingAfterBreak="0">
    <w:nsid w:val="13F30993"/>
    <w:multiLevelType w:val="hybridMultilevel"/>
    <w:tmpl w:val="0FF486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87F06A1"/>
    <w:multiLevelType w:val="hybridMultilevel"/>
    <w:tmpl w:val="10ACF35E"/>
    <w:lvl w:ilvl="0" w:tplc="04090001">
      <w:start w:val="1"/>
      <w:numFmt w:val="bullet"/>
      <w:lvlText w:val=""/>
      <w:lvlJc w:val="left"/>
      <w:pPr>
        <w:tabs>
          <w:tab w:val="num" w:pos="720"/>
        </w:tabs>
        <w:ind w:left="720" w:hanging="360"/>
      </w:pPr>
      <w:rPr>
        <w:rFonts w:ascii="Symbol" w:hAnsi="Symbol" w:hint="default"/>
      </w:rPr>
    </w:lvl>
    <w:lvl w:ilvl="1" w:tplc="D304FA2E">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3B3866"/>
    <w:multiLevelType w:val="hybridMultilevel"/>
    <w:tmpl w:val="D548DF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5F6F8F"/>
    <w:multiLevelType w:val="hybridMultilevel"/>
    <w:tmpl w:val="063804D0"/>
    <w:lvl w:ilvl="0" w:tplc="BC6CF76C">
      <w:start w:val="1"/>
      <w:numFmt w:val="decimal"/>
      <w:lvlText w:val="%1)"/>
      <w:lvlJc w:val="left"/>
      <w:pPr>
        <w:tabs>
          <w:tab w:val="num" w:pos="786"/>
        </w:tabs>
        <w:ind w:left="786" w:hanging="360"/>
      </w:pPr>
      <w:rPr>
        <w:rFonts w:hint="default"/>
        <w:i w:val="0"/>
      </w:rPr>
    </w:lvl>
    <w:lvl w:ilvl="1" w:tplc="D304FA2E">
      <w:start w:val="1"/>
      <w:numFmt w:val="bullet"/>
      <w:lvlText w:val="–"/>
      <w:lvlJc w:val="left"/>
      <w:pPr>
        <w:tabs>
          <w:tab w:val="num" w:pos="1636"/>
        </w:tabs>
        <w:ind w:left="1636" w:hanging="360"/>
      </w:pPr>
      <w:rPr>
        <w:rFonts w:ascii="Times New Roman" w:hAnsi="Times New Roman" w:cs="Times New Roman" w:hint="default"/>
        <w:i w:val="0"/>
      </w:rPr>
    </w:lvl>
    <w:lvl w:ilvl="2" w:tplc="0409001B" w:tentative="1">
      <w:start w:val="1"/>
      <w:numFmt w:val="lowerRoman"/>
      <w:lvlText w:val="%3."/>
      <w:lvlJc w:val="right"/>
      <w:pPr>
        <w:tabs>
          <w:tab w:val="num" w:pos="1506"/>
        </w:tabs>
        <w:ind w:left="1506" w:hanging="180"/>
      </w:pPr>
    </w:lvl>
    <w:lvl w:ilvl="3" w:tplc="0409000F" w:tentative="1">
      <w:start w:val="1"/>
      <w:numFmt w:val="decimal"/>
      <w:lvlText w:val="%4."/>
      <w:lvlJc w:val="left"/>
      <w:pPr>
        <w:tabs>
          <w:tab w:val="num" w:pos="2226"/>
        </w:tabs>
        <w:ind w:left="2226" w:hanging="360"/>
      </w:pPr>
    </w:lvl>
    <w:lvl w:ilvl="4" w:tplc="04090019" w:tentative="1">
      <w:start w:val="1"/>
      <w:numFmt w:val="lowerLetter"/>
      <w:lvlText w:val="%5."/>
      <w:lvlJc w:val="left"/>
      <w:pPr>
        <w:tabs>
          <w:tab w:val="num" w:pos="2946"/>
        </w:tabs>
        <w:ind w:left="2946" w:hanging="360"/>
      </w:pPr>
    </w:lvl>
    <w:lvl w:ilvl="5" w:tplc="0409001B" w:tentative="1">
      <w:start w:val="1"/>
      <w:numFmt w:val="lowerRoman"/>
      <w:lvlText w:val="%6."/>
      <w:lvlJc w:val="right"/>
      <w:pPr>
        <w:tabs>
          <w:tab w:val="num" w:pos="3666"/>
        </w:tabs>
        <w:ind w:left="3666" w:hanging="180"/>
      </w:pPr>
    </w:lvl>
    <w:lvl w:ilvl="6" w:tplc="0409000F" w:tentative="1">
      <w:start w:val="1"/>
      <w:numFmt w:val="decimal"/>
      <w:lvlText w:val="%7."/>
      <w:lvlJc w:val="left"/>
      <w:pPr>
        <w:tabs>
          <w:tab w:val="num" w:pos="4386"/>
        </w:tabs>
        <w:ind w:left="4386" w:hanging="360"/>
      </w:pPr>
    </w:lvl>
    <w:lvl w:ilvl="7" w:tplc="04090019" w:tentative="1">
      <w:start w:val="1"/>
      <w:numFmt w:val="lowerLetter"/>
      <w:lvlText w:val="%8."/>
      <w:lvlJc w:val="left"/>
      <w:pPr>
        <w:tabs>
          <w:tab w:val="num" w:pos="5106"/>
        </w:tabs>
        <w:ind w:left="5106" w:hanging="360"/>
      </w:pPr>
    </w:lvl>
    <w:lvl w:ilvl="8" w:tplc="0409001B" w:tentative="1">
      <w:start w:val="1"/>
      <w:numFmt w:val="lowerRoman"/>
      <w:lvlText w:val="%9."/>
      <w:lvlJc w:val="right"/>
      <w:pPr>
        <w:tabs>
          <w:tab w:val="num" w:pos="5826"/>
        </w:tabs>
        <w:ind w:left="5826" w:hanging="180"/>
      </w:pPr>
    </w:lvl>
  </w:abstractNum>
  <w:abstractNum w:abstractNumId="7" w15:restartNumberingAfterBreak="0">
    <w:nsid w:val="34526830"/>
    <w:multiLevelType w:val="hybridMultilevel"/>
    <w:tmpl w:val="7F1609D8"/>
    <w:lvl w:ilvl="0" w:tplc="BC6CF76C">
      <w:start w:val="1"/>
      <w:numFmt w:val="decimal"/>
      <w:lvlText w:val="%1)"/>
      <w:lvlJc w:val="left"/>
      <w:pPr>
        <w:tabs>
          <w:tab w:val="num" w:pos="786"/>
        </w:tabs>
        <w:ind w:left="786" w:hanging="360"/>
      </w:pPr>
      <w:rPr>
        <w:rFonts w:hint="default"/>
        <w:i w:val="0"/>
      </w:rPr>
    </w:lvl>
    <w:lvl w:ilvl="1" w:tplc="04090019" w:tentative="1">
      <w:start w:val="1"/>
      <w:numFmt w:val="lowerLetter"/>
      <w:lvlText w:val="%2."/>
      <w:lvlJc w:val="left"/>
      <w:pPr>
        <w:tabs>
          <w:tab w:val="num" w:pos="786"/>
        </w:tabs>
        <w:ind w:left="786" w:hanging="360"/>
      </w:pPr>
    </w:lvl>
    <w:lvl w:ilvl="2" w:tplc="0409001B" w:tentative="1">
      <w:start w:val="1"/>
      <w:numFmt w:val="lowerRoman"/>
      <w:lvlText w:val="%3."/>
      <w:lvlJc w:val="right"/>
      <w:pPr>
        <w:tabs>
          <w:tab w:val="num" w:pos="1506"/>
        </w:tabs>
        <w:ind w:left="1506" w:hanging="180"/>
      </w:pPr>
    </w:lvl>
    <w:lvl w:ilvl="3" w:tplc="0409000F" w:tentative="1">
      <w:start w:val="1"/>
      <w:numFmt w:val="decimal"/>
      <w:lvlText w:val="%4."/>
      <w:lvlJc w:val="left"/>
      <w:pPr>
        <w:tabs>
          <w:tab w:val="num" w:pos="2226"/>
        </w:tabs>
        <w:ind w:left="2226" w:hanging="360"/>
      </w:pPr>
    </w:lvl>
    <w:lvl w:ilvl="4" w:tplc="04090019" w:tentative="1">
      <w:start w:val="1"/>
      <w:numFmt w:val="lowerLetter"/>
      <w:lvlText w:val="%5."/>
      <w:lvlJc w:val="left"/>
      <w:pPr>
        <w:tabs>
          <w:tab w:val="num" w:pos="2946"/>
        </w:tabs>
        <w:ind w:left="2946" w:hanging="360"/>
      </w:pPr>
    </w:lvl>
    <w:lvl w:ilvl="5" w:tplc="0409001B" w:tentative="1">
      <w:start w:val="1"/>
      <w:numFmt w:val="lowerRoman"/>
      <w:lvlText w:val="%6."/>
      <w:lvlJc w:val="right"/>
      <w:pPr>
        <w:tabs>
          <w:tab w:val="num" w:pos="3666"/>
        </w:tabs>
        <w:ind w:left="3666" w:hanging="180"/>
      </w:pPr>
    </w:lvl>
    <w:lvl w:ilvl="6" w:tplc="0409000F" w:tentative="1">
      <w:start w:val="1"/>
      <w:numFmt w:val="decimal"/>
      <w:lvlText w:val="%7."/>
      <w:lvlJc w:val="left"/>
      <w:pPr>
        <w:tabs>
          <w:tab w:val="num" w:pos="4386"/>
        </w:tabs>
        <w:ind w:left="4386" w:hanging="360"/>
      </w:pPr>
    </w:lvl>
    <w:lvl w:ilvl="7" w:tplc="04090019" w:tentative="1">
      <w:start w:val="1"/>
      <w:numFmt w:val="lowerLetter"/>
      <w:lvlText w:val="%8."/>
      <w:lvlJc w:val="left"/>
      <w:pPr>
        <w:tabs>
          <w:tab w:val="num" w:pos="5106"/>
        </w:tabs>
        <w:ind w:left="5106" w:hanging="360"/>
      </w:pPr>
    </w:lvl>
    <w:lvl w:ilvl="8" w:tplc="0409001B" w:tentative="1">
      <w:start w:val="1"/>
      <w:numFmt w:val="lowerRoman"/>
      <w:lvlText w:val="%9."/>
      <w:lvlJc w:val="right"/>
      <w:pPr>
        <w:tabs>
          <w:tab w:val="num" w:pos="5826"/>
        </w:tabs>
        <w:ind w:left="5826" w:hanging="180"/>
      </w:pPr>
    </w:lvl>
  </w:abstractNum>
  <w:abstractNum w:abstractNumId="8" w15:restartNumberingAfterBreak="0">
    <w:nsid w:val="3802731E"/>
    <w:multiLevelType w:val="hybridMultilevel"/>
    <w:tmpl w:val="2390D7A8"/>
    <w:lvl w:ilvl="0" w:tplc="0F7C8286">
      <w:start w:val="1"/>
      <w:numFmt w:val="lowerLetter"/>
      <w:lvlText w:val="%1)"/>
      <w:lvlJc w:val="left"/>
      <w:pPr>
        <w:tabs>
          <w:tab w:val="num" w:pos="927"/>
        </w:tabs>
        <w:ind w:left="907" w:hanging="340"/>
      </w:pPr>
      <w:rPr>
        <w:rFonts w:hint="default"/>
        <w:b w:val="0"/>
        <w:i w:val="0"/>
        <w:caps w:val="0"/>
      </w:rPr>
    </w:lvl>
    <w:lvl w:ilvl="1" w:tplc="04090019" w:tentative="1">
      <w:start w:val="1"/>
      <w:numFmt w:val="lowerLetter"/>
      <w:lvlText w:val="%2."/>
      <w:lvlJc w:val="left"/>
      <w:pPr>
        <w:tabs>
          <w:tab w:val="num" w:pos="589"/>
        </w:tabs>
        <w:ind w:left="589" w:hanging="360"/>
      </w:pPr>
    </w:lvl>
    <w:lvl w:ilvl="2" w:tplc="0409001B" w:tentative="1">
      <w:start w:val="1"/>
      <w:numFmt w:val="lowerRoman"/>
      <w:lvlText w:val="%3."/>
      <w:lvlJc w:val="right"/>
      <w:pPr>
        <w:tabs>
          <w:tab w:val="num" w:pos="1309"/>
        </w:tabs>
        <w:ind w:left="1309" w:hanging="180"/>
      </w:pPr>
    </w:lvl>
    <w:lvl w:ilvl="3" w:tplc="0409000F" w:tentative="1">
      <w:start w:val="1"/>
      <w:numFmt w:val="decimal"/>
      <w:lvlText w:val="%4."/>
      <w:lvlJc w:val="left"/>
      <w:pPr>
        <w:tabs>
          <w:tab w:val="num" w:pos="2029"/>
        </w:tabs>
        <w:ind w:left="2029" w:hanging="360"/>
      </w:pPr>
    </w:lvl>
    <w:lvl w:ilvl="4" w:tplc="04090019" w:tentative="1">
      <w:start w:val="1"/>
      <w:numFmt w:val="lowerLetter"/>
      <w:lvlText w:val="%5."/>
      <w:lvlJc w:val="left"/>
      <w:pPr>
        <w:tabs>
          <w:tab w:val="num" w:pos="2749"/>
        </w:tabs>
        <w:ind w:left="2749" w:hanging="360"/>
      </w:pPr>
    </w:lvl>
    <w:lvl w:ilvl="5" w:tplc="0409001B" w:tentative="1">
      <w:start w:val="1"/>
      <w:numFmt w:val="lowerRoman"/>
      <w:lvlText w:val="%6."/>
      <w:lvlJc w:val="right"/>
      <w:pPr>
        <w:tabs>
          <w:tab w:val="num" w:pos="3469"/>
        </w:tabs>
        <w:ind w:left="3469" w:hanging="180"/>
      </w:pPr>
    </w:lvl>
    <w:lvl w:ilvl="6" w:tplc="0409000F" w:tentative="1">
      <w:start w:val="1"/>
      <w:numFmt w:val="decimal"/>
      <w:lvlText w:val="%7."/>
      <w:lvlJc w:val="left"/>
      <w:pPr>
        <w:tabs>
          <w:tab w:val="num" w:pos="4189"/>
        </w:tabs>
        <w:ind w:left="4189" w:hanging="360"/>
      </w:pPr>
    </w:lvl>
    <w:lvl w:ilvl="7" w:tplc="04090019" w:tentative="1">
      <w:start w:val="1"/>
      <w:numFmt w:val="lowerLetter"/>
      <w:lvlText w:val="%8."/>
      <w:lvlJc w:val="left"/>
      <w:pPr>
        <w:tabs>
          <w:tab w:val="num" w:pos="4909"/>
        </w:tabs>
        <w:ind w:left="4909" w:hanging="360"/>
      </w:pPr>
    </w:lvl>
    <w:lvl w:ilvl="8" w:tplc="0409001B" w:tentative="1">
      <w:start w:val="1"/>
      <w:numFmt w:val="lowerRoman"/>
      <w:lvlText w:val="%9."/>
      <w:lvlJc w:val="right"/>
      <w:pPr>
        <w:tabs>
          <w:tab w:val="num" w:pos="5629"/>
        </w:tabs>
        <w:ind w:left="5629" w:hanging="180"/>
      </w:pPr>
    </w:lvl>
  </w:abstractNum>
  <w:abstractNum w:abstractNumId="9" w15:restartNumberingAfterBreak="0">
    <w:nsid w:val="3C001588"/>
    <w:multiLevelType w:val="hybridMultilevel"/>
    <w:tmpl w:val="FEE06F40"/>
    <w:lvl w:ilvl="0" w:tplc="3CCA98E6">
      <w:start w:val="1"/>
      <w:numFmt w:val="bullet"/>
      <w:lvlText w:val=""/>
      <w:lvlJc w:val="left"/>
      <w:pPr>
        <w:tabs>
          <w:tab w:val="num" w:pos="360"/>
        </w:tabs>
        <w:ind w:left="360" w:hanging="360"/>
      </w:pPr>
      <w:rPr>
        <w:rFonts w:ascii="Symbol" w:hAnsi="Symbol" w:hint="default"/>
        <w:sz w:val="24"/>
        <w:szCs w:val="24"/>
        <w:vertAlign w:val="baseline"/>
      </w:rPr>
    </w:lvl>
    <w:lvl w:ilvl="1" w:tplc="D304FA2E">
      <w:start w:val="1"/>
      <w:numFmt w:val="bullet"/>
      <w:lvlText w:val="–"/>
      <w:lvlJc w:val="left"/>
      <w:pPr>
        <w:tabs>
          <w:tab w:val="num" w:pos="1440"/>
        </w:tabs>
        <w:ind w:left="1440" w:hanging="360"/>
      </w:pPr>
      <w:rPr>
        <w:rFonts w:ascii="Times New Roman" w:hAnsi="Times New Roman" w:cs="Times New Roman" w:hint="default"/>
        <w:sz w:val="24"/>
        <w:szCs w:val="24"/>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642794"/>
    <w:multiLevelType w:val="singleLevel"/>
    <w:tmpl w:val="2F321E6E"/>
    <w:lvl w:ilvl="0">
      <w:start w:val="7"/>
      <w:numFmt w:val="decimal"/>
      <w:lvlText w:val="%1. "/>
      <w:legacy w:legacy="1" w:legacySpace="0" w:legacyIndent="283"/>
      <w:lvlJc w:val="left"/>
      <w:pPr>
        <w:ind w:left="283" w:hanging="283"/>
      </w:pPr>
      <w:rPr>
        <w:rFonts w:ascii="TimesLT" w:hAnsi="TimesLT" w:hint="default"/>
        <w:b w:val="0"/>
        <w:i w:val="0"/>
        <w:sz w:val="24"/>
        <w:u w:val="none"/>
      </w:rPr>
    </w:lvl>
  </w:abstractNum>
  <w:abstractNum w:abstractNumId="11" w15:restartNumberingAfterBreak="0">
    <w:nsid w:val="487E52CE"/>
    <w:multiLevelType w:val="hybridMultilevel"/>
    <w:tmpl w:val="F75620EA"/>
    <w:lvl w:ilvl="0" w:tplc="04090001">
      <w:start w:val="1"/>
      <w:numFmt w:val="bullet"/>
      <w:lvlText w:val=""/>
      <w:lvlJc w:val="left"/>
      <w:pPr>
        <w:tabs>
          <w:tab w:val="num" w:pos="360"/>
        </w:tabs>
        <w:ind w:left="360" w:hanging="360"/>
      </w:pPr>
      <w:rPr>
        <w:rFonts w:ascii="Symbol" w:hAnsi="Symbol" w:hint="default"/>
      </w:rPr>
    </w:lvl>
    <w:lvl w:ilvl="1" w:tplc="BC6CF76C">
      <w:start w:val="1"/>
      <w:numFmt w:val="decimal"/>
      <w:lvlText w:val="%2)"/>
      <w:lvlJc w:val="left"/>
      <w:pPr>
        <w:tabs>
          <w:tab w:val="num" w:pos="1080"/>
        </w:tabs>
        <w:ind w:left="1080" w:hanging="360"/>
      </w:pPr>
      <w:rPr>
        <w:rFonts w:hint="default"/>
        <w:i w:val="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3F92FE9"/>
    <w:multiLevelType w:val="hybridMultilevel"/>
    <w:tmpl w:val="7DEAEF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1F7A16"/>
    <w:multiLevelType w:val="multilevel"/>
    <w:tmpl w:val="F11A072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54B5594"/>
    <w:multiLevelType w:val="hybridMultilevel"/>
    <w:tmpl w:val="3F8403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2A7A2C"/>
    <w:multiLevelType w:val="hybridMultilevel"/>
    <w:tmpl w:val="EF1827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A4D7A3D"/>
    <w:multiLevelType w:val="hybridMultilevel"/>
    <w:tmpl w:val="A2587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C3F3409"/>
    <w:multiLevelType w:val="hybridMultilevel"/>
    <w:tmpl w:val="0134A8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8F4307"/>
    <w:multiLevelType w:val="hybridMultilevel"/>
    <w:tmpl w:val="6FBA9406"/>
    <w:lvl w:ilvl="0" w:tplc="4C8CE6C2">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38C317B"/>
    <w:multiLevelType w:val="hybridMultilevel"/>
    <w:tmpl w:val="0106B58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C5B2A29"/>
    <w:multiLevelType w:val="hybridMultilevel"/>
    <w:tmpl w:val="22BC0558"/>
    <w:lvl w:ilvl="0" w:tplc="04090001">
      <w:start w:val="1"/>
      <w:numFmt w:val="bullet"/>
      <w:lvlText w:val=""/>
      <w:lvlJc w:val="left"/>
      <w:pPr>
        <w:tabs>
          <w:tab w:val="num" w:pos="644"/>
        </w:tabs>
        <w:ind w:left="644" w:hanging="360"/>
      </w:pPr>
      <w:rPr>
        <w:rFonts w:ascii="Symbol" w:hAnsi="Symbol" w:hint="default"/>
      </w:rPr>
    </w:lvl>
    <w:lvl w:ilvl="1" w:tplc="D304FA2E">
      <w:start w:val="1"/>
      <w:numFmt w:val="bullet"/>
      <w:lvlText w:val="–"/>
      <w:lvlJc w:val="left"/>
      <w:pPr>
        <w:tabs>
          <w:tab w:val="num" w:pos="1364"/>
        </w:tabs>
        <w:ind w:left="1364" w:hanging="360"/>
      </w:pPr>
      <w:rPr>
        <w:rFonts w:ascii="Times New Roman" w:hAnsi="Times New Roman" w:cs="Times New Roman"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6F6A0996"/>
    <w:multiLevelType w:val="hybridMultilevel"/>
    <w:tmpl w:val="6F241A8A"/>
    <w:lvl w:ilvl="0" w:tplc="8AF204B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8A3A23"/>
    <w:multiLevelType w:val="hybridMultilevel"/>
    <w:tmpl w:val="38242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F2D26FC"/>
    <w:multiLevelType w:val="hybridMultilevel"/>
    <w:tmpl w:val="8C261818"/>
    <w:lvl w:ilvl="0" w:tplc="BC8852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6"/>
  </w:num>
  <w:num w:numId="4">
    <w:abstractNumId w:val="4"/>
  </w:num>
  <w:num w:numId="5">
    <w:abstractNumId w:val="12"/>
  </w:num>
  <w:num w:numId="6">
    <w:abstractNumId w:val="0"/>
  </w:num>
  <w:num w:numId="7">
    <w:abstractNumId w:val="13"/>
  </w:num>
  <w:num w:numId="8">
    <w:abstractNumId w:val="20"/>
  </w:num>
  <w:num w:numId="9">
    <w:abstractNumId w:val="8"/>
  </w:num>
  <w:num w:numId="10">
    <w:abstractNumId w:val="11"/>
  </w:num>
  <w:num w:numId="11">
    <w:abstractNumId w:val="7"/>
  </w:num>
  <w:num w:numId="12">
    <w:abstractNumId w:val="1"/>
  </w:num>
  <w:num w:numId="13">
    <w:abstractNumId w:val="2"/>
  </w:num>
  <w:num w:numId="14">
    <w:abstractNumId w:val="10"/>
    <w:lvlOverride w:ilvl="0">
      <w:lvl w:ilvl="0">
        <w:start w:val="1"/>
        <w:numFmt w:val="decimal"/>
        <w:lvlText w:val="%1. "/>
        <w:legacy w:legacy="1" w:legacySpace="0" w:legacyIndent="283"/>
        <w:lvlJc w:val="left"/>
        <w:pPr>
          <w:ind w:left="283" w:hanging="283"/>
        </w:pPr>
        <w:rPr>
          <w:rFonts w:ascii="TimesLT" w:hAnsi="TimesLT" w:hint="default"/>
          <w:b w:val="0"/>
          <w:i w:val="0"/>
          <w:sz w:val="24"/>
          <w:u w:val="none"/>
        </w:rPr>
      </w:lvl>
    </w:lvlOverride>
  </w:num>
  <w:num w:numId="15">
    <w:abstractNumId w:val="9"/>
  </w:num>
  <w:num w:numId="16">
    <w:abstractNumId w:val="19"/>
  </w:num>
  <w:num w:numId="17">
    <w:abstractNumId w:val="16"/>
  </w:num>
  <w:num w:numId="18">
    <w:abstractNumId w:val="15"/>
  </w:num>
  <w:num w:numId="19">
    <w:abstractNumId w:val="21"/>
  </w:num>
  <w:num w:numId="20">
    <w:abstractNumId w:val="17"/>
  </w:num>
  <w:num w:numId="21">
    <w:abstractNumId w:val="23"/>
  </w:num>
  <w:num w:numId="22">
    <w:abstractNumId w:val="22"/>
  </w:num>
  <w:num w:numId="23">
    <w:abstractNumId w:val="5"/>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10CDA"/>
    <w:rsid w:val="00015B37"/>
    <w:rsid w:val="00025C35"/>
    <w:rsid w:val="00032C34"/>
    <w:rsid w:val="00041F82"/>
    <w:rsid w:val="00042B59"/>
    <w:rsid w:val="00061F5E"/>
    <w:rsid w:val="00063AC1"/>
    <w:rsid w:val="0006777B"/>
    <w:rsid w:val="00070EDA"/>
    <w:rsid w:val="00080080"/>
    <w:rsid w:val="000A28F8"/>
    <w:rsid w:val="000A45EB"/>
    <w:rsid w:val="000B3AC5"/>
    <w:rsid w:val="000B4490"/>
    <w:rsid w:val="00102FC1"/>
    <w:rsid w:val="00106607"/>
    <w:rsid w:val="00113884"/>
    <w:rsid w:val="00123E88"/>
    <w:rsid w:val="00135048"/>
    <w:rsid w:val="00136B25"/>
    <w:rsid w:val="0016273C"/>
    <w:rsid w:val="0017376E"/>
    <w:rsid w:val="00190FDE"/>
    <w:rsid w:val="00190FE6"/>
    <w:rsid w:val="00194E4B"/>
    <w:rsid w:val="001A02E7"/>
    <w:rsid w:val="001A2340"/>
    <w:rsid w:val="001C6FA5"/>
    <w:rsid w:val="001D5034"/>
    <w:rsid w:val="001E7036"/>
    <w:rsid w:val="001F6A6D"/>
    <w:rsid w:val="00205C67"/>
    <w:rsid w:val="0021422F"/>
    <w:rsid w:val="0021438E"/>
    <w:rsid w:val="00225825"/>
    <w:rsid w:val="00237A79"/>
    <w:rsid w:val="00241E4A"/>
    <w:rsid w:val="00242981"/>
    <w:rsid w:val="00273FB3"/>
    <w:rsid w:val="002778A2"/>
    <w:rsid w:val="002929AF"/>
    <w:rsid w:val="002942BA"/>
    <w:rsid w:val="0029576F"/>
    <w:rsid w:val="00295ABB"/>
    <w:rsid w:val="002A291A"/>
    <w:rsid w:val="002A74D8"/>
    <w:rsid w:val="002A7FAB"/>
    <w:rsid w:val="002B2E1F"/>
    <w:rsid w:val="002B7498"/>
    <w:rsid w:val="002C6C62"/>
    <w:rsid w:val="002D2C22"/>
    <w:rsid w:val="00314BC8"/>
    <w:rsid w:val="00323691"/>
    <w:rsid w:val="00355F54"/>
    <w:rsid w:val="003567E9"/>
    <w:rsid w:val="003628BD"/>
    <w:rsid w:val="003643C1"/>
    <w:rsid w:val="0037091A"/>
    <w:rsid w:val="00375FB5"/>
    <w:rsid w:val="00383917"/>
    <w:rsid w:val="003A00C1"/>
    <w:rsid w:val="003A116B"/>
    <w:rsid w:val="003A43C2"/>
    <w:rsid w:val="003A5F31"/>
    <w:rsid w:val="003A73F3"/>
    <w:rsid w:val="003A7623"/>
    <w:rsid w:val="003A7BE3"/>
    <w:rsid w:val="003B2646"/>
    <w:rsid w:val="003C31EC"/>
    <w:rsid w:val="003C557B"/>
    <w:rsid w:val="003C7700"/>
    <w:rsid w:val="003D2E4D"/>
    <w:rsid w:val="003D59FB"/>
    <w:rsid w:val="003F33CF"/>
    <w:rsid w:val="003F360E"/>
    <w:rsid w:val="004326EC"/>
    <w:rsid w:val="00445165"/>
    <w:rsid w:val="0044754F"/>
    <w:rsid w:val="00451786"/>
    <w:rsid w:val="00482565"/>
    <w:rsid w:val="00487AB8"/>
    <w:rsid w:val="0049035C"/>
    <w:rsid w:val="00496C3D"/>
    <w:rsid w:val="004A1569"/>
    <w:rsid w:val="004A25B6"/>
    <w:rsid w:val="004B4788"/>
    <w:rsid w:val="004B6103"/>
    <w:rsid w:val="004C5ED9"/>
    <w:rsid w:val="004D290C"/>
    <w:rsid w:val="004D4F84"/>
    <w:rsid w:val="004F1452"/>
    <w:rsid w:val="004F1C19"/>
    <w:rsid w:val="004F225A"/>
    <w:rsid w:val="004F5843"/>
    <w:rsid w:val="0050316D"/>
    <w:rsid w:val="00513B60"/>
    <w:rsid w:val="00515F3A"/>
    <w:rsid w:val="00520CBA"/>
    <w:rsid w:val="00527E08"/>
    <w:rsid w:val="00561830"/>
    <w:rsid w:val="00583A1C"/>
    <w:rsid w:val="00591C8A"/>
    <w:rsid w:val="005951AC"/>
    <w:rsid w:val="005C165F"/>
    <w:rsid w:val="005E2841"/>
    <w:rsid w:val="005F7335"/>
    <w:rsid w:val="00613516"/>
    <w:rsid w:val="00620C3A"/>
    <w:rsid w:val="0062442C"/>
    <w:rsid w:val="006744EB"/>
    <w:rsid w:val="0068031C"/>
    <w:rsid w:val="00681506"/>
    <w:rsid w:val="00687371"/>
    <w:rsid w:val="00691F91"/>
    <w:rsid w:val="006A11F4"/>
    <w:rsid w:val="006B59C7"/>
    <w:rsid w:val="006C5665"/>
    <w:rsid w:val="006C5CB6"/>
    <w:rsid w:val="006C60C4"/>
    <w:rsid w:val="006E05B7"/>
    <w:rsid w:val="006E4E19"/>
    <w:rsid w:val="006F07F7"/>
    <w:rsid w:val="00710BB2"/>
    <w:rsid w:val="00711C9B"/>
    <w:rsid w:val="00714F4C"/>
    <w:rsid w:val="0072280F"/>
    <w:rsid w:val="00725A7F"/>
    <w:rsid w:val="0072630C"/>
    <w:rsid w:val="00740D06"/>
    <w:rsid w:val="00743E01"/>
    <w:rsid w:val="00745E0A"/>
    <w:rsid w:val="00751186"/>
    <w:rsid w:val="007843B6"/>
    <w:rsid w:val="007A2956"/>
    <w:rsid w:val="007A4708"/>
    <w:rsid w:val="007A7B1E"/>
    <w:rsid w:val="007B3AB1"/>
    <w:rsid w:val="007B52F0"/>
    <w:rsid w:val="007B53FE"/>
    <w:rsid w:val="007B70A0"/>
    <w:rsid w:val="007C3963"/>
    <w:rsid w:val="007D06BE"/>
    <w:rsid w:val="007D6448"/>
    <w:rsid w:val="007E3089"/>
    <w:rsid w:val="007E7EAF"/>
    <w:rsid w:val="007F7069"/>
    <w:rsid w:val="008334E2"/>
    <w:rsid w:val="00843916"/>
    <w:rsid w:val="00863D63"/>
    <w:rsid w:val="008845E7"/>
    <w:rsid w:val="0088708A"/>
    <w:rsid w:val="00890E69"/>
    <w:rsid w:val="0089206D"/>
    <w:rsid w:val="00893CCF"/>
    <w:rsid w:val="008A521A"/>
    <w:rsid w:val="008B0FF6"/>
    <w:rsid w:val="008B501E"/>
    <w:rsid w:val="008C1FD7"/>
    <w:rsid w:val="008C4931"/>
    <w:rsid w:val="008C5C7F"/>
    <w:rsid w:val="008C65DA"/>
    <w:rsid w:val="008D5FE6"/>
    <w:rsid w:val="008E1327"/>
    <w:rsid w:val="008E13C1"/>
    <w:rsid w:val="008E6933"/>
    <w:rsid w:val="008F1350"/>
    <w:rsid w:val="009000A8"/>
    <w:rsid w:val="009224F1"/>
    <w:rsid w:val="00924386"/>
    <w:rsid w:val="009246CD"/>
    <w:rsid w:val="00927184"/>
    <w:rsid w:val="00930F7D"/>
    <w:rsid w:val="00955553"/>
    <w:rsid w:val="00956D59"/>
    <w:rsid w:val="009612B8"/>
    <w:rsid w:val="00962941"/>
    <w:rsid w:val="00974427"/>
    <w:rsid w:val="00977951"/>
    <w:rsid w:val="009A6200"/>
    <w:rsid w:val="009C5486"/>
    <w:rsid w:val="009C765D"/>
    <w:rsid w:val="009E181C"/>
    <w:rsid w:val="009F28EB"/>
    <w:rsid w:val="00A02A85"/>
    <w:rsid w:val="00A0632B"/>
    <w:rsid w:val="00A07D72"/>
    <w:rsid w:val="00A1460C"/>
    <w:rsid w:val="00A205CC"/>
    <w:rsid w:val="00A45B03"/>
    <w:rsid w:val="00A46C85"/>
    <w:rsid w:val="00A61701"/>
    <w:rsid w:val="00A730DA"/>
    <w:rsid w:val="00A82144"/>
    <w:rsid w:val="00A908F0"/>
    <w:rsid w:val="00A9326D"/>
    <w:rsid w:val="00AB3DAF"/>
    <w:rsid w:val="00AC6AB4"/>
    <w:rsid w:val="00AC7AE6"/>
    <w:rsid w:val="00AD11EE"/>
    <w:rsid w:val="00AE6310"/>
    <w:rsid w:val="00AF640B"/>
    <w:rsid w:val="00B10C72"/>
    <w:rsid w:val="00B13F82"/>
    <w:rsid w:val="00B14EF9"/>
    <w:rsid w:val="00B237D5"/>
    <w:rsid w:val="00B26369"/>
    <w:rsid w:val="00B267D9"/>
    <w:rsid w:val="00B341E9"/>
    <w:rsid w:val="00B42679"/>
    <w:rsid w:val="00B43146"/>
    <w:rsid w:val="00B46789"/>
    <w:rsid w:val="00B67155"/>
    <w:rsid w:val="00B76B1B"/>
    <w:rsid w:val="00B87228"/>
    <w:rsid w:val="00BA7052"/>
    <w:rsid w:val="00BF79D5"/>
    <w:rsid w:val="00C002FA"/>
    <w:rsid w:val="00C0524D"/>
    <w:rsid w:val="00C338CA"/>
    <w:rsid w:val="00C42E71"/>
    <w:rsid w:val="00C43BB2"/>
    <w:rsid w:val="00C50E2E"/>
    <w:rsid w:val="00C601CB"/>
    <w:rsid w:val="00C62236"/>
    <w:rsid w:val="00C71D46"/>
    <w:rsid w:val="00C827F9"/>
    <w:rsid w:val="00CA0F4F"/>
    <w:rsid w:val="00CB347B"/>
    <w:rsid w:val="00D054B7"/>
    <w:rsid w:val="00D12C6D"/>
    <w:rsid w:val="00D22512"/>
    <w:rsid w:val="00D423DC"/>
    <w:rsid w:val="00D441B2"/>
    <w:rsid w:val="00D44689"/>
    <w:rsid w:val="00D5528D"/>
    <w:rsid w:val="00D64944"/>
    <w:rsid w:val="00D719E2"/>
    <w:rsid w:val="00D745F2"/>
    <w:rsid w:val="00D9078B"/>
    <w:rsid w:val="00D9429F"/>
    <w:rsid w:val="00DA19C4"/>
    <w:rsid w:val="00DE14E6"/>
    <w:rsid w:val="00DE714A"/>
    <w:rsid w:val="00E03670"/>
    <w:rsid w:val="00E14DD5"/>
    <w:rsid w:val="00E30334"/>
    <w:rsid w:val="00E31716"/>
    <w:rsid w:val="00E3348B"/>
    <w:rsid w:val="00E33986"/>
    <w:rsid w:val="00E34B85"/>
    <w:rsid w:val="00E36D3E"/>
    <w:rsid w:val="00E435B1"/>
    <w:rsid w:val="00E60B5A"/>
    <w:rsid w:val="00E71CC5"/>
    <w:rsid w:val="00E73940"/>
    <w:rsid w:val="00E755E3"/>
    <w:rsid w:val="00E76819"/>
    <w:rsid w:val="00EA0982"/>
    <w:rsid w:val="00EB3345"/>
    <w:rsid w:val="00EC1D2A"/>
    <w:rsid w:val="00ED2952"/>
    <w:rsid w:val="00ED4534"/>
    <w:rsid w:val="00ED6A76"/>
    <w:rsid w:val="00EE14DB"/>
    <w:rsid w:val="00F054FB"/>
    <w:rsid w:val="00F133CC"/>
    <w:rsid w:val="00F13481"/>
    <w:rsid w:val="00F64655"/>
    <w:rsid w:val="00F65C5C"/>
    <w:rsid w:val="00F6692D"/>
    <w:rsid w:val="00F66FD5"/>
    <w:rsid w:val="00F71821"/>
    <w:rsid w:val="00F80BFD"/>
    <w:rsid w:val="00F92DF9"/>
    <w:rsid w:val="00FA06A4"/>
    <w:rsid w:val="00FA71D9"/>
    <w:rsid w:val="00FA7360"/>
    <w:rsid w:val="00FB7C7A"/>
    <w:rsid w:val="00FC30F0"/>
    <w:rsid w:val="00FC3847"/>
    <w:rsid w:val="00FC65B4"/>
    <w:rsid w:val="00FD13AB"/>
    <w:rsid w:val="00FF0D55"/>
    <w:rsid w:val="00FF4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6145"/>
    <o:shapelayout v:ext="edit">
      <o:idmap v:ext="edit" data="1"/>
    </o:shapelayout>
  </w:shapeDefaults>
  <w:decimalSymbol w:val="."/>
  <w:listSeparator w:val=","/>
  <w15:chartTrackingRefBased/>
  <w15:docId w15:val="{16344AF4-4F93-44F4-A79A-DF0AE6765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BB2"/>
    <w:rPr>
      <w:sz w:val="24"/>
    </w:rPr>
  </w:style>
  <w:style w:type="paragraph" w:styleId="Heading1">
    <w:name w:val="heading 1"/>
    <w:basedOn w:val="Normal"/>
    <w:next w:val="Normal"/>
    <w:qFormat/>
    <w:rsid w:val="00930F7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30F7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30F7D"/>
    <w:pPr>
      <w:keepNext/>
      <w:spacing w:before="240" w:after="60"/>
      <w:outlineLvl w:val="2"/>
    </w:pPr>
    <w:rPr>
      <w:rFonts w:ascii="Arial" w:hAnsi="Arial" w:cs="Arial"/>
      <w:b/>
      <w:bCs/>
      <w:sz w:val="26"/>
      <w:szCs w:val="26"/>
    </w:rPr>
  </w:style>
  <w:style w:type="paragraph" w:styleId="Heading8">
    <w:name w:val="heading 8"/>
    <w:basedOn w:val="Normal"/>
    <w:next w:val="Normal"/>
    <w:qFormat/>
    <w:rsid w:val="00EE14DB"/>
    <w:pPr>
      <w:spacing w:before="240" w:after="60"/>
      <w:outlineLvl w:val="7"/>
    </w:pPr>
    <w:rPr>
      <w:i/>
      <w:iCs/>
      <w:szCs w:val="24"/>
    </w:rPr>
  </w:style>
  <w:style w:type="paragraph" w:styleId="Heading9">
    <w:name w:val="heading 9"/>
    <w:basedOn w:val="Normal"/>
    <w:next w:val="Normal"/>
    <w:qFormat/>
    <w:rsid w:val="00EE14D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710BB2"/>
    <w:pPr>
      <w:tabs>
        <w:tab w:val="center" w:pos="4320"/>
        <w:tab w:val="right" w:pos="9923"/>
      </w:tabs>
    </w:pPr>
    <w:rPr>
      <w:color w:val="999999"/>
      <w:szCs w:val="24"/>
    </w:rPr>
  </w:style>
  <w:style w:type="paragraph" w:styleId="Footer">
    <w:name w:val="footer"/>
    <w:basedOn w:val="Normal"/>
    <w:link w:val="FooterChar"/>
    <w:rsid w:val="00710BB2"/>
    <w:pPr>
      <w:tabs>
        <w:tab w:val="center" w:pos="4320"/>
        <w:tab w:val="right" w:pos="8640"/>
      </w:tabs>
    </w:pPr>
  </w:style>
  <w:style w:type="paragraph" w:customStyle="1" w:styleId="Nervous1">
    <w:name w:val="Nervous 1"/>
    <w:basedOn w:val="Normal"/>
    <w:rsid w:val="00710BB2"/>
    <w:pPr>
      <w:shd w:val="pct25" w:color="000000" w:fill="FFFFFF"/>
      <w:spacing w:before="120" w:after="120"/>
      <w:jc w:val="center"/>
    </w:pPr>
    <w:rPr>
      <w:b/>
      <w:caps/>
      <w:sz w:val="32"/>
    </w:rPr>
  </w:style>
  <w:style w:type="paragraph" w:styleId="TOC1">
    <w:name w:val="toc 1"/>
    <w:basedOn w:val="Normal"/>
    <w:next w:val="Normal"/>
    <w:autoRedefine/>
    <w:uiPriority w:val="39"/>
    <w:rsid w:val="00710BB2"/>
    <w:rPr>
      <w:b/>
      <w:smallCaps/>
      <w:lang w:val="lt-LT"/>
    </w:rPr>
  </w:style>
  <w:style w:type="paragraph" w:styleId="TOC2">
    <w:name w:val="toc 2"/>
    <w:basedOn w:val="Normal"/>
    <w:next w:val="Normal"/>
    <w:autoRedefine/>
    <w:uiPriority w:val="39"/>
    <w:rsid w:val="00710BB2"/>
    <w:pPr>
      <w:ind w:left="200"/>
    </w:pPr>
    <w:rPr>
      <w:smallCaps/>
    </w:rPr>
  </w:style>
  <w:style w:type="paragraph" w:customStyle="1" w:styleId="Nervous2">
    <w:name w:val="Nervous 2"/>
    <w:basedOn w:val="Normal"/>
    <w:autoRedefine/>
    <w:rsid w:val="00710BB2"/>
    <w:rPr>
      <w:b/>
      <w:caps/>
      <w:color w:val="0000FF"/>
      <w:sz w:val="28"/>
    </w:rPr>
  </w:style>
  <w:style w:type="paragraph" w:customStyle="1" w:styleId="Antrat">
    <w:name w:val="Antraštė"/>
    <w:basedOn w:val="Normal"/>
    <w:rsid w:val="00710BB2"/>
    <w:pPr>
      <w:spacing w:before="240" w:after="240"/>
      <w:jc w:val="center"/>
    </w:pPr>
    <w:rPr>
      <w:b/>
      <w:caps/>
      <w:sz w:val="40"/>
      <w:u w:val="single" w:color="FF0000"/>
    </w:rPr>
  </w:style>
  <w:style w:type="paragraph" w:customStyle="1" w:styleId="Nervous3">
    <w:name w:val="Nervous 3"/>
    <w:basedOn w:val="Normal"/>
    <w:rsid w:val="00710BB2"/>
    <w:rPr>
      <w:b/>
      <w:caps/>
      <w:sz w:val="28"/>
      <w:u w:val="double"/>
    </w:rPr>
  </w:style>
  <w:style w:type="character" w:styleId="Hyperlink">
    <w:name w:val="Hyperlink"/>
    <w:uiPriority w:val="99"/>
    <w:rsid w:val="00710BB2"/>
    <w:rPr>
      <w:color w:val="999999"/>
      <w:u w:val="none"/>
    </w:rPr>
  </w:style>
  <w:style w:type="paragraph" w:customStyle="1" w:styleId="Nervous4">
    <w:name w:val="Nervous 4"/>
    <w:basedOn w:val="Normal"/>
    <w:rsid w:val="00710BB2"/>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710BB2"/>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alloonText">
    <w:name w:val="Balloon Text"/>
    <w:basedOn w:val="Normal"/>
    <w:link w:val="BalloonTextChar"/>
    <w:rsid w:val="00710BB2"/>
    <w:rPr>
      <w:rFonts w:ascii="Tahoma" w:hAnsi="Tahoma" w:cs="Tahoma"/>
      <w:sz w:val="16"/>
      <w:szCs w:val="16"/>
    </w:rPr>
  </w:style>
  <w:style w:type="paragraph" w:styleId="Title">
    <w:name w:val="Title"/>
    <w:basedOn w:val="Normal"/>
    <w:link w:val="TitleChar"/>
    <w:qFormat/>
    <w:rsid w:val="00710BB2"/>
    <w:pPr>
      <w:spacing w:before="240"/>
      <w:jc w:val="center"/>
    </w:pPr>
    <w:rPr>
      <w:b/>
      <w:bCs/>
      <w:i/>
      <w:iCs/>
      <w:sz w:val="44"/>
    </w:rPr>
  </w:style>
  <w:style w:type="character" w:customStyle="1" w:styleId="BalloonTextChar">
    <w:name w:val="Balloon Text Char"/>
    <w:link w:val="BalloonText"/>
    <w:rsid w:val="00710BB2"/>
    <w:rPr>
      <w:rFonts w:ascii="Tahoma" w:hAnsi="Tahoma" w:cs="Tahoma"/>
      <w:sz w:val="16"/>
      <w:szCs w:val="16"/>
    </w:rPr>
  </w:style>
  <w:style w:type="paragraph" w:customStyle="1" w:styleId="Drugname">
    <w:name w:val="Drug name"/>
    <w:basedOn w:val="NormalWeb"/>
    <w:autoRedefine/>
    <w:rsid w:val="00710BB2"/>
    <w:rPr>
      <w:b/>
      <w:bCs/>
      <w:caps/>
      <w:shadow/>
      <w:color w:val="FF0000"/>
      <w:lang w:val="en-GB"/>
    </w:rPr>
  </w:style>
  <w:style w:type="paragraph" w:styleId="NormalWeb">
    <w:name w:val="Normal (Web)"/>
    <w:basedOn w:val="Normal"/>
    <w:link w:val="NormalWebChar"/>
    <w:uiPriority w:val="99"/>
    <w:unhideWhenUsed/>
    <w:rsid w:val="00710BB2"/>
    <w:rPr>
      <w:szCs w:val="24"/>
    </w:rPr>
  </w:style>
  <w:style w:type="paragraph" w:customStyle="1" w:styleId="Nervous7">
    <w:name w:val="Nervous 7"/>
    <w:basedOn w:val="Normal"/>
    <w:rsid w:val="00710BB2"/>
    <w:pPr>
      <w:shd w:val="clear" w:color="auto" w:fill="FFFF00"/>
    </w:pPr>
    <w:rPr>
      <w:b/>
      <w:bCs/>
      <w:smallCaps/>
    </w:rPr>
  </w:style>
  <w:style w:type="paragraph" w:customStyle="1" w:styleId="Drugname2">
    <w:name w:val="Drug name 2"/>
    <w:basedOn w:val="Drugname"/>
    <w:link w:val="Drugname2Char"/>
    <w:autoRedefine/>
    <w:qFormat/>
    <w:rsid w:val="00710BB2"/>
    <w:rPr>
      <w:b w:val="0"/>
      <w:caps w:val="0"/>
      <w:smallCaps/>
    </w:rPr>
  </w:style>
  <w:style w:type="character" w:styleId="FollowedHyperlink">
    <w:name w:val="FollowedHyperlink"/>
    <w:rsid w:val="00710BB2"/>
    <w:rPr>
      <w:color w:val="999999"/>
      <w:u w:val="none"/>
    </w:rPr>
  </w:style>
  <w:style w:type="paragraph" w:customStyle="1" w:styleId="Nervous6">
    <w:name w:val="Nervous 6"/>
    <w:basedOn w:val="Normal"/>
    <w:rsid w:val="00710BB2"/>
    <w:pPr>
      <w:shd w:val="clear" w:color="auto" w:fill="000000"/>
      <w:spacing w:before="120" w:after="60"/>
      <w:ind w:right="7796"/>
      <w:jc w:val="center"/>
    </w:pPr>
    <w:rPr>
      <w:b/>
      <w:bCs/>
      <w:smallCaps/>
      <w:color w:val="CCFFCC"/>
    </w:rPr>
  </w:style>
  <w:style w:type="character" w:customStyle="1" w:styleId="NormalWebChar">
    <w:name w:val="Normal (Web) Char"/>
    <w:basedOn w:val="DefaultParagraphFont"/>
    <w:link w:val="NormalWeb"/>
    <w:uiPriority w:val="99"/>
    <w:rsid w:val="00A0632B"/>
    <w:rPr>
      <w:sz w:val="24"/>
      <w:szCs w:val="24"/>
    </w:rPr>
  </w:style>
  <w:style w:type="table" w:styleId="TableGrid">
    <w:name w:val="Table Grid"/>
    <w:basedOn w:val="TableNormal"/>
    <w:rsid w:val="00710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rvous9">
    <w:name w:val="Nervous 9"/>
    <w:link w:val="Nervous9Char"/>
    <w:rsid w:val="00710BB2"/>
    <w:rPr>
      <w:sz w:val="24"/>
      <w:szCs w:val="24"/>
      <w:u w:val="double" w:color="FF0000"/>
    </w:rPr>
  </w:style>
  <w:style w:type="paragraph" w:styleId="TOC4">
    <w:name w:val="toc 4"/>
    <w:basedOn w:val="Normal"/>
    <w:next w:val="Normal"/>
    <w:autoRedefine/>
    <w:rsid w:val="00710BB2"/>
    <w:pPr>
      <w:tabs>
        <w:tab w:val="right" w:leader="dot" w:pos="9912"/>
      </w:tabs>
      <w:spacing w:line="240" w:lineRule="atLeast"/>
      <w:ind w:left="1134"/>
    </w:pPr>
  </w:style>
  <w:style w:type="paragraph" w:customStyle="1" w:styleId="Nervous8">
    <w:name w:val="Nervous 8"/>
    <w:basedOn w:val="Normal"/>
    <w:rsid w:val="00710BB2"/>
    <w:rPr>
      <w:i/>
      <w:smallCaps/>
      <w:color w:val="999999"/>
      <w:szCs w:val="24"/>
    </w:rPr>
  </w:style>
  <w:style w:type="paragraph" w:customStyle="1" w:styleId="Articlename">
    <w:name w:val="Article name"/>
    <w:basedOn w:val="Normal"/>
    <w:autoRedefine/>
    <w:qFormat/>
    <w:rsid w:val="00710BB2"/>
    <w:pPr>
      <w:ind w:left="2155"/>
    </w:pPr>
    <w:rPr>
      <w:i/>
      <w:sz w:val="20"/>
    </w:rPr>
  </w:style>
  <w:style w:type="character" w:customStyle="1" w:styleId="Blue">
    <w:name w:val="Blue"/>
    <w:uiPriority w:val="1"/>
    <w:rsid w:val="00710BB2"/>
    <w:rPr>
      <w:color w:val="0000FF"/>
    </w:rPr>
  </w:style>
  <w:style w:type="character" w:customStyle="1" w:styleId="Drugname2Char">
    <w:name w:val="Drug name 2 Char"/>
    <w:link w:val="Drugname2"/>
    <w:rsid w:val="00710BB2"/>
    <w:rPr>
      <w:bCs/>
      <w:smallCaps/>
      <w:shadow/>
      <w:color w:val="FF0000"/>
      <w:sz w:val="24"/>
      <w:szCs w:val="24"/>
      <w:lang w:val="en-GB"/>
    </w:rPr>
  </w:style>
  <w:style w:type="character" w:customStyle="1" w:styleId="Eponym">
    <w:name w:val="Eponym"/>
    <w:qFormat/>
    <w:rsid w:val="00710BB2"/>
    <w:rPr>
      <w:b/>
      <w:shadow/>
      <w:color w:val="00B050"/>
    </w:rPr>
  </w:style>
  <w:style w:type="character" w:customStyle="1" w:styleId="FooterChar">
    <w:name w:val="Footer Char"/>
    <w:basedOn w:val="DefaultParagraphFont"/>
    <w:link w:val="Footer"/>
    <w:rsid w:val="00710BB2"/>
    <w:rPr>
      <w:sz w:val="24"/>
    </w:rPr>
  </w:style>
  <w:style w:type="character" w:customStyle="1" w:styleId="HeaderChar">
    <w:name w:val="Header Char"/>
    <w:basedOn w:val="DefaultParagraphFont"/>
    <w:link w:val="Header"/>
    <w:rsid w:val="00710BB2"/>
    <w:rPr>
      <w:color w:val="999999"/>
      <w:sz w:val="24"/>
      <w:szCs w:val="24"/>
    </w:rPr>
  </w:style>
  <w:style w:type="paragraph" w:styleId="ListParagraph">
    <w:name w:val="List Paragraph"/>
    <w:basedOn w:val="Normal"/>
    <w:uiPriority w:val="34"/>
    <w:qFormat/>
    <w:rsid w:val="00710BB2"/>
    <w:pPr>
      <w:ind w:left="720"/>
    </w:pPr>
  </w:style>
  <w:style w:type="character" w:customStyle="1" w:styleId="Nervous9Char">
    <w:name w:val="Nervous 9 Char"/>
    <w:basedOn w:val="DefaultParagraphFont"/>
    <w:link w:val="Nervous9"/>
    <w:rsid w:val="00710BB2"/>
    <w:rPr>
      <w:sz w:val="24"/>
      <w:szCs w:val="24"/>
      <w:u w:val="double" w:color="FF0000"/>
    </w:rPr>
  </w:style>
  <w:style w:type="character" w:styleId="PageNumber">
    <w:name w:val="page number"/>
    <w:basedOn w:val="DefaultParagraphFont"/>
    <w:rsid w:val="00710BB2"/>
  </w:style>
  <w:style w:type="character" w:customStyle="1" w:styleId="Red">
    <w:name w:val="Red"/>
    <w:uiPriority w:val="1"/>
    <w:rsid w:val="00710BB2"/>
    <w:rPr>
      <w:color w:val="FF0000"/>
    </w:rPr>
  </w:style>
  <w:style w:type="paragraph" w:customStyle="1" w:styleId="source">
    <w:name w:val="source"/>
    <w:basedOn w:val="Normal"/>
    <w:rsid w:val="00710BB2"/>
    <w:pPr>
      <w:spacing w:before="100" w:beforeAutospacing="1" w:after="100" w:afterAutospacing="1"/>
    </w:pPr>
    <w:rPr>
      <w:szCs w:val="24"/>
    </w:rPr>
  </w:style>
  <w:style w:type="paragraph" w:customStyle="1" w:styleId="Sourceofpicture">
    <w:name w:val="Source of picture"/>
    <w:qFormat/>
    <w:rsid w:val="00710BB2"/>
    <w:rPr>
      <w:color w:val="999999"/>
      <w:sz w:val="18"/>
      <w:szCs w:val="18"/>
    </w:rPr>
  </w:style>
  <w:style w:type="character" w:styleId="Strong">
    <w:name w:val="Strong"/>
    <w:basedOn w:val="DefaultParagraphFont"/>
    <w:uiPriority w:val="22"/>
    <w:qFormat/>
    <w:rsid w:val="00710BB2"/>
    <w:rPr>
      <w:b/>
      <w:bCs/>
    </w:rPr>
  </w:style>
  <w:style w:type="character" w:customStyle="1" w:styleId="TitleChar">
    <w:name w:val="Title Char"/>
    <w:basedOn w:val="DefaultParagraphFont"/>
    <w:link w:val="Title"/>
    <w:rsid w:val="00710BB2"/>
    <w:rPr>
      <w:b/>
      <w:bCs/>
      <w:i/>
      <w:iCs/>
      <w:sz w:val="44"/>
    </w:rPr>
  </w:style>
  <w:style w:type="paragraph" w:styleId="TOC3">
    <w:name w:val="toc 3"/>
    <w:basedOn w:val="Normal"/>
    <w:next w:val="Normal"/>
    <w:autoRedefine/>
    <w:uiPriority w:val="39"/>
    <w:rsid w:val="00710BB2"/>
    <w:pPr>
      <w:ind w:left="480"/>
    </w:pPr>
  </w:style>
  <w:style w:type="character" w:customStyle="1" w:styleId="Trialname">
    <w:name w:val="Trial name"/>
    <w:qFormat/>
    <w:rsid w:val="00710BB2"/>
    <w:rPr>
      <w:b/>
      <w:shadow/>
      <w:color w:val="0099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26278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urosurgeryresident.net/Ear.%20Otology\Ear40.%20External%20Ear%20Disorders.pdf"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hyperlink" Target="http://www.neurosurgeryresident.net/Eye.%20Ophthalmology\Eye86.%20Eye%20Trauma.pdf" TargetMode="Externa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www.neurosurgeryresident.net/TrH.%20Head%20trauma\TrH29.%20Facial%20Trauma%20(nasal,%20maxillary,%20zygomatic).pdf" TargetMode="External"/><Relationship Id="rId29" Type="http://schemas.openxmlformats.org/officeDocument/2006/relationships/hyperlink" Target="http://www.neurosurgeryresident.net/TrH.%20Head%20trauma\TrH.%20Bibliography.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zon.com/gp/product/1933247401" TargetMode="External"/><Relationship Id="rId24" Type="http://schemas.openxmlformats.org/officeDocument/2006/relationships/image" Target="media/image13.jp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7.png"/><Relationship Id="rId10" Type="http://schemas.openxmlformats.org/officeDocument/2006/relationships/image" Target="media/image2.jpg"/><Relationship Id="rId19" Type="http://schemas.openxmlformats.org/officeDocument/2006/relationships/hyperlink" Target="http://www.amazon.com/gp/product/1933247401" TargetMode="External"/><Relationship Id="rId31" Type="http://schemas.openxmlformats.org/officeDocument/2006/relationships/hyperlink" Target="http://www.neurosurgeryresident.net"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www.neurosurgeryresident.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304</TotalTime>
  <Pages>6</Pages>
  <Words>3188</Words>
  <Characters>18172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Viktor's Notes – Facial Trauma (Frontal, Orbital)</vt:lpstr>
    </vt:vector>
  </TitlesOfParts>
  <Company>www.NeurosurgeryResident.net</Company>
  <LinksUpToDate>false</LinksUpToDate>
  <CharactersWithSpaces>21318</CharactersWithSpaces>
  <SharedDoc>false</SharedDoc>
  <HLinks>
    <vt:vector size="156" baseType="variant">
      <vt:variant>
        <vt:i4>5242973</vt:i4>
      </vt:variant>
      <vt:variant>
        <vt:i4>93</vt:i4>
      </vt:variant>
      <vt:variant>
        <vt:i4>0</vt:i4>
      </vt:variant>
      <vt:variant>
        <vt:i4>5</vt:i4>
      </vt:variant>
      <vt:variant>
        <vt:lpwstr>http://www.neurosurgeryresident.net/</vt:lpwstr>
      </vt:variant>
      <vt:variant>
        <vt:lpwstr/>
      </vt:variant>
      <vt:variant>
        <vt:i4>5242973</vt:i4>
      </vt:variant>
      <vt:variant>
        <vt:i4>90</vt:i4>
      </vt:variant>
      <vt:variant>
        <vt:i4>0</vt:i4>
      </vt:variant>
      <vt:variant>
        <vt:i4>5</vt:i4>
      </vt:variant>
      <vt:variant>
        <vt:lpwstr>http://www.neurosurgeryresident.net/</vt:lpwstr>
      </vt:variant>
      <vt:variant>
        <vt:lpwstr/>
      </vt:variant>
      <vt:variant>
        <vt:i4>1704009</vt:i4>
      </vt:variant>
      <vt:variant>
        <vt:i4>87</vt:i4>
      </vt:variant>
      <vt:variant>
        <vt:i4>0</vt:i4>
      </vt:variant>
      <vt:variant>
        <vt:i4>5</vt:i4>
      </vt:variant>
      <vt:variant>
        <vt:lpwstr>TrH. Bibliography.doc</vt:lpwstr>
      </vt:variant>
      <vt:variant>
        <vt:lpwstr/>
      </vt:variant>
      <vt:variant>
        <vt:i4>5505083</vt:i4>
      </vt:variant>
      <vt:variant>
        <vt:i4>75</vt:i4>
      </vt:variant>
      <vt:variant>
        <vt:i4>0</vt:i4>
      </vt:variant>
      <vt:variant>
        <vt:i4>5</vt:i4>
      </vt:variant>
      <vt:variant>
        <vt:lpwstr>TrH29. Facial Trauma (nasal, maxillary, zygomatic).doc</vt:lpwstr>
      </vt:variant>
      <vt:variant>
        <vt:lpwstr>Antral_packing</vt:lpwstr>
      </vt:variant>
      <vt:variant>
        <vt:i4>7536703</vt:i4>
      </vt:variant>
      <vt:variant>
        <vt:i4>72</vt:i4>
      </vt:variant>
      <vt:variant>
        <vt:i4>0</vt:i4>
      </vt:variant>
      <vt:variant>
        <vt:i4>5</vt:i4>
      </vt:variant>
      <vt:variant>
        <vt:lpwstr>http://www.amazon.com/gp/product/1933247401</vt:lpwstr>
      </vt:variant>
      <vt:variant>
        <vt:lpwstr/>
      </vt:variant>
      <vt:variant>
        <vt:i4>7536703</vt:i4>
      </vt:variant>
      <vt:variant>
        <vt:i4>48</vt:i4>
      </vt:variant>
      <vt:variant>
        <vt:i4>0</vt:i4>
      </vt:variant>
      <vt:variant>
        <vt:i4>5</vt:i4>
      </vt:variant>
      <vt:variant>
        <vt:lpwstr>http://www.amazon.com/gp/product/1933247401</vt:lpwstr>
      </vt:variant>
      <vt:variant>
        <vt:lpwstr/>
      </vt:variant>
      <vt:variant>
        <vt:i4>64</vt:i4>
      </vt:variant>
      <vt:variant>
        <vt:i4>39</vt:i4>
      </vt:variant>
      <vt:variant>
        <vt:i4>0</vt:i4>
      </vt:variant>
      <vt:variant>
        <vt:i4>5</vt:i4>
      </vt:variant>
      <vt:variant>
        <vt:lpwstr>../Ear. Otology/Ear40. External Ear Disorders.doc</vt:lpwstr>
      </vt:variant>
      <vt:variant>
        <vt:lpwstr/>
      </vt:variant>
      <vt:variant>
        <vt:i4>7602273</vt:i4>
      </vt:variant>
      <vt:variant>
        <vt:i4>36</vt:i4>
      </vt:variant>
      <vt:variant>
        <vt:i4>0</vt:i4>
      </vt:variant>
      <vt:variant>
        <vt:i4>5</vt:i4>
      </vt:variant>
      <vt:variant>
        <vt:lpwstr>../Eye. Ophthalmology/Eye86. Eye Trauma.doc</vt:lpwstr>
      </vt:variant>
      <vt:variant>
        <vt:lpwstr/>
      </vt:variant>
      <vt:variant>
        <vt:i4>1638463</vt:i4>
      </vt:variant>
      <vt:variant>
        <vt:i4>29</vt:i4>
      </vt:variant>
      <vt:variant>
        <vt:i4>0</vt:i4>
      </vt:variant>
      <vt:variant>
        <vt:i4>5</vt:i4>
      </vt:variant>
      <vt:variant>
        <vt:lpwstr/>
      </vt:variant>
      <vt:variant>
        <vt:lpwstr>_Toc240644987</vt:lpwstr>
      </vt:variant>
      <vt:variant>
        <vt:i4>1638463</vt:i4>
      </vt:variant>
      <vt:variant>
        <vt:i4>23</vt:i4>
      </vt:variant>
      <vt:variant>
        <vt:i4>0</vt:i4>
      </vt:variant>
      <vt:variant>
        <vt:i4>5</vt:i4>
      </vt:variant>
      <vt:variant>
        <vt:lpwstr/>
      </vt:variant>
      <vt:variant>
        <vt:lpwstr>_Toc240644986</vt:lpwstr>
      </vt:variant>
      <vt:variant>
        <vt:i4>1638463</vt:i4>
      </vt:variant>
      <vt:variant>
        <vt:i4>17</vt:i4>
      </vt:variant>
      <vt:variant>
        <vt:i4>0</vt:i4>
      </vt:variant>
      <vt:variant>
        <vt:i4>5</vt:i4>
      </vt:variant>
      <vt:variant>
        <vt:lpwstr/>
      </vt:variant>
      <vt:variant>
        <vt:lpwstr>_Toc240644985</vt:lpwstr>
      </vt:variant>
      <vt:variant>
        <vt:i4>1638463</vt:i4>
      </vt:variant>
      <vt:variant>
        <vt:i4>11</vt:i4>
      </vt:variant>
      <vt:variant>
        <vt:i4>0</vt:i4>
      </vt:variant>
      <vt:variant>
        <vt:i4>5</vt:i4>
      </vt:variant>
      <vt:variant>
        <vt:lpwstr/>
      </vt:variant>
      <vt:variant>
        <vt:lpwstr>_Toc240644984</vt:lpwstr>
      </vt:variant>
      <vt:variant>
        <vt:i4>1638463</vt:i4>
      </vt:variant>
      <vt:variant>
        <vt:i4>5</vt:i4>
      </vt:variant>
      <vt:variant>
        <vt:i4>0</vt:i4>
      </vt:variant>
      <vt:variant>
        <vt:i4>5</vt:i4>
      </vt:variant>
      <vt:variant>
        <vt:lpwstr/>
      </vt:variant>
      <vt:variant>
        <vt:lpwstr>_Toc240644983</vt:lpwstr>
      </vt:variant>
      <vt:variant>
        <vt:i4>8257542</vt:i4>
      </vt:variant>
      <vt:variant>
        <vt:i4>5734</vt:i4>
      </vt:variant>
      <vt:variant>
        <vt:i4>1036</vt:i4>
      </vt:variant>
      <vt:variant>
        <vt:i4>1</vt:i4>
      </vt:variant>
      <vt:variant>
        <vt:lpwstr>D:\Viktoro\Neuroscience\TrH. Head trauma\00. Pictures\Blow out fracture (ocular injury).jpg</vt:lpwstr>
      </vt:variant>
      <vt:variant>
        <vt:lpwstr/>
      </vt:variant>
      <vt:variant>
        <vt:i4>2097165</vt:i4>
      </vt:variant>
      <vt:variant>
        <vt:i4>5838</vt:i4>
      </vt:variant>
      <vt:variant>
        <vt:i4>1035</vt:i4>
      </vt:variant>
      <vt:variant>
        <vt:i4>1</vt:i4>
      </vt:variant>
      <vt:variant>
        <vt:lpwstr>D:\Viktoro\Neuroscience\TrH. Head trauma\00. Pictures\Blow out fracture (signs).jpg</vt:lpwstr>
      </vt:variant>
      <vt:variant>
        <vt:lpwstr/>
      </vt:variant>
      <vt:variant>
        <vt:i4>3342418</vt:i4>
      </vt:variant>
      <vt:variant>
        <vt:i4>6213</vt:i4>
      </vt:variant>
      <vt:variant>
        <vt:i4>1034</vt:i4>
      </vt:variant>
      <vt:variant>
        <vt:i4>1</vt:i4>
      </vt:variant>
      <vt:variant>
        <vt:lpwstr>D:\Viktoro\Neuroscience\TrH. Head trauma\00. Pictures\Orbital floor fracture (eye movement limitation)1.jpg</vt:lpwstr>
      </vt:variant>
      <vt:variant>
        <vt:lpwstr/>
      </vt:variant>
      <vt:variant>
        <vt:i4>3342417</vt:i4>
      </vt:variant>
      <vt:variant>
        <vt:i4>6342</vt:i4>
      </vt:variant>
      <vt:variant>
        <vt:i4>1033</vt:i4>
      </vt:variant>
      <vt:variant>
        <vt:i4>1</vt:i4>
      </vt:variant>
      <vt:variant>
        <vt:lpwstr>D:\Viktoro\Neuroscience\TrH. Head trauma\00. Pictures\Orbital floor fracture (eye movement limitation)2.jpg</vt:lpwstr>
      </vt:variant>
      <vt:variant>
        <vt:lpwstr/>
      </vt:variant>
      <vt:variant>
        <vt:i4>2031678</vt:i4>
      </vt:variant>
      <vt:variant>
        <vt:i4>7628</vt:i4>
      </vt:variant>
      <vt:variant>
        <vt:i4>1032</vt:i4>
      </vt:variant>
      <vt:variant>
        <vt:i4>1</vt:i4>
      </vt:variant>
      <vt:variant>
        <vt:lpwstr>D:\Viktoro\Neuroscience\TrH. Head trauma\00. Pictures\Blowout fracture (Waters view).jpg</vt:lpwstr>
      </vt:variant>
      <vt:variant>
        <vt:lpwstr/>
      </vt:variant>
      <vt:variant>
        <vt:i4>7667727</vt:i4>
      </vt:variant>
      <vt:variant>
        <vt:i4>7901</vt:i4>
      </vt:variant>
      <vt:variant>
        <vt:i4>1031</vt:i4>
      </vt:variant>
      <vt:variant>
        <vt:i4>1</vt:i4>
      </vt:variant>
      <vt:variant>
        <vt:lpwstr>D:\Viktoro\Neuroscience\TrH. Head trauma\00. Pictures\Blowout fracture (CT).jpg</vt:lpwstr>
      </vt:variant>
      <vt:variant>
        <vt:lpwstr/>
      </vt:variant>
      <vt:variant>
        <vt:i4>2621469</vt:i4>
      </vt:variant>
      <vt:variant>
        <vt:i4>8248</vt:i4>
      </vt:variant>
      <vt:variant>
        <vt:i4>1030</vt:i4>
      </vt:variant>
      <vt:variant>
        <vt:i4>1</vt:i4>
      </vt:variant>
      <vt:variant>
        <vt:lpwstr>D:\Viktoro\Neuroscience\TrH. Head trauma\00. Pictures\Medial blowout fracture (CT).jpg</vt:lpwstr>
      </vt:variant>
      <vt:variant>
        <vt:lpwstr/>
      </vt:variant>
      <vt:variant>
        <vt:i4>122</vt:i4>
      </vt:variant>
      <vt:variant>
        <vt:i4>8355</vt:i4>
      </vt:variant>
      <vt:variant>
        <vt:i4>1029</vt:i4>
      </vt:variant>
      <vt:variant>
        <vt:i4>1</vt:i4>
      </vt:variant>
      <vt:variant>
        <vt:lpwstr>D:\Viktoro\Neuroscience\TrH. Head trauma\00. Pictures\Orbital floor fracture (X-ray).jpg</vt:lpwstr>
      </vt:variant>
      <vt:variant>
        <vt:lpwstr/>
      </vt:variant>
      <vt:variant>
        <vt:i4>7667787</vt:i4>
      </vt:variant>
      <vt:variant>
        <vt:i4>11070</vt:i4>
      </vt:variant>
      <vt:variant>
        <vt:i4>1028</vt:i4>
      </vt:variant>
      <vt:variant>
        <vt:i4>1</vt:i4>
      </vt:variant>
      <vt:variant>
        <vt:lpwstr>D:\Viktoro\Neuroscience\TrH. Head trauma\00. Pictures\Orbital floor fracture repair.jpg</vt:lpwstr>
      </vt:variant>
      <vt:variant>
        <vt:lpwstr/>
      </vt:variant>
      <vt:variant>
        <vt:i4>786474</vt:i4>
      </vt:variant>
      <vt:variant>
        <vt:i4>23175</vt:i4>
      </vt:variant>
      <vt:variant>
        <vt:i4>1027</vt:i4>
      </vt:variant>
      <vt:variant>
        <vt:i4>1</vt:i4>
      </vt:variant>
      <vt:variant>
        <vt:lpwstr>D:\Viktoro\Neuroscience\TrH. Head trauma\00. Pictures\Orbital apex fracture (CT).jpg</vt:lpwstr>
      </vt:variant>
      <vt:variant>
        <vt:lpwstr/>
      </vt:variant>
      <vt:variant>
        <vt:i4>1572971</vt:i4>
      </vt:variant>
      <vt:variant>
        <vt:i4>27724</vt:i4>
      </vt:variant>
      <vt:variant>
        <vt:i4>1026</vt:i4>
      </vt:variant>
      <vt:variant>
        <vt:i4>1</vt:i4>
      </vt:variant>
      <vt:variant>
        <vt:lpwstr>D:\Viktoro\Neuroscience\TrH. Head trauma\00. Pictures\Frontal sinus fracture (X-ray).jpg</vt:lpwstr>
      </vt:variant>
      <vt:variant>
        <vt:lpwstr/>
      </vt:variant>
      <vt:variant>
        <vt:i4>5898342</vt:i4>
      </vt:variant>
      <vt:variant>
        <vt:i4>28003</vt:i4>
      </vt:variant>
      <vt:variant>
        <vt:i4>1025</vt:i4>
      </vt:variant>
      <vt:variant>
        <vt:i4>1</vt:i4>
      </vt:variant>
      <vt:variant>
        <vt:lpwstr>D:\Viktoro\Neuroscience\TrH. Head trauma\00. Pictures\Frontal sinus fracture (CT).jpg</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Facial Trauma (Frontal, Orbital)</dc:title>
  <dc:subject/>
  <dc:creator>Viktoras Palys, MD</dc:creator>
  <cp:keywords/>
  <cp:lastModifiedBy>Viktoras Palys</cp:lastModifiedBy>
  <cp:revision>32</cp:revision>
  <cp:lastPrinted>2022-01-07T18:40:00Z</cp:lastPrinted>
  <dcterms:created xsi:type="dcterms:W3CDTF">2016-03-22T04:07:00Z</dcterms:created>
  <dcterms:modified xsi:type="dcterms:W3CDTF">2022-01-07T18:40:00Z</dcterms:modified>
</cp:coreProperties>
</file>