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DF" w:rsidRPr="00A35248" w:rsidRDefault="00A35248" w:rsidP="00A036D2">
      <w:pPr>
        <w:spacing w:after="120"/>
        <w:jc w:val="center"/>
        <w:rPr>
          <w:b/>
          <w:i/>
          <w:sz w:val="44"/>
          <w:szCs w:val="44"/>
        </w:rPr>
      </w:pPr>
      <w:r w:rsidRPr="00A35248">
        <w:rPr>
          <w:b/>
          <w:i/>
          <w:sz w:val="44"/>
          <w:szCs w:val="44"/>
        </w:rPr>
        <w:t>Care of Dying Patient</w:t>
      </w:r>
    </w:p>
    <w:p w:rsidR="005D2B04" w:rsidRDefault="001F3714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r w:rsidRPr="00060CD3">
        <w:rPr>
          <w:b w:val="0"/>
          <w:smallCaps w:val="0"/>
          <w:lang w:val="en-US"/>
        </w:rPr>
        <w:fldChar w:fldCharType="begin"/>
      </w:r>
      <w:r w:rsidRPr="00060CD3">
        <w:rPr>
          <w:b w:val="0"/>
          <w:smallCaps w:val="0"/>
          <w:lang w:val="en-US"/>
        </w:rPr>
        <w:instrText xml:space="preserve"> TOC \h \z \t "Nervous 5;1;Nervous 6;2" </w:instrText>
      </w:r>
      <w:r w:rsidRPr="00060CD3">
        <w:rPr>
          <w:b w:val="0"/>
          <w:smallCaps w:val="0"/>
          <w:lang w:val="en-US"/>
        </w:rPr>
        <w:fldChar w:fldCharType="separate"/>
      </w:r>
      <w:hyperlink w:anchor="_Toc260532486" w:history="1">
        <w:r w:rsidR="005D2B04" w:rsidRPr="008E3E20">
          <w:rPr>
            <w:rStyle w:val="Hyperlink"/>
            <w:noProof/>
          </w:rPr>
          <w:t>Dying Patient</w:t>
        </w:r>
        <w:r w:rsidR="005D2B04">
          <w:rPr>
            <w:noProof/>
            <w:webHidden/>
          </w:rPr>
          <w:tab/>
        </w:r>
        <w:r w:rsidR="005D2B04">
          <w:rPr>
            <w:noProof/>
            <w:webHidden/>
          </w:rPr>
          <w:fldChar w:fldCharType="begin"/>
        </w:r>
        <w:r w:rsidR="005D2B04">
          <w:rPr>
            <w:noProof/>
            <w:webHidden/>
          </w:rPr>
          <w:instrText xml:space="preserve"> PAGEREF _Toc260532486 \h </w:instrText>
        </w:r>
        <w:r w:rsidR="003251CF">
          <w:rPr>
            <w:noProof/>
          </w:rPr>
        </w:r>
        <w:r w:rsidR="005D2B04">
          <w:rPr>
            <w:noProof/>
            <w:webHidden/>
          </w:rPr>
          <w:fldChar w:fldCharType="separate"/>
        </w:r>
        <w:r w:rsidR="005D2B04">
          <w:rPr>
            <w:noProof/>
            <w:webHidden/>
          </w:rPr>
          <w:t>1</w:t>
        </w:r>
        <w:r w:rsidR="005D2B04">
          <w:rPr>
            <w:noProof/>
            <w:webHidden/>
          </w:rPr>
          <w:fldChar w:fldCharType="end"/>
        </w:r>
      </w:hyperlink>
    </w:p>
    <w:p w:rsidR="005D2B04" w:rsidRDefault="005D2B04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0532487" w:history="1">
        <w:r w:rsidRPr="008E3E20">
          <w:rPr>
            <w:rStyle w:val="Hyperlink"/>
            <w:noProof/>
          </w:rPr>
          <w:t>Emotional reactions of patients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_Toc260532487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0532488" w:history="1">
        <w:r w:rsidRPr="008E3E20">
          <w:rPr>
            <w:rStyle w:val="Hyperlink"/>
            <w:noProof/>
          </w:rPr>
          <w:t>Concerns of patients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_Toc260532488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0532489" w:history="1">
        <w:r w:rsidRPr="008E3E20">
          <w:rPr>
            <w:rStyle w:val="Hyperlink"/>
            <w:noProof/>
          </w:rPr>
          <w:t>Hospice Care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_Toc260532489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0532490" w:history="1">
        <w:r w:rsidRPr="008E3E20">
          <w:rPr>
            <w:rStyle w:val="Hyperlink"/>
            <w:noProof/>
          </w:rPr>
          <w:t>Family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_Toc260532490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0532491" w:history="1">
        <w:r w:rsidRPr="008E3E20">
          <w:rPr>
            <w:rStyle w:val="Hyperlink"/>
            <w:noProof/>
          </w:rPr>
          <w:t>Symptom Control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_Toc260532491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0532492" w:history="1">
        <w:r w:rsidRPr="008E3E20">
          <w:rPr>
            <w:rStyle w:val="Hyperlink"/>
            <w:noProof/>
          </w:rPr>
          <w:t>Pain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_Toc260532492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0532493" w:history="1">
        <w:r w:rsidRPr="008E3E20">
          <w:rPr>
            <w:rStyle w:val="Hyperlink"/>
            <w:noProof/>
          </w:rPr>
          <w:t>Dyspnea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_Toc260532493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0532494" w:history="1">
        <w:r w:rsidRPr="008E3E20">
          <w:rPr>
            <w:rStyle w:val="Hyperlink"/>
            <w:noProof/>
          </w:rPr>
          <w:t>Anorexia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_Toc260532494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0532495" w:history="1">
        <w:r w:rsidRPr="008E3E20">
          <w:rPr>
            <w:rStyle w:val="Hyperlink"/>
            <w:noProof/>
          </w:rPr>
          <w:t>Nausea and vomiting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_Toc260532495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0532496" w:history="1">
        <w:r w:rsidRPr="008E3E20">
          <w:rPr>
            <w:rStyle w:val="Hyperlink"/>
            <w:noProof/>
          </w:rPr>
          <w:t>Constipation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_Toc260532496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0532497" w:history="1">
        <w:r w:rsidRPr="008E3E20">
          <w:rPr>
            <w:rStyle w:val="Hyperlink"/>
            <w:noProof/>
          </w:rPr>
          <w:t>Pressure ulcers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_Toc260532497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0532498" w:history="1">
        <w:r w:rsidRPr="008E3E20">
          <w:rPr>
            <w:rStyle w:val="Hyperlink"/>
            <w:noProof/>
          </w:rPr>
          <w:t>Depression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_Toc260532498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0532499" w:history="1">
        <w:r w:rsidRPr="008E3E20">
          <w:rPr>
            <w:rStyle w:val="Hyperlink"/>
            <w:noProof/>
          </w:rPr>
          <w:t>Last Moments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_Toc260532499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260532500" w:history="1">
        <w:r w:rsidRPr="008E3E20">
          <w:rPr>
            <w:rStyle w:val="Hyperlink"/>
            <w:noProof/>
          </w:rPr>
          <w:t>After Death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_Toc260532500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0532501" w:history="1">
        <w:r w:rsidRPr="008E3E20">
          <w:rPr>
            <w:rStyle w:val="Hyperlink"/>
            <w:noProof/>
          </w:rPr>
          <w:t>Pronouncement of death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_Toc260532501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0532502" w:history="1">
        <w:r w:rsidRPr="008E3E20">
          <w:rPr>
            <w:rStyle w:val="Hyperlink"/>
            <w:noProof/>
          </w:rPr>
          <w:t>Documentation in medical record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_Toc260532502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0532503" w:history="1">
        <w:r w:rsidRPr="008E3E20">
          <w:rPr>
            <w:rStyle w:val="Hyperlink"/>
            <w:noProof/>
          </w:rPr>
          <w:t>Communicating death via phone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_Toc260532503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0532504" w:history="1">
        <w:r w:rsidRPr="008E3E20">
          <w:rPr>
            <w:rStyle w:val="Hyperlink"/>
            <w:noProof/>
          </w:rPr>
          <w:t>Other formal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_Toc260532504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D2B04" w:rsidRDefault="005D2B04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260532505" w:history="1">
        <w:r w:rsidRPr="008E3E20">
          <w:rPr>
            <w:rStyle w:val="Hyperlink"/>
            <w:noProof/>
          </w:rPr>
          <w:t>Grief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_Toc260532505 \h </w:instrText>
        </w:r>
        <w:r w:rsidR="003251CF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F130A" w:rsidRDefault="001F3714" w:rsidP="003B5ADF">
      <w:r w:rsidRPr="00060CD3">
        <w:rPr>
          <w:b/>
          <w:smallCaps/>
        </w:rPr>
        <w:fldChar w:fldCharType="end"/>
      </w:r>
      <w:r w:rsidR="00060CD3" w:rsidRPr="00060CD3">
        <w:rPr>
          <w:b/>
          <w:smallCaps/>
        </w:rPr>
        <w:t xml:space="preserve">Euthanasia </w:t>
      </w:r>
      <w:r w:rsidR="00060CD3" w:rsidRPr="00060CD3">
        <w:t xml:space="preserve">– see </w:t>
      </w:r>
      <w:r w:rsidR="001352FD">
        <w:t>p. 4667</w:t>
      </w:r>
    </w:p>
    <w:p w:rsidR="002504C6" w:rsidRPr="00060CD3" w:rsidRDefault="002504C6" w:rsidP="003B5ADF">
      <w:pPr>
        <w:rPr>
          <w:b/>
          <w:smallCaps/>
        </w:rPr>
      </w:pPr>
      <w:r w:rsidRPr="002504C6">
        <w:rPr>
          <w:b/>
          <w:smallCaps/>
        </w:rPr>
        <w:t>Examination</w:t>
      </w:r>
      <w:r>
        <w:t xml:space="preserve"> of</w:t>
      </w:r>
      <w:r w:rsidR="001352FD">
        <w:t xml:space="preserve"> terminal patient – see p. </w:t>
      </w:r>
      <w:bookmarkStart w:id="0" w:name="_GoBack"/>
      <w:bookmarkEnd w:id="0"/>
      <w:r w:rsidR="001352FD">
        <w:t>Exam1</w:t>
      </w:r>
    </w:p>
    <w:p w:rsidR="00060CD3" w:rsidRDefault="00060CD3" w:rsidP="003B5ADF"/>
    <w:p w:rsidR="00DF130A" w:rsidRDefault="00DF130A" w:rsidP="003B5ADF">
      <w:r w:rsidRPr="00DF130A">
        <w:rPr>
          <w:b/>
          <w:smallCaps/>
          <w:szCs w:val="24"/>
        </w:rPr>
        <w:t>Suffering</w:t>
      </w:r>
      <w:r w:rsidRPr="002C3148">
        <w:rPr>
          <w:szCs w:val="24"/>
        </w:rPr>
        <w:t xml:space="preserve"> </w:t>
      </w:r>
      <w:r>
        <w:rPr>
          <w:szCs w:val="24"/>
        </w:rPr>
        <w:t xml:space="preserve">- </w:t>
      </w:r>
      <w:r w:rsidRPr="00DF130A">
        <w:rPr>
          <w:szCs w:val="24"/>
          <w:highlight w:val="yellow"/>
        </w:rPr>
        <w:t>global perception of distress due to factors that, together, undermine quality of life</w:t>
      </w:r>
      <w:r w:rsidRPr="002C3148">
        <w:rPr>
          <w:szCs w:val="24"/>
        </w:rPr>
        <w:t xml:space="preserve"> (e</w:t>
      </w:r>
      <w:r>
        <w:rPr>
          <w:szCs w:val="24"/>
        </w:rPr>
        <w:t>.</w:t>
      </w:r>
      <w:r w:rsidRPr="002C3148">
        <w:rPr>
          <w:szCs w:val="24"/>
        </w:rPr>
        <w:t>g</w:t>
      </w:r>
      <w:r>
        <w:rPr>
          <w:szCs w:val="24"/>
        </w:rPr>
        <w:t>.</w:t>
      </w:r>
      <w:r w:rsidRPr="002C3148">
        <w:rPr>
          <w:szCs w:val="24"/>
        </w:rPr>
        <w:t xml:space="preserve"> pain; physical impairment; psychologic disturbances; social, family, financial, and spiritual concerns).</w:t>
      </w:r>
    </w:p>
    <w:p w:rsidR="00DF130A" w:rsidRDefault="00DF130A" w:rsidP="003B5ADF"/>
    <w:p w:rsidR="00944FA6" w:rsidRDefault="00944FA6" w:rsidP="00944FA6">
      <w:pPr>
        <w:pStyle w:val="Nervous5"/>
        <w:ind w:right="7654"/>
      </w:pPr>
      <w:bookmarkStart w:id="1" w:name="_Toc260532486"/>
      <w:r>
        <w:t>Dying Patient</w:t>
      </w:r>
      <w:bookmarkEnd w:id="1"/>
    </w:p>
    <w:p w:rsidR="00E91F43" w:rsidRDefault="00E91F43" w:rsidP="00E91F43">
      <w:pPr>
        <w:pStyle w:val="mmpara"/>
        <w:spacing w:after="0" w:line="240" w:lineRule="auto"/>
        <w:rPr>
          <w:rFonts w:ascii="Times New Roman" w:hAnsi="Times New Roman" w:cs="Times New Roman"/>
        </w:rPr>
      </w:pPr>
      <w:r w:rsidRPr="00E91F43">
        <w:rPr>
          <w:rFonts w:ascii="Times New Roman" w:hAnsi="Times New Roman" w:cs="Times New Roman"/>
          <w:u w:val="single"/>
        </w:rPr>
        <w:t>People differ in what they consider important when facing death</w:t>
      </w:r>
      <w:r>
        <w:rPr>
          <w:rFonts w:ascii="Times New Roman" w:hAnsi="Times New Roman" w:cs="Times New Roman"/>
        </w:rPr>
        <w:t>:</w:t>
      </w:r>
    </w:p>
    <w:p w:rsidR="0055422C" w:rsidRDefault="00E91F43" w:rsidP="00E91F43">
      <w:pPr>
        <w:pStyle w:val="mmpar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5422C">
        <w:rPr>
          <w:rFonts w:ascii="Times New Roman" w:hAnsi="Times New Roman" w:cs="Times New Roman"/>
          <w:i/>
        </w:rPr>
        <w:t>some people</w:t>
      </w:r>
      <w:r w:rsidRPr="002C3148">
        <w:rPr>
          <w:rFonts w:ascii="Times New Roman" w:hAnsi="Times New Roman" w:cs="Times New Roman"/>
        </w:rPr>
        <w:t xml:space="preserve"> </w:t>
      </w:r>
      <w:r w:rsidRPr="00E91F43">
        <w:rPr>
          <w:rFonts w:ascii="Times New Roman" w:hAnsi="Times New Roman" w:cs="Times New Roman"/>
          <w:b/>
          <w:i/>
        </w:rPr>
        <w:t>search for closure</w:t>
      </w:r>
      <w:r w:rsidRPr="002C3148">
        <w:rPr>
          <w:rFonts w:ascii="Times New Roman" w:hAnsi="Times New Roman" w:cs="Times New Roman"/>
        </w:rPr>
        <w:t>: reach out to friends and family to share time and to express love; they complete projects important to their liv</w:t>
      </w:r>
      <w:r w:rsidR="0055422C">
        <w:rPr>
          <w:rFonts w:ascii="Times New Roman" w:hAnsi="Times New Roman" w:cs="Times New Roman"/>
        </w:rPr>
        <w:t xml:space="preserve">es; and they tie up loose ends; </w:t>
      </w:r>
      <w:r w:rsidRPr="002C3148">
        <w:rPr>
          <w:rFonts w:ascii="Times New Roman" w:hAnsi="Times New Roman" w:cs="Times New Roman"/>
        </w:rPr>
        <w:t>with appropriate support, people die at</w:t>
      </w:r>
      <w:r>
        <w:rPr>
          <w:rFonts w:ascii="Times New Roman" w:hAnsi="Times New Roman" w:cs="Times New Roman"/>
        </w:rPr>
        <w:t xml:space="preserve"> </w:t>
      </w:r>
      <w:r w:rsidRPr="002C3148">
        <w:rPr>
          <w:rFonts w:ascii="Times New Roman" w:hAnsi="Times New Roman" w:cs="Times New Roman"/>
        </w:rPr>
        <w:t>time and in</w:t>
      </w:r>
      <w:r>
        <w:rPr>
          <w:rFonts w:ascii="Times New Roman" w:hAnsi="Times New Roman" w:cs="Times New Roman"/>
        </w:rPr>
        <w:t xml:space="preserve"> </w:t>
      </w:r>
      <w:r w:rsidRPr="002C3148">
        <w:rPr>
          <w:rFonts w:ascii="Times New Roman" w:hAnsi="Times New Roman" w:cs="Times New Roman"/>
        </w:rPr>
        <w:t>way that allows them to experience</w:t>
      </w:r>
      <w:r>
        <w:rPr>
          <w:rFonts w:ascii="Times New Roman" w:hAnsi="Times New Roman" w:cs="Times New Roman"/>
        </w:rPr>
        <w:t xml:space="preserve"> </w:t>
      </w:r>
      <w:r w:rsidR="0055422C">
        <w:rPr>
          <w:rFonts w:ascii="Times New Roman" w:hAnsi="Times New Roman" w:cs="Times New Roman"/>
        </w:rPr>
        <w:t>satisfying close.</w:t>
      </w:r>
    </w:p>
    <w:p w:rsidR="0055422C" w:rsidRDefault="0055422C" w:rsidP="00E91F43">
      <w:pPr>
        <w:pStyle w:val="mmpar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5422C">
        <w:rPr>
          <w:rFonts w:ascii="Times New Roman" w:hAnsi="Times New Roman" w:cs="Times New Roman"/>
          <w:i/>
        </w:rPr>
        <w:t>o</w:t>
      </w:r>
      <w:r w:rsidR="00E91F43" w:rsidRPr="0055422C">
        <w:rPr>
          <w:rFonts w:ascii="Times New Roman" w:hAnsi="Times New Roman" w:cs="Times New Roman"/>
          <w:i/>
        </w:rPr>
        <w:t>ther people</w:t>
      </w:r>
      <w:r w:rsidR="00E91F43" w:rsidRPr="002C3148">
        <w:rPr>
          <w:rFonts w:ascii="Times New Roman" w:hAnsi="Times New Roman" w:cs="Times New Roman"/>
        </w:rPr>
        <w:t xml:space="preserve"> </w:t>
      </w:r>
      <w:r w:rsidR="00E91F43" w:rsidRPr="0055422C">
        <w:rPr>
          <w:rFonts w:ascii="Times New Roman" w:hAnsi="Times New Roman" w:cs="Times New Roman"/>
          <w:b/>
          <w:i/>
        </w:rPr>
        <w:t>cannot accept their imminent mortality</w:t>
      </w:r>
      <w:r>
        <w:rPr>
          <w:rFonts w:ascii="Times New Roman" w:hAnsi="Times New Roman" w:cs="Times New Roman"/>
        </w:rPr>
        <w:t xml:space="preserve"> and avoid such closure; struggle for </w:t>
      </w:r>
      <w:r w:rsidR="00E91F43" w:rsidRPr="002C3148">
        <w:rPr>
          <w:rFonts w:ascii="Times New Roman" w:hAnsi="Times New Roman" w:cs="Times New Roman"/>
        </w:rPr>
        <w:t xml:space="preserve">life </w:t>
      </w:r>
      <w:r>
        <w:rPr>
          <w:rFonts w:ascii="Times New Roman" w:hAnsi="Times New Roman" w:cs="Times New Roman"/>
        </w:rPr>
        <w:t xml:space="preserve">to </w:t>
      </w:r>
      <w:r w:rsidR="00E91F43" w:rsidRPr="002C3148">
        <w:rPr>
          <w:rFonts w:ascii="Times New Roman" w:hAnsi="Times New Roman" w:cs="Times New Roman"/>
        </w:rPr>
        <w:t>be prolonged, even at</w:t>
      </w:r>
      <w:r w:rsidR="00E91F43">
        <w:rPr>
          <w:rFonts w:ascii="Times New Roman" w:hAnsi="Times New Roman" w:cs="Times New Roman"/>
        </w:rPr>
        <w:t xml:space="preserve"> </w:t>
      </w:r>
      <w:r w:rsidR="00E91F43" w:rsidRPr="002C3148">
        <w:rPr>
          <w:rFonts w:ascii="Times New Roman" w:hAnsi="Times New Roman" w:cs="Times New Roman"/>
        </w:rPr>
        <w:t xml:space="preserve">cost of pain, marked confusion, </w:t>
      </w:r>
      <w:r>
        <w:rPr>
          <w:rFonts w:ascii="Times New Roman" w:hAnsi="Times New Roman" w:cs="Times New Roman"/>
        </w:rPr>
        <w:t>or severe respiratory distress.</w:t>
      </w:r>
    </w:p>
    <w:p w:rsidR="00E91F43" w:rsidRPr="002C3148" w:rsidRDefault="0055422C" w:rsidP="00E91F43">
      <w:pPr>
        <w:pStyle w:val="mmpar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E91F43" w:rsidRPr="002C3148">
        <w:rPr>
          <w:rFonts w:ascii="Times New Roman" w:hAnsi="Times New Roman" w:cs="Times New Roman"/>
        </w:rPr>
        <w:t xml:space="preserve">or others, </w:t>
      </w:r>
      <w:r w:rsidR="00E91F43" w:rsidRPr="0055422C">
        <w:rPr>
          <w:rFonts w:ascii="Times New Roman" w:hAnsi="Times New Roman" w:cs="Times New Roman"/>
          <w:b/>
          <w:i/>
        </w:rPr>
        <w:t>quality of life</w:t>
      </w:r>
      <w:r w:rsidR="00E91F43" w:rsidRPr="002C3148">
        <w:rPr>
          <w:rFonts w:ascii="Times New Roman" w:hAnsi="Times New Roman" w:cs="Times New Roman"/>
        </w:rPr>
        <w:t xml:space="preserve"> is</w:t>
      </w:r>
      <w:r w:rsidR="00E91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overarching concern - t</w:t>
      </w:r>
      <w:r w:rsidR="00E91F43" w:rsidRPr="002C3148">
        <w:rPr>
          <w:rFonts w:ascii="Times New Roman" w:hAnsi="Times New Roman" w:cs="Times New Roman"/>
        </w:rPr>
        <w:t>hey prefer comfort measures rather than prolonged disability and struggle.</w:t>
      </w:r>
    </w:p>
    <w:p w:rsidR="00DF130A" w:rsidRDefault="00DF130A" w:rsidP="003B5ADF"/>
    <w:p w:rsidR="0055422C" w:rsidRDefault="00C85C4F" w:rsidP="00C85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1700"/>
      </w:pPr>
      <w:r w:rsidRPr="002C3148">
        <w:rPr>
          <w:szCs w:val="24"/>
        </w:rPr>
        <w:t xml:space="preserve">Patients who </w:t>
      </w:r>
      <w:r w:rsidRPr="00C85C4F">
        <w:rPr>
          <w:color w:val="0000FF"/>
          <w:szCs w:val="24"/>
        </w:rPr>
        <w:t>fear pain or confusion more than death</w:t>
      </w:r>
      <w:r w:rsidRPr="002C3148">
        <w:rPr>
          <w:szCs w:val="24"/>
        </w:rPr>
        <w:t xml:space="preserve"> should be treated differently from those who </w:t>
      </w:r>
      <w:r w:rsidRPr="00C85C4F">
        <w:rPr>
          <w:color w:val="0000FF"/>
          <w:szCs w:val="24"/>
        </w:rPr>
        <w:t>cherish every moment of life, regardless of its quality</w:t>
      </w:r>
      <w:r w:rsidRPr="002C3148">
        <w:rPr>
          <w:szCs w:val="24"/>
        </w:rPr>
        <w:t>.</w:t>
      </w:r>
    </w:p>
    <w:p w:rsidR="00DF130A" w:rsidRDefault="00DF130A" w:rsidP="003B5ADF"/>
    <w:p w:rsidR="00944FA6" w:rsidRDefault="00944FA6" w:rsidP="00944FA6">
      <w:pPr>
        <w:pStyle w:val="mmpara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C3148">
        <w:rPr>
          <w:rFonts w:ascii="Times New Roman" w:hAnsi="Times New Roman" w:cs="Times New Roman"/>
        </w:rPr>
        <w:t xml:space="preserve">any patients ask </w:t>
      </w:r>
      <w:r w:rsidRPr="00944FA6">
        <w:rPr>
          <w:rFonts w:ascii="Times New Roman" w:hAnsi="Times New Roman" w:cs="Times New Roman"/>
          <w:i/>
          <w:color w:val="0000FF"/>
        </w:rPr>
        <w:t>whether time until death can be predicted</w:t>
      </w:r>
      <w:r>
        <w:rPr>
          <w:rFonts w:ascii="Times New Roman" w:hAnsi="Times New Roman" w:cs="Times New Roman"/>
        </w:rPr>
        <w:t>;</w:t>
      </w:r>
    </w:p>
    <w:p w:rsidR="00944FA6" w:rsidRDefault="00944FA6" w:rsidP="00944FA6">
      <w:pPr>
        <w:pStyle w:val="mmpar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C3148">
        <w:rPr>
          <w:rFonts w:ascii="Times New Roman" w:hAnsi="Times New Roman" w:cs="Times New Roman"/>
        </w:rPr>
        <w:t>ften, such estimates are incorrect</w:t>
      </w:r>
      <w:r>
        <w:rPr>
          <w:rFonts w:ascii="Times New Roman" w:hAnsi="Times New Roman" w:cs="Times New Roman"/>
        </w:rPr>
        <w:t xml:space="preserve"> (esp.</w:t>
      </w:r>
      <w:r w:rsidRPr="002C3148">
        <w:rPr>
          <w:rFonts w:ascii="Times New Roman" w:hAnsi="Times New Roman" w:cs="Times New Roman"/>
        </w:rPr>
        <w:t xml:space="preserve"> for disorders in which death tends to come suddenly, without reliable warning signs </w:t>
      </w:r>
      <w:r>
        <w:rPr>
          <w:rFonts w:ascii="Times New Roman" w:hAnsi="Times New Roman" w:cs="Times New Roman"/>
        </w:rPr>
        <w:t>- heart failure, emphysema).</w:t>
      </w:r>
    </w:p>
    <w:p w:rsidR="00944FA6" w:rsidRDefault="00944FA6" w:rsidP="00944FA6">
      <w:pPr>
        <w:pStyle w:val="mmpar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2C3148">
        <w:rPr>
          <w:rFonts w:ascii="Times New Roman" w:hAnsi="Times New Roman" w:cs="Times New Roman"/>
        </w:rPr>
        <w:t>or other disorders (e</w:t>
      </w:r>
      <w:r>
        <w:rPr>
          <w:rFonts w:ascii="Times New Roman" w:hAnsi="Times New Roman" w:cs="Times New Roman"/>
        </w:rPr>
        <w:t>.</w:t>
      </w:r>
      <w:r w:rsidRPr="002C314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</w:t>
      </w:r>
      <w:r w:rsidRPr="002C3148">
        <w:rPr>
          <w:rFonts w:ascii="Times New Roman" w:hAnsi="Times New Roman" w:cs="Times New Roman"/>
        </w:rPr>
        <w:t xml:space="preserve"> commonly cancer), recognizable changes may presage de</w:t>
      </w:r>
      <w:r>
        <w:rPr>
          <w:rFonts w:ascii="Times New Roman" w:hAnsi="Times New Roman" w:cs="Times New Roman"/>
        </w:rPr>
        <w:t>ath by several weeks or months.</w:t>
      </w:r>
    </w:p>
    <w:p w:rsidR="00944FA6" w:rsidRDefault="00944FA6" w:rsidP="00944FA6">
      <w:pPr>
        <w:pStyle w:val="mmpara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N.B. m</w:t>
      </w:r>
      <w:r w:rsidRPr="002C3148">
        <w:rPr>
          <w:rFonts w:ascii="Times New Roman" w:hAnsi="Times New Roman" w:cs="Times New Roman"/>
        </w:rPr>
        <w:t>any people live for months or years in</w:t>
      </w:r>
      <w:r>
        <w:rPr>
          <w:rFonts w:ascii="Times New Roman" w:hAnsi="Times New Roman" w:cs="Times New Roman"/>
        </w:rPr>
        <w:t xml:space="preserve"> very fragile state of health!</w:t>
      </w:r>
    </w:p>
    <w:p w:rsidR="00944FA6" w:rsidRDefault="0090787A" w:rsidP="0090787A">
      <w:pPr>
        <w:pStyle w:val="mmpara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>s</w:t>
      </w:r>
      <w:r w:rsidR="00944FA6" w:rsidRPr="0090787A">
        <w:rPr>
          <w:rFonts w:ascii="Times New Roman" w:hAnsi="Times New Roman" w:cs="Times New Roman"/>
          <w:b/>
          <w:smallCaps/>
        </w:rPr>
        <w:t>upportive care</w:t>
      </w:r>
      <w:r w:rsidR="00944FA6" w:rsidRPr="0090787A">
        <w:rPr>
          <w:rFonts w:ascii="Times New Roman" w:hAnsi="Times New Roman" w:cs="Times New Roman"/>
        </w:rPr>
        <w:t xml:space="preserve"> may be only realistic goal for dying patient.</w:t>
      </w:r>
    </w:p>
    <w:p w:rsidR="0090787A" w:rsidRDefault="0090787A" w:rsidP="0090787A">
      <w:pPr>
        <w:pStyle w:val="mmpara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0787A">
        <w:rPr>
          <w:rFonts w:ascii="Times New Roman" w:hAnsi="Times New Roman" w:cs="Times New Roman"/>
        </w:rPr>
        <w:t>atients should be told that their disorder is likely to cause death (even when time frame is unclear); when death becomes imminent, they should be told.</w:t>
      </w:r>
    </w:p>
    <w:p w:rsidR="0090787A" w:rsidRPr="0090787A" w:rsidRDefault="0090787A" w:rsidP="0090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700"/>
        <w:rPr>
          <w:szCs w:val="24"/>
        </w:rPr>
      </w:pPr>
      <w:r>
        <w:rPr>
          <w:szCs w:val="24"/>
        </w:rPr>
        <w:lastRenderedPageBreak/>
        <w:t>H</w:t>
      </w:r>
      <w:r w:rsidRPr="0090787A">
        <w:rPr>
          <w:szCs w:val="24"/>
        </w:rPr>
        <w:t xml:space="preserve">ealth care practitioner must not assume that patients </w:t>
      </w:r>
      <w:r>
        <w:rPr>
          <w:szCs w:val="24"/>
        </w:rPr>
        <w:t>/</w:t>
      </w:r>
      <w:r w:rsidRPr="0090787A">
        <w:rPr>
          <w:szCs w:val="24"/>
        </w:rPr>
        <w:t xml:space="preserve"> family members understand fatal nature of certain disorders (even metastatic cancer) or that they recognize when </w:t>
      </w:r>
      <w:r>
        <w:rPr>
          <w:szCs w:val="24"/>
        </w:rPr>
        <w:t>patient is nearing death!</w:t>
      </w:r>
    </w:p>
    <w:p w:rsidR="0090787A" w:rsidRDefault="0090787A" w:rsidP="0090787A">
      <w:pPr>
        <w:pStyle w:val="mmpar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0787A">
        <w:rPr>
          <w:rFonts w:ascii="Times New Roman" w:hAnsi="Times New Roman" w:cs="Times New Roman"/>
          <w:u w:val="double" w:color="FF0000"/>
        </w:rPr>
        <w:t>do not delay full disclosure too long</w:t>
      </w:r>
      <w:r w:rsidRPr="009078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90787A">
        <w:rPr>
          <w:rFonts w:ascii="Times New Roman" w:hAnsi="Times New Roman" w:cs="Times New Roman"/>
        </w:rPr>
        <w:t xml:space="preserve"> doing so can give patients and family members false hope and reduce opportunity for attending to spiritual and family concerns.</w:t>
      </w:r>
    </w:p>
    <w:p w:rsidR="00B479E2" w:rsidRPr="0090787A" w:rsidRDefault="00B479E2" w:rsidP="0090787A">
      <w:pPr>
        <w:pStyle w:val="mmpar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46C33">
        <w:rPr>
          <w:rFonts w:ascii="Times New Roman" w:hAnsi="Times New Roman" w:cs="Times New Roman"/>
        </w:rPr>
        <w:t xml:space="preserve">explain how </w:t>
      </w:r>
      <w:r w:rsidR="00C46C33">
        <w:rPr>
          <w:rFonts w:ascii="Times New Roman" w:hAnsi="Times New Roman" w:cs="Times New Roman"/>
        </w:rPr>
        <w:t xml:space="preserve">disorder will worsen, </w:t>
      </w:r>
      <w:r w:rsidRPr="00C46C33">
        <w:rPr>
          <w:rFonts w:ascii="Times New Roman" w:hAnsi="Times New Roman" w:cs="Times New Roman"/>
        </w:rPr>
        <w:t>how death will come, and assur</w:t>
      </w:r>
      <w:r w:rsidR="00C46C33">
        <w:rPr>
          <w:rFonts w:ascii="Times New Roman" w:hAnsi="Times New Roman" w:cs="Times New Roman"/>
        </w:rPr>
        <w:t>e</w:t>
      </w:r>
      <w:r w:rsidRPr="00C46C33">
        <w:rPr>
          <w:rFonts w:ascii="Times New Roman" w:hAnsi="Times New Roman" w:cs="Times New Roman"/>
        </w:rPr>
        <w:t xml:space="preserve"> that physical symptoms will be controlled</w:t>
      </w:r>
      <w:r w:rsidR="00C46C33">
        <w:rPr>
          <w:rFonts w:ascii="Times New Roman" w:hAnsi="Times New Roman" w:cs="Times New Roman"/>
        </w:rPr>
        <w:t>.</w:t>
      </w:r>
    </w:p>
    <w:p w:rsidR="009464EF" w:rsidRDefault="009464EF" w:rsidP="009464EF">
      <w:pPr>
        <w:pStyle w:val="mmpara"/>
        <w:numPr>
          <w:ilvl w:val="0"/>
          <w:numId w:val="10"/>
        </w:numPr>
        <w:spacing w:after="0" w:line="240" w:lineRule="auto"/>
        <w:ind w:left="357" w:hanging="357"/>
      </w:pPr>
      <w:r w:rsidRPr="009464EF">
        <w:rPr>
          <w:rFonts w:ascii="Times New Roman" w:hAnsi="Times New Roman" w:cs="Times New Roman"/>
          <w:i/>
          <w:color w:val="0000FF"/>
        </w:rPr>
        <w:t>effective care involves team</w:t>
      </w:r>
      <w:r w:rsidRPr="002C3148">
        <w:rPr>
          <w:rFonts w:ascii="Times New Roman" w:hAnsi="Times New Roman" w:cs="Times New Roman"/>
        </w:rPr>
        <w:t xml:space="preserve"> because no one caregiver is available 24 h/day and because</w:t>
      </w:r>
      <w:r>
        <w:rPr>
          <w:rFonts w:ascii="Times New Roman" w:hAnsi="Times New Roman" w:cs="Times New Roman"/>
        </w:rPr>
        <w:t xml:space="preserve"> </w:t>
      </w:r>
      <w:r w:rsidRPr="002C3148">
        <w:rPr>
          <w:rFonts w:ascii="Times New Roman" w:hAnsi="Times New Roman" w:cs="Times New Roman"/>
        </w:rPr>
        <w:t>skills and perspectives of several disciplines are needed.</w:t>
      </w:r>
    </w:p>
    <w:p w:rsidR="009464EF" w:rsidRPr="009464EF" w:rsidRDefault="009464EF" w:rsidP="009464EF">
      <w:pPr>
        <w:pStyle w:val="mmpara"/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rFonts w:ascii="Times New Roman" w:hAnsi="Times New Roman" w:cs="Times New Roman"/>
        </w:rPr>
        <w:t xml:space="preserve">best - </w:t>
      </w:r>
      <w:r w:rsidRPr="009464EF">
        <w:rPr>
          <w:rFonts w:ascii="Times New Roman" w:hAnsi="Times New Roman" w:cs="Times New Roman"/>
          <w:b/>
        </w:rPr>
        <w:t>palliative care</w:t>
      </w:r>
      <w:r w:rsidRPr="002C3148">
        <w:rPr>
          <w:rFonts w:ascii="Times New Roman" w:hAnsi="Times New Roman" w:cs="Times New Roman"/>
        </w:rPr>
        <w:t xml:space="preserve"> or </w:t>
      </w:r>
      <w:r w:rsidRPr="009464EF">
        <w:rPr>
          <w:rFonts w:ascii="Times New Roman" w:hAnsi="Times New Roman" w:cs="Times New Roman"/>
          <w:b/>
        </w:rPr>
        <w:t>hospice teams</w:t>
      </w:r>
      <w:r>
        <w:rPr>
          <w:rFonts w:ascii="Times New Roman" w:hAnsi="Times New Roman" w:cs="Times New Roman"/>
        </w:rPr>
        <w:t>.</w:t>
      </w:r>
    </w:p>
    <w:p w:rsidR="00404E2A" w:rsidRDefault="009464EF" w:rsidP="009464EF">
      <w:pPr>
        <w:pStyle w:val="mmpara"/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rFonts w:ascii="Times New Roman" w:hAnsi="Times New Roman" w:cs="Times New Roman"/>
        </w:rPr>
        <w:t>w</w:t>
      </w:r>
      <w:r w:rsidRPr="002C3148">
        <w:rPr>
          <w:rFonts w:ascii="Times New Roman" w:hAnsi="Times New Roman" w:cs="Times New Roman"/>
        </w:rPr>
        <w:t>hen death is imminent,</w:t>
      </w:r>
      <w:r>
        <w:rPr>
          <w:rFonts w:ascii="Times New Roman" w:hAnsi="Times New Roman" w:cs="Times New Roman"/>
        </w:rPr>
        <w:t xml:space="preserve"> </w:t>
      </w:r>
      <w:r w:rsidRPr="002C3148">
        <w:rPr>
          <w:rFonts w:ascii="Times New Roman" w:hAnsi="Times New Roman" w:cs="Times New Roman"/>
        </w:rPr>
        <w:t>experienced team member can comfort family members and may prevent</w:t>
      </w:r>
      <w:r>
        <w:rPr>
          <w:rFonts w:ascii="Times New Roman" w:hAnsi="Times New Roman" w:cs="Times New Roman"/>
        </w:rPr>
        <w:t xml:space="preserve"> </w:t>
      </w:r>
      <w:r w:rsidRPr="002C3148">
        <w:rPr>
          <w:rFonts w:ascii="Times New Roman" w:hAnsi="Times New Roman" w:cs="Times New Roman"/>
        </w:rPr>
        <w:t>inappropriate call to</w:t>
      </w:r>
      <w:r>
        <w:rPr>
          <w:rFonts w:ascii="Times New Roman" w:hAnsi="Times New Roman" w:cs="Times New Roman"/>
        </w:rPr>
        <w:t xml:space="preserve"> </w:t>
      </w:r>
      <w:r w:rsidRPr="002C3148">
        <w:rPr>
          <w:rFonts w:ascii="Times New Roman" w:hAnsi="Times New Roman" w:cs="Times New Roman"/>
        </w:rPr>
        <w:t>emergency medical system.</w:t>
      </w:r>
    </w:p>
    <w:p w:rsidR="00402CF7" w:rsidRDefault="00C0425F" w:rsidP="00EC7DC0">
      <w:pPr>
        <w:numPr>
          <w:ilvl w:val="0"/>
          <w:numId w:val="10"/>
        </w:numPr>
      </w:pPr>
      <w:r>
        <w:t>a</w:t>
      </w:r>
      <w:r w:rsidRPr="00C0425F">
        <w:t>t some point, virtually</w:t>
      </w:r>
      <w:r w:rsidRPr="00C0425F">
        <w:rPr>
          <w:color w:val="0000FF"/>
        </w:rPr>
        <w:t xml:space="preserve"> every dying patient should have do-not-resuscitate (DNR) order</w:t>
      </w:r>
      <w:r w:rsidRPr="00C0425F">
        <w:t xml:space="preserve"> written in </w:t>
      </w:r>
      <w:r>
        <w:t xml:space="preserve">medical record - </w:t>
      </w:r>
      <w:r w:rsidRPr="00C0425F">
        <w:t>all clinicians in every settin</w:t>
      </w:r>
      <w:r>
        <w:t>g should abide by that decision!</w:t>
      </w:r>
    </w:p>
    <w:p w:rsidR="009B5DE9" w:rsidRDefault="009B5DE9" w:rsidP="009B5DE9"/>
    <w:p w:rsidR="00DB1C78" w:rsidRDefault="00DB1C78" w:rsidP="009B5DE9"/>
    <w:p w:rsidR="00DB1C78" w:rsidRDefault="00DB1C78" w:rsidP="00BA3931">
      <w:pPr>
        <w:pStyle w:val="Nervous6"/>
        <w:ind w:right="6094"/>
      </w:pPr>
      <w:bookmarkStart w:id="2" w:name="_Toc260532487"/>
      <w:r>
        <w:t>Emotional reactions of patients</w:t>
      </w:r>
      <w:bookmarkEnd w:id="2"/>
    </w:p>
    <w:p w:rsidR="002773C3" w:rsidRDefault="002773C3" w:rsidP="009B5DE9">
      <w:r w:rsidRPr="002773C3">
        <w:rPr>
          <w:u w:val="single"/>
        </w:rPr>
        <w:t xml:space="preserve">Stages by </w:t>
      </w:r>
      <w:r w:rsidR="00DB1C78" w:rsidRPr="002773C3">
        <w:rPr>
          <w:u w:val="single"/>
        </w:rPr>
        <w:t>Elisabeth Kübler-Ross</w:t>
      </w:r>
      <w:r>
        <w:t xml:space="preserve"> (</w:t>
      </w:r>
      <w:r w:rsidR="00142D18">
        <w:t>Swiss psychiatrist</w:t>
      </w:r>
      <w:r w:rsidR="00DB1C78">
        <w:t>)</w:t>
      </w:r>
      <w:r>
        <w:t>:</w:t>
      </w:r>
    </w:p>
    <w:p w:rsidR="00DB1C78" w:rsidRDefault="002773C3" w:rsidP="0005493B">
      <w:pPr>
        <w:ind w:left="2880"/>
      </w:pPr>
      <w:r>
        <w:t>N.B. not all stages are readily observable in every individual</w:t>
      </w:r>
    </w:p>
    <w:p w:rsidR="002773C3" w:rsidRDefault="002773C3" w:rsidP="006C7BC7">
      <w:pPr>
        <w:numPr>
          <w:ilvl w:val="3"/>
          <w:numId w:val="10"/>
        </w:numPr>
      </w:pPr>
      <w:r>
        <w:t>clinician’s goal is to determine what stage person is experiencing.</w:t>
      </w:r>
    </w:p>
    <w:p w:rsidR="002773C3" w:rsidRDefault="002773C3" w:rsidP="006C7BC7">
      <w:pPr>
        <w:numPr>
          <w:ilvl w:val="3"/>
          <w:numId w:val="10"/>
        </w:numPr>
      </w:pPr>
      <w:r>
        <w:t>it is inappropriate to “help patient move along” from one stage to another – individuals progress at their own pace and order (some not “finishing” all stages before death)</w:t>
      </w:r>
    </w:p>
    <w:p w:rsidR="00DB1C78" w:rsidRPr="006C7BC7" w:rsidRDefault="006C7BC7" w:rsidP="006C7BC7">
      <w:pPr>
        <w:numPr>
          <w:ilvl w:val="0"/>
          <w:numId w:val="16"/>
        </w:numPr>
        <w:spacing w:before="120"/>
        <w:ind w:left="714" w:hanging="357"/>
        <w:rPr>
          <w:b/>
        </w:rPr>
      </w:pPr>
      <w:r w:rsidRPr="006C7BC7">
        <w:rPr>
          <w:b/>
          <w:highlight w:val="yellow"/>
        </w:rPr>
        <w:t>Denial (isolation)</w:t>
      </w:r>
      <w:r>
        <w:t xml:space="preserve"> – patients </w:t>
      </w:r>
      <w:r w:rsidRPr="002A4EAC">
        <w:rPr>
          <w:color w:val="0000FF"/>
        </w:rPr>
        <w:t>refuse to believe</w:t>
      </w:r>
      <w:r>
        <w:t xml:space="preserve"> what is happening;</w:t>
      </w:r>
    </w:p>
    <w:p w:rsidR="00142D18" w:rsidRDefault="006C7BC7" w:rsidP="009B5DE9">
      <w:pPr>
        <w:numPr>
          <w:ilvl w:val="1"/>
          <w:numId w:val="10"/>
        </w:numPr>
      </w:pPr>
      <w:r>
        <w:t>patient believes there is mistake (and finds many examples of such mistakes).</w:t>
      </w:r>
    </w:p>
    <w:p w:rsidR="006C7BC7" w:rsidRDefault="006C7BC7" w:rsidP="009B5DE9">
      <w:pPr>
        <w:numPr>
          <w:ilvl w:val="1"/>
          <w:numId w:val="10"/>
        </w:numPr>
      </w:pPr>
      <w:r>
        <w:t>patient may be reluctant to discuss illness.</w:t>
      </w:r>
    </w:p>
    <w:p w:rsidR="00ED703C" w:rsidRDefault="00ED703C" w:rsidP="009B5DE9">
      <w:pPr>
        <w:numPr>
          <w:ilvl w:val="1"/>
          <w:numId w:val="10"/>
        </w:numPr>
      </w:pPr>
      <w:r>
        <w:t>patients feel removed, isolated, separated from other people (an even “whole world”).</w:t>
      </w:r>
    </w:p>
    <w:p w:rsidR="00142D18" w:rsidRDefault="00ED703C" w:rsidP="00ED703C">
      <w:pPr>
        <w:numPr>
          <w:ilvl w:val="0"/>
          <w:numId w:val="16"/>
        </w:numPr>
        <w:spacing w:before="120"/>
        <w:ind w:left="714" w:hanging="357"/>
      </w:pPr>
      <w:r w:rsidRPr="00ED703C">
        <w:rPr>
          <w:b/>
          <w:highlight w:val="yellow"/>
        </w:rPr>
        <w:t>Anger</w:t>
      </w:r>
      <w:r>
        <w:t xml:space="preserve"> – patients ask </w:t>
      </w:r>
      <w:r w:rsidRPr="002A4EAC">
        <w:rPr>
          <w:color w:val="0000FF"/>
        </w:rPr>
        <w:t>“Why me?”</w:t>
      </w:r>
    </w:p>
    <w:p w:rsidR="00ED703C" w:rsidRDefault="002A4EAC" w:rsidP="009B5DE9">
      <w:pPr>
        <w:numPr>
          <w:ilvl w:val="1"/>
          <w:numId w:val="10"/>
        </w:numPr>
      </w:pPr>
      <w:r>
        <w:t>resentment and blame are directed at family members, caregivers, or even God.</w:t>
      </w:r>
    </w:p>
    <w:p w:rsidR="002A4EAC" w:rsidRDefault="002A4EAC" w:rsidP="009B5DE9">
      <w:pPr>
        <w:numPr>
          <w:ilvl w:val="1"/>
          <w:numId w:val="10"/>
        </w:numPr>
      </w:pPr>
      <w:r>
        <w:t>patients may envy others who they feel “deserve” this more than they do.</w:t>
      </w:r>
    </w:p>
    <w:p w:rsidR="002A4EAC" w:rsidRDefault="002A4EAC" w:rsidP="009B5DE9">
      <w:pPr>
        <w:numPr>
          <w:ilvl w:val="1"/>
          <w:numId w:val="10"/>
        </w:numPr>
      </w:pPr>
      <w:r>
        <w:t>anger may be strong!!! (up to extreme hostility)</w:t>
      </w:r>
    </w:p>
    <w:p w:rsidR="00ED703C" w:rsidRDefault="002A4EAC" w:rsidP="00E060E9">
      <w:pPr>
        <w:numPr>
          <w:ilvl w:val="0"/>
          <w:numId w:val="16"/>
        </w:numPr>
        <w:spacing w:before="120"/>
        <w:ind w:left="714" w:hanging="357"/>
      </w:pPr>
      <w:r w:rsidRPr="00E060E9">
        <w:rPr>
          <w:b/>
          <w:highlight w:val="yellow"/>
        </w:rPr>
        <w:t>Bargaining</w:t>
      </w:r>
      <w:r w:rsidR="00E060E9">
        <w:t xml:space="preserve"> – patients practice </w:t>
      </w:r>
      <w:r w:rsidR="00E060E9" w:rsidRPr="00E060E9">
        <w:rPr>
          <w:color w:val="0000FF"/>
        </w:rPr>
        <w:t>good behavior in exchange for postponement</w:t>
      </w:r>
      <w:r w:rsidR="00E060E9">
        <w:t xml:space="preserve"> of inevitable.</w:t>
      </w:r>
    </w:p>
    <w:p w:rsidR="00E060E9" w:rsidRDefault="00D352FE" w:rsidP="009B5DE9">
      <w:pPr>
        <w:numPr>
          <w:ilvl w:val="1"/>
          <w:numId w:val="10"/>
        </w:numPr>
      </w:pPr>
      <w:r>
        <w:t>goals are set, “if …, then …” situations are constructed.</w:t>
      </w:r>
    </w:p>
    <w:p w:rsidR="00D352FE" w:rsidRDefault="00D352FE" w:rsidP="009B5DE9">
      <w:pPr>
        <w:numPr>
          <w:ilvl w:val="1"/>
          <w:numId w:val="10"/>
        </w:numPr>
      </w:pPr>
      <w:r>
        <w:t>even God may be approached as agent for bargaining.</w:t>
      </w:r>
    </w:p>
    <w:p w:rsidR="00D352FE" w:rsidRDefault="00D352FE" w:rsidP="009B5DE9">
      <w:pPr>
        <w:numPr>
          <w:ilvl w:val="1"/>
          <w:numId w:val="10"/>
        </w:numPr>
      </w:pPr>
      <w:r>
        <w:t>prior guilt-provoking incidents are examined, and opportunities for forgiveness may be requested.</w:t>
      </w:r>
    </w:p>
    <w:p w:rsidR="002A4EAC" w:rsidRDefault="00D352FE" w:rsidP="00D352FE">
      <w:pPr>
        <w:numPr>
          <w:ilvl w:val="0"/>
          <w:numId w:val="16"/>
        </w:numPr>
        <w:spacing w:before="120"/>
        <w:ind w:left="714" w:hanging="357"/>
      </w:pPr>
      <w:r w:rsidRPr="00D352FE">
        <w:rPr>
          <w:b/>
          <w:highlight w:val="yellow"/>
        </w:rPr>
        <w:t>Depression</w:t>
      </w:r>
    </w:p>
    <w:p w:rsidR="00D352FE" w:rsidRDefault="00D352FE" w:rsidP="00D352FE">
      <w:pPr>
        <w:ind w:left="1440"/>
      </w:pPr>
      <w:r w:rsidRPr="00D352FE">
        <w:rPr>
          <w:b/>
          <w:color w:val="0000FF"/>
        </w:rPr>
        <w:t>Reactive depression</w:t>
      </w:r>
      <w:r>
        <w:t xml:space="preserve"> – patients </w:t>
      </w:r>
      <w:r w:rsidR="008F7746">
        <w:t>respond to losses (e.g. losses of bodily functions and abilities.</w:t>
      </w:r>
    </w:p>
    <w:p w:rsidR="008F7746" w:rsidRDefault="008F7746" w:rsidP="00D352FE">
      <w:pPr>
        <w:ind w:left="1440"/>
      </w:pPr>
      <w:r w:rsidRPr="008F7746">
        <w:rPr>
          <w:b/>
          <w:color w:val="0000FF"/>
        </w:rPr>
        <w:t>Preparatory depression</w:t>
      </w:r>
      <w:r>
        <w:t xml:space="preserve"> (“anticipatory stage”) – preparatory grief experienced prior to final departure from this world.</w:t>
      </w:r>
    </w:p>
    <w:p w:rsidR="008F7746" w:rsidRDefault="003C15B5" w:rsidP="003C15B5">
      <w:pPr>
        <w:numPr>
          <w:ilvl w:val="0"/>
          <w:numId w:val="16"/>
        </w:numPr>
        <w:spacing w:before="120"/>
        <w:ind w:left="714" w:hanging="357"/>
      </w:pPr>
      <w:r w:rsidRPr="003C15B5">
        <w:rPr>
          <w:b/>
          <w:highlight w:val="yellow"/>
        </w:rPr>
        <w:t>Acceptance</w:t>
      </w:r>
      <w:r>
        <w:t xml:space="preserve"> –peacefulness, rest, limited verbal and physical interactions;</w:t>
      </w:r>
      <w:r w:rsidRPr="003C15B5">
        <w:t xml:space="preserve"> </w:t>
      </w:r>
      <w:r>
        <w:t xml:space="preserve">patients </w:t>
      </w:r>
      <w:r w:rsidRPr="003C15B5">
        <w:rPr>
          <w:color w:val="0000FF"/>
        </w:rPr>
        <w:t>withdraw</w:t>
      </w:r>
      <w:r>
        <w:t xml:space="preserve">, and their </w:t>
      </w:r>
      <w:r w:rsidRPr="003C15B5">
        <w:rPr>
          <w:color w:val="0000FF"/>
        </w:rPr>
        <w:t>circle of interest diminishes dramatically</w:t>
      </w:r>
      <w:r>
        <w:t>.</w:t>
      </w:r>
    </w:p>
    <w:p w:rsidR="00D352FE" w:rsidRDefault="008E2FC9" w:rsidP="009B5DE9">
      <w:pPr>
        <w:numPr>
          <w:ilvl w:val="1"/>
          <w:numId w:val="10"/>
        </w:numPr>
      </w:pPr>
      <w:r>
        <w:t>it is difficult time for family members, because behavior looks like “giving up”</w:t>
      </w:r>
    </w:p>
    <w:p w:rsidR="008E2FC9" w:rsidRDefault="008E2FC9" w:rsidP="009B5DE9">
      <w:pPr>
        <w:numPr>
          <w:ilvl w:val="1"/>
          <w:numId w:val="10"/>
        </w:numPr>
      </w:pPr>
      <w:r>
        <w:t>reassurances by and physical presence of family members / caregivers are critical during this time!</w:t>
      </w:r>
    </w:p>
    <w:p w:rsidR="00D352FE" w:rsidRDefault="00D352FE" w:rsidP="009B5DE9"/>
    <w:p w:rsidR="00450699" w:rsidRDefault="00450699" w:rsidP="009B5DE9"/>
    <w:p w:rsidR="00450699" w:rsidRDefault="00450699" w:rsidP="00450699">
      <w:pPr>
        <w:pStyle w:val="Nervous6"/>
        <w:ind w:right="7228"/>
      </w:pPr>
      <w:bookmarkStart w:id="3" w:name="_Toc260532488"/>
      <w:r>
        <w:t>Concerns of patients</w:t>
      </w:r>
      <w:bookmarkEnd w:id="3"/>
    </w:p>
    <w:p w:rsidR="00450699" w:rsidRPr="000B29AA" w:rsidRDefault="00450699" w:rsidP="00450699">
      <w:r>
        <w:t>- patients typically concern:</w:t>
      </w:r>
    </w:p>
    <w:p w:rsidR="00450699" w:rsidRPr="00C8672F" w:rsidRDefault="00450699" w:rsidP="00450699">
      <w:pPr>
        <w:numPr>
          <w:ilvl w:val="1"/>
          <w:numId w:val="17"/>
        </w:numPr>
      </w:pPr>
      <w:r w:rsidRPr="00C8672F">
        <w:lastRenderedPageBreak/>
        <w:t>ability to tolerate pain</w:t>
      </w:r>
    </w:p>
    <w:p w:rsidR="00450699" w:rsidRPr="00C8672F" w:rsidRDefault="00450699" w:rsidP="00450699">
      <w:pPr>
        <w:numPr>
          <w:ilvl w:val="1"/>
          <w:numId w:val="17"/>
        </w:numPr>
      </w:pPr>
      <w:r w:rsidRPr="00C8672F">
        <w:t>loss of personal dignity</w:t>
      </w:r>
    </w:p>
    <w:p w:rsidR="00450699" w:rsidRPr="00C8672F" w:rsidRDefault="00450699" w:rsidP="00450699">
      <w:pPr>
        <w:numPr>
          <w:ilvl w:val="1"/>
          <w:numId w:val="17"/>
        </w:numPr>
      </w:pPr>
      <w:r w:rsidRPr="00C8672F">
        <w:t>being abandoned (physically / psychologically)</w:t>
      </w:r>
    </w:p>
    <w:p w:rsidR="00450699" w:rsidRPr="00C8672F" w:rsidRDefault="00450699" w:rsidP="00450699">
      <w:pPr>
        <w:numPr>
          <w:ilvl w:val="1"/>
          <w:numId w:val="17"/>
        </w:numPr>
      </w:pPr>
      <w:r w:rsidRPr="00C8672F">
        <w:t>becoming burden</w:t>
      </w:r>
    </w:p>
    <w:p w:rsidR="00450699" w:rsidRPr="00C8672F" w:rsidRDefault="00450699" w:rsidP="00450699">
      <w:pPr>
        <w:numPr>
          <w:ilvl w:val="1"/>
          <w:numId w:val="17"/>
        </w:numPr>
      </w:pPr>
      <w:r w:rsidRPr="00C8672F">
        <w:t>perceived reluctance of family members / caregivers to be honest</w:t>
      </w:r>
    </w:p>
    <w:p w:rsidR="00450699" w:rsidRPr="00C8672F" w:rsidRDefault="00450699" w:rsidP="00450699">
      <w:pPr>
        <w:numPr>
          <w:ilvl w:val="1"/>
          <w:numId w:val="17"/>
        </w:numPr>
      </w:pPr>
      <w:r w:rsidRPr="00C8672F">
        <w:t>exclusion from decision-making process</w:t>
      </w:r>
    </w:p>
    <w:p w:rsidR="00CA55D4" w:rsidRDefault="00CA55D4" w:rsidP="009B5DE9"/>
    <w:p w:rsidR="00450699" w:rsidRDefault="00450699" w:rsidP="009B5DE9"/>
    <w:p w:rsidR="001F3714" w:rsidRPr="002C3148" w:rsidRDefault="001F3714" w:rsidP="001F3714">
      <w:pPr>
        <w:pStyle w:val="Nervous6"/>
        <w:ind w:right="8362"/>
      </w:pPr>
      <w:bookmarkStart w:id="4" w:name="_Toc260532489"/>
      <w:r w:rsidRPr="002C3148">
        <w:t>Hospice Care</w:t>
      </w:r>
      <w:bookmarkEnd w:id="4"/>
    </w:p>
    <w:p w:rsidR="001F3714" w:rsidRDefault="001F3714" w:rsidP="001F3714">
      <w:r w:rsidRPr="001F3714">
        <w:rPr>
          <w:b/>
          <w:smallCaps/>
        </w:rPr>
        <w:t>Hospice</w:t>
      </w:r>
      <w:r w:rsidRPr="002C3148">
        <w:t xml:space="preserve"> is</w:t>
      </w:r>
      <w:r>
        <w:t xml:space="preserve"> </w:t>
      </w:r>
      <w:r w:rsidRPr="002C3148">
        <w:t>concept as well as</w:t>
      </w:r>
      <w:r>
        <w:t xml:space="preserve"> program of care;</w:t>
      </w:r>
      <w:r w:rsidRPr="001F3714">
        <w:t xml:space="preserve"> </w:t>
      </w:r>
      <w:r w:rsidRPr="002C3148">
        <w:t>may be provided</w:t>
      </w:r>
      <w:r>
        <w:t>:</w:t>
      </w:r>
    </w:p>
    <w:p w:rsidR="001F3714" w:rsidRDefault="001F3714" w:rsidP="001F3714">
      <w:pPr>
        <w:numPr>
          <w:ilvl w:val="0"/>
          <w:numId w:val="14"/>
        </w:numPr>
      </w:pPr>
      <w:r>
        <w:t>at home</w:t>
      </w:r>
    </w:p>
    <w:p w:rsidR="001F3714" w:rsidRDefault="001F3714" w:rsidP="001F3714">
      <w:pPr>
        <w:numPr>
          <w:ilvl w:val="0"/>
          <w:numId w:val="14"/>
        </w:numPr>
      </w:pPr>
      <w:r w:rsidRPr="002C3148">
        <w:t>in</w:t>
      </w:r>
      <w:r>
        <w:t xml:space="preserve"> nursing home</w:t>
      </w:r>
    </w:p>
    <w:p w:rsidR="001F3714" w:rsidRDefault="001F3714" w:rsidP="001F3714">
      <w:pPr>
        <w:numPr>
          <w:ilvl w:val="0"/>
          <w:numId w:val="14"/>
        </w:numPr>
      </w:pPr>
      <w:r>
        <w:t>in another care facility (</w:t>
      </w:r>
      <w:r w:rsidRPr="002C3148">
        <w:t>hospitals and rehabilitation centers do not provide such care</w:t>
      </w:r>
      <w:r>
        <w:t>!)</w:t>
      </w:r>
    </w:p>
    <w:p w:rsidR="001F3714" w:rsidRDefault="001F3714" w:rsidP="001F3714">
      <w:pPr>
        <w:numPr>
          <w:ilvl w:val="0"/>
          <w:numId w:val="10"/>
        </w:numPr>
      </w:pPr>
      <w:r w:rsidRPr="002C3148">
        <w:t>specifically designed to minimize suffering for dying pat</w:t>
      </w:r>
      <w:r>
        <w:t>ients and their family members.</w:t>
      </w:r>
    </w:p>
    <w:p w:rsidR="001F3714" w:rsidRDefault="001F3714" w:rsidP="001F3714">
      <w:pPr>
        <w:numPr>
          <w:ilvl w:val="0"/>
          <w:numId w:val="10"/>
        </w:numPr>
      </w:pPr>
      <w:r w:rsidRPr="002C3148">
        <w:t>it forgoes most diagnostic testing and life-prolonging treatments in favor of symptom relief, education of patients and family members about appropriate care, and comfort care.</w:t>
      </w:r>
    </w:p>
    <w:p w:rsidR="001F3714" w:rsidRDefault="001F3714" w:rsidP="001F3714">
      <w:pPr>
        <w:numPr>
          <w:ilvl w:val="0"/>
          <w:numId w:val="10"/>
        </w:numPr>
      </w:pPr>
      <w:r>
        <w:t xml:space="preserve">always </w:t>
      </w:r>
      <w:r w:rsidRPr="001F3714">
        <w:rPr>
          <w:color w:val="0000FF"/>
        </w:rPr>
        <w:t>interdisciplinary</w:t>
      </w:r>
      <w:r>
        <w:t xml:space="preserve"> - </w:t>
      </w:r>
      <w:r w:rsidRPr="002C3148">
        <w:t>physicians, nurses, and attendants (e</w:t>
      </w:r>
      <w:r>
        <w:t>.</w:t>
      </w:r>
      <w:r w:rsidRPr="002C3148">
        <w:t>g</w:t>
      </w:r>
      <w:r>
        <w:t>.</w:t>
      </w:r>
      <w:r w:rsidRPr="002C3148">
        <w:t xml:space="preserve"> home health aides)</w:t>
      </w:r>
      <w:r>
        <w:t>, p</w:t>
      </w:r>
      <w:r w:rsidRPr="002C3148">
        <w:t>harmacists, nutritionists, therapists.</w:t>
      </w:r>
    </w:p>
    <w:p w:rsidR="00AE62DA" w:rsidRDefault="001F3714" w:rsidP="001F3714">
      <w:pPr>
        <w:numPr>
          <w:ilvl w:val="0"/>
          <w:numId w:val="10"/>
        </w:numPr>
      </w:pPr>
      <w:r w:rsidRPr="002C3148">
        <w:t>can provide mo</w:t>
      </w:r>
      <w:r>
        <w:t>st necessary medical treatments</w:t>
      </w:r>
      <w:r w:rsidRPr="002C3148">
        <w:t>.</w:t>
      </w:r>
    </w:p>
    <w:p w:rsidR="001F3714" w:rsidRPr="002C3148" w:rsidRDefault="001F3714" w:rsidP="001F3714">
      <w:pPr>
        <w:numPr>
          <w:ilvl w:val="0"/>
          <w:numId w:val="10"/>
        </w:numPr>
      </w:pPr>
      <w:r w:rsidRPr="00AE62DA">
        <w:rPr>
          <w:u w:val="single"/>
        </w:rPr>
        <w:t>Medicare or insurance pays for most home hospice services</w:t>
      </w:r>
      <w:r w:rsidRPr="002C3148">
        <w:t xml:space="preserve">, but usually </w:t>
      </w:r>
      <w:r w:rsidRPr="00AE62DA">
        <w:rPr>
          <w:b/>
          <w:i/>
        </w:rPr>
        <w:t xml:space="preserve">only after physician certifies </w:t>
      </w:r>
      <w:r w:rsidRPr="002C3148">
        <w:t>that</w:t>
      </w:r>
      <w:r>
        <w:t xml:space="preserve"> </w:t>
      </w:r>
      <w:r w:rsidRPr="002C3148">
        <w:t>patient has</w:t>
      </w:r>
      <w:r>
        <w:t xml:space="preserve"> </w:t>
      </w:r>
      <w:r w:rsidRPr="00AE62DA">
        <w:rPr>
          <w:color w:val="0000FF"/>
        </w:rPr>
        <w:t>terminal disorder</w:t>
      </w:r>
      <w:r w:rsidRPr="002C3148">
        <w:t xml:space="preserve"> and that </w:t>
      </w:r>
      <w:r w:rsidRPr="00AE62DA">
        <w:rPr>
          <w:color w:val="0000FF"/>
        </w:rPr>
        <w:t>life expectancy</w:t>
      </w:r>
      <w:r w:rsidRPr="002C3148">
        <w:t xml:space="preserve"> </w:t>
      </w:r>
      <w:r w:rsidR="00AE62DA">
        <w:t>(</w:t>
      </w:r>
      <w:r w:rsidRPr="002C3148">
        <w:t>in</w:t>
      </w:r>
      <w:r>
        <w:t xml:space="preserve"> </w:t>
      </w:r>
      <w:r w:rsidRPr="002C3148">
        <w:t>usual course</w:t>
      </w:r>
      <w:r w:rsidR="00AE62DA">
        <w:t>)</w:t>
      </w:r>
      <w:r w:rsidRPr="002C3148">
        <w:t xml:space="preserve"> </w:t>
      </w:r>
      <w:r w:rsidRPr="00AE62DA">
        <w:rPr>
          <w:color w:val="0000FF"/>
        </w:rPr>
        <w:t xml:space="preserve">is </w:t>
      </w:r>
      <w:r w:rsidRPr="00AE62DA">
        <w:rPr>
          <w:rStyle w:val="symbol1"/>
          <w:color w:val="0000FF"/>
        </w:rPr>
        <w:t>&lt;</w:t>
      </w:r>
      <w:r w:rsidRPr="00AE62DA">
        <w:rPr>
          <w:color w:val="0000FF"/>
        </w:rPr>
        <w:t xml:space="preserve"> 6 mo</w:t>
      </w:r>
      <w:r w:rsidR="00E472BC">
        <w:t xml:space="preserve"> (</w:t>
      </w:r>
      <w:r w:rsidR="00E472BC" w:rsidRPr="002C3148">
        <w:t>physicians are often reluctant to certify</w:t>
      </w:r>
      <w:r w:rsidR="00E472BC">
        <w:t xml:space="preserve"> such </w:t>
      </w:r>
      <w:r w:rsidR="00E472BC" w:rsidRPr="002C3148">
        <w:t>6-mo prognosis</w:t>
      </w:r>
      <w:r w:rsidR="0078185E">
        <w:t xml:space="preserve"> - i</w:t>
      </w:r>
      <w:r w:rsidR="0078185E" w:rsidRPr="006B50A4">
        <w:t>n</w:t>
      </w:r>
      <w:r w:rsidR="0078185E">
        <w:t xml:space="preserve"> </w:t>
      </w:r>
      <w:r w:rsidR="0078185E" w:rsidRPr="006B50A4">
        <w:t>US, hospice care tends to be started very late in fatal disorders</w:t>
      </w:r>
      <w:r w:rsidR="00E472BC">
        <w:t>).</w:t>
      </w:r>
    </w:p>
    <w:p w:rsidR="001F3714" w:rsidRDefault="001F3714" w:rsidP="009B5DE9"/>
    <w:p w:rsidR="00C0425F" w:rsidRDefault="00C0425F" w:rsidP="003176DA">
      <w:pPr>
        <w:rPr>
          <w:sz w:val="20"/>
        </w:rPr>
      </w:pPr>
    </w:p>
    <w:p w:rsidR="0090787A" w:rsidRDefault="0090787A" w:rsidP="0090787A">
      <w:pPr>
        <w:pStyle w:val="Nervous5"/>
        <w:ind w:right="8504"/>
      </w:pPr>
      <w:bookmarkStart w:id="5" w:name="_Toc260532490"/>
      <w:r>
        <w:t>Family</w:t>
      </w:r>
      <w:bookmarkEnd w:id="5"/>
    </w:p>
    <w:p w:rsidR="0090787A" w:rsidRPr="000718BA" w:rsidRDefault="0090787A" w:rsidP="00402CF7">
      <w:pPr>
        <w:numPr>
          <w:ilvl w:val="0"/>
          <w:numId w:val="10"/>
        </w:numPr>
        <w:rPr>
          <w:sz w:val="20"/>
        </w:rPr>
      </w:pPr>
      <w:r w:rsidRPr="002C3148">
        <w:t>physician should prepare family members for death far in advance.</w:t>
      </w:r>
    </w:p>
    <w:p w:rsidR="000718BA" w:rsidRPr="000718BA" w:rsidRDefault="000718BA" w:rsidP="00402CF7">
      <w:pPr>
        <w:numPr>
          <w:ilvl w:val="0"/>
          <w:numId w:val="10"/>
        </w:numPr>
        <w:rPr>
          <w:sz w:val="20"/>
        </w:rPr>
      </w:pPr>
      <w:r w:rsidRPr="000718BA">
        <w:rPr>
          <w:u w:val="single"/>
        </w:rPr>
        <w:t>if patient is expected to die at home</w:t>
      </w:r>
      <w:r>
        <w:t>:</w:t>
      </w:r>
    </w:p>
    <w:p w:rsidR="000718BA" w:rsidRPr="000718BA" w:rsidRDefault="00EC7DC0" w:rsidP="00402CF7">
      <w:pPr>
        <w:numPr>
          <w:ilvl w:val="1"/>
          <w:numId w:val="10"/>
        </w:numPr>
        <w:rPr>
          <w:sz w:val="20"/>
        </w:rPr>
      </w:pPr>
      <w:r>
        <w:t xml:space="preserve">tell </w:t>
      </w:r>
      <w:r w:rsidR="000718BA" w:rsidRPr="002C3148">
        <w:t xml:space="preserve">family members </w:t>
      </w:r>
      <w:r w:rsidR="000718BA" w:rsidRPr="000718BA">
        <w:rPr>
          <w:b/>
          <w:i/>
        </w:rPr>
        <w:t>whom to call</w:t>
      </w:r>
      <w:r w:rsidR="000718BA" w:rsidRPr="002C3148">
        <w:t xml:space="preserve"> (e</w:t>
      </w:r>
      <w:r w:rsidR="000718BA">
        <w:t>.</w:t>
      </w:r>
      <w:r w:rsidR="000718BA" w:rsidRPr="002C3148">
        <w:t>g</w:t>
      </w:r>
      <w:r w:rsidR="000718BA">
        <w:t>.</w:t>
      </w:r>
      <w:r w:rsidR="000718BA" w:rsidRPr="002C3148">
        <w:t xml:space="preserve"> physician, hospice nurse) and </w:t>
      </w:r>
      <w:r w:rsidR="000718BA" w:rsidRPr="000718BA">
        <w:rPr>
          <w:b/>
          <w:i/>
        </w:rPr>
        <w:t xml:space="preserve">whom not to call </w:t>
      </w:r>
      <w:r w:rsidR="000718BA" w:rsidRPr="002C3148">
        <w:t>(e</w:t>
      </w:r>
      <w:r w:rsidR="000718BA">
        <w:t>.</w:t>
      </w:r>
      <w:r w:rsidR="000718BA" w:rsidRPr="002C3148">
        <w:t>g</w:t>
      </w:r>
      <w:r w:rsidR="000718BA">
        <w:t>. ambulance service).</w:t>
      </w:r>
    </w:p>
    <w:p w:rsidR="000718BA" w:rsidRPr="00EC7DC0" w:rsidRDefault="000718BA" w:rsidP="00402CF7">
      <w:pPr>
        <w:numPr>
          <w:ilvl w:val="1"/>
          <w:numId w:val="10"/>
        </w:numPr>
        <w:rPr>
          <w:sz w:val="20"/>
        </w:rPr>
      </w:pPr>
      <w:r>
        <w:t>o</w:t>
      </w:r>
      <w:r w:rsidRPr="002C3148">
        <w:t>ften, specific actions are required at home (e</w:t>
      </w:r>
      <w:r>
        <w:t>.</w:t>
      </w:r>
      <w:r w:rsidRPr="002C3148">
        <w:t>g</w:t>
      </w:r>
      <w:r>
        <w:t>.</w:t>
      </w:r>
      <w:r w:rsidRPr="002C3148">
        <w:t xml:space="preserve"> to have</w:t>
      </w:r>
      <w:r>
        <w:t xml:space="preserve"> </w:t>
      </w:r>
      <w:r w:rsidRPr="002C3148">
        <w:t xml:space="preserve">needed </w:t>
      </w:r>
      <w:r w:rsidRPr="000718BA">
        <w:rPr>
          <w:b/>
          <w:i/>
        </w:rPr>
        <w:t>drugs</w:t>
      </w:r>
      <w:r w:rsidRPr="002C3148">
        <w:t>).</w:t>
      </w:r>
    </w:p>
    <w:p w:rsidR="009B5DE9" w:rsidRDefault="00EC7DC0" w:rsidP="009B5DE9">
      <w:pPr>
        <w:numPr>
          <w:ilvl w:val="1"/>
          <w:numId w:val="10"/>
        </w:numPr>
      </w:pPr>
      <w:r>
        <w:t xml:space="preserve">tell </w:t>
      </w:r>
      <w:r w:rsidRPr="002C3148">
        <w:t xml:space="preserve">family members how to obtain </w:t>
      </w:r>
      <w:r w:rsidRPr="00EC7DC0">
        <w:rPr>
          <w:b/>
          <w:i/>
        </w:rPr>
        <w:t>legal advice</w:t>
      </w:r>
      <w:r w:rsidRPr="002C3148">
        <w:t xml:space="preserve"> and to </w:t>
      </w:r>
      <w:r w:rsidRPr="00EC7DC0">
        <w:rPr>
          <w:b/>
          <w:i/>
        </w:rPr>
        <w:t>arrange burial</w:t>
      </w:r>
      <w:r w:rsidRPr="002C3148">
        <w:t xml:space="preserve"> or </w:t>
      </w:r>
      <w:r w:rsidRPr="00EC7DC0">
        <w:rPr>
          <w:b/>
          <w:i/>
        </w:rPr>
        <w:t>cremation</w:t>
      </w:r>
      <w:r w:rsidRPr="002C3148">
        <w:t xml:space="preserve"> services.</w:t>
      </w:r>
    </w:p>
    <w:p w:rsidR="00B479E2" w:rsidRDefault="009B5DE9" w:rsidP="00B479E2">
      <w:pPr>
        <w:numPr>
          <w:ilvl w:val="0"/>
          <w:numId w:val="10"/>
        </w:numPr>
      </w:pPr>
      <w:r>
        <w:t>tell</w:t>
      </w:r>
      <w:r w:rsidRPr="002C3148">
        <w:t xml:space="preserve"> about</w:t>
      </w:r>
      <w:r>
        <w:t xml:space="preserve"> </w:t>
      </w:r>
      <w:r w:rsidRPr="00402CF7">
        <w:rPr>
          <w:b/>
          <w:i/>
        </w:rPr>
        <w:t>changes that may occur in patient's body</w:t>
      </w:r>
      <w:r w:rsidRPr="002C3148">
        <w:t xml:space="preserve"> </w:t>
      </w:r>
      <w:r>
        <w:t>directly before and after death (</w:t>
      </w:r>
      <w:r w:rsidRPr="002C3148">
        <w:t>irregular breathing, cool extremities, confusion,</w:t>
      </w:r>
      <w:r>
        <w:t xml:space="preserve"> </w:t>
      </w:r>
      <w:r w:rsidRPr="002C3148">
        <w:t>purplish skin color, somnolence</w:t>
      </w:r>
      <w:r>
        <w:t>).</w:t>
      </w:r>
    </w:p>
    <w:p w:rsidR="000718BA" w:rsidRDefault="000718BA" w:rsidP="009B5DE9">
      <w:pPr>
        <w:rPr>
          <w:sz w:val="20"/>
        </w:rPr>
      </w:pPr>
    </w:p>
    <w:p w:rsidR="009F26A4" w:rsidRDefault="009F26A4" w:rsidP="009B5DE9">
      <w:pPr>
        <w:rPr>
          <w:sz w:val="20"/>
        </w:rPr>
      </w:pPr>
    </w:p>
    <w:p w:rsidR="009F26A4" w:rsidRDefault="009F26A4" w:rsidP="009F26A4">
      <w:pPr>
        <w:pStyle w:val="Nervous5"/>
        <w:ind w:right="6945"/>
      </w:pPr>
      <w:bookmarkStart w:id="6" w:name="_Toc260532491"/>
      <w:r>
        <w:t>Symptom Control</w:t>
      </w:r>
      <w:bookmarkEnd w:id="6"/>
    </w:p>
    <w:p w:rsidR="009F26A4" w:rsidRDefault="00952DE6" w:rsidP="00952DE6">
      <w:pPr>
        <w:ind w:left="720"/>
      </w:pPr>
      <w:r w:rsidRPr="002C3148">
        <w:t>Physical and mental distress is common</w:t>
      </w:r>
      <w:r>
        <w:t>!</w:t>
      </w:r>
    </w:p>
    <w:p w:rsidR="00952DE6" w:rsidRDefault="00952DE6" w:rsidP="009B5DE9">
      <w:pPr>
        <w:numPr>
          <w:ilvl w:val="0"/>
          <w:numId w:val="10"/>
        </w:numPr>
      </w:pPr>
      <w:r w:rsidRPr="002C3148">
        <w:t>comfort measures, including nonspecific treatment or</w:t>
      </w:r>
      <w:r>
        <w:t xml:space="preserve"> </w:t>
      </w:r>
      <w:r w:rsidRPr="002C3148">
        <w:t>short sequential trial of empiric treatments, are often better than</w:t>
      </w:r>
      <w:r>
        <w:t xml:space="preserve"> </w:t>
      </w:r>
      <w:r w:rsidRPr="002C3148">
        <w:t>exhaustive diagnostic evaluation.</w:t>
      </w:r>
    </w:p>
    <w:p w:rsidR="00952DE6" w:rsidRDefault="00952DE6" w:rsidP="009B5DE9">
      <w:pPr>
        <w:numPr>
          <w:ilvl w:val="0"/>
          <w:numId w:val="10"/>
        </w:numPr>
      </w:pPr>
      <w:r w:rsidRPr="002C3148">
        <w:t>symptom can have many causes and may respond differently to treatment as</w:t>
      </w:r>
      <w:r>
        <w:t xml:space="preserve"> </w:t>
      </w:r>
      <w:r w:rsidRPr="002C3148">
        <w:t>pa</w:t>
      </w:r>
      <w:r>
        <w:t xml:space="preserve">tient's condition deteriorates - </w:t>
      </w:r>
      <w:r w:rsidRPr="002C3148">
        <w:t>treatments must be closely monitored and repeatedly reevaluated</w:t>
      </w:r>
      <w:r>
        <w:t>.</w:t>
      </w:r>
    </w:p>
    <w:p w:rsidR="00952DE6" w:rsidRDefault="00952DE6" w:rsidP="009B5DE9">
      <w:pPr>
        <w:numPr>
          <w:ilvl w:val="0"/>
          <w:numId w:val="10"/>
        </w:numPr>
      </w:pPr>
      <w:r>
        <w:t>avoid d</w:t>
      </w:r>
      <w:r w:rsidRPr="002C3148">
        <w:t xml:space="preserve">rug overdosage </w:t>
      </w:r>
      <w:r>
        <w:t>/ underdosage!</w:t>
      </w:r>
    </w:p>
    <w:p w:rsidR="00B40E50" w:rsidRDefault="00B40E50" w:rsidP="009B5DE9">
      <w:pPr>
        <w:numPr>
          <w:ilvl w:val="0"/>
          <w:numId w:val="10"/>
        </w:numPr>
      </w:pPr>
      <w:r>
        <w:t>s</w:t>
      </w:r>
      <w:r w:rsidRPr="002C3148">
        <w:t>ometimes</w:t>
      </w:r>
      <w:r>
        <w:t xml:space="preserve"> </w:t>
      </w:r>
      <w:r w:rsidRPr="00B40E50">
        <w:rPr>
          <w:i/>
          <w:color w:val="FF0000"/>
        </w:rPr>
        <w:t>fear that symptom will worsen</w:t>
      </w:r>
      <w:r w:rsidRPr="002C3148">
        <w:t xml:space="preserve"> can be more crippling than</w:t>
      </w:r>
      <w:r>
        <w:t xml:space="preserve"> </w:t>
      </w:r>
      <w:r w:rsidRPr="002C3148">
        <w:t>symptom itself, and reassurance that effective treatment is available may be all</w:t>
      </w:r>
      <w:r>
        <w:t xml:space="preserve"> </w:t>
      </w:r>
      <w:r w:rsidRPr="002C3148">
        <w:t>patient needs.</w:t>
      </w:r>
    </w:p>
    <w:p w:rsidR="00952DE6" w:rsidRDefault="00952DE6" w:rsidP="009B5DE9">
      <w:pPr>
        <w:rPr>
          <w:sz w:val="20"/>
        </w:rPr>
      </w:pPr>
    </w:p>
    <w:p w:rsidR="00AD0C54" w:rsidRDefault="0061192C" w:rsidP="00AD0C54">
      <w:pPr>
        <w:pStyle w:val="Nervous6"/>
        <w:ind w:right="9071"/>
      </w:pPr>
      <w:bookmarkStart w:id="7" w:name="_Toc260532492"/>
      <w:r w:rsidRPr="00104486">
        <w:t>Pain</w:t>
      </w:r>
      <w:bookmarkEnd w:id="7"/>
    </w:p>
    <w:p w:rsidR="006312EB" w:rsidRPr="006312EB" w:rsidRDefault="006312EB" w:rsidP="006312EB">
      <w:r>
        <w:t>- see S20 p.</w:t>
      </w:r>
    </w:p>
    <w:p w:rsidR="003E55F9" w:rsidRDefault="003E55F9" w:rsidP="0061192C">
      <w:pPr>
        <w:numPr>
          <w:ilvl w:val="0"/>
          <w:numId w:val="10"/>
        </w:numPr>
      </w:pPr>
      <w:r w:rsidRPr="003E55F9">
        <w:t>there is no eviden</w:t>
      </w:r>
      <w:r>
        <w:t>ce to suggest that</w:t>
      </w:r>
      <w:r w:rsidR="00EA25A4">
        <w:t xml:space="preserve"> any </w:t>
      </w:r>
      <w:r w:rsidR="00EA25A4" w:rsidRPr="003E55F9">
        <w:t>pain</w:t>
      </w:r>
      <w:r w:rsidR="00EA25A4">
        <w:t>s</w:t>
      </w:r>
      <w:r w:rsidR="00EA25A4" w:rsidRPr="003E55F9">
        <w:t xml:space="preserve"> </w:t>
      </w:r>
      <w:r w:rsidR="00EA25A4">
        <w:t>can</w:t>
      </w:r>
      <w:r w:rsidR="00EA25A4" w:rsidRPr="003E55F9">
        <w:t xml:space="preserve"> suddenly increase as </w:t>
      </w:r>
      <w:r w:rsidR="00EA25A4">
        <w:t>patient dies</w:t>
      </w:r>
      <w:r>
        <w:t>.</w:t>
      </w:r>
    </w:p>
    <w:p w:rsidR="006312EB" w:rsidRPr="003E55F9" w:rsidRDefault="003E55F9" w:rsidP="0061192C">
      <w:pPr>
        <w:numPr>
          <w:ilvl w:val="0"/>
          <w:numId w:val="10"/>
        </w:numPr>
      </w:pPr>
      <w:r w:rsidRPr="00473709">
        <w:rPr>
          <w:b/>
          <w:i/>
        </w:rPr>
        <w:lastRenderedPageBreak/>
        <w:t>continuous pain</w:t>
      </w:r>
      <w:r w:rsidRPr="003E55F9">
        <w:t xml:space="preserve"> in semiconscious or obtunded patient may be associated with grimacing and continuous facial tension, particularly across forehead and between </w:t>
      </w:r>
      <w:r w:rsidR="00473709">
        <w:t xml:space="preserve">eyebrows; do not confuse with </w:t>
      </w:r>
      <w:r w:rsidR="00473709" w:rsidRPr="00473709">
        <w:t>terminal delirium</w:t>
      </w:r>
      <w:r w:rsidR="00473709">
        <w:t xml:space="preserve"> (if</w:t>
      </w:r>
      <w:r w:rsidR="00473709" w:rsidRPr="00473709">
        <w:t xml:space="preserve"> diagnosis is unclear, trial of higher dose of opioid</w:t>
      </w:r>
      <w:r w:rsidR="00EA25A4">
        <w:t>*</w:t>
      </w:r>
      <w:r w:rsidR="00473709" w:rsidRPr="00473709">
        <w:t xml:space="preserve"> may be necessary to judge whether pain is driving observed behaviors</w:t>
      </w:r>
      <w:r w:rsidR="00473709">
        <w:t>)</w:t>
      </w:r>
      <w:r w:rsidR="00473709" w:rsidRPr="00473709">
        <w:t>.</w:t>
      </w:r>
    </w:p>
    <w:p w:rsidR="003E55F9" w:rsidRPr="00EA25A4" w:rsidRDefault="00EA25A4" w:rsidP="00EA25A4">
      <w:pPr>
        <w:ind w:left="2880"/>
      </w:pPr>
      <w:r>
        <w:t xml:space="preserve">*but if patient </w:t>
      </w:r>
      <w:r w:rsidRPr="00EA25A4">
        <w:t>has had good pain control</w:t>
      </w:r>
      <w:r>
        <w:t xml:space="preserve"> with regular doses of morphine, opioids↑ can provoke delirium</w:t>
      </w:r>
    </w:p>
    <w:p w:rsidR="00EA25A4" w:rsidRDefault="00EA25A4" w:rsidP="0061192C"/>
    <w:p w:rsidR="00F8116D" w:rsidRDefault="00F8116D" w:rsidP="007B199A">
      <w:pPr>
        <w:pStyle w:val="Nervous6"/>
        <w:ind w:right="8646"/>
      </w:pPr>
      <w:bookmarkStart w:id="8" w:name="_Toc260532493"/>
      <w:r w:rsidRPr="00104486">
        <w:t>Dyspnea</w:t>
      </w:r>
      <w:bookmarkEnd w:id="8"/>
    </w:p>
    <w:p w:rsidR="00F8116D" w:rsidRDefault="00F8116D" w:rsidP="00F8116D">
      <w:r>
        <w:t>-</w:t>
      </w:r>
      <w:r w:rsidRPr="002C3148">
        <w:t xml:space="preserve"> one of</w:t>
      </w:r>
      <w:r>
        <w:t xml:space="preserve"> most feared symptoms; may be treatable (e.g. antibiotics for pneumonia, </w:t>
      </w:r>
      <w:r w:rsidRPr="002C3148">
        <w:t>thoracentesis for</w:t>
      </w:r>
      <w:r>
        <w:t xml:space="preserve"> </w:t>
      </w:r>
      <w:r w:rsidRPr="002C3148">
        <w:t>pleural effusion</w:t>
      </w:r>
      <w:r>
        <w:t>)</w:t>
      </w:r>
      <w:r w:rsidR="00E15984">
        <w:t>.</w:t>
      </w:r>
      <w:r w:rsidR="00E15984">
        <w:tab/>
      </w:r>
      <w:r w:rsidR="00E15984" w:rsidRPr="00E15984">
        <w:rPr>
          <w:color w:val="808080"/>
        </w:rPr>
        <w:t xml:space="preserve">about death rattles – </w:t>
      </w:r>
      <w:r w:rsidR="00E15984" w:rsidRPr="00E15984">
        <w:rPr>
          <w:i/>
          <w:color w:val="808080"/>
        </w:rPr>
        <w:t>see below</w:t>
      </w:r>
    </w:p>
    <w:p w:rsidR="00F8116D" w:rsidRPr="002C3148" w:rsidRDefault="00F8116D" w:rsidP="00F8116D">
      <w:pPr>
        <w:numPr>
          <w:ilvl w:val="0"/>
          <w:numId w:val="10"/>
        </w:numPr>
      </w:pPr>
      <w:r w:rsidRPr="002C3148">
        <w:t>patients can be made comfortable without invasive or aggressive measures, regardless of</w:t>
      </w:r>
      <w:r>
        <w:t xml:space="preserve"> cause of dyspnea:</w:t>
      </w:r>
    </w:p>
    <w:p w:rsidR="00F8116D" w:rsidRDefault="00F8116D" w:rsidP="00F8116D">
      <w:pPr>
        <w:numPr>
          <w:ilvl w:val="0"/>
          <w:numId w:val="13"/>
        </w:numPr>
      </w:pPr>
      <w:r w:rsidRPr="00333591">
        <w:rPr>
          <w:b/>
          <w:color w:val="0000FF"/>
        </w:rPr>
        <w:t>O</w:t>
      </w:r>
      <w:r w:rsidRPr="00333591">
        <w:rPr>
          <w:b/>
          <w:color w:val="0000FF"/>
          <w:vertAlign w:val="subscript"/>
        </w:rPr>
        <w:t>2</w:t>
      </w:r>
      <w:r w:rsidRPr="00333591">
        <w:rPr>
          <w:b/>
          <w:color w:val="0000FF"/>
        </w:rPr>
        <w:t xml:space="preserve"> by nasal cannula</w:t>
      </w:r>
      <w:r>
        <w:t xml:space="preserve"> (at least,</w:t>
      </w:r>
      <w:r w:rsidRPr="002C3148">
        <w:t xml:space="preserve"> psychologically comforting</w:t>
      </w:r>
      <w:r>
        <w:t>)</w:t>
      </w:r>
      <w:r w:rsidRPr="002C3148">
        <w:t>.</w:t>
      </w:r>
    </w:p>
    <w:p w:rsidR="00333591" w:rsidRDefault="00F8116D" w:rsidP="00F8116D">
      <w:pPr>
        <w:numPr>
          <w:ilvl w:val="0"/>
          <w:numId w:val="13"/>
        </w:numPr>
      </w:pPr>
      <w:r w:rsidRPr="002C3148">
        <w:t xml:space="preserve">drugs </w:t>
      </w:r>
      <w:r w:rsidR="00333591">
        <w:t>to</w:t>
      </w:r>
      <w:r w:rsidRPr="002C3148">
        <w:t xml:space="preserve"> dry </w:t>
      </w:r>
      <w:r w:rsidR="00333591">
        <w:t xml:space="preserve">airway </w:t>
      </w:r>
      <w:r w:rsidRPr="002C3148">
        <w:t>secretions (e</w:t>
      </w:r>
      <w:r w:rsidR="00333591">
        <w:t>.</w:t>
      </w:r>
      <w:r w:rsidRPr="002C3148">
        <w:t>g</w:t>
      </w:r>
      <w:r w:rsidR="00333591">
        <w:t>.</w:t>
      </w:r>
      <w:r w:rsidRPr="002C3148">
        <w:t xml:space="preserve"> topical </w:t>
      </w:r>
      <w:r w:rsidRPr="00333591">
        <w:rPr>
          <w:rStyle w:val="Drugname2Char"/>
        </w:rPr>
        <w:t>scopolamine</w:t>
      </w:r>
      <w:r>
        <w:t xml:space="preserve"> </w:t>
      </w:r>
      <w:r w:rsidRPr="002C3148">
        <w:t>gel 0.25</w:t>
      </w:r>
      <w:r w:rsidR="00333591">
        <w:t>-</w:t>
      </w:r>
      <w:r w:rsidRPr="002C3148">
        <w:t>0.5 mg q8</w:t>
      </w:r>
      <w:r w:rsidR="00333591">
        <w:t>-</w:t>
      </w:r>
      <w:r w:rsidRPr="002C3148">
        <w:t xml:space="preserve">12h, </w:t>
      </w:r>
      <w:r w:rsidRPr="00333591">
        <w:rPr>
          <w:rStyle w:val="Drugname2Char"/>
        </w:rPr>
        <w:t>hyoscyamine</w:t>
      </w:r>
      <w:r w:rsidR="00333591">
        <w:t xml:space="preserve"> 0.125 mg sublingually q8</w:t>
      </w:r>
      <w:r w:rsidRPr="002C3148">
        <w:t xml:space="preserve">h, </w:t>
      </w:r>
      <w:r w:rsidRPr="00333591">
        <w:rPr>
          <w:rStyle w:val="Drugname2Char"/>
        </w:rPr>
        <w:t>diphenhydramine</w:t>
      </w:r>
      <w:r>
        <w:t xml:space="preserve"> </w:t>
      </w:r>
      <w:r w:rsidRPr="002C3148">
        <w:t>10</w:t>
      </w:r>
      <w:r w:rsidR="00333591">
        <w:t>-</w:t>
      </w:r>
      <w:r w:rsidRPr="002C3148">
        <w:t>50 mg IM q4</w:t>
      </w:r>
      <w:r w:rsidR="00333591">
        <w:t>-</w:t>
      </w:r>
      <w:r w:rsidRPr="002C3148">
        <w:t>6h prn).</w:t>
      </w:r>
    </w:p>
    <w:p w:rsidR="00333591" w:rsidRDefault="00333591" w:rsidP="00F8116D">
      <w:pPr>
        <w:numPr>
          <w:ilvl w:val="0"/>
          <w:numId w:val="13"/>
        </w:numPr>
      </w:pPr>
      <w:r w:rsidRPr="00333591">
        <w:rPr>
          <w:b/>
          <w:color w:val="0000FF"/>
        </w:rPr>
        <w:t>n</w:t>
      </w:r>
      <w:r w:rsidR="00F8116D" w:rsidRPr="00333591">
        <w:rPr>
          <w:b/>
          <w:color w:val="0000FF"/>
        </w:rPr>
        <w:t>ebulized saline</w:t>
      </w:r>
      <w:r w:rsidR="00F8116D" w:rsidRPr="002C3148">
        <w:t xml:space="preserve"> </w:t>
      </w:r>
      <w:r>
        <w:t>-</w:t>
      </w:r>
      <w:r w:rsidR="00F8116D" w:rsidRPr="002C3148">
        <w:t xml:space="preserve"> to treat </w:t>
      </w:r>
      <w:r>
        <w:t>viscous secretions.</w:t>
      </w:r>
    </w:p>
    <w:p w:rsidR="00333591" w:rsidRDefault="00F8116D" w:rsidP="00F8116D">
      <w:pPr>
        <w:numPr>
          <w:ilvl w:val="0"/>
          <w:numId w:val="13"/>
        </w:numPr>
      </w:pPr>
      <w:r w:rsidRPr="002C3148">
        <w:t xml:space="preserve">nebulized </w:t>
      </w:r>
      <w:r w:rsidRPr="00333591">
        <w:rPr>
          <w:rStyle w:val="Drugname2Char"/>
        </w:rPr>
        <w:t>albuterol</w:t>
      </w:r>
      <w:r>
        <w:t xml:space="preserve"> </w:t>
      </w:r>
      <w:r w:rsidRPr="002C3148">
        <w:t>and ora</w:t>
      </w:r>
      <w:r w:rsidR="00333591">
        <w:t xml:space="preserve">l / injectable </w:t>
      </w:r>
      <w:r w:rsidR="00333591" w:rsidRPr="00333591">
        <w:rPr>
          <w:b/>
          <w:color w:val="0000FF"/>
        </w:rPr>
        <w:t>corticosteroids</w:t>
      </w:r>
      <w:r w:rsidR="00333591">
        <w:t xml:space="preserve"> – for b</w:t>
      </w:r>
      <w:r w:rsidR="00333591" w:rsidRPr="002C3148">
        <w:t>ronchospasm and bronchial inflammation</w:t>
      </w:r>
      <w:r w:rsidR="00333591">
        <w:t>.</w:t>
      </w:r>
    </w:p>
    <w:p w:rsidR="00F8116D" w:rsidRPr="002C3148" w:rsidRDefault="00F8116D" w:rsidP="00F8116D">
      <w:pPr>
        <w:numPr>
          <w:ilvl w:val="0"/>
          <w:numId w:val="13"/>
        </w:numPr>
      </w:pPr>
      <w:r w:rsidRPr="002C3148">
        <w:t xml:space="preserve">nondrug measures </w:t>
      </w:r>
      <w:r w:rsidR="00333591">
        <w:t>-</w:t>
      </w:r>
      <w:r>
        <w:t xml:space="preserve"> </w:t>
      </w:r>
      <w:r w:rsidRPr="002C3148">
        <w:t>cool draft from</w:t>
      </w:r>
      <w:r>
        <w:t xml:space="preserve"> </w:t>
      </w:r>
      <w:r w:rsidR="00333591">
        <w:t xml:space="preserve">open window or fan, </w:t>
      </w:r>
      <w:r w:rsidRPr="002C3148">
        <w:t>maintaining</w:t>
      </w:r>
      <w:r>
        <w:t xml:space="preserve"> </w:t>
      </w:r>
      <w:r w:rsidRPr="002C3148">
        <w:t>calming presence.</w:t>
      </w:r>
    </w:p>
    <w:p w:rsidR="00333591" w:rsidRDefault="00F87C56" w:rsidP="00F8116D">
      <w:pPr>
        <w:numPr>
          <w:ilvl w:val="0"/>
          <w:numId w:val="10"/>
        </w:numPr>
      </w:pPr>
      <w:r>
        <w:t>for terminal dyspnea:</w:t>
      </w:r>
    </w:p>
    <w:p w:rsidR="00F87C56" w:rsidRDefault="00F87C56" w:rsidP="00F87C56">
      <w:pPr>
        <w:numPr>
          <w:ilvl w:val="0"/>
          <w:numId w:val="19"/>
        </w:numPr>
      </w:pPr>
      <w:r w:rsidRPr="00F8116D">
        <w:rPr>
          <w:rStyle w:val="Drugname2Char"/>
        </w:rPr>
        <w:t>morphine</w:t>
      </w:r>
      <w:r>
        <w:t xml:space="preserve"> 2-</w:t>
      </w:r>
      <w:r w:rsidRPr="002C3148">
        <w:t>10 mg</w:t>
      </w:r>
      <w:r>
        <w:t>*</w:t>
      </w:r>
      <w:r w:rsidRPr="002C3148">
        <w:t xml:space="preserve"> sublingually or 2</w:t>
      </w:r>
      <w:r>
        <w:t>-</w:t>
      </w:r>
      <w:r w:rsidRPr="002C3148">
        <w:t xml:space="preserve">4 mg </w:t>
      </w:r>
      <w:r w:rsidRPr="00F8116D">
        <w:rPr>
          <w:caps/>
        </w:rPr>
        <w:t>sc</w:t>
      </w:r>
      <w:r w:rsidRPr="002C3148">
        <w:t xml:space="preserve"> q2</w:t>
      </w:r>
      <w:r>
        <w:t>-</w:t>
      </w:r>
      <w:r w:rsidRPr="002C3148">
        <w:t>4h p</w:t>
      </w:r>
      <w:r>
        <w:t>rn helps reduce breathlessness (</w:t>
      </w:r>
      <w:r w:rsidRPr="00333591">
        <w:rPr>
          <w:i/>
          <w:color w:val="0000FF"/>
        </w:rPr>
        <w:t>blunted medullary response</w:t>
      </w:r>
      <w:r w:rsidRPr="002C3148">
        <w:t xml:space="preserve"> to CO</w:t>
      </w:r>
      <w:r w:rsidRPr="002C3148">
        <w:rPr>
          <w:vertAlign w:val="subscript"/>
        </w:rPr>
        <w:t>2</w:t>
      </w:r>
      <w:r w:rsidRPr="002C3148">
        <w:t xml:space="preserve"> retention or O</w:t>
      </w:r>
      <w:r w:rsidRPr="002C3148">
        <w:rPr>
          <w:vertAlign w:val="subscript"/>
        </w:rPr>
        <w:t>2</w:t>
      </w:r>
      <w:r>
        <w:t xml:space="preserve"> decline).</w:t>
      </w:r>
    </w:p>
    <w:p w:rsidR="00F87C56" w:rsidRPr="002C3148" w:rsidRDefault="00F87C56" w:rsidP="00F87C56">
      <w:pPr>
        <w:ind w:left="709"/>
        <w:jc w:val="right"/>
      </w:pPr>
      <w:r>
        <w:t>*</w:t>
      </w:r>
      <w:r w:rsidRPr="002C3148">
        <w:t xml:space="preserve">doses for respiratory symptoms </w:t>
      </w:r>
      <w:r>
        <w:t>are</w:t>
      </w:r>
      <w:r w:rsidRPr="002C3148">
        <w:t xml:space="preserve"> much higher</w:t>
      </w:r>
      <w:r w:rsidRPr="00333591">
        <w:t xml:space="preserve"> </w:t>
      </w:r>
      <w:r>
        <w:t xml:space="preserve">than </w:t>
      </w:r>
      <w:r w:rsidRPr="002C3148">
        <w:t>for pain.</w:t>
      </w:r>
    </w:p>
    <w:p w:rsidR="00F87C56" w:rsidRDefault="00F87C56" w:rsidP="00F87C56">
      <w:pPr>
        <w:numPr>
          <w:ilvl w:val="0"/>
          <w:numId w:val="19"/>
        </w:numPr>
      </w:pPr>
      <w:r w:rsidRPr="00333591">
        <w:rPr>
          <w:b/>
          <w:color w:val="0000FF"/>
        </w:rPr>
        <w:t>benzodiazepines</w:t>
      </w:r>
      <w:r w:rsidRPr="002C3148">
        <w:t xml:space="preserve"> relieve a</w:t>
      </w:r>
      <w:r>
        <w:t>nxiety associated with dyspnea.</w:t>
      </w:r>
    </w:p>
    <w:p w:rsidR="00F87C56" w:rsidRDefault="00F87C56" w:rsidP="00F8116D"/>
    <w:p w:rsidR="00F87C56" w:rsidRDefault="00F87C56" w:rsidP="00F8116D"/>
    <w:p w:rsidR="00333591" w:rsidRDefault="00F8116D" w:rsidP="007B199A">
      <w:pPr>
        <w:pStyle w:val="Nervous6"/>
        <w:ind w:right="8646"/>
      </w:pPr>
      <w:bookmarkStart w:id="9" w:name="Anorexia"/>
      <w:bookmarkStart w:id="10" w:name="_Toc260532494"/>
      <w:r w:rsidRPr="002C3148">
        <w:t>Anorexia</w:t>
      </w:r>
      <w:bookmarkEnd w:id="9"/>
      <w:bookmarkEnd w:id="10"/>
    </w:p>
    <w:p w:rsidR="000B5E09" w:rsidRDefault="000B5E09" w:rsidP="00F8116D">
      <w:pPr>
        <w:numPr>
          <w:ilvl w:val="0"/>
          <w:numId w:val="10"/>
        </w:numPr>
      </w:pPr>
      <w:r>
        <w:t>m</w:t>
      </w:r>
      <w:r w:rsidRPr="000B5E09">
        <w:t>ost dying patients lose their appetite</w:t>
      </w:r>
      <w:r>
        <w:t>.</w:t>
      </w:r>
      <w:r w:rsidR="000C0F7D" w:rsidRPr="000C0F7D">
        <w:t xml:space="preserve"> </w:t>
      </w:r>
      <w:r w:rsidR="000C0F7D">
        <w:tab/>
      </w:r>
      <w:r w:rsidR="000C0F7D">
        <w:tab/>
      </w:r>
      <w:r w:rsidR="000C0F7D">
        <w:tab/>
      </w:r>
      <w:r w:rsidR="000C0F7D">
        <w:tab/>
      </w:r>
      <w:hyperlink r:id="rId7" w:anchor="Terminal_stages" w:history="1">
        <w:r w:rsidR="000C0F7D" w:rsidRPr="00706556">
          <w:rPr>
            <w:rStyle w:val="Hyperlink"/>
          </w:rPr>
          <w:t>also see p. 2768 &gt;&gt;</w:t>
        </w:r>
      </w:hyperlink>
    </w:p>
    <w:p w:rsidR="00011DFB" w:rsidRDefault="00F8116D" w:rsidP="00F8116D">
      <w:pPr>
        <w:numPr>
          <w:ilvl w:val="0"/>
          <w:numId w:val="10"/>
        </w:numPr>
      </w:pPr>
      <w:r w:rsidRPr="002C3148">
        <w:t>offer favorite foods</w:t>
      </w:r>
      <w:r w:rsidR="00011DFB">
        <w:t>.</w:t>
      </w:r>
    </w:p>
    <w:p w:rsidR="00011DFB" w:rsidRDefault="00F8116D" w:rsidP="00F8116D">
      <w:pPr>
        <w:numPr>
          <w:ilvl w:val="0"/>
          <w:numId w:val="10"/>
        </w:numPr>
      </w:pPr>
      <w:r w:rsidRPr="002C3148">
        <w:t>gastritis, constipation, oral candidiasis, pain</w:t>
      </w:r>
      <w:r w:rsidR="00011DFB">
        <w:t>, nausea</w:t>
      </w:r>
      <w:r w:rsidR="001A6759">
        <w:t xml:space="preserve"> - </w:t>
      </w:r>
      <w:r w:rsidR="00011DFB">
        <w:t>should be treated.</w:t>
      </w:r>
    </w:p>
    <w:p w:rsidR="00011DFB" w:rsidRDefault="00F8116D" w:rsidP="00F8116D">
      <w:pPr>
        <w:numPr>
          <w:ilvl w:val="0"/>
          <w:numId w:val="10"/>
        </w:numPr>
      </w:pPr>
      <w:r w:rsidRPr="001A6759">
        <w:rPr>
          <w:b/>
        </w:rPr>
        <w:t>appetite stimulants</w:t>
      </w:r>
      <w:r w:rsidRPr="002C3148">
        <w:t xml:space="preserve"> </w:t>
      </w:r>
      <w:r w:rsidR="00011DFB">
        <w:t>-</w:t>
      </w:r>
      <w:r w:rsidRPr="002C3148">
        <w:t xml:space="preserve"> oral corticosteroids (</w:t>
      </w:r>
      <w:r w:rsidRPr="00011DFB">
        <w:rPr>
          <w:rStyle w:val="Drugname2Char"/>
        </w:rPr>
        <w:t>dexamethasone</w:t>
      </w:r>
      <w:r w:rsidR="00011DFB">
        <w:t xml:space="preserve"> </w:t>
      </w:r>
      <w:r w:rsidRPr="002C3148">
        <w:t>2</w:t>
      </w:r>
      <w:r w:rsidR="00011DFB">
        <w:t>-</w:t>
      </w:r>
      <w:r w:rsidRPr="002C3148">
        <w:t xml:space="preserve">8 mg bid or </w:t>
      </w:r>
      <w:r w:rsidRPr="00011DFB">
        <w:rPr>
          <w:rStyle w:val="Drugname2Char"/>
        </w:rPr>
        <w:t>prednisone</w:t>
      </w:r>
      <w:r>
        <w:t xml:space="preserve"> </w:t>
      </w:r>
      <w:r w:rsidRPr="002C3148">
        <w:t>10</w:t>
      </w:r>
      <w:r w:rsidR="00011DFB">
        <w:t>-</w:t>
      </w:r>
      <w:r w:rsidRPr="002C3148">
        <w:t xml:space="preserve">30 mg once/day) or </w:t>
      </w:r>
      <w:r w:rsidRPr="00011DFB">
        <w:rPr>
          <w:rStyle w:val="Drugname2Char"/>
        </w:rPr>
        <w:t>megestrol</w:t>
      </w:r>
      <w:r>
        <w:t xml:space="preserve"> </w:t>
      </w:r>
      <w:r w:rsidR="00011DFB">
        <w:t>160-</w:t>
      </w:r>
      <w:r w:rsidRPr="002C3148">
        <w:t>480 mg</w:t>
      </w:r>
      <w:r w:rsidR="00011DFB" w:rsidRPr="002C3148">
        <w:t>/day</w:t>
      </w:r>
      <w:r w:rsidRPr="002C3148">
        <w:t xml:space="preserve"> </w:t>
      </w:r>
      <w:r w:rsidRPr="00011DFB">
        <w:rPr>
          <w:caps/>
        </w:rPr>
        <w:t>po</w:t>
      </w:r>
      <w:r w:rsidR="00011DFB">
        <w:t>.</w:t>
      </w:r>
    </w:p>
    <w:p w:rsidR="001A6759" w:rsidRDefault="001A6759" w:rsidP="001A6759">
      <w:pPr>
        <w:numPr>
          <w:ilvl w:val="0"/>
          <w:numId w:val="10"/>
        </w:numPr>
      </w:pPr>
      <w:r w:rsidRPr="001A6759">
        <w:rPr>
          <w:b/>
          <w:i/>
        </w:rPr>
        <w:t>oral hygiene</w:t>
      </w:r>
      <w:r w:rsidRPr="002C3148">
        <w:t xml:space="preserve"> (brushing</w:t>
      </w:r>
      <w:r>
        <w:t xml:space="preserve"> </w:t>
      </w:r>
      <w:r w:rsidRPr="002C3148">
        <w:t>teeth, swabbing</w:t>
      </w:r>
      <w:r>
        <w:t xml:space="preserve"> </w:t>
      </w:r>
      <w:r w:rsidRPr="002C3148">
        <w:t>oral cavity, applying lip salve, and providing ice chips for xerostomia) is</w:t>
      </w:r>
      <w:r>
        <w:t xml:space="preserve"> </w:t>
      </w:r>
      <w:r w:rsidRPr="002C3148">
        <w:t>valuable part of care.</w:t>
      </w:r>
    </w:p>
    <w:p w:rsidR="000C0F7D" w:rsidRDefault="000C0F7D" w:rsidP="001A6759">
      <w:pPr>
        <w:numPr>
          <w:ilvl w:val="0"/>
          <w:numId w:val="10"/>
        </w:numPr>
      </w:pPr>
      <w:r>
        <w:t>o</w:t>
      </w:r>
      <w:r w:rsidRPr="000C0F7D">
        <w:t>nce patient is unable to swallow, cease oral intake.</w:t>
      </w:r>
    </w:p>
    <w:p w:rsidR="00011DFB" w:rsidRDefault="00F8116D" w:rsidP="00F8116D">
      <w:pPr>
        <w:numPr>
          <w:ilvl w:val="0"/>
          <w:numId w:val="10"/>
        </w:numPr>
      </w:pPr>
      <w:r w:rsidRPr="00011DFB">
        <w:rPr>
          <w:u w:val="single"/>
        </w:rPr>
        <w:t>if patient is close to death</w:t>
      </w:r>
      <w:r w:rsidRPr="002C3148">
        <w:t>, family members should be counseled that neither food nor hydration is necessary to maintain</w:t>
      </w:r>
      <w:r>
        <w:t xml:space="preserve"> </w:t>
      </w:r>
      <w:r w:rsidR="00011DFB">
        <w:t>patient's comfort (</w:t>
      </w:r>
      <w:r w:rsidRPr="002C3148">
        <w:t>IV fluids, TPN, tube feedings do not prolong</w:t>
      </w:r>
      <w:r>
        <w:t xml:space="preserve"> </w:t>
      </w:r>
      <w:r w:rsidRPr="002C3148">
        <w:t xml:space="preserve">life </w:t>
      </w:r>
      <w:r w:rsidR="00011DFB">
        <w:t xml:space="preserve">and may </w:t>
      </w:r>
      <w:r w:rsidR="00011DFB" w:rsidRPr="002C3148">
        <w:t>increase discomfort and may hasten death</w:t>
      </w:r>
      <w:r w:rsidR="00E336C2">
        <w:t>, e.g. due to aspirations</w:t>
      </w:r>
      <w:r w:rsidR="006E72D6">
        <w:t>, pulmonary edema</w:t>
      </w:r>
      <w:r w:rsidR="00011DFB">
        <w:t xml:space="preserve">); </w:t>
      </w:r>
      <w:r w:rsidRPr="002A0C3B">
        <w:rPr>
          <w:b/>
          <w:color w:val="008000"/>
        </w:rPr>
        <w:t>dehydration</w:t>
      </w:r>
      <w:r w:rsidRPr="002C3148">
        <w:t xml:space="preserve"> </w:t>
      </w:r>
      <w:r w:rsidR="00E336C2">
        <w:t xml:space="preserve">causes </w:t>
      </w:r>
      <w:r w:rsidR="00E336C2" w:rsidRPr="00E336C2">
        <w:rPr>
          <w:b/>
          <w:i/>
          <w:color w:val="0000FF"/>
        </w:rPr>
        <w:t>endorphin</w:t>
      </w:r>
      <w:r w:rsidR="00E336C2">
        <w:t xml:space="preserve"> </w:t>
      </w:r>
      <w:r w:rsidR="00E336C2" w:rsidRPr="00E336C2">
        <w:rPr>
          <w:b/>
          <w:i/>
          <w:color w:val="0000FF"/>
        </w:rPr>
        <w:t>release</w:t>
      </w:r>
      <w:r w:rsidR="00E336C2">
        <w:t xml:space="preserve"> </w:t>
      </w:r>
      <w:r w:rsidRPr="002C3148">
        <w:t xml:space="preserve">and </w:t>
      </w:r>
      <w:r w:rsidR="00E336C2" w:rsidRPr="00E336C2">
        <w:rPr>
          <w:b/>
          <w:color w:val="008000"/>
        </w:rPr>
        <w:t>caloric restriction</w:t>
      </w:r>
      <w:r w:rsidR="00E336C2">
        <w:t xml:space="preserve"> causes</w:t>
      </w:r>
      <w:r w:rsidR="00E336C2" w:rsidRPr="002C3148">
        <w:t xml:space="preserve"> </w:t>
      </w:r>
      <w:r w:rsidRPr="00E336C2">
        <w:rPr>
          <w:b/>
          <w:i/>
          <w:color w:val="0000FF"/>
        </w:rPr>
        <w:t>ketosis</w:t>
      </w:r>
      <w:r w:rsidRPr="002C3148">
        <w:t xml:space="preserve"> </w:t>
      </w:r>
      <w:r w:rsidR="00E336C2">
        <w:t xml:space="preserve">→ </w:t>
      </w:r>
      <w:r w:rsidRPr="002C3148">
        <w:t>analgesic eff</w:t>
      </w:r>
      <w:r w:rsidR="00011DFB">
        <w:t>ects and absence of discomfort.</w:t>
      </w:r>
    </w:p>
    <w:p w:rsidR="00011DFB" w:rsidRDefault="00F8116D" w:rsidP="00F8116D">
      <w:pPr>
        <w:numPr>
          <w:ilvl w:val="1"/>
          <w:numId w:val="10"/>
        </w:numPr>
      </w:pPr>
      <w:r w:rsidRPr="002C3148">
        <w:t>only discomfort due to dehydr</w:t>
      </w:r>
      <w:r w:rsidR="00011DFB">
        <w:t xml:space="preserve">ation near death is xerostomia; H: </w:t>
      </w:r>
      <w:r w:rsidR="00213744">
        <w:t>oral swabs or ice chips, m</w:t>
      </w:r>
      <w:r w:rsidR="00213744" w:rsidRPr="00213744">
        <w:t xml:space="preserve">oisten and clean oral mucosa </w:t>
      </w:r>
      <w:r w:rsidR="00213744">
        <w:t>q</w:t>
      </w:r>
      <w:r w:rsidR="00213744" w:rsidRPr="00213744">
        <w:t xml:space="preserve"> 15</w:t>
      </w:r>
      <w:r w:rsidR="00213744">
        <w:t>-</w:t>
      </w:r>
      <w:r w:rsidR="00213744" w:rsidRPr="00213744">
        <w:t xml:space="preserve">30 mins with either baking soda mouthwash (1 teaspoon salt, 1 teaspoon baking soda, 1 quart tepid water) or </w:t>
      </w:r>
      <w:r w:rsidR="00213744">
        <w:t>artificial saliva.</w:t>
      </w:r>
    </w:p>
    <w:p w:rsidR="00706556" w:rsidRPr="002C3148" w:rsidRDefault="00706556" w:rsidP="00706556">
      <w:pPr>
        <w:ind w:left="2880"/>
      </w:pPr>
      <w:r>
        <w:t>N.B. rehydration alone may not resolve xerostomia.</w:t>
      </w:r>
    </w:p>
    <w:p w:rsidR="001A6759" w:rsidRDefault="00011DFB" w:rsidP="00F8116D">
      <w:pPr>
        <w:numPr>
          <w:ilvl w:val="1"/>
          <w:numId w:val="10"/>
        </w:numPr>
      </w:pPr>
      <w:r>
        <w:t>f</w:t>
      </w:r>
      <w:r w:rsidR="00F8116D" w:rsidRPr="002C3148">
        <w:t>amily members should be told that stopping fluids will not result in</w:t>
      </w:r>
      <w:r w:rsidR="00F8116D">
        <w:t xml:space="preserve"> </w:t>
      </w:r>
      <w:r w:rsidR="00F8116D" w:rsidRPr="002C3148">
        <w:t>patient's immediate death and or</w:t>
      </w:r>
      <w:r w:rsidR="001A6759">
        <w:t>dinarily does not hasten death; good oral hygiene</w:t>
      </w:r>
      <w:r w:rsidR="00F8116D" w:rsidRPr="002C3148">
        <w:t xml:space="preserve"> is imperative for patient comfort</w:t>
      </w:r>
      <w:r w:rsidR="001A6759">
        <w:t>.</w:t>
      </w:r>
    </w:p>
    <w:p w:rsidR="00F8116D" w:rsidRDefault="00F8116D" w:rsidP="0061192C"/>
    <w:p w:rsidR="00D82BF8" w:rsidRDefault="00A31F83" w:rsidP="00D82BF8">
      <w:pPr>
        <w:pStyle w:val="Nervous6"/>
        <w:ind w:right="7512"/>
      </w:pPr>
      <w:bookmarkStart w:id="11" w:name="_Toc260532495"/>
      <w:r w:rsidRPr="00104486">
        <w:t>Nausea and vomiting</w:t>
      </w:r>
      <w:bookmarkEnd w:id="11"/>
    </w:p>
    <w:p w:rsidR="00EF3D32" w:rsidRDefault="00EF3D32" w:rsidP="002202D5">
      <w:pPr>
        <w:ind w:left="1440"/>
      </w:pPr>
      <w:r w:rsidRPr="00EF3D32">
        <w:rPr>
          <w:color w:val="808080"/>
        </w:rPr>
        <w:t>see 1846 (1-5) p., oncological aspects – see 1715 (1-3) p.</w:t>
      </w:r>
      <w:r>
        <w:t xml:space="preserve"> </w:t>
      </w:r>
      <w:r>
        <w:rPr>
          <w:smallCaps/>
          <w:color w:val="808080"/>
        </w:rPr>
        <w:t>(oncology)</w:t>
      </w:r>
    </w:p>
    <w:p w:rsidR="002202D5" w:rsidRDefault="00D82BF8" w:rsidP="00A31F83">
      <w:pPr>
        <w:numPr>
          <w:ilvl w:val="0"/>
          <w:numId w:val="10"/>
        </w:numPr>
      </w:pPr>
      <w:r>
        <w:lastRenderedPageBreak/>
        <w:t>m</w:t>
      </w:r>
      <w:r w:rsidR="00A31F83" w:rsidRPr="002C3148">
        <w:t xml:space="preserve">any seriously ill patients experience </w:t>
      </w:r>
      <w:r>
        <w:t>nausea (</w:t>
      </w:r>
      <w:r w:rsidR="00A31F83" w:rsidRPr="002C3148">
        <w:t>frequently without vomiting</w:t>
      </w:r>
      <w:r>
        <w:t xml:space="preserve">) - </w:t>
      </w:r>
      <w:r w:rsidR="00A31F83" w:rsidRPr="002C3148">
        <w:t xml:space="preserve">GI problems (constipation, gastritis), metabolic abnormalities (hypercalcemia, uremia), drug adverse effects, increased </w:t>
      </w:r>
      <w:r>
        <w:t>ICP</w:t>
      </w:r>
      <w:r w:rsidR="00A31F83" w:rsidRPr="002C3148">
        <w:t>, psychosocial stress.</w:t>
      </w:r>
    </w:p>
    <w:p w:rsidR="002202D5" w:rsidRDefault="002202D5" w:rsidP="00A31F83">
      <w:pPr>
        <w:numPr>
          <w:ilvl w:val="0"/>
          <w:numId w:val="10"/>
        </w:numPr>
      </w:pPr>
      <w:r>
        <w:t>i</w:t>
      </w:r>
      <w:r w:rsidR="00A31F83" w:rsidRPr="002C3148">
        <w:t>f no caus</w:t>
      </w:r>
      <w:r>
        <w:t xml:space="preserve">e for </w:t>
      </w:r>
      <w:r w:rsidRPr="00C40AD3">
        <w:rPr>
          <w:b/>
        </w:rPr>
        <w:t>mild nausea</w:t>
      </w:r>
      <w:r>
        <w:t xml:space="preserve"> is identified</w:t>
      </w:r>
      <w:r w:rsidR="00A31F83" w:rsidRPr="002C3148">
        <w:t xml:space="preserve"> </w:t>
      </w:r>
      <w:r>
        <w:t xml:space="preserve">→ </w:t>
      </w:r>
      <w:r w:rsidR="00A31F83" w:rsidRPr="002C3148">
        <w:t>phenothiazine (</w:t>
      </w:r>
      <w:r w:rsidR="00A31F83" w:rsidRPr="002202D5">
        <w:rPr>
          <w:rStyle w:val="Drugname2Char"/>
        </w:rPr>
        <w:t>promethazine</w:t>
      </w:r>
      <w:r>
        <w:t>,</w:t>
      </w:r>
      <w:r w:rsidR="00A31F83" w:rsidRPr="002C3148">
        <w:t xml:space="preserve"> </w:t>
      </w:r>
      <w:r w:rsidR="00A31F83" w:rsidRPr="002202D5">
        <w:rPr>
          <w:rStyle w:val="Drugname2Char"/>
        </w:rPr>
        <w:t>prochlorperazine</w:t>
      </w:r>
      <w:r w:rsidR="00A31F83" w:rsidRPr="002C3148">
        <w:t>)</w:t>
      </w:r>
      <w:r>
        <w:t>, a</w:t>
      </w:r>
      <w:r w:rsidR="00A31F83" w:rsidRPr="002C3148">
        <w:t xml:space="preserve">nticholinergic </w:t>
      </w:r>
      <w:r>
        <w:t>(</w:t>
      </w:r>
      <w:r w:rsidR="00A31F83" w:rsidRPr="002202D5">
        <w:rPr>
          <w:rStyle w:val="Drugname2Char"/>
        </w:rPr>
        <w:t>scopolamine</w:t>
      </w:r>
      <w:r>
        <w:t>),</w:t>
      </w:r>
      <w:r w:rsidR="00A31F83">
        <w:t xml:space="preserve"> </w:t>
      </w:r>
      <w:r w:rsidR="00A31F83" w:rsidRPr="002C3148">
        <w:t>antihistamine</w:t>
      </w:r>
      <w:r>
        <w:t xml:space="preserve"> (</w:t>
      </w:r>
      <w:r w:rsidR="00A31F83" w:rsidRPr="002202D5">
        <w:rPr>
          <w:rStyle w:val="Drugname2Char"/>
        </w:rPr>
        <w:t>meclizine</w:t>
      </w:r>
      <w:r>
        <w:t xml:space="preserve">, </w:t>
      </w:r>
      <w:r w:rsidR="00A31F83" w:rsidRPr="002202D5">
        <w:rPr>
          <w:rStyle w:val="Drugname2Char"/>
        </w:rPr>
        <w:t>diphenhydramine</w:t>
      </w:r>
      <w:r>
        <w:t>);</w:t>
      </w:r>
    </w:p>
    <w:p w:rsidR="00A31F83" w:rsidRPr="002C3148" w:rsidRDefault="002202D5" w:rsidP="002202D5">
      <w:pPr>
        <w:ind w:left="360"/>
      </w:pPr>
      <w:r>
        <w:t>s</w:t>
      </w:r>
      <w:r w:rsidR="00A31F83" w:rsidRPr="002C3148">
        <w:t xml:space="preserve">econd-line drugs for </w:t>
      </w:r>
      <w:r w:rsidR="00A31F83" w:rsidRPr="00C40AD3">
        <w:rPr>
          <w:b/>
        </w:rPr>
        <w:t>intractable nausea</w:t>
      </w:r>
      <w:r w:rsidR="00A31F83" w:rsidRPr="002C3148">
        <w:t xml:space="preserve"> </w:t>
      </w:r>
      <w:r>
        <w:t>-</w:t>
      </w:r>
      <w:r w:rsidR="00A31F83" w:rsidRPr="002C3148">
        <w:t xml:space="preserve"> </w:t>
      </w:r>
      <w:r w:rsidR="00A31F83" w:rsidRPr="002202D5">
        <w:rPr>
          <w:rStyle w:val="Drugname2Char"/>
        </w:rPr>
        <w:t>haloperidol</w:t>
      </w:r>
      <w:r w:rsidR="00A31F83" w:rsidRPr="002C3148">
        <w:t xml:space="preserve">, </w:t>
      </w:r>
      <w:r w:rsidR="00A31F83" w:rsidRPr="002202D5">
        <w:rPr>
          <w:rStyle w:val="Drugname2Char"/>
        </w:rPr>
        <w:t>ondansetron</w:t>
      </w:r>
      <w:r w:rsidR="00A31F83">
        <w:t xml:space="preserve"> </w:t>
      </w:r>
      <w:r w:rsidR="00A31F83" w:rsidRPr="002C3148">
        <w:t xml:space="preserve">and </w:t>
      </w:r>
      <w:r w:rsidR="00A31F83" w:rsidRPr="002202D5">
        <w:rPr>
          <w:rStyle w:val="Drugname2Char"/>
        </w:rPr>
        <w:t>granisetron</w:t>
      </w:r>
      <w:r w:rsidR="00A31F83" w:rsidRPr="002C3148">
        <w:t>.</w:t>
      </w:r>
    </w:p>
    <w:p w:rsidR="00C40AD3" w:rsidRDefault="00C40AD3" w:rsidP="00A31F83">
      <w:pPr>
        <w:numPr>
          <w:ilvl w:val="0"/>
          <w:numId w:val="10"/>
        </w:numPr>
      </w:pPr>
      <w:r>
        <w:t>n</w:t>
      </w:r>
      <w:r w:rsidR="00A31F83" w:rsidRPr="002C3148">
        <w:t xml:space="preserve">ausea and pain due to </w:t>
      </w:r>
      <w:r w:rsidR="00A31F83" w:rsidRPr="00C40AD3">
        <w:rPr>
          <w:b/>
          <w:i/>
        </w:rPr>
        <w:t>intestinal obstruction</w:t>
      </w:r>
      <w:r w:rsidR="00A31F83" w:rsidRPr="002C3148">
        <w:t xml:space="preserve"> </w:t>
      </w:r>
      <w:r>
        <w:t>in</w:t>
      </w:r>
      <w:r w:rsidR="00A31F83" w:rsidRPr="002C3148">
        <w:t xml:space="preserve"> widespread abdominal cancer</w:t>
      </w:r>
      <w:r>
        <w:t>:</w:t>
      </w:r>
    </w:p>
    <w:p w:rsidR="00C40AD3" w:rsidRDefault="00C40AD3" w:rsidP="00C40AD3">
      <w:pPr>
        <w:numPr>
          <w:ilvl w:val="2"/>
          <w:numId w:val="10"/>
        </w:numPr>
      </w:pPr>
      <w:r>
        <w:t xml:space="preserve">antiemetics. </w:t>
      </w:r>
      <w:r w:rsidRPr="00EF3D32">
        <w:rPr>
          <w:color w:val="808080"/>
        </w:rPr>
        <w:t>see 1846 (1-5) p.</w:t>
      </w:r>
    </w:p>
    <w:p w:rsidR="00C40AD3" w:rsidRDefault="00A31F83" w:rsidP="00C40AD3">
      <w:pPr>
        <w:numPr>
          <w:ilvl w:val="2"/>
          <w:numId w:val="10"/>
        </w:numPr>
      </w:pPr>
      <w:r w:rsidRPr="00C40AD3">
        <w:rPr>
          <w:rStyle w:val="Drugname2Char"/>
        </w:rPr>
        <w:t>hyoscyamine</w:t>
      </w:r>
      <w:r w:rsidRPr="002C3148">
        <w:t xml:space="preserve">, </w:t>
      </w:r>
      <w:r w:rsidRPr="00C40AD3">
        <w:rPr>
          <w:rStyle w:val="Drugname2Char"/>
        </w:rPr>
        <w:t>scopolamine</w:t>
      </w:r>
    </w:p>
    <w:p w:rsidR="00C40AD3" w:rsidRDefault="00A31F83" w:rsidP="00C40AD3">
      <w:pPr>
        <w:numPr>
          <w:ilvl w:val="2"/>
          <w:numId w:val="10"/>
        </w:numPr>
      </w:pPr>
      <w:r w:rsidRPr="00C40AD3">
        <w:rPr>
          <w:rStyle w:val="Drugname2Char"/>
        </w:rPr>
        <w:t>morphine</w:t>
      </w:r>
    </w:p>
    <w:p w:rsidR="00C40AD3" w:rsidRDefault="00C40AD3" w:rsidP="00C40AD3">
      <w:pPr>
        <w:numPr>
          <w:ilvl w:val="2"/>
          <w:numId w:val="10"/>
        </w:numPr>
      </w:pPr>
      <w:r w:rsidRPr="00C40AD3">
        <w:rPr>
          <w:rStyle w:val="Drugname2Char"/>
        </w:rPr>
        <w:t>o</w:t>
      </w:r>
      <w:r w:rsidR="00A31F83" w:rsidRPr="00C40AD3">
        <w:rPr>
          <w:rStyle w:val="Drugname2Char"/>
        </w:rPr>
        <w:t>ctreotide</w:t>
      </w:r>
      <w:r>
        <w:t>!!!</w:t>
      </w:r>
      <w:r w:rsidR="00A31F83">
        <w:t xml:space="preserve"> </w:t>
      </w:r>
      <w:r>
        <w:t>-</w:t>
      </w:r>
      <w:r w:rsidR="00A31F83" w:rsidRPr="002C3148">
        <w:t xml:space="preserve"> inhibits GI secretions and dramatically reduces</w:t>
      </w:r>
      <w:r>
        <w:t xml:space="preserve"> nausea and painful distention, </w:t>
      </w:r>
      <w:r w:rsidR="00A31F83" w:rsidRPr="002C3148">
        <w:t>eliminates</w:t>
      </w:r>
      <w:r w:rsidR="00A31F83">
        <w:t xml:space="preserve"> </w:t>
      </w:r>
      <w:r w:rsidR="00A31F83" w:rsidRPr="002C3148">
        <w:t>n</w:t>
      </w:r>
      <w:r>
        <w:t>eed for nasogastric suctioning.</w:t>
      </w:r>
    </w:p>
    <w:p w:rsidR="00C40AD3" w:rsidRDefault="00C40AD3" w:rsidP="00C40AD3">
      <w:pPr>
        <w:numPr>
          <w:ilvl w:val="2"/>
          <w:numId w:val="10"/>
        </w:numPr>
      </w:pPr>
      <w:r w:rsidRPr="00C40AD3">
        <w:rPr>
          <w:b/>
        </w:rPr>
        <w:t>corticosteroids</w:t>
      </w:r>
      <w:r>
        <w:t xml:space="preserve"> </w:t>
      </w:r>
      <w:r w:rsidR="00A31F83" w:rsidRPr="002C3148">
        <w:t>decrease obstructive inflammation at</w:t>
      </w:r>
      <w:r w:rsidR="00A31F83">
        <w:t xml:space="preserve"> </w:t>
      </w:r>
      <w:r w:rsidR="00A31F83" w:rsidRPr="002C3148">
        <w:t>tumor site and temporarily relieve</w:t>
      </w:r>
      <w:r w:rsidR="00A31F83">
        <w:t xml:space="preserve"> </w:t>
      </w:r>
      <w:r>
        <w:t>obstruction.</w:t>
      </w:r>
    </w:p>
    <w:p w:rsidR="00C40AD3" w:rsidRDefault="00C40AD3" w:rsidP="00C40AD3">
      <w:pPr>
        <w:ind w:left="1440"/>
      </w:pPr>
      <w:r w:rsidRPr="00C40AD3">
        <w:rPr>
          <w:color w:val="0000FF"/>
        </w:rPr>
        <w:t>IV fluids</w:t>
      </w:r>
      <w:r w:rsidRPr="002C3148">
        <w:t xml:space="preserve"> </w:t>
      </w:r>
      <w:r>
        <w:t>(</w:t>
      </w:r>
      <w:r w:rsidRPr="002C3148">
        <w:t>may exacerbate obstructive edema</w:t>
      </w:r>
      <w:r>
        <w:t>)</w:t>
      </w:r>
      <w:r w:rsidRPr="002C3148">
        <w:t xml:space="preserve"> and </w:t>
      </w:r>
      <w:r w:rsidRPr="00C40AD3">
        <w:rPr>
          <w:color w:val="0000FF"/>
        </w:rPr>
        <w:t>nasogastric suction</w:t>
      </w:r>
      <w:r w:rsidRPr="002C3148">
        <w:t xml:space="preserve"> </w:t>
      </w:r>
      <w:r>
        <w:t>are not useful in hospice care!</w:t>
      </w:r>
    </w:p>
    <w:p w:rsidR="0061192C" w:rsidRDefault="0061192C" w:rsidP="009B5DE9">
      <w:pPr>
        <w:rPr>
          <w:sz w:val="20"/>
        </w:rPr>
      </w:pPr>
    </w:p>
    <w:p w:rsidR="00BD617F" w:rsidRDefault="00BD617F" w:rsidP="00BD617F">
      <w:pPr>
        <w:pStyle w:val="Nervous6"/>
        <w:ind w:right="8362"/>
      </w:pPr>
      <w:bookmarkStart w:id="12" w:name="_Toc260532496"/>
      <w:r w:rsidRPr="00104486">
        <w:t>Constipation</w:t>
      </w:r>
      <w:bookmarkEnd w:id="12"/>
    </w:p>
    <w:p w:rsidR="00BD617F" w:rsidRDefault="00BD617F" w:rsidP="00BD617F">
      <w:r>
        <w:t>-</w:t>
      </w:r>
      <w:r w:rsidRPr="002C3148">
        <w:t xml:space="preserve"> common among dying patients </w:t>
      </w:r>
      <w:r>
        <w:t>(</w:t>
      </w:r>
      <w:r w:rsidRPr="002C3148">
        <w:t>inactivity, opioids and anticholinergic drugs, decreased intake of fluids and dietary fiber</w:t>
      </w:r>
      <w:r>
        <w:t>).</w:t>
      </w:r>
    </w:p>
    <w:p w:rsidR="00BD617F" w:rsidRPr="002C3148" w:rsidRDefault="00BD617F" w:rsidP="00BD617F">
      <w:pPr>
        <w:ind w:left="1440"/>
      </w:pPr>
      <w:r w:rsidRPr="002C3148">
        <w:t>Regular bowel movements are essential to</w:t>
      </w:r>
      <w:r>
        <w:t xml:space="preserve"> </w:t>
      </w:r>
      <w:r w:rsidRPr="002C3148">
        <w:t>comfort of dying patients, at least until</w:t>
      </w:r>
      <w:r>
        <w:t xml:space="preserve"> last day or two!</w:t>
      </w:r>
    </w:p>
    <w:p w:rsidR="00BD617F" w:rsidRDefault="00BD617F" w:rsidP="00BD617F"/>
    <w:p w:rsidR="00BD617F" w:rsidRDefault="00BD617F" w:rsidP="00BD617F">
      <w:r w:rsidRPr="00BD617F">
        <w:rPr>
          <w:u w:val="single"/>
        </w:rPr>
        <w:t>Treatment</w:t>
      </w:r>
      <w:r>
        <w:t xml:space="preserve"> - </w:t>
      </w:r>
      <w:r w:rsidRPr="002C3148">
        <w:t xml:space="preserve">twice/day </w:t>
      </w:r>
      <w:r w:rsidRPr="00BD617F">
        <w:rPr>
          <w:b/>
          <w:i/>
        </w:rPr>
        <w:t>stool softener</w:t>
      </w:r>
      <w:r w:rsidRPr="002C3148">
        <w:t xml:space="preserve"> (e</w:t>
      </w:r>
      <w:r>
        <w:t>.</w:t>
      </w:r>
      <w:r w:rsidRPr="002C3148">
        <w:t>g</w:t>
      </w:r>
      <w:r>
        <w:t>.</w:t>
      </w:r>
      <w:r w:rsidRPr="002C3148">
        <w:t xml:space="preserve"> </w:t>
      </w:r>
      <w:r w:rsidRPr="00BD617F">
        <w:rPr>
          <w:rStyle w:val="Drugname2Char"/>
        </w:rPr>
        <w:t>docusate</w:t>
      </w:r>
      <w:r w:rsidRPr="002C3148">
        <w:t xml:space="preserve">) </w:t>
      </w:r>
      <w:r>
        <w:t xml:space="preserve">+ </w:t>
      </w:r>
      <w:r w:rsidRPr="002C3148">
        <w:t xml:space="preserve">mild </w:t>
      </w:r>
      <w:r w:rsidRPr="00BD617F">
        <w:rPr>
          <w:b/>
          <w:i/>
        </w:rPr>
        <w:t>stimulant laxative</w:t>
      </w:r>
      <w:r w:rsidRPr="002C3148">
        <w:t xml:space="preserve"> (e</w:t>
      </w:r>
      <w:r>
        <w:t>.</w:t>
      </w:r>
      <w:r w:rsidRPr="002C3148">
        <w:t>g</w:t>
      </w:r>
      <w:r>
        <w:t xml:space="preserve">. </w:t>
      </w:r>
      <w:r w:rsidRPr="00BD617F">
        <w:rPr>
          <w:rStyle w:val="Drugname2Char"/>
        </w:rPr>
        <w:t>casanthranol</w:t>
      </w:r>
      <w:r>
        <w:t xml:space="preserve">, </w:t>
      </w:r>
      <w:r w:rsidRPr="00BD617F">
        <w:rPr>
          <w:rStyle w:val="Drugname2Char"/>
        </w:rPr>
        <w:t>senna</w:t>
      </w:r>
      <w:r>
        <w:t xml:space="preserve">) </w:t>
      </w:r>
      <w:r w:rsidRPr="00BD617F">
        <w:rPr>
          <w:caps/>
        </w:rPr>
        <w:t>or</w:t>
      </w:r>
      <w:r>
        <w:t xml:space="preserve"> </w:t>
      </w:r>
      <w:r w:rsidRPr="00BD617F">
        <w:rPr>
          <w:b/>
          <w:i/>
        </w:rPr>
        <w:t>osmotic laxative</w:t>
      </w:r>
      <w:r w:rsidRPr="002C3148">
        <w:t xml:space="preserve"> </w:t>
      </w:r>
      <w:r>
        <w:t>(</w:t>
      </w:r>
      <w:r w:rsidRPr="00BD617F">
        <w:rPr>
          <w:rStyle w:val="Drugname2Char"/>
        </w:rPr>
        <w:t>lactulose</w:t>
      </w:r>
      <w:r>
        <w:t xml:space="preserve"> </w:t>
      </w:r>
      <w:r w:rsidRPr="002C3148">
        <w:t xml:space="preserve">or </w:t>
      </w:r>
      <w:r w:rsidRPr="00BD617F">
        <w:rPr>
          <w:rStyle w:val="Drugname2Char"/>
        </w:rPr>
        <w:t>sorbitol</w:t>
      </w:r>
      <w:r w:rsidRPr="002C3148">
        <w:t>).</w:t>
      </w:r>
    </w:p>
    <w:p w:rsidR="00BD617F" w:rsidRDefault="00BD617F" w:rsidP="00BD617F">
      <w:pPr>
        <w:numPr>
          <w:ilvl w:val="0"/>
          <w:numId w:val="10"/>
        </w:numPr>
      </w:pPr>
      <w:r>
        <w:t>s</w:t>
      </w:r>
      <w:r w:rsidRPr="002C3148">
        <w:t xml:space="preserve">oft fecal impaction </w:t>
      </w:r>
      <w:r>
        <w:t xml:space="preserve">→ </w:t>
      </w:r>
      <w:r w:rsidRPr="00BD617F">
        <w:rPr>
          <w:rStyle w:val="Drugname2Char"/>
        </w:rPr>
        <w:t>bisacodyl</w:t>
      </w:r>
      <w:r>
        <w:t xml:space="preserve"> suppository or saline enema.</w:t>
      </w:r>
    </w:p>
    <w:p w:rsidR="00BD617F" w:rsidRDefault="00BD617F" w:rsidP="00BD617F">
      <w:pPr>
        <w:numPr>
          <w:ilvl w:val="0"/>
          <w:numId w:val="10"/>
        </w:numPr>
      </w:pPr>
      <w:r>
        <w:t xml:space="preserve">hard fecal impaction → </w:t>
      </w:r>
      <w:r w:rsidRPr="002C3148">
        <w:t xml:space="preserve">mineral oil enema </w:t>
      </w:r>
      <w:r>
        <w:t>±</w:t>
      </w:r>
      <w:r w:rsidRPr="002C3148">
        <w:t xml:space="preserve"> benzodiazepine (e</w:t>
      </w:r>
      <w:r>
        <w:t>.</w:t>
      </w:r>
      <w:r w:rsidRPr="002C3148">
        <w:t>g</w:t>
      </w:r>
      <w:r>
        <w:t>.</w:t>
      </w:r>
      <w:r w:rsidRPr="002C3148">
        <w:t xml:space="preserve"> </w:t>
      </w:r>
      <w:r w:rsidRPr="00BD617F">
        <w:rPr>
          <w:rStyle w:val="Drugname2Char"/>
        </w:rPr>
        <w:t>lorazepam</w:t>
      </w:r>
      <w:r w:rsidRPr="002C3148">
        <w:t>) or</w:t>
      </w:r>
      <w:r>
        <w:t xml:space="preserve"> </w:t>
      </w:r>
      <w:r w:rsidRPr="002C3148">
        <w:t>analgesic, fo</w:t>
      </w:r>
      <w:r>
        <w:t>llowed by digital disimpaction.</w:t>
      </w:r>
    </w:p>
    <w:p w:rsidR="00BD617F" w:rsidRDefault="00BD617F" w:rsidP="009B5DE9">
      <w:pPr>
        <w:rPr>
          <w:sz w:val="20"/>
        </w:rPr>
      </w:pPr>
    </w:p>
    <w:p w:rsidR="00E15984" w:rsidRDefault="00E15984" w:rsidP="009B5DE9">
      <w:pPr>
        <w:rPr>
          <w:sz w:val="20"/>
        </w:rPr>
      </w:pPr>
    </w:p>
    <w:p w:rsidR="00D27D5E" w:rsidRDefault="00E15984" w:rsidP="00D27D5E">
      <w:pPr>
        <w:pStyle w:val="Nervous6"/>
        <w:ind w:right="7937"/>
      </w:pPr>
      <w:bookmarkStart w:id="13" w:name="_Toc260532497"/>
      <w:r w:rsidRPr="00104486">
        <w:t>Pressure ulcers</w:t>
      </w:r>
      <w:bookmarkEnd w:id="13"/>
    </w:p>
    <w:p w:rsidR="00D27D5E" w:rsidRPr="00D27D5E" w:rsidRDefault="00D27D5E" w:rsidP="00E15984">
      <w:pPr>
        <w:rPr>
          <w:color w:val="808080"/>
        </w:rPr>
      </w:pPr>
      <w:r w:rsidRPr="00D27D5E">
        <w:rPr>
          <w:color w:val="808080"/>
        </w:rPr>
        <w:t>- see 2217 p.</w:t>
      </w:r>
    </w:p>
    <w:p w:rsidR="00D27D5E" w:rsidRDefault="00D27D5E" w:rsidP="00E15984"/>
    <w:p w:rsidR="005A7ACD" w:rsidRDefault="005A7ACD" w:rsidP="007B199A">
      <w:pPr>
        <w:pStyle w:val="Nervous6"/>
        <w:ind w:right="8504"/>
      </w:pPr>
      <w:bookmarkStart w:id="14" w:name="_Toc260532498"/>
      <w:r w:rsidRPr="00104486">
        <w:t>Depression</w:t>
      </w:r>
      <w:bookmarkEnd w:id="14"/>
    </w:p>
    <w:p w:rsidR="005A7ACD" w:rsidRDefault="005A7ACD" w:rsidP="005A7ACD">
      <w:r>
        <w:t>- experienced by most dying patients.</w:t>
      </w:r>
    </w:p>
    <w:p w:rsidR="005A7ACD" w:rsidRDefault="005A7ACD" w:rsidP="005A7ACD">
      <w:pPr>
        <w:numPr>
          <w:ilvl w:val="0"/>
          <w:numId w:val="10"/>
        </w:numPr>
      </w:pPr>
      <w:r>
        <w:t>p</w:t>
      </w:r>
      <w:r w:rsidRPr="002C3148">
        <w:t>roviding psychologic support and allowing patients to express concerns and feelings are usually</w:t>
      </w:r>
      <w:r>
        <w:t xml:space="preserve"> best approach</w:t>
      </w:r>
      <w:r w:rsidRPr="002C3148">
        <w:t>.</w:t>
      </w:r>
    </w:p>
    <w:p w:rsidR="00346BE8" w:rsidRDefault="005A7ACD" w:rsidP="005A7ACD">
      <w:pPr>
        <w:numPr>
          <w:ilvl w:val="0"/>
          <w:numId w:val="10"/>
        </w:numPr>
      </w:pPr>
      <w:r>
        <w:t>t</w:t>
      </w:r>
      <w:r w:rsidRPr="002C3148">
        <w:t>rial of antidepressants is often appropriate for clinically significant depression</w:t>
      </w:r>
      <w:r w:rsidR="00346BE8" w:rsidRPr="00346BE8">
        <w:t xml:space="preserve"> </w:t>
      </w:r>
      <w:r w:rsidRPr="002C3148">
        <w:t>for patients likely to live beyond</w:t>
      </w:r>
      <w:r>
        <w:t xml:space="preserve"> </w:t>
      </w:r>
      <w:r w:rsidRPr="002C3148">
        <w:t xml:space="preserve">4 wk </w:t>
      </w:r>
      <w:r w:rsidR="00346BE8">
        <w:t>(</w:t>
      </w:r>
      <w:r w:rsidRPr="002C3148">
        <w:t>needed for onset of</w:t>
      </w:r>
      <w:r>
        <w:t xml:space="preserve"> </w:t>
      </w:r>
      <w:r w:rsidRPr="002C3148">
        <w:t>antidepressant effect</w:t>
      </w:r>
      <w:r w:rsidR="00346BE8">
        <w:t>)</w:t>
      </w:r>
      <w:r w:rsidRPr="002C3148">
        <w:t>.</w:t>
      </w:r>
    </w:p>
    <w:p w:rsidR="005A7ACD" w:rsidRPr="002C3148" w:rsidRDefault="00346BE8" w:rsidP="005A7ACD">
      <w:pPr>
        <w:numPr>
          <w:ilvl w:val="0"/>
          <w:numId w:val="10"/>
        </w:numPr>
      </w:pPr>
      <w:r w:rsidRPr="00346BE8">
        <w:rPr>
          <w:rStyle w:val="Drugname2Char"/>
        </w:rPr>
        <w:t>m</w:t>
      </w:r>
      <w:r w:rsidR="005A7ACD" w:rsidRPr="00346BE8">
        <w:rPr>
          <w:rStyle w:val="Drugname2Char"/>
        </w:rPr>
        <w:t>ethylphenidate</w:t>
      </w:r>
      <w:r w:rsidR="005A7ACD">
        <w:t xml:space="preserve"> </w:t>
      </w:r>
      <w:r>
        <w:t>may</w:t>
      </w:r>
      <w:r w:rsidR="005A7ACD" w:rsidRPr="002C3148">
        <w:t xml:space="preserve"> provide</w:t>
      </w:r>
      <w:r w:rsidR="005A7ACD">
        <w:t xml:space="preserve"> </w:t>
      </w:r>
      <w:r w:rsidR="005A7ACD" w:rsidRPr="002C3148">
        <w:t>few days or weeks of increased energy for patients who are fatigued or s</w:t>
      </w:r>
      <w:r>
        <w:t>omnolent because of analgesics; but may precipitate agitation</w:t>
      </w:r>
      <w:r w:rsidR="005A7ACD" w:rsidRPr="002C3148">
        <w:t>.</w:t>
      </w:r>
    </w:p>
    <w:p w:rsidR="00E15984" w:rsidRDefault="00E15984" w:rsidP="009B5DE9">
      <w:pPr>
        <w:rPr>
          <w:sz w:val="20"/>
        </w:rPr>
      </w:pPr>
    </w:p>
    <w:p w:rsidR="008440D5" w:rsidRDefault="008440D5" w:rsidP="009B5DE9">
      <w:pPr>
        <w:rPr>
          <w:sz w:val="20"/>
        </w:rPr>
      </w:pPr>
    </w:p>
    <w:p w:rsidR="008440D5" w:rsidRDefault="008440D5" w:rsidP="008440D5">
      <w:pPr>
        <w:pStyle w:val="Nervous5"/>
        <w:ind w:right="7512"/>
      </w:pPr>
      <w:bookmarkStart w:id="15" w:name="_Toc260532499"/>
      <w:r>
        <w:t>Last Moments</w:t>
      </w:r>
      <w:bookmarkEnd w:id="15"/>
    </w:p>
    <w:p w:rsidR="008440D5" w:rsidRDefault="008440D5" w:rsidP="008440D5">
      <w:pPr>
        <w:numPr>
          <w:ilvl w:val="0"/>
          <w:numId w:val="10"/>
        </w:numPr>
      </w:pPr>
      <w:r w:rsidRPr="002C3148">
        <w:t>can have</w:t>
      </w:r>
      <w:r>
        <w:t xml:space="preserve"> </w:t>
      </w:r>
      <w:r w:rsidRPr="002C3148">
        <w:t xml:space="preserve">lasting effect on family members, friends, </w:t>
      </w:r>
      <w:r>
        <w:t xml:space="preserve">and caregivers - </w:t>
      </w:r>
      <w:r w:rsidRPr="009B5DE9">
        <w:rPr>
          <w:u w:val="single"/>
        </w:rPr>
        <w:t>patient should be in peaceful, quiet, and physically comfortable area</w:t>
      </w:r>
      <w:r>
        <w:t>.</w:t>
      </w:r>
    </w:p>
    <w:p w:rsidR="008440D5" w:rsidRDefault="008440D5" w:rsidP="008440D5">
      <w:pPr>
        <w:numPr>
          <w:ilvl w:val="0"/>
          <w:numId w:val="10"/>
        </w:numPr>
      </w:pPr>
      <w:r w:rsidRPr="00441640">
        <w:rPr>
          <w:i/>
          <w:color w:val="FF0000"/>
        </w:rPr>
        <w:t>any stains or tubes</w:t>
      </w:r>
      <w:r w:rsidRPr="002C3148">
        <w:t xml:space="preserve"> on</w:t>
      </w:r>
      <w:r>
        <w:t xml:space="preserve"> </w:t>
      </w:r>
      <w:r w:rsidRPr="002C3148">
        <w:t>bed should be cover</w:t>
      </w:r>
      <w:r>
        <w:t xml:space="preserve">ed, and </w:t>
      </w:r>
      <w:r w:rsidRPr="00441640">
        <w:rPr>
          <w:i/>
          <w:color w:val="FF0000"/>
        </w:rPr>
        <w:t>odors</w:t>
      </w:r>
      <w:r>
        <w:t xml:space="preserve"> should be masked.</w:t>
      </w:r>
    </w:p>
    <w:p w:rsidR="008440D5" w:rsidRDefault="008440D5" w:rsidP="008440D5">
      <w:pPr>
        <w:numPr>
          <w:ilvl w:val="0"/>
          <w:numId w:val="10"/>
        </w:numPr>
      </w:pPr>
      <w:r>
        <w:t>f</w:t>
      </w:r>
      <w:r w:rsidRPr="002C3148">
        <w:t xml:space="preserve">amily members should be encouraged to </w:t>
      </w:r>
      <w:r w:rsidRPr="00441640">
        <w:rPr>
          <w:b/>
        </w:rPr>
        <w:t>maintain physical contact</w:t>
      </w:r>
      <w:r w:rsidRPr="002C3148">
        <w:t>, such as holding hands, with</w:t>
      </w:r>
      <w:r>
        <w:t xml:space="preserve"> </w:t>
      </w:r>
      <w:r w:rsidRPr="002C3148">
        <w:t>patient.</w:t>
      </w:r>
    </w:p>
    <w:p w:rsidR="008440D5" w:rsidRPr="00EC7DC0" w:rsidRDefault="008440D5" w:rsidP="008440D5">
      <w:pPr>
        <w:numPr>
          <w:ilvl w:val="0"/>
          <w:numId w:val="10"/>
        </w:numPr>
      </w:pPr>
      <w:r>
        <w:lastRenderedPageBreak/>
        <w:t>i</w:t>
      </w:r>
      <w:r w:rsidRPr="002C3148">
        <w:t>f desired by</w:t>
      </w:r>
      <w:r>
        <w:t xml:space="preserve"> </w:t>
      </w:r>
      <w:r w:rsidRPr="002C3148">
        <w:t>patient and family members,</w:t>
      </w:r>
      <w:r>
        <w:t xml:space="preserve"> </w:t>
      </w:r>
      <w:r w:rsidRPr="00441640">
        <w:rPr>
          <w:i/>
        </w:rPr>
        <w:t>presence of friends and clergy</w:t>
      </w:r>
      <w:r w:rsidRPr="002C3148">
        <w:t xml:space="preserve"> should be encouraged.</w:t>
      </w:r>
    </w:p>
    <w:p w:rsidR="008440D5" w:rsidRDefault="008440D5" w:rsidP="008440D5">
      <w:pPr>
        <w:numPr>
          <w:ilvl w:val="0"/>
          <w:numId w:val="10"/>
        </w:numPr>
      </w:pPr>
      <w:r>
        <w:t>s</w:t>
      </w:r>
      <w:r w:rsidRPr="002C3148">
        <w:t xml:space="preserve">ome patients close to death develop </w:t>
      </w:r>
      <w:r w:rsidRPr="000718BA">
        <w:rPr>
          <w:b/>
          <w:i/>
          <w:smallCaps/>
          <w:color w:val="FF0000"/>
        </w:rPr>
        <w:t>death rattle</w:t>
      </w:r>
      <w:r w:rsidRPr="002C3148">
        <w:t xml:space="preserve"> </w:t>
      </w:r>
      <w:r>
        <w:t xml:space="preserve">- </w:t>
      </w:r>
      <w:r w:rsidRPr="000718BA">
        <w:rPr>
          <w:color w:val="0000FF"/>
        </w:rPr>
        <w:t>noisy bronchial congestion</w:t>
      </w:r>
      <w:r w:rsidRPr="002C3148">
        <w:t xml:space="preserve"> or </w:t>
      </w:r>
      <w:r w:rsidRPr="000718BA">
        <w:rPr>
          <w:color w:val="0000FF"/>
        </w:rPr>
        <w:t>palatal relaxation</w:t>
      </w:r>
      <w:r>
        <w:t xml:space="preserve">; H: </w:t>
      </w:r>
      <w:r w:rsidRPr="000718BA">
        <w:rPr>
          <w:rStyle w:val="Drugname2Char"/>
        </w:rPr>
        <w:t>scopolamine</w:t>
      </w:r>
      <w:r w:rsidR="000E6D96">
        <w:rPr>
          <w:rStyle w:val="mmdrugterm"/>
          <w:szCs w:val="24"/>
        </w:rPr>
        <w:t xml:space="preserve">, </w:t>
      </w:r>
      <w:r w:rsidR="000E6D96" w:rsidRPr="000E6D96">
        <w:rPr>
          <w:rStyle w:val="Drugname2Char"/>
        </w:rPr>
        <w:t>hyoscyamine</w:t>
      </w:r>
      <w:r w:rsidR="000E6D96">
        <w:rPr>
          <w:rStyle w:val="mmdrugterm"/>
          <w:szCs w:val="24"/>
        </w:rPr>
        <w:t xml:space="preserve">, </w:t>
      </w:r>
      <w:r w:rsidR="000E6D96" w:rsidRPr="000E6D96">
        <w:rPr>
          <w:rStyle w:val="Drugname2Char"/>
        </w:rPr>
        <w:t>glycopyrrolate</w:t>
      </w:r>
      <w:r w:rsidR="000E6D96" w:rsidRPr="000E6D96">
        <w:rPr>
          <w:rStyle w:val="mmdrugterm"/>
          <w:szCs w:val="24"/>
        </w:rPr>
        <w:t xml:space="preserve">, </w:t>
      </w:r>
      <w:r w:rsidRPr="002C3148">
        <w:t xml:space="preserve">or </w:t>
      </w:r>
      <w:r w:rsidRPr="000718BA">
        <w:rPr>
          <w:rStyle w:val="Drugname2Char"/>
        </w:rPr>
        <w:t>diphenhydramine</w:t>
      </w:r>
      <w:r w:rsidRPr="002C3148">
        <w:t xml:space="preserve"> </w:t>
      </w:r>
      <w:r>
        <w:t>-</w:t>
      </w:r>
      <w:r w:rsidRPr="002C3148">
        <w:t xml:space="preserve"> dry</w:t>
      </w:r>
      <w:r>
        <w:t xml:space="preserve"> </w:t>
      </w:r>
      <w:r w:rsidRPr="002C3148">
        <w:t>patient's secretions and reduce</w:t>
      </w:r>
      <w:r>
        <w:t xml:space="preserve"> noise.</w:t>
      </w:r>
    </w:p>
    <w:p w:rsidR="00B90B87" w:rsidRDefault="00B90B87" w:rsidP="00B90B87">
      <w:pPr>
        <w:numPr>
          <w:ilvl w:val="1"/>
          <w:numId w:val="10"/>
        </w:numPr>
      </w:pPr>
      <w:r>
        <w:t>t</w:t>
      </w:r>
      <w:r w:rsidRPr="00B90B87">
        <w:t xml:space="preserve">urning patient onto one side or into </w:t>
      </w:r>
      <w:r w:rsidRPr="003E55F9">
        <w:rPr>
          <w:b/>
          <w:i/>
        </w:rPr>
        <w:t>semiprone position</w:t>
      </w:r>
      <w:r>
        <w:t xml:space="preserve"> may reduce gurgling; l</w:t>
      </w:r>
      <w:r w:rsidRPr="00B90B87">
        <w:t>owering head of bed and raising foot of bed while patient is in semiprone position may cause fluids to move into oropharynx, from which they can</w:t>
      </w:r>
      <w:r>
        <w:t xml:space="preserve"> be easily removed; o</w:t>
      </w:r>
      <w:r w:rsidRPr="00B90B87">
        <w:t>ropharyngeal suctioning is not recommended.</w:t>
      </w:r>
    </w:p>
    <w:p w:rsidR="00E16DAC" w:rsidRDefault="00881A44" w:rsidP="002E16EA">
      <w:pPr>
        <w:spacing w:before="120"/>
        <w:ind w:left="720"/>
      </w:pPr>
      <w:r>
        <w:rPr>
          <w:color w:val="FF0000"/>
          <w:szCs w:val="24"/>
          <w:u w:val="single" w:color="000000"/>
        </w:rPr>
        <w:t xml:space="preserve">Terminal </w:t>
      </w:r>
      <w:r w:rsidR="00C065F6" w:rsidRPr="00E16DAC">
        <w:rPr>
          <w:color w:val="FF0000"/>
          <w:szCs w:val="24"/>
          <w:u w:val="single" w:color="000000"/>
        </w:rPr>
        <w:t>Delirium</w:t>
      </w:r>
      <w:r>
        <w:rPr>
          <w:szCs w:val="24"/>
          <w:u w:val="single" w:color="000000"/>
        </w:rPr>
        <w:t xml:space="preserve"> occurs in some </w:t>
      </w:r>
      <w:r w:rsidR="00C065F6" w:rsidRPr="00E16DAC">
        <w:rPr>
          <w:szCs w:val="24"/>
          <w:u w:val="single" w:color="000000"/>
        </w:rPr>
        <w:t>patients at end of life</w:t>
      </w:r>
      <w:r w:rsidR="00C065F6" w:rsidRPr="006B50A4">
        <w:t xml:space="preserve"> and is considered part of</w:t>
      </w:r>
      <w:r w:rsidR="00C065F6">
        <w:t xml:space="preserve"> </w:t>
      </w:r>
      <w:r w:rsidR="00E16DAC">
        <w:t>dying process;</w:t>
      </w:r>
      <w:r w:rsidR="00F87C56" w:rsidRPr="00F87C56">
        <w:t xml:space="preserve"> </w:t>
      </w:r>
      <w:r w:rsidR="00F87C56">
        <w:t>but exclude urinary retention or pain as reversible cause!</w:t>
      </w:r>
    </w:p>
    <w:p w:rsidR="00E16DAC" w:rsidRDefault="00C065F6" w:rsidP="00E16DAC">
      <w:pPr>
        <w:numPr>
          <w:ilvl w:val="1"/>
          <w:numId w:val="10"/>
        </w:numPr>
      </w:pPr>
      <w:r w:rsidRPr="006B50A4">
        <w:t xml:space="preserve">some patients prioritize preservation of alertness and ability to communicate with loved ones as long as possible; others prioritize comfort above all </w:t>
      </w:r>
      <w:r w:rsidR="00E16DAC">
        <w:t>else (such p</w:t>
      </w:r>
      <w:r w:rsidR="00E16DAC" w:rsidRPr="002C3148">
        <w:t>atients w</w:t>
      </w:r>
      <w:r w:rsidR="00E16DAC">
        <w:t xml:space="preserve">ith </w:t>
      </w:r>
      <w:r w:rsidR="00E16DAC" w:rsidRPr="00E16DAC">
        <w:rPr>
          <w:i/>
          <w:color w:val="0000FF"/>
        </w:rPr>
        <w:t>quiet confusion</w:t>
      </w:r>
      <w:r w:rsidR="00E16DAC">
        <w:t xml:space="preserve"> are</w:t>
      </w:r>
      <w:r w:rsidR="00E16DAC" w:rsidRPr="002C3148">
        <w:t xml:space="preserve"> less aware of their surroundings and do better with no treatment</w:t>
      </w:r>
      <w:r w:rsidR="00E16DAC">
        <w:t>).</w:t>
      </w:r>
    </w:p>
    <w:p w:rsidR="00E16DAC" w:rsidRDefault="00C065F6" w:rsidP="00E16DAC">
      <w:pPr>
        <w:numPr>
          <w:ilvl w:val="1"/>
          <w:numId w:val="10"/>
        </w:numPr>
      </w:pPr>
      <w:r w:rsidRPr="006B50A4">
        <w:t xml:space="preserve">many causes of delirium are potentially reversible with </w:t>
      </w:r>
      <w:r w:rsidRPr="0079191E">
        <w:rPr>
          <w:i/>
        </w:rPr>
        <w:t>simple interventions</w:t>
      </w:r>
      <w:r w:rsidRPr="006B50A4">
        <w:t xml:space="preserve"> (such as medication adjustment, providing oxygen, </w:t>
      </w:r>
      <w:r w:rsidR="00E16DAC">
        <w:t>r</w:t>
      </w:r>
      <w:r w:rsidR="00E16DAC" w:rsidRPr="006B50A4">
        <w:t>ehydration</w:t>
      </w:r>
      <w:r w:rsidR="00E16DAC">
        <w:t>).</w:t>
      </w:r>
    </w:p>
    <w:p w:rsidR="00E16DAC" w:rsidRDefault="00E16DAC" w:rsidP="00E16DAC">
      <w:pPr>
        <w:numPr>
          <w:ilvl w:val="1"/>
          <w:numId w:val="10"/>
        </w:numPr>
      </w:pPr>
      <w:r>
        <w:t>f</w:t>
      </w:r>
      <w:r w:rsidRPr="002C3148">
        <w:t>amily members and visitors may help lessen confusion by frequently holding</w:t>
      </w:r>
      <w:r>
        <w:t xml:space="preserve"> </w:t>
      </w:r>
      <w:r w:rsidRPr="002C3148">
        <w:t>patient's hand and repeating where</w:t>
      </w:r>
      <w:r>
        <w:t xml:space="preserve"> </w:t>
      </w:r>
      <w:r w:rsidRPr="002C3148">
        <w:t>patient is and what is happening.</w:t>
      </w:r>
    </w:p>
    <w:p w:rsidR="00E16DAC" w:rsidRDefault="00E16DAC" w:rsidP="00C065F6">
      <w:pPr>
        <w:numPr>
          <w:ilvl w:val="1"/>
          <w:numId w:val="10"/>
        </w:numPr>
      </w:pPr>
      <w:r>
        <w:t xml:space="preserve">for agitation, </w:t>
      </w:r>
      <w:r w:rsidRPr="0079191E">
        <w:rPr>
          <w:i/>
        </w:rPr>
        <w:t>n</w:t>
      </w:r>
      <w:r w:rsidR="00C065F6" w:rsidRPr="0079191E">
        <w:rPr>
          <w:i/>
        </w:rPr>
        <w:t>onpharmacologic measures</w:t>
      </w:r>
      <w:r w:rsidR="00C065F6" w:rsidRPr="006B50A4">
        <w:t xml:space="preserve"> should be instituted (massage, music, relaxation therapies).</w:t>
      </w:r>
    </w:p>
    <w:p w:rsidR="008440D5" w:rsidRPr="00E16DAC" w:rsidRDefault="00D93DC5" w:rsidP="00E16DAC">
      <w:pPr>
        <w:numPr>
          <w:ilvl w:val="1"/>
          <w:numId w:val="10"/>
        </w:numPr>
      </w:pPr>
      <w:r w:rsidRPr="001352FD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neuroleptics</w:t>
      </w:r>
      <w:r>
        <w:t xml:space="preserve"> (</w:t>
      </w:r>
      <w:r w:rsidRPr="006B50A4">
        <w:t xml:space="preserve">such as </w:t>
      </w:r>
      <w:r w:rsidR="00E16DAC" w:rsidRPr="00E16DAC">
        <w:rPr>
          <w:rStyle w:val="Drugname2Char"/>
        </w:rPr>
        <w:t>h</w:t>
      </w:r>
      <w:r w:rsidR="00C065F6" w:rsidRPr="00E16DAC">
        <w:rPr>
          <w:rStyle w:val="Drugname2Char"/>
        </w:rPr>
        <w:t>aloperidol</w:t>
      </w:r>
      <w:r>
        <w:t xml:space="preserve">) </w:t>
      </w:r>
      <w:r w:rsidR="00C065F6" w:rsidRPr="006B50A4">
        <w:t>remains</w:t>
      </w:r>
      <w:r w:rsidR="00C065F6">
        <w:t xml:space="preserve"> </w:t>
      </w:r>
      <w:r w:rsidR="00C065F6" w:rsidRPr="006B50A4">
        <w:t xml:space="preserve">first-line therapy for delirium </w:t>
      </w:r>
      <w:r w:rsidR="00E16DAC">
        <w:t xml:space="preserve">in terminally ill patients; if more sedation is indicated → short-acting </w:t>
      </w:r>
      <w:r w:rsidR="00E16DAC" w:rsidRPr="001352FD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benzodiazepine</w:t>
      </w:r>
      <w:r w:rsidR="00E16DAC">
        <w:t xml:space="preserve"> (</w:t>
      </w:r>
      <w:r w:rsidR="00C065F6" w:rsidRPr="006B50A4">
        <w:t xml:space="preserve">such as </w:t>
      </w:r>
      <w:r w:rsidR="00C065F6" w:rsidRPr="00E16DAC">
        <w:rPr>
          <w:rStyle w:val="Drugname2Char"/>
        </w:rPr>
        <w:t>lorazepam</w:t>
      </w:r>
      <w:r w:rsidR="00A34F5D">
        <w:t xml:space="preserve"> or </w:t>
      </w:r>
      <w:r w:rsidR="00A34F5D" w:rsidRPr="00A34F5D">
        <w:rPr>
          <w:rStyle w:val="Drugname2Char"/>
        </w:rPr>
        <w:t>midazolam</w:t>
      </w:r>
      <w:r w:rsidR="00A34F5D">
        <w:t>).</w:t>
      </w:r>
    </w:p>
    <w:p w:rsidR="001F5C7C" w:rsidRPr="00367EC5" w:rsidRDefault="00367EC5" w:rsidP="008440D5">
      <w:pPr>
        <w:numPr>
          <w:ilvl w:val="0"/>
          <w:numId w:val="10"/>
        </w:numPr>
      </w:pPr>
      <w:r w:rsidRPr="00367EC5">
        <w:t xml:space="preserve">minimize number of </w:t>
      </w:r>
      <w:r w:rsidRPr="00367EC5">
        <w:rPr>
          <w:b/>
          <w:smallCaps/>
        </w:rPr>
        <w:t>drugs</w:t>
      </w:r>
      <w:r w:rsidRPr="00367EC5">
        <w:t xml:space="preserve"> that </w:t>
      </w:r>
      <w:r>
        <w:t>patient is taking;</w:t>
      </w:r>
      <w:r w:rsidRPr="00367EC5">
        <w:t xml:space="preserve"> </w:t>
      </w:r>
      <w:r>
        <w:t>c</w:t>
      </w:r>
      <w:r w:rsidRPr="00367EC5">
        <w:t xml:space="preserve">hoose </w:t>
      </w:r>
      <w:r w:rsidRPr="00364CF0">
        <w:rPr>
          <w:u w:val="single"/>
        </w:rPr>
        <w:t>least invasive route of administration</w:t>
      </w:r>
      <w:r w:rsidRPr="00367EC5">
        <w:t xml:space="preserve">: buccal mucosa or oral routes </w:t>
      </w:r>
      <w:r w:rsidR="00372165">
        <w:t xml:space="preserve">→ rectal, </w:t>
      </w:r>
      <w:r w:rsidRPr="00367EC5">
        <w:t xml:space="preserve">transcutaneous/transdermal route </w:t>
      </w:r>
      <w:r w:rsidR="00372165">
        <w:t>→ SC</w:t>
      </w:r>
      <w:r w:rsidRPr="00367EC5">
        <w:t xml:space="preserve"> or </w:t>
      </w:r>
      <w:r w:rsidR="00372165">
        <w:t>IV</w:t>
      </w:r>
      <w:r w:rsidRPr="00367EC5">
        <w:t xml:space="preserve"> routes only if </w:t>
      </w:r>
      <w:r w:rsidR="00372165">
        <w:t>necessary; IM route almost never</w:t>
      </w:r>
      <w:r w:rsidRPr="00367EC5">
        <w:t>.</w:t>
      </w:r>
    </w:p>
    <w:p w:rsidR="00367EC5" w:rsidRDefault="00367EC5" w:rsidP="008440D5">
      <w:pPr>
        <w:rPr>
          <w:sz w:val="20"/>
        </w:rPr>
      </w:pPr>
    </w:p>
    <w:p w:rsidR="008440D5" w:rsidRDefault="008440D5" w:rsidP="009B5DE9">
      <w:pPr>
        <w:rPr>
          <w:sz w:val="20"/>
        </w:rPr>
      </w:pPr>
    </w:p>
    <w:p w:rsidR="002E6D3A" w:rsidRDefault="002E6D3A" w:rsidP="002E6D3A">
      <w:pPr>
        <w:pStyle w:val="Nervous5"/>
        <w:ind w:right="7795"/>
        <w:rPr>
          <w:rStyle w:val="mmhheadtitle"/>
        </w:rPr>
      </w:pPr>
      <w:bookmarkStart w:id="16" w:name="_Toc260532500"/>
      <w:r>
        <w:rPr>
          <w:rStyle w:val="mmhheadtitle"/>
        </w:rPr>
        <w:t>After D</w:t>
      </w:r>
      <w:r w:rsidR="008440D5" w:rsidRPr="002C3148">
        <w:rPr>
          <w:rStyle w:val="mmhheadtitle"/>
        </w:rPr>
        <w:t>eath</w:t>
      </w:r>
      <w:bookmarkEnd w:id="16"/>
    </w:p>
    <w:p w:rsidR="009408BE" w:rsidRDefault="009408BE" w:rsidP="009408BE">
      <w:pPr>
        <w:pStyle w:val="Nervous6"/>
        <w:ind w:right="6945"/>
      </w:pPr>
      <w:bookmarkStart w:id="17" w:name="_Toc260532501"/>
      <w:r>
        <w:t>P</w:t>
      </w:r>
      <w:r w:rsidRPr="009408BE">
        <w:t>ronouncement of death</w:t>
      </w:r>
      <w:bookmarkEnd w:id="17"/>
    </w:p>
    <w:p w:rsidR="009408BE" w:rsidRDefault="009408BE" w:rsidP="009408BE">
      <w:pPr>
        <w:numPr>
          <w:ilvl w:val="0"/>
          <w:numId w:val="10"/>
        </w:numPr>
      </w:pPr>
      <w:r>
        <w:t>s</w:t>
      </w:r>
      <w:r w:rsidRPr="00060F92">
        <w:t>ay something empathic: "I'm sorry for your loss..." or "This must be very difficult for you..."</w:t>
      </w:r>
    </w:p>
    <w:p w:rsidR="002E6D3A" w:rsidRDefault="008440D5" w:rsidP="008440D5">
      <w:pPr>
        <w:numPr>
          <w:ilvl w:val="0"/>
          <w:numId w:val="10"/>
        </w:numPr>
      </w:pPr>
      <w:r w:rsidRPr="002C3148">
        <w:t xml:space="preserve">physician, nurse, or other authorized person should </w:t>
      </w:r>
      <w:r w:rsidRPr="002E6D3A">
        <w:rPr>
          <w:szCs w:val="24"/>
          <w:u w:val="double" w:color="FF0000"/>
        </w:rPr>
        <w:t xml:space="preserve">make official determination of death as quickly as possible </w:t>
      </w:r>
      <w:r w:rsidRPr="002C3148">
        <w:t>to reduce</w:t>
      </w:r>
      <w:r>
        <w:t xml:space="preserve"> </w:t>
      </w:r>
      <w:r w:rsidRPr="002C3148">
        <w:t>fa</w:t>
      </w:r>
      <w:r w:rsidR="002E6D3A">
        <w:t>mily's anxiety and uncertainty.</w:t>
      </w:r>
    </w:p>
    <w:p w:rsidR="009408BE" w:rsidRDefault="009408BE" w:rsidP="009408BE"/>
    <w:p w:rsidR="009408BE" w:rsidRPr="009408BE" w:rsidRDefault="009408BE" w:rsidP="009408BE">
      <w:pPr>
        <w:numPr>
          <w:ilvl w:val="0"/>
          <w:numId w:val="21"/>
        </w:numPr>
      </w:pPr>
      <w:r w:rsidRPr="009408BE">
        <w:rPr>
          <w:b/>
          <w:color w:val="0000FF"/>
        </w:rPr>
        <w:t>identify patient</w:t>
      </w:r>
      <w:r>
        <w:t xml:space="preserve"> - </w:t>
      </w:r>
      <w:r w:rsidRPr="009408BE">
        <w:t xml:space="preserve">use hospital </w:t>
      </w:r>
      <w:r>
        <w:t>ID tag if available</w:t>
      </w:r>
      <w:r w:rsidRPr="009408BE">
        <w:t>.</w:t>
      </w:r>
    </w:p>
    <w:p w:rsidR="009408BE" w:rsidRPr="009408BE" w:rsidRDefault="009408BE" w:rsidP="009408BE">
      <w:pPr>
        <w:numPr>
          <w:ilvl w:val="0"/>
          <w:numId w:val="21"/>
        </w:numPr>
      </w:pPr>
      <w:r w:rsidRPr="009408BE">
        <w:t>test for respons</w:t>
      </w:r>
      <w:r>
        <w:t xml:space="preserve">e to </w:t>
      </w:r>
      <w:r w:rsidRPr="009408BE">
        <w:rPr>
          <w:b/>
          <w:color w:val="0000FF"/>
        </w:rPr>
        <w:t>verbal or tactile stimuli</w:t>
      </w:r>
      <w:r>
        <w:t xml:space="preserve"> (</w:t>
      </w:r>
      <w:r w:rsidRPr="009408BE">
        <w:t>overtly p</w:t>
      </w:r>
      <w:r>
        <w:t>ainful stimuli are not required)</w:t>
      </w:r>
      <w:r w:rsidRPr="009408BE">
        <w:t>.</w:t>
      </w:r>
    </w:p>
    <w:p w:rsidR="009408BE" w:rsidRPr="009408BE" w:rsidRDefault="009408BE" w:rsidP="009408BE">
      <w:pPr>
        <w:numPr>
          <w:ilvl w:val="0"/>
          <w:numId w:val="21"/>
        </w:numPr>
      </w:pPr>
      <w:r w:rsidRPr="009408BE">
        <w:t xml:space="preserve">listen for absence of </w:t>
      </w:r>
      <w:r w:rsidRPr="009408BE">
        <w:rPr>
          <w:b/>
          <w:color w:val="0000FF"/>
        </w:rPr>
        <w:t>heart sounds</w:t>
      </w:r>
      <w:r w:rsidRPr="009408BE">
        <w:t xml:space="preserve">; feel for absence of </w:t>
      </w:r>
      <w:r w:rsidRPr="009408BE">
        <w:rPr>
          <w:b/>
          <w:color w:val="0000FF"/>
        </w:rPr>
        <w:t>carotid pulse</w:t>
      </w:r>
      <w:r w:rsidRPr="009408BE">
        <w:t>.</w:t>
      </w:r>
    </w:p>
    <w:p w:rsidR="009408BE" w:rsidRPr="009408BE" w:rsidRDefault="009408BE" w:rsidP="009408BE">
      <w:pPr>
        <w:numPr>
          <w:ilvl w:val="0"/>
          <w:numId w:val="21"/>
        </w:numPr>
      </w:pPr>
      <w:r w:rsidRPr="009408BE">
        <w:t xml:space="preserve">look and listen for </w:t>
      </w:r>
      <w:r w:rsidRPr="009408BE">
        <w:rPr>
          <w:b/>
          <w:color w:val="0000FF"/>
        </w:rPr>
        <w:t>spontaneous respirations</w:t>
      </w:r>
      <w:r w:rsidRPr="009408BE">
        <w:t>.</w:t>
      </w:r>
    </w:p>
    <w:p w:rsidR="009408BE" w:rsidRPr="009408BE" w:rsidRDefault="009408BE" w:rsidP="009408BE">
      <w:pPr>
        <w:numPr>
          <w:ilvl w:val="0"/>
          <w:numId w:val="21"/>
        </w:numPr>
      </w:pPr>
      <w:r w:rsidRPr="009408BE">
        <w:t xml:space="preserve">record the </w:t>
      </w:r>
      <w:r w:rsidRPr="009408BE">
        <w:rPr>
          <w:b/>
          <w:color w:val="0000FF"/>
        </w:rPr>
        <w:t>position of pupils</w:t>
      </w:r>
      <w:r w:rsidRPr="009408BE">
        <w:t xml:space="preserve"> and absence of </w:t>
      </w:r>
      <w:r w:rsidRPr="009408BE">
        <w:rPr>
          <w:b/>
          <w:color w:val="0000FF"/>
        </w:rPr>
        <w:t>pupillary light reflex</w:t>
      </w:r>
      <w:r w:rsidRPr="009408BE">
        <w:t>.</w:t>
      </w:r>
    </w:p>
    <w:p w:rsidR="009408BE" w:rsidRPr="009408BE" w:rsidRDefault="009408BE" w:rsidP="009408BE">
      <w:pPr>
        <w:numPr>
          <w:ilvl w:val="0"/>
          <w:numId w:val="21"/>
        </w:numPr>
      </w:pPr>
      <w:r w:rsidRPr="009408BE">
        <w:rPr>
          <w:b/>
          <w:i/>
        </w:rPr>
        <w:t>record time</w:t>
      </w:r>
      <w:r w:rsidRPr="009408BE">
        <w:t xml:space="preserve"> at which your assessment was completed.</w:t>
      </w:r>
    </w:p>
    <w:p w:rsidR="009408BE" w:rsidRDefault="009408BE" w:rsidP="009408BE"/>
    <w:p w:rsidR="00D4459D" w:rsidRDefault="00D4459D" w:rsidP="00D4459D">
      <w:pPr>
        <w:numPr>
          <w:ilvl w:val="0"/>
          <w:numId w:val="10"/>
        </w:numPr>
      </w:pPr>
      <w:r w:rsidRPr="002C3148">
        <w:t xml:space="preserve">provide </w:t>
      </w:r>
      <w:r w:rsidRPr="002E6D3A">
        <w:rPr>
          <w:i/>
        </w:rPr>
        <w:t>comfortable environment</w:t>
      </w:r>
      <w:r w:rsidRPr="002C3148">
        <w:t xml:space="preserve"> where family members can grieve together, and adequate time for them to be with</w:t>
      </w:r>
      <w:r>
        <w:t xml:space="preserve"> body</w:t>
      </w:r>
      <w:r w:rsidRPr="002C3148">
        <w:t>.</w:t>
      </w:r>
    </w:p>
    <w:p w:rsidR="00D4459D" w:rsidRPr="00C616EB" w:rsidRDefault="00D4459D" w:rsidP="00D4459D">
      <w:pPr>
        <w:numPr>
          <w:ilvl w:val="1"/>
          <w:numId w:val="10"/>
        </w:numPr>
      </w:pPr>
      <w:r w:rsidRPr="00C616EB">
        <w:t>health professional, usually nurse, should spend a few moments alone in room positioning patient's body, disconnecting any lines and machinery, removing catheters, and cleaning up any mess, to allow family closer access to patient's body</w:t>
      </w:r>
      <w:r>
        <w:t>.</w:t>
      </w:r>
    </w:p>
    <w:p w:rsidR="009408BE" w:rsidRPr="00D40934" w:rsidRDefault="00D40934" w:rsidP="009408BE">
      <w:pPr>
        <w:numPr>
          <w:ilvl w:val="0"/>
          <w:numId w:val="10"/>
        </w:numPr>
      </w:pPr>
      <w:r>
        <w:t>do not r</w:t>
      </w:r>
      <w:r w:rsidRPr="00D40934">
        <w:t>emove body insensitively or too soon.</w:t>
      </w:r>
    </w:p>
    <w:p w:rsidR="00D40934" w:rsidRDefault="00D40934" w:rsidP="009408BE"/>
    <w:p w:rsidR="00502446" w:rsidRPr="00502446" w:rsidRDefault="00502446" w:rsidP="00502446">
      <w:pPr>
        <w:pStyle w:val="Nervous6"/>
        <w:ind w:right="5953"/>
      </w:pPr>
      <w:bookmarkStart w:id="18" w:name="_Toc260532502"/>
      <w:r w:rsidRPr="00502446">
        <w:t>Documentation in medical record</w:t>
      </w:r>
      <w:bookmarkEnd w:id="18"/>
    </w:p>
    <w:p w:rsidR="00D4459D" w:rsidRDefault="00D4459D" w:rsidP="00D4459D">
      <w:pPr>
        <w:numPr>
          <w:ilvl w:val="0"/>
          <w:numId w:val="23"/>
        </w:numPr>
      </w:pPr>
      <w:r>
        <w:t>“</w:t>
      </w:r>
      <w:r w:rsidRPr="00D4459D">
        <w:rPr>
          <w:b/>
        </w:rPr>
        <w:t>I</w:t>
      </w:r>
      <w:r>
        <w:t xml:space="preserve"> was</w:t>
      </w:r>
      <w:r w:rsidR="00502446" w:rsidRPr="00D4459D">
        <w:t xml:space="preserve"> called to</w:t>
      </w:r>
      <w:r>
        <w:t xml:space="preserve"> pronounce the death of (name) at (</w:t>
      </w:r>
      <w:r w:rsidRPr="00D4459D">
        <w:rPr>
          <w:b/>
        </w:rPr>
        <w:t>date and time</w:t>
      </w:r>
      <w:r>
        <w:t xml:space="preserve">). </w:t>
      </w:r>
      <w:r w:rsidRPr="00D4459D">
        <w:rPr>
          <w:b/>
        </w:rPr>
        <w:t>Family / others</w:t>
      </w:r>
      <w:r w:rsidRPr="00D4459D">
        <w:t xml:space="preserve"> noted death</w:t>
      </w:r>
      <w:r>
        <w:t xml:space="preserve"> at (</w:t>
      </w:r>
      <w:r w:rsidRPr="00D4459D">
        <w:rPr>
          <w:b/>
        </w:rPr>
        <w:t>date and time</w:t>
      </w:r>
      <w:r>
        <w:t>).”</w:t>
      </w:r>
    </w:p>
    <w:p w:rsidR="00502446" w:rsidRPr="00D4459D" w:rsidRDefault="00502446" w:rsidP="00D4459D">
      <w:pPr>
        <w:numPr>
          <w:ilvl w:val="0"/>
          <w:numId w:val="23"/>
        </w:numPr>
      </w:pPr>
      <w:r w:rsidRPr="00D4459D">
        <w:t xml:space="preserve">findings of </w:t>
      </w:r>
      <w:r w:rsidRPr="00D4459D">
        <w:rPr>
          <w:b/>
        </w:rPr>
        <w:t>physical examination</w:t>
      </w:r>
      <w:r w:rsidRPr="00D4459D">
        <w:t>.</w:t>
      </w:r>
    </w:p>
    <w:p w:rsidR="00502446" w:rsidRPr="00D4459D" w:rsidRDefault="00D4459D" w:rsidP="00D4459D">
      <w:pPr>
        <w:numPr>
          <w:ilvl w:val="0"/>
          <w:numId w:val="23"/>
        </w:numPr>
      </w:pPr>
      <w:r>
        <w:lastRenderedPageBreak/>
        <w:t xml:space="preserve">whether </w:t>
      </w:r>
      <w:r w:rsidRPr="00D4459D">
        <w:rPr>
          <w:b/>
        </w:rPr>
        <w:t>family</w:t>
      </w:r>
      <w:r>
        <w:t xml:space="preserve">, </w:t>
      </w:r>
      <w:r w:rsidR="00502446" w:rsidRPr="00D4459D">
        <w:rPr>
          <w:b/>
        </w:rPr>
        <w:t>attending physician</w:t>
      </w:r>
      <w:r>
        <w:t xml:space="preserve">, </w:t>
      </w:r>
      <w:r w:rsidRPr="00D4459D">
        <w:rPr>
          <w:b/>
        </w:rPr>
        <w:t>coroner</w:t>
      </w:r>
      <w:r w:rsidRPr="00D4459D">
        <w:t xml:space="preserve"> </w:t>
      </w:r>
      <w:r w:rsidR="00502446" w:rsidRPr="00D4459D">
        <w:t>were notified.</w:t>
      </w:r>
    </w:p>
    <w:p w:rsidR="00502446" w:rsidRPr="00D4459D" w:rsidRDefault="00502446" w:rsidP="00D4459D">
      <w:pPr>
        <w:numPr>
          <w:ilvl w:val="0"/>
          <w:numId w:val="23"/>
        </w:numPr>
      </w:pPr>
      <w:r w:rsidRPr="00D4459D">
        <w:t xml:space="preserve">whether family declines </w:t>
      </w:r>
      <w:r w:rsidR="00D4459D">
        <w:t xml:space="preserve">/ accepts </w:t>
      </w:r>
      <w:r w:rsidR="00D4459D" w:rsidRPr="00D4459D">
        <w:rPr>
          <w:b/>
        </w:rPr>
        <w:t>autopsy</w:t>
      </w:r>
      <w:r w:rsidRPr="00D4459D">
        <w:t>.</w:t>
      </w:r>
    </w:p>
    <w:p w:rsidR="00502446" w:rsidRDefault="00502446" w:rsidP="004F130F"/>
    <w:p w:rsidR="004F130F" w:rsidRPr="004F130F" w:rsidRDefault="004F130F" w:rsidP="005D2B04">
      <w:pPr>
        <w:pStyle w:val="Nervous6"/>
        <w:ind w:right="6094"/>
      </w:pPr>
      <w:bookmarkStart w:id="19" w:name="_Toc260532503"/>
      <w:r w:rsidRPr="004F130F">
        <w:t>Communicating death via phone</w:t>
      </w:r>
      <w:bookmarkEnd w:id="19"/>
    </w:p>
    <w:p w:rsidR="004F130F" w:rsidRDefault="004F130F" w:rsidP="009408BE">
      <w:r>
        <w:t>-</w:t>
      </w:r>
      <w:r w:rsidRPr="004F130F">
        <w:t xml:space="preserve"> 6 steps of good communication:</w:t>
      </w:r>
    </w:p>
    <w:p w:rsidR="004F130F" w:rsidRDefault="004F130F" w:rsidP="004F130F">
      <w:pPr>
        <w:numPr>
          <w:ilvl w:val="0"/>
          <w:numId w:val="25"/>
        </w:numPr>
      </w:pPr>
      <w:r w:rsidRPr="005D2B04">
        <w:rPr>
          <w:b/>
          <w:color w:val="0000FF"/>
        </w:rPr>
        <w:t>get the setting right</w:t>
      </w:r>
      <w:r w:rsidR="005D2B04">
        <w:t xml:space="preserve"> - i</w:t>
      </w:r>
      <w:r w:rsidR="005D2B04" w:rsidRPr="005D2B04">
        <w:t>dentify yourself and ask identity of person to whom you are talking and their relationship to patient.</w:t>
      </w:r>
    </w:p>
    <w:p w:rsidR="004F130F" w:rsidRDefault="004F130F" w:rsidP="004F130F">
      <w:pPr>
        <w:numPr>
          <w:ilvl w:val="0"/>
          <w:numId w:val="25"/>
        </w:numPr>
      </w:pPr>
      <w:r w:rsidRPr="005D2B04">
        <w:rPr>
          <w:b/>
          <w:color w:val="0000FF"/>
        </w:rPr>
        <w:t>ask what person understands</w:t>
      </w:r>
      <w:r w:rsidR="005D2B04">
        <w:t xml:space="preserve">: </w:t>
      </w:r>
      <w:r w:rsidR="005D2B04" w:rsidRPr="005D2B04">
        <w:t>"What have you been told about M's condition?"</w:t>
      </w:r>
    </w:p>
    <w:p w:rsidR="004F130F" w:rsidRDefault="004F130F" w:rsidP="004F130F">
      <w:pPr>
        <w:numPr>
          <w:ilvl w:val="0"/>
          <w:numId w:val="25"/>
        </w:numPr>
      </w:pPr>
      <w:r w:rsidRPr="005D2B04">
        <w:rPr>
          <w:b/>
          <w:color w:val="0000FF"/>
        </w:rPr>
        <w:t>provide a "warning shot"</w:t>
      </w:r>
      <w:r w:rsidR="005D2B04">
        <w:t xml:space="preserve">: </w:t>
      </w:r>
      <w:r w:rsidR="005D2B04" w:rsidRPr="005D2B04">
        <w:t>"I'm afraid I have some bad news."</w:t>
      </w:r>
    </w:p>
    <w:p w:rsidR="004F130F" w:rsidRDefault="004F130F" w:rsidP="004F130F">
      <w:pPr>
        <w:numPr>
          <w:ilvl w:val="0"/>
          <w:numId w:val="25"/>
        </w:numPr>
      </w:pPr>
      <w:r w:rsidRPr="005D2B04">
        <w:rPr>
          <w:b/>
          <w:color w:val="0000FF"/>
        </w:rPr>
        <w:t>tell the news</w:t>
      </w:r>
      <w:r w:rsidR="005D2B04">
        <w:t xml:space="preserve">: </w:t>
      </w:r>
      <w:r w:rsidR="005D2B04" w:rsidRPr="005D2B04">
        <w:t>"I'm sorry to have to give you this news, but M just died."</w:t>
      </w:r>
    </w:p>
    <w:p w:rsidR="004F130F" w:rsidRDefault="004F130F" w:rsidP="004F130F">
      <w:pPr>
        <w:numPr>
          <w:ilvl w:val="0"/>
          <w:numId w:val="25"/>
        </w:numPr>
      </w:pPr>
      <w:r w:rsidRPr="005D2B04">
        <w:rPr>
          <w:b/>
          <w:color w:val="0000FF"/>
        </w:rPr>
        <w:t>respond to emotions with empathy</w:t>
      </w:r>
      <w:r w:rsidR="005D2B04">
        <w:t xml:space="preserve">: </w:t>
      </w:r>
      <w:r w:rsidR="005D2B04" w:rsidRPr="005D2B04">
        <w:t xml:space="preserve">listen quietly to person and allow enough time for </w:t>
      </w:r>
      <w:r w:rsidR="005D2B04">
        <w:t>information to sink in; e</w:t>
      </w:r>
      <w:r w:rsidR="005D2B04" w:rsidRPr="005D2B04">
        <w:t>licit questions with phrase like, "What questions do you have?"</w:t>
      </w:r>
    </w:p>
    <w:p w:rsidR="004F130F" w:rsidRPr="004F130F" w:rsidRDefault="005D2B04" w:rsidP="004F130F">
      <w:pPr>
        <w:numPr>
          <w:ilvl w:val="0"/>
          <w:numId w:val="25"/>
        </w:numPr>
      </w:pPr>
      <w:r w:rsidRPr="005D2B04">
        <w:rPr>
          <w:b/>
          <w:color w:val="0000FF"/>
        </w:rPr>
        <w:t>conclude with plan</w:t>
      </w:r>
      <w:r>
        <w:t xml:space="preserve">: if </w:t>
      </w:r>
      <w:r w:rsidRPr="005D2B04">
        <w:t>family chooses to come to see body, arrange to meet them personally.</w:t>
      </w:r>
    </w:p>
    <w:p w:rsidR="004F130F" w:rsidRPr="00502446" w:rsidRDefault="004F130F" w:rsidP="004F130F"/>
    <w:p w:rsidR="00502446" w:rsidRDefault="00D4459D" w:rsidP="00D4459D">
      <w:pPr>
        <w:pStyle w:val="Nervous6"/>
        <w:ind w:right="6945"/>
      </w:pPr>
      <w:bookmarkStart w:id="20" w:name="_Toc260532504"/>
      <w:r>
        <w:t>Other formal procedures</w:t>
      </w:r>
      <w:bookmarkEnd w:id="20"/>
    </w:p>
    <w:p w:rsidR="002E6D3A" w:rsidRDefault="002E6D3A" w:rsidP="008440D5">
      <w:pPr>
        <w:numPr>
          <w:ilvl w:val="0"/>
          <w:numId w:val="10"/>
        </w:numPr>
      </w:pPr>
      <w:r>
        <w:t>f</w:t>
      </w:r>
      <w:r w:rsidR="008440D5" w:rsidRPr="002C3148">
        <w:t xml:space="preserve">amily members </w:t>
      </w:r>
      <w:r>
        <w:t>/</w:t>
      </w:r>
      <w:r w:rsidR="008440D5" w:rsidRPr="002C3148">
        <w:t xml:space="preserve"> funeral directors should be provided with</w:t>
      </w:r>
      <w:r w:rsidR="008440D5">
        <w:t xml:space="preserve"> </w:t>
      </w:r>
      <w:r w:rsidR="008440D5" w:rsidRPr="002E6D3A">
        <w:rPr>
          <w:b/>
        </w:rPr>
        <w:t>completed death certificate</w:t>
      </w:r>
      <w:r>
        <w:t xml:space="preserve"> as quickly as possible.</w:t>
      </w:r>
    </w:p>
    <w:p w:rsidR="002E6D3A" w:rsidRDefault="002E6D3A" w:rsidP="008440D5">
      <w:pPr>
        <w:numPr>
          <w:ilvl w:val="0"/>
          <w:numId w:val="10"/>
        </w:numPr>
      </w:pPr>
      <w:r>
        <w:t>e</w:t>
      </w:r>
      <w:r w:rsidR="008440D5" w:rsidRPr="002C3148">
        <w:t xml:space="preserve">ven when death was expected, physicians may need to </w:t>
      </w:r>
      <w:r w:rsidR="008440D5" w:rsidRPr="002E6D3A">
        <w:rPr>
          <w:b/>
          <w:i/>
        </w:rPr>
        <w:t>report death to coroner or police</w:t>
      </w:r>
      <w:r w:rsidR="008440D5" w:rsidRPr="002C3148">
        <w:t>.</w:t>
      </w:r>
    </w:p>
    <w:p w:rsidR="00C616EB" w:rsidRDefault="00C616EB" w:rsidP="00C616EB">
      <w:pPr>
        <w:numPr>
          <w:ilvl w:val="0"/>
          <w:numId w:val="10"/>
        </w:numPr>
      </w:pPr>
      <w:r w:rsidRPr="002C3148">
        <w:t xml:space="preserve">decision about </w:t>
      </w:r>
      <w:r w:rsidRPr="002E6D3A">
        <w:rPr>
          <w:color w:val="0000FF"/>
        </w:rPr>
        <w:t>autopsy</w:t>
      </w:r>
      <w:r w:rsidRPr="002C3148">
        <w:t xml:space="preserve"> can be discu</w:t>
      </w:r>
      <w:r>
        <w:t>ssed before or just after death</w:t>
      </w:r>
      <w:r w:rsidRPr="002C3148">
        <w:t>.</w:t>
      </w:r>
    </w:p>
    <w:p w:rsidR="002E6D3A" w:rsidRDefault="002E6D3A" w:rsidP="008440D5">
      <w:pPr>
        <w:numPr>
          <w:ilvl w:val="0"/>
          <w:numId w:val="10"/>
        </w:numPr>
      </w:pPr>
      <w:r w:rsidRPr="002E6D3A">
        <w:rPr>
          <w:color w:val="0000FF"/>
        </w:rPr>
        <w:t>o</w:t>
      </w:r>
      <w:r w:rsidR="008440D5" w:rsidRPr="002E6D3A">
        <w:rPr>
          <w:color w:val="0000FF"/>
        </w:rPr>
        <w:t>rgan donation</w:t>
      </w:r>
      <w:r w:rsidR="008440D5" w:rsidRPr="002C3148">
        <w:t xml:space="preserve">, if appropriate, should be discussed before death or immediately after death; such </w:t>
      </w:r>
      <w:r w:rsidR="008440D5" w:rsidRPr="002E6D3A">
        <w:rPr>
          <w:i/>
        </w:rPr>
        <w:t>discussions are</w:t>
      </w:r>
      <w:r w:rsidR="008440D5" w:rsidRPr="002C3148">
        <w:t xml:space="preserve"> </w:t>
      </w:r>
      <w:r w:rsidR="008440D5" w:rsidRPr="002E6D3A">
        <w:rPr>
          <w:i/>
        </w:rPr>
        <w:t>sometimes mandated by law</w:t>
      </w:r>
      <w:r>
        <w:t>!!!</w:t>
      </w:r>
    </w:p>
    <w:p w:rsidR="00B479E2" w:rsidRPr="002C3148" w:rsidRDefault="00B479E2" w:rsidP="008440D5">
      <w:pPr>
        <w:numPr>
          <w:ilvl w:val="0"/>
          <w:numId w:val="10"/>
        </w:numPr>
      </w:pPr>
      <w:r>
        <w:t>f</w:t>
      </w:r>
      <w:r w:rsidRPr="002C3148">
        <w:t>or</w:t>
      </w:r>
      <w:r>
        <w:t xml:space="preserve"> </w:t>
      </w:r>
      <w:r w:rsidRPr="002C3148">
        <w:t>elderly couple,</w:t>
      </w:r>
      <w:r>
        <w:t xml:space="preserve"> </w:t>
      </w:r>
      <w:r w:rsidRPr="002C3148">
        <w:t>death of one may reveal</w:t>
      </w:r>
      <w:r>
        <w:t xml:space="preserve"> </w:t>
      </w:r>
      <w:r w:rsidRPr="002C3148">
        <w:t>survivor's cognitive impairment, for which</w:t>
      </w:r>
      <w:r>
        <w:t xml:space="preserve"> </w:t>
      </w:r>
      <w:r w:rsidRPr="002C3148">
        <w:t>deceased partner had compensated.</w:t>
      </w:r>
    </w:p>
    <w:p w:rsidR="008440D5" w:rsidRDefault="008440D5" w:rsidP="009B5DE9">
      <w:pPr>
        <w:rPr>
          <w:sz w:val="20"/>
        </w:rPr>
      </w:pPr>
    </w:p>
    <w:p w:rsidR="00D4459D" w:rsidRDefault="00B479E2" w:rsidP="00D4459D">
      <w:pPr>
        <w:pStyle w:val="Nervous6"/>
        <w:ind w:right="9071"/>
      </w:pPr>
      <w:bookmarkStart w:id="21" w:name="_Toc260532505"/>
      <w:r w:rsidRPr="00B479E2">
        <w:t>Grief</w:t>
      </w:r>
      <w:bookmarkEnd w:id="21"/>
    </w:p>
    <w:p w:rsidR="00B479E2" w:rsidRDefault="00B479E2" w:rsidP="00B479E2">
      <w:r>
        <w:t>- normal process.</w:t>
      </w:r>
    </w:p>
    <w:p w:rsidR="00C46C33" w:rsidRDefault="00B479E2" w:rsidP="00B479E2">
      <w:pPr>
        <w:numPr>
          <w:ilvl w:val="0"/>
          <w:numId w:val="10"/>
        </w:numPr>
      </w:pPr>
      <w:r w:rsidRPr="002C3148">
        <w:t>usually begins before</w:t>
      </w:r>
      <w:r>
        <w:t xml:space="preserve"> </w:t>
      </w:r>
      <w:r w:rsidRPr="002C3148">
        <w:t>anticipated death.</w:t>
      </w:r>
    </w:p>
    <w:p w:rsidR="00B479E2" w:rsidRPr="002C3148" w:rsidRDefault="00C46C33" w:rsidP="00B479E2">
      <w:pPr>
        <w:numPr>
          <w:ilvl w:val="0"/>
          <w:numId w:val="10"/>
        </w:numPr>
      </w:pPr>
      <w:r>
        <w:t>f</w:t>
      </w:r>
      <w:r w:rsidR="00B479E2" w:rsidRPr="002C3148">
        <w:t>amily members may ne</w:t>
      </w:r>
      <w:r>
        <w:t xml:space="preserve">ed support in expressing grief (up to </w:t>
      </w:r>
      <w:r w:rsidR="00B479E2" w:rsidRPr="002C3148">
        <w:t>professional services</w:t>
      </w:r>
      <w:r>
        <w:t>)</w:t>
      </w:r>
      <w:r w:rsidR="00B479E2" w:rsidRPr="002C3148">
        <w:t>.</w:t>
      </w:r>
    </w:p>
    <w:p w:rsidR="00B479E2" w:rsidRDefault="00B479E2" w:rsidP="009B5DE9">
      <w:pPr>
        <w:rPr>
          <w:sz w:val="20"/>
        </w:rPr>
      </w:pPr>
    </w:p>
    <w:p w:rsidR="00D4459D" w:rsidRDefault="00D4459D" w:rsidP="009B5DE9">
      <w:pPr>
        <w:rPr>
          <w:sz w:val="20"/>
        </w:rPr>
      </w:pPr>
    </w:p>
    <w:p w:rsidR="007B199A" w:rsidRDefault="007B199A" w:rsidP="009B5DE9">
      <w:pPr>
        <w:rPr>
          <w:sz w:val="20"/>
        </w:rPr>
      </w:pPr>
    </w:p>
    <w:p w:rsidR="007B199A" w:rsidRDefault="007B199A" w:rsidP="009B5DE9">
      <w:pPr>
        <w:rPr>
          <w:sz w:val="20"/>
        </w:rPr>
      </w:pPr>
      <w:r>
        <w:rPr>
          <w:sz w:val="20"/>
        </w:rPr>
        <w:t>See First Aid Step 1: 20 p.</w:t>
      </w:r>
    </w:p>
    <w:p w:rsidR="00944FA6" w:rsidRDefault="00944FA6" w:rsidP="003176DA">
      <w:pPr>
        <w:rPr>
          <w:sz w:val="20"/>
        </w:rPr>
      </w:pPr>
    </w:p>
    <w:p w:rsidR="00402CF7" w:rsidRDefault="00402CF7" w:rsidP="003176DA">
      <w:pPr>
        <w:rPr>
          <w:sz w:val="20"/>
        </w:rPr>
      </w:pPr>
    </w:p>
    <w:p w:rsidR="00944FA6" w:rsidRDefault="00944FA6" w:rsidP="003176DA">
      <w:pPr>
        <w:rPr>
          <w:sz w:val="20"/>
        </w:rPr>
      </w:pPr>
    </w:p>
    <w:p w:rsidR="0029402C" w:rsidRDefault="0029402C" w:rsidP="0029402C">
      <w:pPr>
        <w:rPr>
          <w:iCs/>
        </w:rPr>
      </w:pPr>
      <w:r w:rsidRPr="007B52F0">
        <w:rPr>
          <w:i/>
          <w:u w:val="single"/>
          <w:lang w:val="lt-LT"/>
        </w:rPr>
        <w:t>Panaudota literatūra</w:t>
      </w:r>
      <w:r>
        <w:rPr>
          <w:iCs/>
        </w:rPr>
        <w:t>:</w:t>
      </w:r>
    </w:p>
    <w:p w:rsidR="0029402C" w:rsidRDefault="0029402C" w:rsidP="003176DA">
      <w:pPr>
        <w:rPr>
          <w:sz w:val="20"/>
        </w:rPr>
      </w:pPr>
      <w:r>
        <w:rPr>
          <w:sz w:val="20"/>
        </w:rPr>
        <w:t>“The Merck Manual”,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2005</w:t>
      </w:r>
    </w:p>
    <w:p w:rsidR="00450699" w:rsidRPr="00EE2929" w:rsidRDefault="00450699" w:rsidP="003176DA">
      <w:pPr>
        <w:rPr>
          <w:sz w:val="20"/>
        </w:rPr>
      </w:pPr>
      <w:r>
        <w:rPr>
          <w:sz w:val="20"/>
        </w:rPr>
        <w:t>NMS Introduction to Clinical Medicine 1991</w:t>
      </w:r>
    </w:p>
    <w:sectPr w:rsidR="00450699" w:rsidRPr="00EE2929" w:rsidSect="007B199A">
      <w:headerReference w:type="default" r:id="rId8"/>
      <w:footerReference w:type="default" r:id="rId9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CF" w:rsidRDefault="003251CF">
      <w:r>
        <w:separator/>
      </w:r>
    </w:p>
  </w:endnote>
  <w:endnote w:type="continuationSeparator" w:id="0">
    <w:p w:rsidR="003251CF" w:rsidRDefault="0032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8557F5">
    <w:pPr>
      <w:pStyle w:val="Footer"/>
      <w:jc w:val="right"/>
    </w:pPr>
    <w:r>
      <w:t>480</w:t>
    </w:r>
    <w:r w:rsidR="00A35248">
      <w:t>7</w:t>
    </w:r>
    <w:r w:rsidR="00A908F0">
      <w:t xml:space="preserve"> (</w:t>
    </w:r>
    <w:r w:rsidR="00A908F0">
      <w:rPr>
        <w:rStyle w:val="PageNumber"/>
      </w:rPr>
      <w:fldChar w:fldCharType="begin"/>
    </w:r>
    <w:r w:rsidR="00A908F0">
      <w:rPr>
        <w:rStyle w:val="PageNumber"/>
      </w:rPr>
      <w:instrText xml:space="preserve"> PAGE </w:instrText>
    </w:r>
    <w:r w:rsidR="00A908F0">
      <w:rPr>
        <w:rStyle w:val="PageNumber"/>
      </w:rPr>
      <w:fldChar w:fldCharType="separate"/>
    </w:r>
    <w:r w:rsidR="001352FD">
      <w:rPr>
        <w:rStyle w:val="PageNumber"/>
        <w:noProof/>
      </w:rPr>
      <w:t>1</w:t>
    </w:r>
    <w:r w:rsidR="00A908F0">
      <w:rPr>
        <w:rStyle w:val="PageNumber"/>
      </w:rPr>
      <w:fldChar w:fldCharType="end"/>
    </w:r>
    <w:r w:rsidR="00A908F0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CF" w:rsidRDefault="003251CF">
      <w:r>
        <w:separator/>
      </w:r>
    </w:p>
  </w:footnote>
  <w:footnote w:type="continuationSeparator" w:id="0">
    <w:p w:rsidR="003251CF" w:rsidRDefault="0032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A35248" w:rsidRDefault="009A2DFE">
    <w:pPr>
      <w:pStyle w:val="Header"/>
      <w:pBdr>
        <w:bottom w:val="single" w:sz="4" w:space="1" w:color="auto"/>
      </w:pBdr>
      <w:rPr>
        <w:i/>
      </w:rPr>
    </w:pPr>
    <w:r>
      <w:rPr>
        <w:b/>
        <w:caps/>
      </w:rPr>
      <w:t>various topics</w:t>
    </w:r>
    <w:r w:rsidR="00A908F0">
      <w:rPr>
        <w:bCs/>
      </w:rPr>
      <w:t xml:space="preserve">    </w:t>
    </w:r>
    <w:r w:rsidR="00A35248" w:rsidRPr="00A35248">
      <w:rPr>
        <w:i/>
      </w:rPr>
      <w:t>Care of Dying Patient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CD7"/>
    <w:multiLevelType w:val="hybridMultilevel"/>
    <w:tmpl w:val="681C87D2"/>
    <w:lvl w:ilvl="0" w:tplc="36B41A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027E3E7C"/>
    <w:multiLevelType w:val="hybridMultilevel"/>
    <w:tmpl w:val="D7FC922C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47929"/>
    <w:multiLevelType w:val="hybridMultilevel"/>
    <w:tmpl w:val="DCF074CA"/>
    <w:lvl w:ilvl="0" w:tplc="191A6D46">
      <w:start w:val="1"/>
      <w:numFmt w:val="decimal"/>
      <w:lvlText w:val="%1)"/>
      <w:lvlJc w:val="left"/>
      <w:pPr>
        <w:tabs>
          <w:tab w:val="num" w:pos="1049"/>
        </w:tabs>
        <w:ind w:left="1106" w:hanging="397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178D3"/>
    <w:multiLevelType w:val="multilevel"/>
    <w:tmpl w:val="076C1F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0A602424"/>
    <w:multiLevelType w:val="hybridMultilevel"/>
    <w:tmpl w:val="419452E4"/>
    <w:lvl w:ilvl="0" w:tplc="191A6D46">
      <w:start w:val="1"/>
      <w:numFmt w:val="decimal"/>
      <w:lvlText w:val="%1)"/>
      <w:lvlJc w:val="left"/>
      <w:pPr>
        <w:tabs>
          <w:tab w:val="num" w:pos="1474"/>
        </w:tabs>
        <w:ind w:left="1531" w:hanging="397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0CC76B46"/>
    <w:multiLevelType w:val="multilevel"/>
    <w:tmpl w:val="16980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F75E7"/>
    <w:multiLevelType w:val="hybridMultilevel"/>
    <w:tmpl w:val="CA5E1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0738C"/>
    <w:multiLevelType w:val="hybridMultilevel"/>
    <w:tmpl w:val="8BF2521C"/>
    <w:lvl w:ilvl="0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2" w:tplc="191A6D46">
      <w:start w:val="1"/>
      <w:numFmt w:val="decimal"/>
      <w:lvlText w:val="%3)"/>
      <w:lvlJc w:val="left"/>
      <w:pPr>
        <w:tabs>
          <w:tab w:val="num" w:pos="1049"/>
        </w:tabs>
        <w:ind w:left="1106" w:hanging="397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4"/>
        <w:szCs w:val="24"/>
        <w:vertAlign w:val="baseline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1F4C"/>
    <w:multiLevelType w:val="hybridMultilevel"/>
    <w:tmpl w:val="7F6CB6D2"/>
    <w:lvl w:ilvl="0" w:tplc="113A6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357BD"/>
    <w:multiLevelType w:val="hybridMultilevel"/>
    <w:tmpl w:val="46E2D5B2"/>
    <w:lvl w:ilvl="0" w:tplc="191A6D46">
      <w:start w:val="1"/>
      <w:numFmt w:val="decimal"/>
      <w:lvlText w:val="%1)"/>
      <w:lvlJc w:val="left"/>
      <w:pPr>
        <w:tabs>
          <w:tab w:val="num" w:pos="1049"/>
        </w:tabs>
        <w:ind w:left="1106" w:hanging="397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64733AA"/>
    <w:multiLevelType w:val="hybridMultilevel"/>
    <w:tmpl w:val="63309390"/>
    <w:lvl w:ilvl="0" w:tplc="D304FA2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534E1"/>
    <w:multiLevelType w:val="multilevel"/>
    <w:tmpl w:val="8BF25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49"/>
        </w:tabs>
        <w:ind w:left="1106" w:hanging="397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D39D2"/>
    <w:multiLevelType w:val="hybridMultilevel"/>
    <w:tmpl w:val="F7A06AD8"/>
    <w:lvl w:ilvl="0" w:tplc="77EE70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91036"/>
    <w:multiLevelType w:val="hybridMultilevel"/>
    <w:tmpl w:val="46A82FBE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D4237"/>
    <w:multiLevelType w:val="hybridMultilevel"/>
    <w:tmpl w:val="02C817A8"/>
    <w:lvl w:ilvl="0" w:tplc="191A6D46">
      <w:start w:val="1"/>
      <w:numFmt w:val="decimal"/>
      <w:lvlText w:val="%1)"/>
      <w:lvlJc w:val="left"/>
      <w:pPr>
        <w:tabs>
          <w:tab w:val="num" w:pos="1191"/>
        </w:tabs>
        <w:ind w:left="1248" w:hanging="397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B5E3DCF"/>
    <w:multiLevelType w:val="hybridMultilevel"/>
    <w:tmpl w:val="E8C2D8FE"/>
    <w:lvl w:ilvl="0" w:tplc="FA0412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2292C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0291D"/>
    <w:multiLevelType w:val="hybridMultilevel"/>
    <w:tmpl w:val="14C0499E"/>
    <w:lvl w:ilvl="0" w:tplc="189C9E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505828"/>
    <w:multiLevelType w:val="hybridMultilevel"/>
    <w:tmpl w:val="34563474"/>
    <w:lvl w:ilvl="0" w:tplc="CD92D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3CCA98E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  <w:szCs w:val="24"/>
        <w:vertAlign w:val="baseline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C0487F"/>
    <w:multiLevelType w:val="multilevel"/>
    <w:tmpl w:val="46E2D5B2"/>
    <w:lvl w:ilvl="0">
      <w:start w:val="1"/>
      <w:numFmt w:val="decimal"/>
      <w:lvlText w:val="%1)"/>
      <w:lvlJc w:val="left"/>
      <w:pPr>
        <w:tabs>
          <w:tab w:val="num" w:pos="1049"/>
        </w:tabs>
        <w:ind w:left="1106" w:hanging="397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4DF03B72"/>
    <w:multiLevelType w:val="hybridMultilevel"/>
    <w:tmpl w:val="EFF64FEA"/>
    <w:lvl w:ilvl="0" w:tplc="D0CE29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4E9AFD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  <w:szCs w:val="24"/>
      </w:rPr>
    </w:lvl>
    <w:lvl w:ilvl="2" w:tplc="370E7B9A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4" w:tplc="3CCA98E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4"/>
        <w:szCs w:val="24"/>
        <w:vertAlign w:val="baseli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A8209B"/>
    <w:multiLevelType w:val="hybridMultilevel"/>
    <w:tmpl w:val="473A0828"/>
    <w:lvl w:ilvl="0" w:tplc="D304FA2E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52BE16ED"/>
    <w:multiLevelType w:val="hybridMultilevel"/>
    <w:tmpl w:val="7BAAB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6B1BD6"/>
    <w:multiLevelType w:val="hybridMultilevel"/>
    <w:tmpl w:val="3C74806E"/>
    <w:lvl w:ilvl="0" w:tplc="36B41AC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B60B0C"/>
    <w:multiLevelType w:val="hybridMultilevel"/>
    <w:tmpl w:val="076C1F02"/>
    <w:lvl w:ilvl="0" w:tplc="36B41A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763F2502"/>
    <w:multiLevelType w:val="hybridMultilevel"/>
    <w:tmpl w:val="1332E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21"/>
  </w:num>
  <w:num w:numId="5">
    <w:abstractNumId w:val="4"/>
  </w:num>
  <w:num w:numId="6">
    <w:abstractNumId w:val="17"/>
  </w:num>
  <w:num w:numId="7">
    <w:abstractNumId w:val="14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24"/>
  </w:num>
  <w:num w:numId="16">
    <w:abstractNumId w:val="8"/>
  </w:num>
  <w:num w:numId="17">
    <w:abstractNumId w:val="15"/>
  </w:num>
  <w:num w:numId="18">
    <w:abstractNumId w:val="18"/>
  </w:num>
  <w:num w:numId="19">
    <w:abstractNumId w:val="2"/>
  </w:num>
  <w:num w:numId="20">
    <w:abstractNumId w:val="11"/>
  </w:num>
  <w:num w:numId="21">
    <w:abstractNumId w:val="23"/>
  </w:num>
  <w:num w:numId="22">
    <w:abstractNumId w:val="3"/>
  </w:num>
  <w:num w:numId="23">
    <w:abstractNumId w:val="0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7D30"/>
    <w:rsid w:val="00011DFB"/>
    <w:rsid w:val="0002709E"/>
    <w:rsid w:val="00031E18"/>
    <w:rsid w:val="000465D4"/>
    <w:rsid w:val="0005493B"/>
    <w:rsid w:val="00060CD3"/>
    <w:rsid w:val="00060F92"/>
    <w:rsid w:val="000718BA"/>
    <w:rsid w:val="000842B5"/>
    <w:rsid w:val="0009465D"/>
    <w:rsid w:val="00095C5B"/>
    <w:rsid w:val="000B0F36"/>
    <w:rsid w:val="000B5E09"/>
    <w:rsid w:val="000C0F7D"/>
    <w:rsid w:val="000E6D96"/>
    <w:rsid w:val="000F5294"/>
    <w:rsid w:val="001235E0"/>
    <w:rsid w:val="001352FD"/>
    <w:rsid w:val="00137360"/>
    <w:rsid w:val="00142D18"/>
    <w:rsid w:val="00146BC4"/>
    <w:rsid w:val="00167DDB"/>
    <w:rsid w:val="00172F04"/>
    <w:rsid w:val="001A6759"/>
    <w:rsid w:val="001B558B"/>
    <w:rsid w:val="001C13EA"/>
    <w:rsid w:val="001C45A9"/>
    <w:rsid w:val="001C4B6E"/>
    <w:rsid w:val="001D2707"/>
    <w:rsid w:val="001E3BB7"/>
    <w:rsid w:val="001F3714"/>
    <w:rsid w:val="001F5C7C"/>
    <w:rsid w:val="00201F72"/>
    <w:rsid w:val="00213744"/>
    <w:rsid w:val="002202D5"/>
    <w:rsid w:val="00226E38"/>
    <w:rsid w:val="00232107"/>
    <w:rsid w:val="002504C6"/>
    <w:rsid w:val="002773C3"/>
    <w:rsid w:val="0029402C"/>
    <w:rsid w:val="002A0C3B"/>
    <w:rsid w:val="002A4EAC"/>
    <w:rsid w:val="002C4D89"/>
    <w:rsid w:val="002D7762"/>
    <w:rsid w:val="002E16EA"/>
    <w:rsid w:val="002E6D3A"/>
    <w:rsid w:val="002F50CC"/>
    <w:rsid w:val="00313EAF"/>
    <w:rsid w:val="003176DA"/>
    <w:rsid w:val="003251CF"/>
    <w:rsid w:val="00333591"/>
    <w:rsid w:val="0034615E"/>
    <w:rsid w:val="00346BE8"/>
    <w:rsid w:val="0036399E"/>
    <w:rsid w:val="003643C1"/>
    <w:rsid w:val="00364CF0"/>
    <w:rsid w:val="00367EC5"/>
    <w:rsid w:val="00372165"/>
    <w:rsid w:val="00392EC0"/>
    <w:rsid w:val="003A649C"/>
    <w:rsid w:val="003A6DF0"/>
    <w:rsid w:val="003B5ADF"/>
    <w:rsid w:val="003C15B5"/>
    <w:rsid w:val="003C37A4"/>
    <w:rsid w:val="003C7D6F"/>
    <w:rsid w:val="003D6925"/>
    <w:rsid w:val="003E55F9"/>
    <w:rsid w:val="003E6C0B"/>
    <w:rsid w:val="003F33CF"/>
    <w:rsid w:val="004000BF"/>
    <w:rsid w:val="00402CF7"/>
    <w:rsid w:val="00404E2A"/>
    <w:rsid w:val="004223A7"/>
    <w:rsid w:val="00441640"/>
    <w:rsid w:val="0044368E"/>
    <w:rsid w:val="00450699"/>
    <w:rsid w:val="004568F6"/>
    <w:rsid w:val="00460F0E"/>
    <w:rsid w:val="0046387E"/>
    <w:rsid w:val="00466882"/>
    <w:rsid w:val="00473709"/>
    <w:rsid w:val="0047449B"/>
    <w:rsid w:val="00491C32"/>
    <w:rsid w:val="004C66D2"/>
    <w:rsid w:val="004E30A3"/>
    <w:rsid w:val="004F130F"/>
    <w:rsid w:val="00502446"/>
    <w:rsid w:val="00513050"/>
    <w:rsid w:val="00514AF8"/>
    <w:rsid w:val="00516EDD"/>
    <w:rsid w:val="00520CBA"/>
    <w:rsid w:val="00547E1F"/>
    <w:rsid w:val="0055422C"/>
    <w:rsid w:val="00595C8B"/>
    <w:rsid w:val="005A7ACD"/>
    <w:rsid w:val="005B212A"/>
    <w:rsid w:val="005D2B04"/>
    <w:rsid w:val="005F097E"/>
    <w:rsid w:val="0061192C"/>
    <w:rsid w:val="00613516"/>
    <w:rsid w:val="006312EB"/>
    <w:rsid w:val="006774AD"/>
    <w:rsid w:val="00694C9F"/>
    <w:rsid w:val="006A7427"/>
    <w:rsid w:val="006C7BC7"/>
    <w:rsid w:val="006D0D5C"/>
    <w:rsid w:val="006E6BF2"/>
    <w:rsid w:val="006E72D6"/>
    <w:rsid w:val="006F5BBB"/>
    <w:rsid w:val="00706556"/>
    <w:rsid w:val="00711C9B"/>
    <w:rsid w:val="00716FE1"/>
    <w:rsid w:val="00717953"/>
    <w:rsid w:val="00732E3C"/>
    <w:rsid w:val="00751186"/>
    <w:rsid w:val="0075460F"/>
    <w:rsid w:val="00763CEB"/>
    <w:rsid w:val="0078185E"/>
    <w:rsid w:val="0079191E"/>
    <w:rsid w:val="007950C5"/>
    <w:rsid w:val="007B199A"/>
    <w:rsid w:val="007B289C"/>
    <w:rsid w:val="007B52F0"/>
    <w:rsid w:val="007E7EAF"/>
    <w:rsid w:val="007F0B79"/>
    <w:rsid w:val="008036DF"/>
    <w:rsid w:val="00821365"/>
    <w:rsid w:val="00821995"/>
    <w:rsid w:val="00827365"/>
    <w:rsid w:val="00827474"/>
    <w:rsid w:val="008440D5"/>
    <w:rsid w:val="00844A97"/>
    <w:rsid w:val="00851ABC"/>
    <w:rsid w:val="008557F5"/>
    <w:rsid w:val="00856E8F"/>
    <w:rsid w:val="008740A6"/>
    <w:rsid w:val="00881A44"/>
    <w:rsid w:val="00890E69"/>
    <w:rsid w:val="0089696D"/>
    <w:rsid w:val="008A2A0F"/>
    <w:rsid w:val="008B6179"/>
    <w:rsid w:val="008E2FC9"/>
    <w:rsid w:val="008F1350"/>
    <w:rsid w:val="008F63CC"/>
    <w:rsid w:val="008F7746"/>
    <w:rsid w:val="0090787A"/>
    <w:rsid w:val="009128A9"/>
    <w:rsid w:val="0093074D"/>
    <w:rsid w:val="009408BE"/>
    <w:rsid w:val="00943F0C"/>
    <w:rsid w:val="00944FA6"/>
    <w:rsid w:val="009464EF"/>
    <w:rsid w:val="00952DE6"/>
    <w:rsid w:val="009544CB"/>
    <w:rsid w:val="00955C61"/>
    <w:rsid w:val="00974427"/>
    <w:rsid w:val="009A2DFE"/>
    <w:rsid w:val="009B5DE9"/>
    <w:rsid w:val="009C2A05"/>
    <w:rsid w:val="009D2C2D"/>
    <w:rsid w:val="009D49ED"/>
    <w:rsid w:val="009F26A4"/>
    <w:rsid w:val="009F28EB"/>
    <w:rsid w:val="009F7CED"/>
    <w:rsid w:val="00A036D2"/>
    <w:rsid w:val="00A04C61"/>
    <w:rsid w:val="00A1460C"/>
    <w:rsid w:val="00A26E41"/>
    <w:rsid w:val="00A31F83"/>
    <w:rsid w:val="00A34F5D"/>
    <w:rsid w:val="00A35248"/>
    <w:rsid w:val="00A55B78"/>
    <w:rsid w:val="00A75ACC"/>
    <w:rsid w:val="00A76493"/>
    <w:rsid w:val="00A902AD"/>
    <w:rsid w:val="00A908F0"/>
    <w:rsid w:val="00AA10C7"/>
    <w:rsid w:val="00AD0C54"/>
    <w:rsid w:val="00AE62DA"/>
    <w:rsid w:val="00AF640B"/>
    <w:rsid w:val="00B0641B"/>
    <w:rsid w:val="00B06BB5"/>
    <w:rsid w:val="00B16989"/>
    <w:rsid w:val="00B25E0D"/>
    <w:rsid w:val="00B40E50"/>
    <w:rsid w:val="00B479E2"/>
    <w:rsid w:val="00B82EC6"/>
    <w:rsid w:val="00B90B87"/>
    <w:rsid w:val="00BA3931"/>
    <w:rsid w:val="00BA4F61"/>
    <w:rsid w:val="00BB6FF0"/>
    <w:rsid w:val="00BD617F"/>
    <w:rsid w:val="00BF57D3"/>
    <w:rsid w:val="00C0425F"/>
    <w:rsid w:val="00C065F6"/>
    <w:rsid w:val="00C40AD3"/>
    <w:rsid w:val="00C44169"/>
    <w:rsid w:val="00C4530E"/>
    <w:rsid w:val="00C45B61"/>
    <w:rsid w:val="00C46C33"/>
    <w:rsid w:val="00C50017"/>
    <w:rsid w:val="00C616EB"/>
    <w:rsid w:val="00C62236"/>
    <w:rsid w:val="00C626FA"/>
    <w:rsid w:val="00C71D46"/>
    <w:rsid w:val="00C85C4F"/>
    <w:rsid w:val="00CA3834"/>
    <w:rsid w:val="00CA55D4"/>
    <w:rsid w:val="00CA5B3D"/>
    <w:rsid w:val="00CC073B"/>
    <w:rsid w:val="00CD3A28"/>
    <w:rsid w:val="00CD4586"/>
    <w:rsid w:val="00D0068F"/>
    <w:rsid w:val="00D237B0"/>
    <w:rsid w:val="00D27D5E"/>
    <w:rsid w:val="00D352FE"/>
    <w:rsid w:val="00D40934"/>
    <w:rsid w:val="00D4459D"/>
    <w:rsid w:val="00D54336"/>
    <w:rsid w:val="00D757C4"/>
    <w:rsid w:val="00D76943"/>
    <w:rsid w:val="00D81CE2"/>
    <w:rsid w:val="00D82BF8"/>
    <w:rsid w:val="00D93DC5"/>
    <w:rsid w:val="00DB0BCE"/>
    <w:rsid w:val="00DB1C78"/>
    <w:rsid w:val="00DD056B"/>
    <w:rsid w:val="00DF130A"/>
    <w:rsid w:val="00E060E9"/>
    <w:rsid w:val="00E071DA"/>
    <w:rsid w:val="00E14F01"/>
    <w:rsid w:val="00E15984"/>
    <w:rsid w:val="00E16DAC"/>
    <w:rsid w:val="00E25F5B"/>
    <w:rsid w:val="00E336C2"/>
    <w:rsid w:val="00E472BC"/>
    <w:rsid w:val="00E578FA"/>
    <w:rsid w:val="00E6750B"/>
    <w:rsid w:val="00E71C1E"/>
    <w:rsid w:val="00E8598C"/>
    <w:rsid w:val="00E91F43"/>
    <w:rsid w:val="00EA25A4"/>
    <w:rsid w:val="00EC5E85"/>
    <w:rsid w:val="00EC7DC0"/>
    <w:rsid w:val="00ED6AC5"/>
    <w:rsid w:val="00ED703C"/>
    <w:rsid w:val="00EE2929"/>
    <w:rsid w:val="00EE7E14"/>
    <w:rsid w:val="00EF3D32"/>
    <w:rsid w:val="00EF5B9C"/>
    <w:rsid w:val="00F10E76"/>
    <w:rsid w:val="00F13481"/>
    <w:rsid w:val="00F26152"/>
    <w:rsid w:val="00F30416"/>
    <w:rsid w:val="00F35390"/>
    <w:rsid w:val="00F36141"/>
    <w:rsid w:val="00F63439"/>
    <w:rsid w:val="00F65C5C"/>
    <w:rsid w:val="00F8116D"/>
    <w:rsid w:val="00F87440"/>
    <w:rsid w:val="00F87C56"/>
    <w:rsid w:val="00F92386"/>
    <w:rsid w:val="00FB7EB4"/>
    <w:rsid w:val="00FC30F0"/>
    <w:rsid w:val="00FC544D"/>
    <w:rsid w:val="00FD0FD1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C7A03E-918F-42AE-BEC6-0D2EF584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DA"/>
    <w:rPr>
      <w:sz w:val="24"/>
    </w:rPr>
  </w:style>
  <w:style w:type="paragraph" w:styleId="Heading1">
    <w:name w:val="heading 1"/>
    <w:basedOn w:val="Normal"/>
    <w:next w:val="Normal"/>
    <w:qFormat/>
    <w:rsid w:val="00611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1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11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E071D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071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E071D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071DA"/>
  </w:style>
  <w:style w:type="paragraph" w:styleId="Header">
    <w:name w:val="header"/>
    <w:basedOn w:val="Normal"/>
    <w:autoRedefine/>
    <w:rsid w:val="00E071DA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E071DA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E071DA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E071DA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E071DA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E071DA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E071DA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E071DA"/>
    <w:rPr>
      <w:b/>
      <w:caps/>
      <w:sz w:val="28"/>
      <w:u w:val="double"/>
    </w:rPr>
  </w:style>
  <w:style w:type="character" w:styleId="Hyperlink">
    <w:name w:val="Hyperlink"/>
    <w:basedOn w:val="DefaultParagraphFont"/>
    <w:rsid w:val="00E071DA"/>
    <w:rPr>
      <w:color w:val="999999"/>
      <w:u w:val="none"/>
    </w:rPr>
  </w:style>
  <w:style w:type="paragraph" w:customStyle="1" w:styleId="Nervous4">
    <w:name w:val="Nervous 4"/>
    <w:basedOn w:val="Normal"/>
    <w:rsid w:val="00E071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E071D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E071DA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E071DA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E071DA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E071DA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E071DA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E071DA"/>
    <w:rPr>
      <w:color w:val="999999"/>
      <w:u w:val="none"/>
    </w:rPr>
  </w:style>
  <w:style w:type="paragraph" w:customStyle="1" w:styleId="Nervous6">
    <w:name w:val="Nervous 6"/>
    <w:basedOn w:val="Normal"/>
    <w:rsid w:val="00E071DA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symbol1">
    <w:name w:val="symbol1"/>
    <w:basedOn w:val="DefaultParagraphFont"/>
    <w:rsid w:val="00D81CE2"/>
    <w:rPr>
      <w:caps w:val="0"/>
    </w:rPr>
  </w:style>
  <w:style w:type="paragraph" w:customStyle="1" w:styleId="mmpara">
    <w:name w:val="mmpara"/>
    <w:basedOn w:val="Normal"/>
    <w:rsid w:val="003176DA"/>
    <w:pPr>
      <w:spacing w:after="288" w:line="336" w:lineRule="atLeast"/>
    </w:pPr>
    <w:rPr>
      <w:rFonts w:ascii="Arial" w:hAnsi="Arial" w:cs="Arial"/>
      <w:color w:val="000000"/>
      <w:szCs w:val="24"/>
    </w:rPr>
  </w:style>
  <w:style w:type="character" w:customStyle="1" w:styleId="mmdrugterm">
    <w:name w:val="mmdrugterm"/>
    <w:basedOn w:val="DefaultParagraphFont"/>
    <w:rsid w:val="000718BA"/>
  </w:style>
  <w:style w:type="character" w:customStyle="1" w:styleId="Drugname2Char">
    <w:name w:val="Drug name 2 Char"/>
    <w:basedOn w:val="DefaultParagraphFont"/>
    <w:link w:val="Drugname2"/>
    <w:rsid w:val="000718BA"/>
    <w:rPr>
      <w:bC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mmhheadtitle">
    <w:name w:val="mmhheadtitle"/>
    <w:basedOn w:val="DefaultParagraphFont"/>
    <w:rsid w:val="008440D5"/>
  </w:style>
  <w:style w:type="paragraph" w:customStyle="1" w:styleId="Nervous9">
    <w:name w:val="Nervous 9"/>
    <w:rsid w:val="00E071DA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E071DA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E071DA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Viktoro\Neuroscience\USMLE%202\Endocrine%20system,%20metabolism%20(2701-2800)\2768.%20Nutritional%20Suppor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7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18764</CharactersWithSpaces>
  <SharedDoc>false</SharedDoc>
  <HLinks>
    <vt:vector size="126" baseType="variant">
      <vt:variant>
        <vt:i4>8126490</vt:i4>
      </vt:variant>
      <vt:variant>
        <vt:i4>123</vt:i4>
      </vt:variant>
      <vt:variant>
        <vt:i4>0</vt:i4>
      </vt:variant>
      <vt:variant>
        <vt:i4>5</vt:i4>
      </vt:variant>
      <vt:variant>
        <vt:lpwstr>../Endocrine system, metabolism (2701-2800)/2768. Nutritional Support.doc</vt:lpwstr>
      </vt:variant>
      <vt:variant>
        <vt:lpwstr>Terminal_stages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_Toc260532505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_Toc260532504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_Toc260532503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_Toc260532502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_Toc260532501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_Toc260532500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_Toc260532499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_Toc260532498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_Toc260532497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_Toc260532496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_Toc260532495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_Toc260532494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_Toc260532493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_Toc260532492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_Toc260532491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_Toc260532490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_Toc260532489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_Toc260532488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_Toc260532487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_Toc260532486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2016-04-02T14:58:00Z</dcterms:created>
  <dcterms:modified xsi:type="dcterms:W3CDTF">2016-04-02T14:58:00Z</dcterms:modified>
</cp:coreProperties>
</file>