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Default="00797547" w:rsidP="00763339">
      <w:pPr>
        <w:pStyle w:val="Title"/>
      </w:pPr>
      <w:bookmarkStart w:id="0" w:name="_GoBack"/>
      <w:r w:rsidRPr="00CC0E90">
        <w:t xml:space="preserve">Ischemic Stroke </w:t>
      </w:r>
      <w:r w:rsidR="00BE2F66" w:rsidRPr="00CC0E90">
        <w:t>–</w:t>
      </w:r>
      <w:r w:rsidRPr="00CC0E90">
        <w:t xml:space="preserve"> Treatment</w:t>
      </w:r>
      <w:r w:rsidR="00BE2F66" w:rsidRPr="00CC0E90">
        <w:t>, Prevention</w:t>
      </w:r>
    </w:p>
    <w:p w:rsidR="00DD545D" w:rsidRDefault="00DD545D" w:rsidP="00DD545D">
      <w:pPr>
        <w:spacing w:after="120"/>
        <w:jc w:val="right"/>
      </w:pPr>
      <w:r>
        <w:t xml:space="preserve">Last updated: </w:t>
      </w:r>
      <w:r>
        <w:fldChar w:fldCharType="begin"/>
      </w:r>
      <w:r>
        <w:instrText xml:space="preserve"> SAVEDATE  \@ "MMMM d, yyyy"  \* MERGEFORMAT </w:instrText>
      </w:r>
      <w:r>
        <w:fldChar w:fldCharType="separate"/>
      </w:r>
      <w:r w:rsidR="0077365A">
        <w:rPr>
          <w:noProof/>
        </w:rPr>
        <w:t>April 12, 2020</w:t>
      </w:r>
      <w:r>
        <w:fldChar w:fldCharType="end"/>
      </w:r>
    </w:p>
    <w:p w:rsidR="00097FEC" w:rsidRDefault="00B7489A">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1,2,Antraštė,1,Nervous 5,3,Nervous 6,4" </w:instrText>
      </w:r>
      <w:r>
        <w:rPr>
          <w:b w:val="0"/>
          <w:smallCaps w:val="0"/>
        </w:rPr>
        <w:fldChar w:fldCharType="separate"/>
      </w:r>
      <w:hyperlink w:anchor="_Toc6624471" w:history="1">
        <w:r w:rsidR="00097FEC" w:rsidRPr="00D62983">
          <w:rPr>
            <w:rStyle w:val="Hyperlink"/>
            <w:noProof/>
          </w:rPr>
          <w:t>Prehospital Care</w:t>
        </w:r>
        <w:r w:rsidR="00097FEC">
          <w:rPr>
            <w:noProof/>
            <w:webHidden/>
          </w:rPr>
          <w:tab/>
        </w:r>
        <w:r w:rsidR="00097FEC">
          <w:rPr>
            <w:noProof/>
            <w:webHidden/>
          </w:rPr>
          <w:fldChar w:fldCharType="begin"/>
        </w:r>
        <w:r w:rsidR="00097FEC">
          <w:rPr>
            <w:noProof/>
            <w:webHidden/>
          </w:rPr>
          <w:instrText xml:space="preserve"> PAGEREF _Toc6624471 \h </w:instrText>
        </w:r>
        <w:r w:rsidR="00097FEC">
          <w:rPr>
            <w:noProof/>
            <w:webHidden/>
          </w:rPr>
        </w:r>
        <w:r w:rsidR="00097FEC">
          <w:rPr>
            <w:noProof/>
            <w:webHidden/>
          </w:rPr>
          <w:fldChar w:fldCharType="separate"/>
        </w:r>
        <w:r w:rsidR="0077365A">
          <w:rPr>
            <w:noProof/>
            <w:webHidden/>
          </w:rPr>
          <w:t>1</w:t>
        </w:r>
        <w:r w:rsidR="00097FEC">
          <w:rPr>
            <w:noProof/>
            <w:webHidden/>
          </w:rPr>
          <w:fldChar w:fldCharType="end"/>
        </w:r>
      </w:hyperlink>
    </w:p>
    <w:p w:rsidR="00097FEC" w:rsidRDefault="0077365A">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472" w:history="1">
        <w:r w:rsidR="00097FEC" w:rsidRPr="00D62983">
          <w:rPr>
            <w:rStyle w:val="Hyperlink"/>
            <w:noProof/>
          </w:rPr>
          <w:t>Hospital Care</w:t>
        </w:r>
        <w:r w:rsidR="00097FEC">
          <w:rPr>
            <w:noProof/>
            <w:webHidden/>
          </w:rPr>
          <w:tab/>
        </w:r>
        <w:r w:rsidR="00097FEC">
          <w:rPr>
            <w:noProof/>
            <w:webHidden/>
          </w:rPr>
          <w:fldChar w:fldCharType="begin"/>
        </w:r>
        <w:r w:rsidR="00097FEC">
          <w:rPr>
            <w:noProof/>
            <w:webHidden/>
          </w:rPr>
          <w:instrText xml:space="preserve"> PAGEREF _Toc6624472 \h </w:instrText>
        </w:r>
        <w:r w:rsidR="00097FEC">
          <w:rPr>
            <w:noProof/>
            <w:webHidden/>
          </w:rPr>
        </w:r>
        <w:r w:rsidR="00097FEC">
          <w:rPr>
            <w:noProof/>
            <w:webHidden/>
          </w:rPr>
          <w:fldChar w:fldCharType="separate"/>
        </w:r>
        <w:r>
          <w:rPr>
            <w:noProof/>
            <w:webHidden/>
          </w:rPr>
          <w:t>2</w:t>
        </w:r>
        <w:r w:rsidR="00097FEC">
          <w:rPr>
            <w:noProof/>
            <w:webHidden/>
          </w:rPr>
          <w:fldChar w:fldCharType="end"/>
        </w:r>
      </w:hyperlink>
    </w:p>
    <w:p w:rsidR="00097FEC" w:rsidRDefault="0077365A">
      <w:pPr>
        <w:pStyle w:val="TOC2"/>
        <w:tabs>
          <w:tab w:val="right" w:leader="dot" w:pos="9912"/>
        </w:tabs>
        <w:rPr>
          <w:rFonts w:asciiTheme="minorHAnsi" w:eastAsiaTheme="minorEastAsia" w:hAnsiTheme="minorHAnsi" w:cstheme="minorBidi"/>
          <w:smallCaps w:val="0"/>
          <w:noProof/>
          <w:sz w:val="22"/>
          <w:szCs w:val="22"/>
        </w:rPr>
      </w:pPr>
      <w:hyperlink w:anchor="_Toc6624473" w:history="1">
        <w:r w:rsidR="00097FEC" w:rsidRPr="00D62983">
          <w:rPr>
            <w:rStyle w:val="Hyperlink"/>
            <w:noProof/>
          </w:rPr>
          <w:t>Supportive Management</w:t>
        </w:r>
        <w:r w:rsidR="00097FEC">
          <w:rPr>
            <w:noProof/>
            <w:webHidden/>
          </w:rPr>
          <w:tab/>
        </w:r>
        <w:r w:rsidR="00097FEC">
          <w:rPr>
            <w:noProof/>
            <w:webHidden/>
          </w:rPr>
          <w:fldChar w:fldCharType="begin"/>
        </w:r>
        <w:r w:rsidR="00097FEC">
          <w:rPr>
            <w:noProof/>
            <w:webHidden/>
          </w:rPr>
          <w:instrText xml:space="preserve"> PAGEREF _Toc6624473 \h </w:instrText>
        </w:r>
        <w:r w:rsidR="00097FEC">
          <w:rPr>
            <w:noProof/>
            <w:webHidden/>
          </w:rPr>
        </w:r>
        <w:r w:rsidR="00097FEC">
          <w:rPr>
            <w:noProof/>
            <w:webHidden/>
          </w:rPr>
          <w:fldChar w:fldCharType="separate"/>
        </w:r>
        <w:r>
          <w:rPr>
            <w:noProof/>
            <w:webHidden/>
          </w:rPr>
          <w:t>2</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474" w:history="1">
        <w:r w:rsidR="00097FEC" w:rsidRPr="00D62983">
          <w:rPr>
            <w:rStyle w:val="Hyperlink"/>
            <w:noProof/>
          </w:rPr>
          <w:t>Initial ED protocol</w:t>
        </w:r>
        <w:r w:rsidR="00097FEC">
          <w:rPr>
            <w:noProof/>
            <w:webHidden/>
          </w:rPr>
          <w:tab/>
        </w:r>
        <w:r w:rsidR="00097FEC">
          <w:rPr>
            <w:noProof/>
            <w:webHidden/>
          </w:rPr>
          <w:fldChar w:fldCharType="begin"/>
        </w:r>
        <w:r w:rsidR="00097FEC">
          <w:rPr>
            <w:noProof/>
            <w:webHidden/>
          </w:rPr>
          <w:instrText xml:space="preserve"> PAGEREF _Toc6624474 \h </w:instrText>
        </w:r>
        <w:r w:rsidR="00097FEC">
          <w:rPr>
            <w:noProof/>
            <w:webHidden/>
          </w:rPr>
        </w:r>
        <w:r w:rsidR="00097FEC">
          <w:rPr>
            <w:noProof/>
            <w:webHidden/>
          </w:rPr>
          <w:fldChar w:fldCharType="separate"/>
        </w:r>
        <w:r>
          <w:rPr>
            <w:noProof/>
            <w:webHidden/>
          </w:rPr>
          <w:t>2</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475" w:history="1">
        <w:r w:rsidR="00097FEC" w:rsidRPr="00D62983">
          <w:rPr>
            <w:rStyle w:val="Hyperlink"/>
            <w:noProof/>
          </w:rPr>
          <w:t>Further Care in Stroke Unit</w:t>
        </w:r>
        <w:r w:rsidR="00097FEC">
          <w:rPr>
            <w:noProof/>
            <w:webHidden/>
          </w:rPr>
          <w:tab/>
        </w:r>
        <w:r w:rsidR="00097FEC">
          <w:rPr>
            <w:noProof/>
            <w:webHidden/>
          </w:rPr>
          <w:fldChar w:fldCharType="begin"/>
        </w:r>
        <w:r w:rsidR="00097FEC">
          <w:rPr>
            <w:noProof/>
            <w:webHidden/>
          </w:rPr>
          <w:instrText xml:space="preserve"> PAGEREF _Toc6624475 \h </w:instrText>
        </w:r>
        <w:r w:rsidR="00097FEC">
          <w:rPr>
            <w:noProof/>
            <w:webHidden/>
          </w:rPr>
        </w:r>
        <w:r w:rsidR="00097FEC">
          <w:rPr>
            <w:noProof/>
            <w:webHidden/>
          </w:rPr>
          <w:fldChar w:fldCharType="separate"/>
        </w:r>
        <w:r>
          <w:rPr>
            <w:noProof/>
            <w:webHidden/>
          </w:rPr>
          <w:t>3</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76" w:history="1">
        <w:r w:rsidR="00097FEC" w:rsidRPr="00D62983">
          <w:rPr>
            <w:rStyle w:val="Hyperlink"/>
            <w:noProof/>
          </w:rPr>
          <w:t>Blood pressure</w:t>
        </w:r>
        <w:r w:rsidR="00097FEC">
          <w:rPr>
            <w:noProof/>
            <w:webHidden/>
          </w:rPr>
          <w:tab/>
        </w:r>
        <w:r w:rsidR="00097FEC">
          <w:rPr>
            <w:noProof/>
            <w:webHidden/>
          </w:rPr>
          <w:fldChar w:fldCharType="begin"/>
        </w:r>
        <w:r w:rsidR="00097FEC">
          <w:rPr>
            <w:noProof/>
            <w:webHidden/>
          </w:rPr>
          <w:instrText xml:space="preserve"> PAGEREF _Toc6624476 \h </w:instrText>
        </w:r>
        <w:r w:rsidR="00097FEC">
          <w:rPr>
            <w:noProof/>
            <w:webHidden/>
          </w:rPr>
        </w:r>
        <w:r w:rsidR="00097FEC">
          <w:rPr>
            <w:noProof/>
            <w:webHidden/>
          </w:rPr>
          <w:fldChar w:fldCharType="separate"/>
        </w:r>
        <w:r>
          <w:rPr>
            <w:noProof/>
            <w:webHidden/>
          </w:rPr>
          <w:t>3</w:t>
        </w:r>
        <w:r w:rsidR="00097FEC">
          <w:rPr>
            <w:noProof/>
            <w:webHidden/>
          </w:rPr>
          <w:fldChar w:fldCharType="end"/>
        </w:r>
      </w:hyperlink>
    </w:p>
    <w:p w:rsidR="00097FEC" w:rsidRDefault="0077365A">
      <w:pPr>
        <w:pStyle w:val="TOC2"/>
        <w:tabs>
          <w:tab w:val="right" w:leader="dot" w:pos="9912"/>
        </w:tabs>
        <w:rPr>
          <w:rFonts w:asciiTheme="minorHAnsi" w:eastAsiaTheme="minorEastAsia" w:hAnsiTheme="minorHAnsi" w:cstheme="minorBidi"/>
          <w:smallCaps w:val="0"/>
          <w:noProof/>
          <w:sz w:val="22"/>
          <w:szCs w:val="22"/>
        </w:rPr>
      </w:pPr>
      <w:hyperlink w:anchor="_Toc6624477" w:history="1">
        <w:r w:rsidR="00097FEC" w:rsidRPr="00D62983">
          <w:rPr>
            <w:rStyle w:val="Hyperlink"/>
            <w:noProof/>
          </w:rPr>
          <w:t>Pathogenetic Treatment</w:t>
        </w:r>
        <w:r w:rsidR="00097FEC">
          <w:rPr>
            <w:noProof/>
            <w:webHidden/>
          </w:rPr>
          <w:tab/>
        </w:r>
        <w:r w:rsidR="00097FEC">
          <w:rPr>
            <w:noProof/>
            <w:webHidden/>
          </w:rPr>
          <w:fldChar w:fldCharType="begin"/>
        </w:r>
        <w:r w:rsidR="00097FEC">
          <w:rPr>
            <w:noProof/>
            <w:webHidden/>
          </w:rPr>
          <w:instrText xml:space="preserve"> PAGEREF _Toc6624477 \h </w:instrText>
        </w:r>
        <w:r w:rsidR="00097FEC">
          <w:rPr>
            <w:noProof/>
            <w:webHidden/>
          </w:rPr>
        </w:r>
        <w:r w:rsidR="00097FEC">
          <w:rPr>
            <w:noProof/>
            <w:webHidden/>
          </w:rPr>
          <w:fldChar w:fldCharType="separate"/>
        </w:r>
        <w:r>
          <w:rPr>
            <w:noProof/>
            <w:webHidden/>
          </w:rPr>
          <w:t>4</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478" w:history="1">
        <w:r w:rsidR="00097FEC" w:rsidRPr="00D62983">
          <w:rPr>
            <w:rStyle w:val="Hyperlink"/>
            <w:noProof/>
          </w:rPr>
          <w:t>Treatments that have not been proven beneficial</w:t>
        </w:r>
        <w:r w:rsidR="00097FEC">
          <w:rPr>
            <w:noProof/>
            <w:webHidden/>
          </w:rPr>
          <w:tab/>
        </w:r>
        <w:r w:rsidR="00097FEC">
          <w:rPr>
            <w:noProof/>
            <w:webHidden/>
          </w:rPr>
          <w:fldChar w:fldCharType="begin"/>
        </w:r>
        <w:r w:rsidR="00097FEC">
          <w:rPr>
            <w:noProof/>
            <w:webHidden/>
          </w:rPr>
          <w:instrText xml:space="preserve"> PAGEREF _Toc6624478 \h </w:instrText>
        </w:r>
        <w:r w:rsidR="00097FEC">
          <w:rPr>
            <w:noProof/>
            <w:webHidden/>
          </w:rPr>
        </w:r>
        <w:r w:rsidR="00097FEC">
          <w:rPr>
            <w:noProof/>
            <w:webHidden/>
          </w:rPr>
          <w:fldChar w:fldCharType="separate"/>
        </w:r>
        <w:r>
          <w:rPr>
            <w:noProof/>
            <w:webHidden/>
          </w:rPr>
          <w:t>4</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479" w:history="1">
        <w:r w:rsidR="00097FEC" w:rsidRPr="00D62983">
          <w:rPr>
            <w:rStyle w:val="Hyperlink"/>
            <w:noProof/>
          </w:rPr>
          <w:t>Systemic Hemodynamics</w:t>
        </w:r>
        <w:r w:rsidR="00097FEC">
          <w:rPr>
            <w:noProof/>
            <w:webHidden/>
          </w:rPr>
          <w:tab/>
        </w:r>
        <w:r w:rsidR="00097FEC">
          <w:rPr>
            <w:noProof/>
            <w:webHidden/>
          </w:rPr>
          <w:fldChar w:fldCharType="begin"/>
        </w:r>
        <w:r w:rsidR="00097FEC">
          <w:rPr>
            <w:noProof/>
            <w:webHidden/>
          </w:rPr>
          <w:instrText xml:space="preserve"> PAGEREF _Toc6624479 \h </w:instrText>
        </w:r>
        <w:r w:rsidR="00097FEC">
          <w:rPr>
            <w:noProof/>
            <w:webHidden/>
          </w:rPr>
        </w:r>
        <w:r w:rsidR="00097FEC">
          <w:rPr>
            <w:noProof/>
            <w:webHidden/>
          </w:rPr>
          <w:fldChar w:fldCharType="separate"/>
        </w:r>
        <w:r>
          <w:rPr>
            <w:noProof/>
            <w:webHidden/>
          </w:rPr>
          <w:t>4</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480" w:history="1">
        <w:r w:rsidR="00097FEC" w:rsidRPr="00D62983">
          <w:rPr>
            <w:rStyle w:val="Hyperlink"/>
            <w:noProof/>
          </w:rPr>
          <w:t>Thrombolysis</w:t>
        </w:r>
        <w:r w:rsidR="00097FEC">
          <w:rPr>
            <w:noProof/>
            <w:webHidden/>
          </w:rPr>
          <w:tab/>
        </w:r>
        <w:r w:rsidR="00097FEC">
          <w:rPr>
            <w:noProof/>
            <w:webHidden/>
          </w:rPr>
          <w:fldChar w:fldCharType="begin"/>
        </w:r>
        <w:r w:rsidR="00097FEC">
          <w:rPr>
            <w:noProof/>
            <w:webHidden/>
          </w:rPr>
          <w:instrText xml:space="preserve"> PAGEREF _Toc6624480 \h </w:instrText>
        </w:r>
        <w:r w:rsidR="00097FEC">
          <w:rPr>
            <w:noProof/>
            <w:webHidden/>
          </w:rPr>
        </w:r>
        <w:r w:rsidR="00097FEC">
          <w:rPr>
            <w:noProof/>
            <w:webHidden/>
          </w:rPr>
          <w:fldChar w:fldCharType="separate"/>
        </w:r>
        <w:r>
          <w:rPr>
            <w:noProof/>
            <w:webHidden/>
          </w:rPr>
          <w:t>4</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81" w:history="1">
        <w:r w:rsidR="00097FEC" w:rsidRPr="00D62983">
          <w:rPr>
            <w:rStyle w:val="Hyperlink"/>
            <w:noProof/>
          </w:rPr>
          <w:t>Inclusion criteria</w:t>
        </w:r>
        <w:r w:rsidR="00097FEC">
          <w:rPr>
            <w:noProof/>
            <w:webHidden/>
          </w:rPr>
          <w:tab/>
        </w:r>
        <w:r w:rsidR="00097FEC">
          <w:rPr>
            <w:noProof/>
            <w:webHidden/>
          </w:rPr>
          <w:fldChar w:fldCharType="begin"/>
        </w:r>
        <w:r w:rsidR="00097FEC">
          <w:rPr>
            <w:noProof/>
            <w:webHidden/>
          </w:rPr>
          <w:instrText xml:space="preserve"> PAGEREF _Toc6624481 \h </w:instrText>
        </w:r>
        <w:r w:rsidR="00097FEC">
          <w:rPr>
            <w:noProof/>
            <w:webHidden/>
          </w:rPr>
        </w:r>
        <w:r w:rsidR="00097FEC">
          <w:rPr>
            <w:noProof/>
            <w:webHidden/>
          </w:rPr>
          <w:fldChar w:fldCharType="separate"/>
        </w:r>
        <w:r>
          <w:rPr>
            <w:noProof/>
            <w:webHidden/>
          </w:rPr>
          <w:t>4</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82" w:history="1">
        <w:r w:rsidR="00097FEC" w:rsidRPr="00D62983">
          <w:rPr>
            <w:rStyle w:val="Hyperlink"/>
            <w:noProof/>
          </w:rPr>
          <w:t>Exclusion criteria</w:t>
        </w:r>
        <w:r w:rsidR="00097FEC">
          <w:rPr>
            <w:noProof/>
            <w:webHidden/>
          </w:rPr>
          <w:tab/>
        </w:r>
        <w:r w:rsidR="00097FEC">
          <w:rPr>
            <w:noProof/>
            <w:webHidden/>
          </w:rPr>
          <w:fldChar w:fldCharType="begin"/>
        </w:r>
        <w:r w:rsidR="00097FEC">
          <w:rPr>
            <w:noProof/>
            <w:webHidden/>
          </w:rPr>
          <w:instrText xml:space="preserve"> PAGEREF _Toc6624482 \h </w:instrText>
        </w:r>
        <w:r w:rsidR="00097FEC">
          <w:rPr>
            <w:noProof/>
            <w:webHidden/>
          </w:rPr>
        </w:r>
        <w:r w:rsidR="00097FEC">
          <w:rPr>
            <w:noProof/>
            <w:webHidden/>
          </w:rPr>
          <w:fldChar w:fldCharType="separate"/>
        </w:r>
        <w:r>
          <w:rPr>
            <w:noProof/>
            <w:webHidden/>
          </w:rPr>
          <w:t>5</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83" w:history="1">
        <w:r w:rsidR="00097FEC" w:rsidRPr="00D62983">
          <w:rPr>
            <w:rStyle w:val="Hyperlink"/>
            <w:noProof/>
          </w:rPr>
          <w:t>Types</w:t>
        </w:r>
        <w:r w:rsidR="00097FEC">
          <w:rPr>
            <w:noProof/>
            <w:webHidden/>
          </w:rPr>
          <w:tab/>
        </w:r>
        <w:r w:rsidR="00097FEC">
          <w:rPr>
            <w:noProof/>
            <w:webHidden/>
          </w:rPr>
          <w:fldChar w:fldCharType="begin"/>
        </w:r>
        <w:r w:rsidR="00097FEC">
          <w:rPr>
            <w:noProof/>
            <w:webHidden/>
          </w:rPr>
          <w:instrText xml:space="preserve"> PAGEREF _Toc6624483 \h </w:instrText>
        </w:r>
        <w:r w:rsidR="00097FEC">
          <w:rPr>
            <w:noProof/>
            <w:webHidden/>
          </w:rPr>
        </w:r>
        <w:r w:rsidR="00097FEC">
          <w:rPr>
            <w:noProof/>
            <w:webHidden/>
          </w:rPr>
          <w:fldChar w:fldCharType="separate"/>
        </w:r>
        <w:r>
          <w:rPr>
            <w:noProof/>
            <w:webHidden/>
          </w:rPr>
          <w:t>6</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84" w:history="1">
        <w:r w:rsidR="00097FEC" w:rsidRPr="00D62983">
          <w:rPr>
            <w:rStyle w:val="Hyperlink"/>
            <w:noProof/>
          </w:rPr>
          <w:t>Procedure</w:t>
        </w:r>
        <w:r w:rsidR="00097FEC">
          <w:rPr>
            <w:noProof/>
            <w:webHidden/>
          </w:rPr>
          <w:tab/>
        </w:r>
        <w:r w:rsidR="00097FEC">
          <w:rPr>
            <w:noProof/>
            <w:webHidden/>
          </w:rPr>
          <w:fldChar w:fldCharType="begin"/>
        </w:r>
        <w:r w:rsidR="00097FEC">
          <w:rPr>
            <w:noProof/>
            <w:webHidden/>
          </w:rPr>
          <w:instrText xml:space="preserve"> PAGEREF _Toc6624484 \h </w:instrText>
        </w:r>
        <w:r w:rsidR="00097FEC">
          <w:rPr>
            <w:noProof/>
            <w:webHidden/>
          </w:rPr>
        </w:r>
        <w:r w:rsidR="00097FEC">
          <w:rPr>
            <w:noProof/>
            <w:webHidden/>
          </w:rPr>
          <w:fldChar w:fldCharType="separate"/>
        </w:r>
        <w:r>
          <w:rPr>
            <w:noProof/>
            <w:webHidden/>
          </w:rPr>
          <w:t>6</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85" w:history="1">
        <w:r w:rsidR="00097FEC" w:rsidRPr="00D62983">
          <w:rPr>
            <w:rStyle w:val="Hyperlink"/>
            <w:noProof/>
          </w:rPr>
          <w:t>Complications</w:t>
        </w:r>
        <w:r w:rsidR="00097FEC">
          <w:rPr>
            <w:noProof/>
            <w:webHidden/>
          </w:rPr>
          <w:tab/>
        </w:r>
        <w:r w:rsidR="00097FEC">
          <w:rPr>
            <w:noProof/>
            <w:webHidden/>
          </w:rPr>
          <w:fldChar w:fldCharType="begin"/>
        </w:r>
        <w:r w:rsidR="00097FEC">
          <w:rPr>
            <w:noProof/>
            <w:webHidden/>
          </w:rPr>
          <w:instrText xml:space="preserve"> PAGEREF _Toc6624485 \h </w:instrText>
        </w:r>
        <w:r w:rsidR="00097FEC">
          <w:rPr>
            <w:noProof/>
            <w:webHidden/>
          </w:rPr>
        </w:r>
        <w:r w:rsidR="00097FEC">
          <w:rPr>
            <w:noProof/>
            <w:webHidden/>
          </w:rPr>
          <w:fldChar w:fldCharType="separate"/>
        </w:r>
        <w:r>
          <w:rPr>
            <w:noProof/>
            <w:webHidden/>
          </w:rPr>
          <w:t>6</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486" w:history="1">
        <w:r w:rsidR="00097FEC" w:rsidRPr="00D62983">
          <w:rPr>
            <w:rStyle w:val="Hyperlink"/>
            <w:noProof/>
          </w:rPr>
          <w:t>Mechanical thrombolysis / thrombectomy / thrombobliteration</w:t>
        </w:r>
        <w:r w:rsidR="00097FEC">
          <w:rPr>
            <w:noProof/>
            <w:webHidden/>
          </w:rPr>
          <w:tab/>
        </w:r>
        <w:r w:rsidR="00097FEC">
          <w:rPr>
            <w:noProof/>
            <w:webHidden/>
          </w:rPr>
          <w:fldChar w:fldCharType="begin"/>
        </w:r>
        <w:r w:rsidR="00097FEC">
          <w:rPr>
            <w:noProof/>
            <w:webHidden/>
          </w:rPr>
          <w:instrText xml:space="preserve"> PAGEREF _Toc6624486 \h </w:instrText>
        </w:r>
        <w:r w:rsidR="00097FEC">
          <w:rPr>
            <w:noProof/>
            <w:webHidden/>
          </w:rPr>
        </w:r>
        <w:r w:rsidR="00097FEC">
          <w:rPr>
            <w:noProof/>
            <w:webHidden/>
          </w:rPr>
          <w:fldChar w:fldCharType="separate"/>
        </w:r>
        <w:r>
          <w:rPr>
            <w:noProof/>
            <w:webHidden/>
          </w:rPr>
          <w:t>7</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87" w:history="1">
        <w:r w:rsidR="00097FEC" w:rsidRPr="00D62983">
          <w:rPr>
            <w:rStyle w:val="Hyperlink"/>
            <w:noProof/>
          </w:rPr>
          <w:t>Indications</w:t>
        </w:r>
        <w:r w:rsidR="00097FEC">
          <w:rPr>
            <w:noProof/>
            <w:webHidden/>
          </w:rPr>
          <w:tab/>
        </w:r>
        <w:r w:rsidR="00097FEC">
          <w:rPr>
            <w:noProof/>
            <w:webHidden/>
          </w:rPr>
          <w:fldChar w:fldCharType="begin"/>
        </w:r>
        <w:r w:rsidR="00097FEC">
          <w:rPr>
            <w:noProof/>
            <w:webHidden/>
          </w:rPr>
          <w:instrText xml:space="preserve"> PAGEREF _Toc6624487 \h </w:instrText>
        </w:r>
        <w:r w:rsidR="00097FEC">
          <w:rPr>
            <w:noProof/>
            <w:webHidden/>
          </w:rPr>
        </w:r>
        <w:r w:rsidR="00097FEC">
          <w:rPr>
            <w:noProof/>
            <w:webHidden/>
          </w:rPr>
          <w:fldChar w:fldCharType="separate"/>
        </w:r>
        <w:r>
          <w:rPr>
            <w:noProof/>
            <w:webHidden/>
          </w:rPr>
          <w:t>7</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88" w:history="1">
        <w:r w:rsidR="00097FEC" w:rsidRPr="00D62983">
          <w:rPr>
            <w:rStyle w:val="Hyperlink"/>
            <w:noProof/>
          </w:rPr>
          <w:t>Contraindications</w:t>
        </w:r>
        <w:r w:rsidR="00097FEC">
          <w:rPr>
            <w:noProof/>
            <w:webHidden/>
          </w:rPr>
          <w:tab/>
        </w:r>
        <w:r w:rsidR="00097FEC">
          <w:rPr>
            <w:noProof/>
            <w:webHidden/>
          </w:rPr>
          <w:fldChar w:fldCharType="begin"/>
        </w:r>
        <w:r w:rsidR="00097FEC">
          <w:rPr>
            <w:noProof/>
            <w:webHidden/>
          </w:rPr>
          <w:instrText xml:space="preserve"> PAGEREF _Toc6624488 \h </w:instrText>
        </w:r>
        <w:r w:rsidR="00097FEC">
          <w:rPr>
            <w:noProof/>
            <w:webHidden/>
          </w:rPr>
        </w:r>
        <w:r w:rsidR="00097FEC">
          <w:rPr>
            <w:noProof/>
            <w:webHidden/>
          </w:rPr>
          <w:fldChar w:fldCharType="separate"/>
        </w:r>
        <w:r>
          <w:rPr>
            <w:noProof/>
            <w:webHidden/>
          </w:rPr>
          <w:t>8</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89" w:history="1">
        <w:r w:rsidR="00097FEC" w:rsidRPr="00D62983">
          <w:rPr>
            <w:rStyle w:val="Hyperlink"/>
            <w:noProof/>
          </w:rPr>
          <w:t>FDA approved embolectomy devices</w:t>
        </w:r>
        <w:r w:rsidR="00097FEC">
          <w:rPr>
            <w:noProof/>
            <w:webHidden/>
          </w:rPr>
          <w:tab/>
        </w:r>
        <w:r w:rsidR="00097FEC">
          <w:rPr>
            <w:noProof/>
            <w:webHidden/>
          </w:rPr>
          <w:fldChar w:fldCharType="begin"/>
        </w:r>
        <w:r w:rsidR="00097FEC">
          <w:rPr>
            <w:noProof/>
            <w:webHidden/>
          </w:rPr>
          <w:instrText xml:space="preserve"> PAGEREF _Toc6624489 \h </w:instrText>
        </w:r>
        <w:r w:rsidR="00097FEC">
          <w:rPr>
            <w:noProof/>
            <w:webHidden/>
          </w:rPr>
        </w:r>
        <w:r w:rsidR="00097FEC">
          <w:rPr>
            <w:noProof/>
            <w:webHidden/>
          </w:rPr>
          <w:fldChar w:fldCharType="separate"/>
        </w:r>
        <w:r>
          <w:rPr>
            <w:noProof/>
            <w:webHidden/>
          </w:rPr>
          <w:t>8</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90" w:history="1">
        <w:r w:rsidR="00097FEC" w:rsidRPr="00D62983">
          <w:rPr>
            <w:rStyle w:val="Hyperlink"/>
            <w:noProof/>
          </w:rPr>
          <w:t>Other</w:t>
        </w:r>
        <w:r w:rsidR="00097FEC">
          <w:rPr>
            <w:noProof/>
            <w:webHidden/>
          </w:rPr>
          <w:tab/>
        </w:r>
        <w:r w:rsidR="00097FEC">
          <w:rPr>
            <w:noProof/>
            <w:webHidden/>
          </w:rPr>
          <w:fldChar w:fldCharType="begin"/>
        </w:r>
        <w:r w:rsidR="00097FEC">
          <w:rPr>
            <w:noProof/>
            <w:webHidden/>
          </w:rPr>
          <w:instrText xml:space="preserve"> PAGEREF _Toc6624490 \h </w:instrText>
        </w:r>
        <w:r w:rsidR="00097FEC">
          <w:rPr>
            <w:noProof/>
            <w:webHidden/>
          </w:rPr>
        </w:r>
        <w:r w:rsidR="00097FEC">
          <w:rPr>
            <w:noProof/>
            <w:webHidden/>
          </w:rPr>
          <w:fldChar w:fldCharType="separate"/>
        </w:r>
        <w:r>
          <w:rPr>
            <w:noProof/>
            <w:webHidden/>
          </w:rPr>
          <w:t>8</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491" w:history="1">
        <w:r w:rsidR="00097FEC" w:rsidRPr="00D62983">
          <w:rPr>
            <w:rStyle w:val="Hyperlink"/>
            <w:noProof/>
          </w:rPr>
          <w:t>Antiaggregants</w:t>
        </w:r>
        <w:r w:rsidR="00097FEC">
          <w:rPr>
            <w:noProof/>
            <w:webHidden/>
          </w:rPr>
          <w:tab/>
        </w:r>
        <w:r w:rsidR="00097FEC">
          <w:rPr>
            <w:noProof/>
            <w:webHidden/>
          </w:rPr>
          <w:fldChar w:fldCharType="begin"/>
        </w:r>
        <w:r w:rsidR="00097FEC">
          <w:rPr>
            <w:noProof/>
            <w:webHidden/>
          </w:rPr>
          <w:instrText xml:space="preserve"> PAGEREF _Toc6624491 \h </w:instrText>
        </w:r>
        <w:r w:rsidR="00097FEC">
          <w:rPr>
            <w:noProof/>
            <w:webHidden/>
          </w:rPr>
        </w:r>
        <w:r w:rsidR="00097FEC">
          <w:rPr>
            <w:noProof/>
            <w:webHidden/>
          </w:rPr>
          <w:fldChar w:fldCharType="separate"/>
        </w:r>
        <w:r>
          <w:rPr>
            <w:noProof/>
            <w:webHidden/>
          </w:rPr>
          <w:t>9</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492" w:history="1">
        <w:r w:rsidR="00097FEC" w:rsidRPr="00D62983">
          <w:rPr>
            <w:rStyle w:val="Hyperlink"/>
            <w:noProof/>
          </w:rPr>
          <w:t>Anticoagulation</w:t>
        </w:r>
        <w:r w:rsidR="00097FEC">
          <w:rPr>
            <w:noProof/>
            <w:webHidden/>
          </w:rPr>
          <w:tab/>
        </w:r>
        <w:r w:rsidR="00097FEC">
          <w:rPr>
            <w:noProof/>
            <w:webHidden/>
          </w:rPr>
          <w:fldChar w:fldCharType="begin"/>
        </w:r>
        <w:r w:rsidR="00097FEC">
          <w:rPr>
            <w:noProof/>
            <w:webHidden/>
          </w:rPr>
          <w:instrText xml:space="preserve"> PAGEREF _Toc6624492 \h </w:instrText>
        </w:r>
        <w:r w:rsidR="00097FEC">
          <w:rPr>
            <w:noProof/>
            <w:webHidden/>
          </w:rPr>
        </w:r>
        <w:r w:rsidR="00097FEC">
          <w:rPr>
            <w:noProof/>
            <w:webHidden/>
          </w:rPr>
          <w:fldChar w:fldCharType="separate"/>
        </w:r>
        <w:r>
          <w:rPr>
            <w:noProof/>
            <w:webHidden/>
          </w:rPr>
          <w:t>9</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93" w:history="1">
        <w:r w:rsidR="00097FEC" w:rsidRPr="00D62983">
          <w:rPr>
            <w:rStyle w:val="Hyperlink"/>
            <w:noProof/>
            <w:u w:color="000000"/>
          </w:rPr>
          <w:t>Heparin</w:t>
        </w:r>
        <w:r w:rsidR="00097FEC">
          <w:rPr>
            <w:noProof/>
            <w:webHidden/>
          </w:rPr>
          <w:tab/>
        </w:r>
        <w:r w:rsidR="00097FEC">
          <w:rPr>
            <w:noProof/>
            <w:webHidden/>
          </w:rPr>
          <w:fldChar w:fldCharType="begin"/>
        </w:r>
        <w:r w:rsidR="00097FEC">
          <w:rPr>
            <w:noProof/>
            <w:webHidden/>
          </w:rPr>
          <w:instrText xml:space="preserve"> PAGEREF _Toc6624493 \h </w:instrText>
        </w:r>
        <w:r w:rsidR="00097FEC">
          <w:rPr>
            <w:noProof/>
            <w:webHidden/>
          </w:rPr>
        </w:r>
        <w:r w:rsidR="00097FEC">
          <w:rPr>
            <w:noProof/>
            <w:webHidden/>
          </w:rPr>
          <w:fldChar w:fldCharType="separate"/>
        </w:r>
        <w:r>
          <w:rPr>
            <w:noProof/>
            <w:webHidden/>
          </w:rPr>
          <w:t>9</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94" w:history="1">
        <w:r w:rsidR="00097FEC" w:rsidRPr="00D62983">
          <w:rPr>
            <w:rStyle w:val="Hyperlink"/>
            <w:noProof/>
          </w:rPr>
          <w:t>Warfarin</w:t>
        </w:r>
        <w:r w:rsidR="00097FEC">
          <w:rPr>
            <w:noProof/>
            <w:webHidden/>
          </w:rPr>
          <w:tab/>
        </w:r>
        <w:r w:rsidR="00097FEC">
          <w:rPr>
            <w:noProof/>
            <w:webHidden/>
          </w:rPr>
          <w:fldChar w:fldCharType="begin"/>
        </w:r>
        <w:r w:rsidR="00097FEC">
          <w:rPr>
            <w:noProof/>
            <w:webHidden/>
          </w:rPr>
          <w:instrText xml:space="preserve"> PAGEREF _Toc6624494 \h </w:instrText>
        </w:r>
        <w:r w:rsidR="00097FEC">
          <w:rPr>
            <w:noProof/>
            <w:webHidden/>
          </w:rPr>
        </w:r>
        <w:r w:rsidR="00097FEC">
          <w:rPr>
            <w:noProof/>
            <w:webHidden/>
          </w:rPr>
          <w:fldChar w:fldCharType="separate"/>
        </w:r>
        <w:r>
          <w:rPr>
            <w:noProof/>
            <w:webHidden/>
          </w:rPr>
          <w:t>10</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495" w:history="1">
        <w:r w:rsidR="00097FEC" w:rsidRPr="00D62983">
          <w:rPr>
            <w:rStyle w:val="Hyperlink"/>
            <w:noProof/>
          </w:rPr>
          <w:t>Steroids</w:t>
        </w:r>
        <w:r w:rsidR="00097FEC">
          <w:rPr>
            <w:noProof/>
            <w:webHidden/>
          </w:rPr>
          <w:tab/>
        </w:r>
        <w:r w:rsidR="00097FEC">
          <w:rPr>
            <w:noProof/>
            <w:webHidden/>
          </w:rPr>
          <w:fldChar w:fldCharType="begin"/>
        </w:r>
        <w:r w:rsidR="00097FEC">
          <w:rPr>
            <w:noProof/>
            <w:webHidden/>
          </w:rPr>
          <w:instrText xml:space="preserve"> PAGEREF _Toc6624495 \h </w:instrText>
        </w:r>
        <w:r w:rsidR="00097FEC">
          <w:rPr>
            <w:noProof/>
            <w:webHidden/>
          </w:rPr>
        </w:r>
        <w:r w:rsidR="00097FEC">
          <w:rPr>
            <w:noProof/>
            <w:webHidden/>
          </w:rPr>
          <w:fldChar w:fldCharType="separate"/>
        </w:r>
        <w:r>
          <w:rPr>
            <w:noProof/>
            <w:webHidden/>
          </w:rPr>
          <w:t>10</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496" w:history="1">
        <w:r w:rsidR="00097FEC" w:rsidRPr="00D62983">
          <w:rPr>
            <w:rStyle w:val="Hyperlink"/>
            <w:noProof/>
          </w:rPr>
          <w:t>Neuroprotective agents</w:t>
        </w:r>
        <w:r w:rsidR="00097FEC">
          <w:rPr>
            <w:noProof/>
            <w:webHidden/>
          </w:rPr>
          <w:tab/>
        </w:r>
        <w:r w:rsidR="00097FEC">
          <w:rPr>
            <w:noProof/>
            <w:webHidden/>
          </w:rPr>
          <w:fldChar w:fldCharType="begin"/>
        </w:r>
        <w:r w:rsidR="00097FEC">
          <w:rPr>
            <w:noProof/>
            <w:webHidden/>
          </w:rPr>
          <w:instrText xml:space="preserve"> PAGEREF _Toc6624496 \h </w:instrText>
        </w:r>
        <w:r w:rsidR="00097FEC">
          <w:rPr>
            <w:noProof/>
            <w:webHidden/>
          </w:rPr>
        </w:r>
        <w:r w:rsidR="00097FEC">
          <w:rPr>
            <w:noProof/>
            <w:webHidden/>
          </w:rPr>
          <w:fldChar w:fldCharType="separate"/>
        </w:r>
        <w:r>
          <w:rPr>
            <w:noProof/>
            <w:webHidden/>
          </w:rPr>
          <w:t>10</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97" w:history="1">
        <w:r w:rsidR="00097FEC" w:rsidRPr="00D62983">
          <w:rPr>
            <w:rStyle w:val="Hyperlink"/>
            <w:noProof/>
          </w:rPr>
          <w:t>Prevention of early ischemic injury</w:t>
        </w:r>
        <w:r w:rsidR="00097FEC">
          <w:rPr>
            <w:noProof/>
            <w:webHidden/>
          </w:rPr>
          <w:tab/>
        </w:r>
        <w:r w:rsidR="00097FEC">
          <w:rPr>
            <w:noProof/>
            <w:webHidden/>
          </w:rPr>
          <w:fldChar w:fldCharType="begin"/>
        </w:r>
        <w:r w:rsidR="00097FEC">
          <w:rPr>
            <w:noProof/>
            <w:webHidden/>
          </w:rPr>
          <w:instrText xml:space="preserve"> PAGEREF _Toc6624497 \h </w:instrText>
        </w:r>
        <w:r w:rsidR="00097FEC">
          <w:rPr>
            <w:noProof/>
            <w:webHidden/>
          </w:rPr>
        </w:r>
        <w:r w:rsidR="00097FEC">
          <w:rPr>
            <w:noProof/>
            <w:webHidden/>
          </w:rPr>
          <w:fldChar w:fldCharType="separate"/>
        </w:r>
        <w:r>
          <w:rPr>
            <w:noProof/>
            <w:webHidden/>
          </w:rPr>
          <w:t>10</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498" w:history="1">
        <w:r w:rsidR="00097FEC" w:rsidRPr="00D62983">
          <w:rPr>
            <w:rStyle w:val="Hyperlink"/>
            <w:noProof/>
          </w:rPr>
          <w:t>Prevention of reperfusion injury</w:t>
        </w:r>
        <w:r w:rsidR="00097FEC">
          <w:rPr>
            <w:noProof/>
            <w:webHidden/>
          </w:rPr>
          <w:tab/>
        </w:r>
        <w:r w:rsidR="00097FEC">
          <w:rPr>
            <w:noProof/>
            <w:webHidden/>
          </w:rPr>
          <w:fldChar w:fldCharType="begin"/>
        </w:r>
        <w:r w:rsidR="00097FEC">
          <w:rPr>
            <w:noProof/>
            <w:webHidden/>
          </w:rPr>
          <w:instrText xml:space="preserve"> PAGEREF _Toc6624498 \h </w:instrText>
        </w:r>
        <w:r w:rsidR="00097FEC">
          <w:rPr>
            <w:noProof/>
            <w:webHidden/>
          </w:rPr>
        </w:r>
        <w:r w:rsidR="00097FEC">
          <w:rPr>
            <w:noProof/>
            <w:webHidden/>
          </w:rPr>
          <w:fldChar w:fldCharType="separate"/>
        </w:r>
        <w:r>
          <w:rPr>
            <w:noProof/>
            <w:webHidden/>
          </w:rPr>
          <w:t>10</w:t>
        </w:r>
        <w:r w:rsidR="00097FEC">
          <w:rPr>
            <w:noProof/>
            <w:webHidden/>
          </w:rPr>
          <w:fldChar w:fldCharType="end"/>
        </w:r>
      </w:hyperlink>
    </w:p>
    <w:p w:rsidR="00097FEC" w:rsidRDefault="0077365A">
      <w:pPr>
        <w:pStyle w:val="TOC2"/>
        <w:tabs>
          <w:tab w:val="right" w:leader="dot" w:pos="9912"/>
        </w:tabs>
        <w:rPr>
          <w:rFonts w:asciiTheme="minorHAnsi" w:eastAsiaTheme="minorEastAsia" w:hAnsiTheme="minorHAnsi" w:cstheme="minorBidi"/>
          <w:smallCaps w:val="0"/>
          <w:noProof/>
          <w:sz w:val="22"/>
          <w:szCs w:val="22"/>
        </w:rPr>
      </w:pPr>
      <w:hyperlink w:anchor="_Toc6624499" w:history="1">
        <w:r w:rsidR="00097FEC" w:rsidRPr="00D62983">
          <w:rPr>
            <w:rStyle w:val="Hyperlink"/>
            <w:noProof/>
          </w:rPr>
          <w:t>Surgical Care</w:t>
        </w:r>
        <w:r w:rsidR="00097FEC">
          <w:rPr>
            <w:noProof/>
            <w:webHidden/>
          </w:rPr>
          <w:tab/>
        </w:r>
        <w:r w:rsidR="00097FEC">
          <w:rPr>
            <w:noProof/>
            <w:webHidden/>
          </w:rPr>
          <w:fldChar w:fldCharType="begin"/>
        </w:r>
        <w:r w:rsidR="00097FEC">
          <w:rPr>
            <w:noProof/>
            <w:webHidden/>
          </w:rPr>
          <w:instrText xml:space="preserve"> PAGEREF _Toc6624499 \h </w:instrText>
        </w:r>
        <w:r w:rsidR="00097FEC">
          <w:rPr>
            <w:noProof/>
            <w:webHidden/>
          </w:rPr>
        </w:r>
        <w:r w:rsidR="00097FEC">
          <w:rPr>
            <w:noProof/>
            <w:webHidden/>
          </w:rPr>
          <w:fldChar w:fldCharType="separate"/>
        </w:r>
        <w:r>
          <w:rPr>
            <w:noProof/>
            <w:webHidden/>
          </w:rPr>
          <w:t>11</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500" w:history="1">
        <w:r w:rsidR="00097FEC" w:rsidRPr="00D62983">
          <w:rPr>
            <w:rStyle w:val="Hyperlink"/>
            <w:noProof/>
          </w:rPr>
          <w:t>Carotid stenosis / occlusion</w:t>
        </w:r>
        <w:r w:rsidR="00097FEC">
          <w:rPr>
            <w:noProof/>
            <w:webHidden/>
          </w:rPr>
          <w:tab/>
        </w:r>
        <w:r w:rsidR="00097FEC">
          <w:rPr>
            <w:noProof/>
            <w:webHidden/>
          </w:rPr>
          <w:fldChar w:fldCharType="begin"/>
        </w:r>
        <w:r w:rsidR="00097FEC">
          <w:rPr>
            <w:noProof/>
            <w:webHidden/>
          </w:rPr>
          <w:instrText xml:space="preserve"> PAGEREF _Toc6624500 \h </w:instrText>
        </w:r>
        <w:r w:rsidR="00097FEC">
          <w:rPr>
            <w:noProof/>
            <w:webHidden/>
          </w:rPr>
        </w:r>
        <w:r w:rsidR="00097FEC">
          <w:rPr>
            <w:noProof/>
            <w:webHidden/>
          </w:rPr>
          <w:fldChar w:fldCharType="separate"/>
        </w:r>
        <w:r>
          <w:rPr>
            <w:noProof/>
            <w:webHidden/>
          </w:rPr>
          <w:t>11</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501" w:history="1">
        <w:r w:rsidR="00097FEC" w:rsidRPr="00D62983">
          <w:rPr>
            <w:rStyle w:val="Hyperlink"/>
            <w:noProof/>
          </w:rPr>
          <w:t>Hemorrhagic transformation</w:t>
        </w:r>
        <w:r w:rsidR="00097FEC">
          <w:rPr>
            <w:noProof/>
            <w:webHidden/>
          </w:rPr>
          <w:tab/>
        </w:r>
        <w:r w:rsidR="00097FEC">
          <w:rPr>
            <w:noProof/>
            <w:webHidden/>
          </w:rPr>
          <w:fldChar w:fldCharType="begin"/>
        </w:r>
        <w:r w:rsidR="00097FEC">
          <w:rPr>
            <w:noProof/>
            <w:webHidden/>
          </w:rPr>
          <w:instrText xml:space="preserve"> PAGEREF _Toc6624501 \h </w:instrText>
        </w:r>
        <w:r w:rsidR="00097FEC">
          <w:rPr>
            <w:noProof/>
            <w:webHidden/>
          </w:rPr>
        </w:r>
        <w:r w:rsidR="00097FEC">
          <w:rPr>
            <w:noProof/>
            <w:webHidden/>
          </w:rPr>
          <w:fldChar w:fldCharType="separate"/>
        </w:r>
        <w:r>
          <w:rPr>
            <w:noProof/>
            <w:webHidden/>
          </w:rPr>
          <w:t>11</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502" w:history="1">
        <w:r w:rsidR="00097FEC" w:rsidRPr="00D62983">
          <w:rPr>
            <w:rStyle w:val="Hyperlink"/>
            <w:noProof/>
          </w:rPr>
          <w:t>Hemispheric stroke (“Malignant MCA stroke”)</w:t>
        </w:r>
        <w:r w:rsidR="00097FEC">
          <w:rPr>
            <w:noProof/>
            <w:webHidden/>
          </w:rPr>
          <w:tab/>
        </w:r>
        <w:r w:rsidR="00097FEC">
          <w:rPr>
            <w:noProof/>
            <w:webHidden/>
          </w:rPr>
          <w:fldChar w:fldCharType="begin"/>
        </w:r>
        <w:r w:rsidR="00097FEC">
          <w:rPr>
            <w:noProof/>
            <w:webHidden/>
          </w:rPr>
          <w:instrText xml:space="preserve"> PAGEREF _Toc6624502 \h </w:instrText>
        </w:r>
        <w:r w:rsidR="00097FEC">
          <w:rPr>
            <w:noProof/>
            <w:webHidden/>
          </w:rPr>
        </w:r>
        <w:r w:rsidR="00097FEC">
          <w:rPr>
            <w:noProof/>
            <w:webHidden/>
          </w:rPr>
          <w:fldChar w:fldCharType="separate"/>
        </w:r>
        <w:r>
          <w:rPr>
            <w:noProof/>
            <w:webHidden/>
          </w:rPr>
          <w:t>11</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503" w:history="1">
        <w:r w:rsidR="00097FEC" w:rsidRPr="00D62983">
          <w:rPr>
            <w:rStyle w:val="Hyperlink"/>
            <w:noProof/>
          </w:rPr>
          <w:t>Clinical features</w:t>
        </w:r>
        <w:r w:rsidR="00097FEC">
          <w:rPr>
            <w:noProof/>
            <w:webHidden/>
          </w:rPr>
          <w:tab/>
        </w:r>
        <w:r w:rsidR="00097FEC">
          <w:rPr>
            <w:noProof/>
            <w:webHidden/>
          </w:rPr>
          <w:fldChar w:fldCharType="begin"/>
        </w:r>
        <w:r w:rsidR="00097FEC">
          <w:rPr>
            <w:noProof/>
            <w:webHidden/>
          </w:rPr>
          <w:instrText xml:space="preserve"> PAGEREF _Toc6624503 \h </w:instrText>
        </w:r>
        <w:r w:rsidR="00097FEC">
          <w:rPr>
            <w:noProof/>
            <w:webHidden/>
          </w:rPr>
        </w:r>
        <w:r w:rsidR="00097FEC">
          <w:rPr>
            <w:noProof/>
            <w:webHidden/>
          </w:rPr>
          <w:fldChar w:fldCharType="separate"/>
        </w:r>
        <w:r>
          <w:rPr>
            <w:noProof/>
            <w:webHidden/>
          </w:rPr>
          <w:t>11</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504" w:history="1">
        <w:r w:rsidR="00097FEC" w:rsidRPr="00D62983">
          <w:rPr>
            <w:rStyle w:val="Hyperlink"/>
            <w:noProof/>
          </w:rPr>
          <w:t>Diagnosis</w:t>
        </w:r>
        <w:r w:rsidR="00097FEC">
          <w:rPr>
            <w:noProof/>
            <w:webHidden/>
          </w:rPr>
          <w:tab/>
        </w:r>
        <w:r w:rsidR="00097FEC">
          <w:rPr>
            <w:noProof/>
            <w:webHidden/>
          </w:rPr>
          <w:fldChar w:fldCharType="begin"/>
        </w:r>
        <w:r w:rsidR="00097FEC">
          <w:rPr>
            <w:noProof/>
            <w:webHidden/>
          </w:rPr>
          <w:instrText xml:space="preserve"> PAGEREF _Toc6624504 \h </w:instrText>
        </w:r>
        <w:r w:rsidR="00097FEC">
          <w:rPr>
            <w:noProof/>
            <w:webHidden/>
          </w:rPr>
        </w:r>
        <w:r w:rsidR="00097FEC">
          <w:rPr>
            <w:noProof/>
            <w:webHidden/>
          </w:rPr>
          <w:fldChar w:fldCharType="separate"/>
        </w:r>
        <w:r>
          <w:rPr>
            <w:noProof/>
            <w:webHidden/>
          </w:rPr>
          <w:t>11</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505" w:history="1">
        <w:r w:rsidR="00097FEC" w:rsidRPr="00D62983">
          <w:rPr>
            <w:rStyle w:val="Hyperlink"/>
            <w:noProof/>
          </w:rPr>
          <w:t>Surgical treatment</w:t>
        </w:r>
        <w:r w:rsidR="00097FEC">
          <w:rPr>
            <w:noProof/>
            <w:webHidden/>
          </w:rPr>
          <w:tab/>
        </w:r>
        <w:r w:rsidR="00097FEC">
          <w:rPr>
            <w:noProof/>
            <w:webHidden/>
          </w:rPr>
          <w:fldChar w:fldCharType="begin"/>
        </w:r>
        <w:r w:rsidR="00097FEC">
          <w:rPr>
            <w:noProof/>
            <w:webHidden/>
          </w:rPr>
          <w:instrText xml:space="preserve"> PAGEREF _Toc6624505 \h </w:instrText>
        </w:r>
        <w:r w:rsidR="00097FEC">
          <w:rPr>
            <w:noProof/>
            <w:webHidden/>
          </w:rPr>
        </w:r>
        <w:r w:rsidR="00097FEC">
          <w:rPr>
            <w:noProof/>
            <w:webHidden/>
          </w:rPr>
          <w:fldChar w:fldCharType="separate"/>
        </w:r>
        <w:r>
          <w:rPr>
            <w:noProof/>
            <w:webHidden/>
          </w:rPr>
          <w:t>12</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506" w:history="1">
        <w:r w:rsidR="00097FEC" w:rsidRPr="00D62983">
          <w:rPr>
            <w:rStyle w:val="Hyperlink"/>
            <w:noProof/>
          </w:rPr>
          <w:t>Conservative treatment</w:t>
        </w:r>
        <w:r w:rsidR="00097FEC">
          <w:rPr>
            <w:noProof/>
            <w:webHidden/>
          </w:rPr>
          <w:tab/>
        </w:r>
        <w:r w:rsidR="00097FEC">
          <w:rPr>
            <w:noProof/>
            <w:webHidden/>
          </w:rPr>
          <w:fldChar w:fldCharType="begin"/>
        </w:r>
        <w:r w:rsidR="00097FEC">
          <w:rPr>
            <w:noProof/>
            <w:webHidden/>
          </w:rPr>
          <w:instrText xml:space="preserve"> PAGEREF _Toc6624506 \h </w:instrText>
        </w:r>
        <w:r w:rsidR="00097FEC">
          <w:rPr>
            <w:noProof/>
            <w:webHidden/>
          </w:rPr>
        </w:r>
        <w:r w:rsidR="00097FEC">
          <w:rPr>
            <w:noProof/>
            <w:webHidden/>
          </w:rPr>
          <w:fldChar w:fldCharType="separate"/>
        </w:r>
        <w:r>
          <w:rPr>
            <w:noProof/>
            <w:webHidden/>
          </w:rPr>
          <w:t>13</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507" w:history="1">
        <w:r w:rsidR="00097FEC" w:rsidRPr="00D62983">
          <w:rPr>
            <w:rStyle w:val="Hyperlink"/>
            <w:noProof/>
          </w:rPr>
          <w:t>Cerebellar infarctions</w:t>
        </w:r>
        <w:r w:rsidR="00097FEC">
          <w:rPr>
            <w:noProof/>
            <w:webHidden/>
          </w:rPr>
          <w:tab/>
        </w:r>
        <w:r w:rsidR="00097FEC">
          <w:rPr>
            <w:noProof/>
            <w:webHidden/>
          </w:rPr>
          <w:fldChar w:fldCharType="begin"/>
        </w:r>
        <w:r w:rsidR="00097FEC">
          <w:rPr>
            <w:noProof/>
            <w:webHidden/>
          </w:rPr>
          <w:instrText xml:space="preserve"> PAGEREF _Toc6624507 \h </w:instrText>
        </w:r>
        <w:r w:rsidR="00097FEC">
          <w:rPr>
            <w:noProof/>
            <w:webHidden/>
          </w:rPr>
        </w:r>
        <w:r w:rsidR="00097FEC">
          <w:rPr>
            <w:noProof/>
            <w:webHidden/>
          </w:rPr>
          <w:fldChar w:fldCharType="separate"/>
        </w:r>
        <w:r>
          <w:rPr>
            <w:noProof/>
            <w:webHidden/>
          </w:rPr>
          <w:t>13</w:t>
        </w:r>
        <w:r w:rsidR="00097FEC">
          <w:rPr>
            <w:noProof/>
            <w:webHidden/>
          </w:rPr>
          <w:fldChar w:fldCharType="end"/>
        </w:r>
      </w:hyperlink>
    </w:p>
    <w:p w:rsidR="00097FEC" w:rsidRDefault="0077365A">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508" w:history="1">
        <w:r w:rsidR="00097FEC" w:rsidRPr="00D62983">
          <w:rPr>
            <w:rStyle w:val="Hyperlink"/>
            <w:noProof/>
          </w:rPr>
          <w:t>Rehabilitation</w:t>
        </w:r>
        <w:r w:rsidR="00097FEC">
          <w:rPr>
            <w:noProof/>
            <w:webHidden/>
          </w:rPr>
          <w:tab/>
        </w:r>
        <w:r w:rsidR="00097FEC">
          <w:rPr>
            <w:noProof/>
            <w:webHidden/>
          </w:rPr>
          <w:fldChar w:fldCharType="begin"/>
        </w:r>
        <w:r w:rsidR="00097FEC">
          <w:rPr>
            <w:noProof/>
            <w:webHidden/>
          </w:rPr>
          <w:instrText xml:space="preserve"> PAGEREF _Toc6624508 \h </w:instrText>
        </w:r>
        <w:r w:rsidR="00097FEC">
          <w:rPr>
            <w:noProof/>
            <w:webHidden/>
          </w:rPr>
        </w:r>
        <w:r w:rsidR="00097FEC">
          <w:rPr>
            <w:noProof/>
            <w:webHidden/>
          </w:rPr>
          <w:fldChar w:fldCharType="separate"/>
        </w:r>
        <w:r>
          <w:rPr>
            <w:noProof/>
            <w:webHidden/>
          </w:rPr>
          <w:t>14</w:t>
        </w:r>
        <w:r w:rsidR="00097FEC">
          <w:rPr>
            <w:noProof/>
            <w:webHidden/>
          </w:rPr>
          <w:fldChar w:fldCharType="end"/>
        </w:r>
      </w:hyperlink>
    </w:p>
    <w:p w:rsidR="00097FEC" w:rsidRDefault="0077365A">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509" w:history="1">
        <w:r w:rsidR="00097FEC" w:rsidRPr="00D62983">
          <w:rPr>
            <w:rStyle w:val="Hyperlink"/>
            <w:noProof/>
          </w:rPr>
          <w:t>Prophylaxis</w:t>
        </w:r>
        <w:r w:rsidR="00097FEC">
          <w:rPr>
            <w:noProof/>
            <w:webHidden/>
          </w:rPr>
          <w:tab/>
        </w:r>
        <w:r w:rsidR="00097FEC">
          <w:rPr>
            <w:noProof/>
            <w:webHidden/>
          </w:rPr>
          <w:fldChar w:fldCharType="begin"/>
        </w:r>
        <w:r w:rsidR="00097FEC">
          <w:rPr>
            <w:noProof/>
            <w:webHidden/>
          </w:rPr>
          <w:instrText xml:space="preserve"> PAGEREF _Toc6624509 \h </w:instrText>
        </w:r>
        <w:r w:rsidR="00097FEC">
          <w:rPr>
            <w:noProof/>
            <w:webHidden/>
          </w:rPr>
        </w:r>
        <w:r w:rsidR="00097FEC">
          <w:rPr>
            <w:noProof/>
            <w:webHidden/>
          </w:rPr>
          <w:fldChar w:fldCharType="separate"/>
        </w:r>
        <w:r>
          <w:rPr>
            <w:noProof/>
            <w:webHidden/>
          </w:rPr>
          <w:t>14</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510" w:history="1">
        <w:r w:rsidR="00097FEC" w:rsidRPr="00D62983">
          <w:rPr>
            <w:rStyle w:val="Hyperlink"/>
            <w:noProof/>
          </w:rPr>
          <w:t>Risk factor reduction</w:t>
        </w:r>
        <w:r w:rsidR="00097FEC">
          <w:rPr>
            <w:noProof/>
            <w:webHidden/>
          </w:rPr>
          <w:tab/>
        </w:r>
        <w:r w:rsidR="00097FEC">
          <w:rPr>
            <w:noProof/>
            <w:webHidden/>
          </w:rPr>
          <w:fldChar w:fldCharType="begin"/>
        </w:r>
        <w:r w:rsidR="00097FEC">
          <w:rPr>
            <w:noProof/>
            <w:webHidden/>
          </w:rPr>
          <w:instrText xml:space="preserve"> PAGEREF _Toc6624510 \h </w:instrText>
        </w:r>
        <w:r w:rsidR="00097FEC">
          <w:rPr>
            <w:noProof/>
            <w:webHidden/>
          </w:rPr>
        </w:r>
        <w:r w:rsidR="00097FEC">
          <w:rPr>
            <w:noProof/>
            <w:webHidden/>
          </w:rPr>
          <w:fldChar w:fldCharType="separate"/>
        </w:r>
        <w:r>
          <w:rPr>
            <w:noProof/>
            <w:webHidden/>
          </w:rPr>
          <w:t>14</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511" w:history="1">
        <w:r w:rsidR="00097FEC" w:rsidRPr="00D62983">
          <w:rPr>
            <w:rStyle w:val="Hyperlink"/>
            <w:noProof/>
          </w:rPr>
          <w:t>Prophylactic Surgery</w:t>
        </w:r>
        <w:r w:rsidR="00097FEC">
          <w:rPr>
            <w:noProof/>
            <w:webHidden/>
          </w:rPr>
          <w:tab/>
        </w:r>
        <w:r w:rsidR="00097FEC">
          <w:rPr>
            <w:noProof/>
            <w:webHidden/>
          </w:rPr>
          <w:fldChar w:fldCharType="begin"/>
        </w:r>
        <w:r w:rsidR="00097FEC">
          <w:rPr>
            <w:noProof/>
            <w:webHidden/>
          </w:rPr>
          <w:instrText xml:space="preserve"> PAGEREF _Toc6624511 \h </w:instrText>
        </w:r>
        <w:r w:rsidR="00097FEC">
          <w:rPr>
            <w:noProof/>
            <w:webHidden/>
          </w:rPr>
        </w:r>
        <w:r w:rsidR="00097FEC">
          <w:rPr>
            <w:noProof/>
            <w:webHidden/>
          </w:rPr>
          <w:fldChar w:fldCharType="separate"/>
        </w:r>
        <w:r>
          <w:rPr>
            <w:noProof/>
            <w:webHidden/>
          </w:rPr>
          <w:t>14</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512" w:history="1">
        <w:r w:rsidR="00097FEC" w:rsidRPr="00D62983">
          <w:rPr>
            <w:rStyle w:val="Hyperlink"/>
            <w:noProof/>
          </w:rPr>
          <w:t>Antiplatelet agents</w:t>
        </w:r>
        <w:r w:rsidR="00097FEC">
          <w:rPr>
            <w:noProof/>
            <w:webHidden/>
          </w:rPr>
          <w:tab/>
        </w:r>
        <w:r w:rsidR="00097FEC">
          <w:rPr>
            <w:noProof/>
            <w:webHidden/>
          </w:rPr>
          <w:fldChar w:fldCharType="begin"/>
        </w:r>
        <w:r w:rsidR="00097FEC">
          <w:rPr>
            <w:noProof/>
            <w:webHidden/>
          </w:rPr>
          <w:instrText xml:space="preserve"> PAGEREF _Toc6624512 \h </w:instrText>
        </w:r>
        <w:r w:rsidR="00097FEC">
          <w:rPr>
            <w:noProof/>
            <w:webHidden/>
          </w:rPr>
        </w:r>
        <w:r w:rsidR="00097FEC">
          <w:rPr>
            <w:noProof/>
            <w:webHidden/>
          </w:rPr>
          <w:fldChar w:fldCharType="separate"/>
        </w:r>
        <w:r>
          <w:rPr>
            <w:noProof/>
            <w:webHidden/>
          </w:rPr>
          <w:t>15</w:t>
        </w:r>
        <w:r w:rsidR="00097FEC">
          <w:rPr>
            <w:noProof/>
            <w:webHidden/>
          </w:rPr>
          <w:fldChar w:fldCharType="end"/>
        </w:r>
      </w:hyperlink>
    </w:p>
    <w:p w:rsidR="00097FEC" w:rsidRDefault="0077365A">
      <w:pPr>
        <w:pStyle w:val="TOC3"/>
        <w:tabs>
          <w:tab w:val="right" w:leader="dot" w:pos="9912"/>
        </w:tabs>
        <w:rPr>
          <w:rFonts w:asciiTheme="minorHAnsi" w:eastAsiaTheme="minorEastAsia" w:hAnsiTheme="minorHAnsi" w:cstheme="minorBidi"/>
          <w:noProof/>
          <w:sz w:val="22"/>
          <w:szCs w:val="22"/>
        </w:rPr>
      </w:pPr>
      <w:hyperlink w:anchor="_Toc6624513" w:history="1">
        <w:r w:rsidR="00097FEC" w:rsidRPr="00D62983">
          <w:rPr>
            <w:rStyle w:val="Hyperlink"/>
            <w:noProof/>
          </w:rPr>
          <w:t>Long-term anticoagulation</w:t>
        </w:r>
        <w:r w:rsidR="00097FEC">
          <w:rPr>
            <w:noProof/>
            <w:webHidden/>
          </w:rPr>
          <w:tab/>
        </w:r>
        <w:r w:rsidR="00097FEC">
          <w:rPr>
            <w:noProof/>
            <w:webHidden/>
          </w:rPr>
          <w:fldChar w:fldCharType="begin"/>
        </w:r>
        <w:r w:rsidR="00097FEC">
          <w:rPr>
            <w:noProof/>
            <w:webHidden/>
          </w:rPr>
          <w:instrText xml:space="preserve"> PAGEREF _Toc6624513 \h </w:instrText>
        </w:r>
        <w:r w:rsidR="00097FEC">
          <w:rPr>
            <w:noProof/>
            <w:webHidden/>
          </w:rPr>
        </w:r>
        <w:r w:rsidR="00097FEC">
          <w:rPr>
            <w:noProof/>
            <w:webHidden/>
          </w:rPr>
          <w:fldChar w:fldCharType="separate"/>
        </w:r>
        <w:r>
          <w:rPr>
            <w:noProof/>
            <w:webHidden/>
          </w:rPr>
          <w:t>15</w:t>
        </w:r>
        <w:r w:rsidR="00097FEC">
          <w:rPr>
            <w:noProof/>
            <w:webHidden/>
          </w:rPr>
          <w:fldChar w:fldCharType="end"/>
        </w:r>
      </w:hyperlink>
    </w:p>
    <w:p w:rsidR="00097FEC" w:rsidRDefault="0077365A">
      <w:pPr>
        <w:pStyle w:val="TOC2"/>
        <w:tabs>
          <w:tab w:val="right" w:leader="dot" w:pos="9912"/>
        </w:tabs>
        <w:rPr>
          <w:rFonts w:asciiTheme="minorHAnsi" w:eastAsiaTheme="minorEastAsia" w:hAnsiTheme="minorHAnsi" w:cstheme="minorBidi"/>
          <w:smallCaps w:val="0"/>
          <w:noProof/>
          <w:sz w:val="22"/>
          <w:szCs w:val="22"/>
        </w:rPr>
      </w:pPr>
      <w:hyperlink w:anchor="_Toc6624514" w:history="1">
        <w:r w:rsidR="00097FEC" w:rsidRPr="00D62983">
          <w:rPr>
            <w:rStyle w:val="Hyperlink"/>
            <w:noProof/>
          </w:rPr>
          <w:t>Atherosclerotic intracranial arterial stenosis (s. intracranial stenoocclusive disease)</w:t>
        </w:r>
        <w:r w:rsidR="00097FEC">
          <w:rPr>
            <w:noProof/>
            <w:webHidden/>
          </w:rPr>
          <w:tab/>
        </w:r>
        <w:r w:rsidR="00097FEC">
          <w:rPr>
            <w:noProof/>
            <w:webHidden/>
          </w:rPr>
          <w:fldChar w:fldCharType="begin"/>
        </w:r>
        <w:r w:rsidR="00097FEC">
          <w:rPr>
            <w:noProof/>
            <w:webHidden/>
          </w:rPr>
          <w:instrText xml:space="preserve"> PAGEREF _Toc6624514 \h </w:instrText>
        </w:r>
        <w:r w:rsidR="00097FEC">
          <w:rPr>
            <w:noProof/>
            <w:webHidden/>
          </w:rPr>
        </w:r>
        <w:r w:rsidR="00097FEC">
          <w:rPr>
            <w:noProof/>
            <w:webHidden/>
          </w:rPr>
          <w:fldChar w:fldCharType="separate"/>
        </w:r>
        <w:r>
          <w:rPr>
            <w:noProof/>
            <w:webHidden/>
          </w:rPr>
          <w:t>16</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515" w:history="1">
        <w:r w:rsidR="00097FEC" w:rsidRPr="00D62983">
          <w:rPr>
            <w:rStyle w:val="Hyperlink"/>
            <w:noProof/>
          </w:rPr>
          <w:t>Aggressive medical management</w:t>
        </w:r>
        <w:r w:rsidR="00097FEC">
          <w:rPr>
            <w:noProof/>
            <w:webHidden/>
          </w:rPr>
          <w:tab/>
        </w:r>
        <w:r w:rsidR="00097FEC">
          <w:rPr>
            <w:noProof/>
            <w:webHidden/>
          </w:rPr>
          <w:fldChar w:fldCharType="begin"/>
        </w:r>
        <w:r w:rsidR="00097FEC">
          <w:rPr>
            <w:noProof/>
            <w:webHidden/>
          </w:rPr>
          <w:instrText xml:space="preserve"> PAGEREF _Toc6624515 \h </w:instrText>
        </w:r>
        <w:r w:rsidR="00097FEC">
          <w:rPr>
            <w:noProof/>
            <w:webHidden/>
          </w:rPr>
        </w:r>
        <w:r w:rsidR="00097FEC">
          <w:rPr>
            <w:noProof/>
            <w:webHidden/>
          </w:rPr>
          <w:fldChar w:fldCharType="separate"/>
        </w:r>
        <w:r>
          <w:rPr>
            <w:noProof/>
            <w:webHidden/>
          </w:rPr>
          <w:t>16</w:t>
        </w:r>
        <w:r w:rsidR="00097FEC">
          <w:rPr>
            <w:noProof/>
            <w:webHidden/>
          </w:rPr>
          <w:fldChar w:fldCharType="end"/>
        </w:r>
      </w:hyperlink>
    </w:p>
    <w:p w:rsidR="00097FEC" w:rsidRDefault="0077365A">
      <w:pPr>
        <w:pStyle w:val="TOC4"/>
        <w:rPr>
          <w:rFonts w:asciiTheme="minorHAnsi" w:eastAsiaTheme="minorEastAsia" w:hAnsiTheme="minorHAnsi" w:cstheme="minorBidi"/>
          <w:noProof/>
          <w:sz w:val="22"/>
          <w:szCs w:val="22"/>
        </w:rPr>
      </w:pPr>
      <w:hyperlink w:anchor="_Toc6624516" w:history="1">
        <w:r w:rsidR="00097FEC" w:rsidRPr="00D62983">
          <w:rPr>
            <w:rStyle w:val="Hyperlink"/>
            <w:noProof/>
          </w:rPr>
          <w:t>Percutaneous transluminal angioplasty and stenting (PTAS)</w:t>
        </w:r>
        <w:r w:rsidR="00097FEC">
          <w:rPr>
            <w:noProof/>
            <w:webHidden/>
          </w:rPr>
          <w:tab/>
        </w:r>
        <w:r w:rsidR="00097FEC">
          <w:rPr>
            <w:noProof/>
            <w:webHidden/>
          </w:rPr>
          <w:fldChar w:fldCharType="begin"/>
        </w:r>
        <w:r w:rsidR="00097FEC">
          <w:rPr>
            <w:noProof/>
            <w:webHidden/>
          </w:rPr>
          <w:instrText xml:space="preserve"> PAGEREF _Toc6624516 \h </w:instrText>
        </w:r>
        <w:r w:rsidR="00097FEC">
          <w:rPr>
            <w:noProof/>
            <w:webHidden/>
          </w:rPr>
        </w:r>
        <w:r w:rsidR="00097FEC">
          <w:rPr>
            <w:noProof/>
            <w:webHidden/>
          </w:rPr>
          <w:fldChar w:fldCharType="separate"/>
        </w:r>
        <w:r>
          <w:rPr>
            <w:noProof/>
            <w:webHidden/>
          </w:rPr>
          <w:t>17</w:t>
        </w:r>
        <w:r w:rsidR="00097FEC">
          <w:rPr>
            <w:noProof/>
            <w:webHidden/>
          </w:rPr>
          <w:fldChar w:fldCharType="end"/>
        </w:r>
      </w:hyperlink>
    </w:p>
    <w:p w:rsidR="00A50A0A" w:rsidRPr="00A50A0A" w:rsidRDefault="00B7489A" w:rsidP="00A50A0A">
      <w:pPr>
        <w:ind w:left="170"/>
        <w:rPr>
          <w:smallCaps/>
        </w:rPr>
      </w:pPr>
      <w:r>
        <w:rPr>
          <w:b/>
          <w:smallCaps/>
        </w:rPr>
        <w:fldChar w:fldCharType="end"/>
      </w:r>
      <w:r w:rsidR="00A50A0A" w:rsidRPr="00A50A0A">
        <w:rPr>
          <w:smallCaps/>
        </w:rPr>
        <w:t>Atherosclerotic extracranial arterial stenosis</w:t>
      </w:r>
      <w:r w:rsidR="00A50A0A">
        <w:rPr>
          <w:smallCaps/>
        </w:rPr>
        <w:t>:</w:t>
      </w:r>
    </w:p>
    <w:p w:rsidR="00A50A0A" w:rsidRDefault="00A50A0A" w:rsidP="00A50A0A">
      <w:pPr>
        <w:ind w:left="1134"/>
      </w:pPr>
      <w:r>
        <w:t xml:space="preserve">Carotid – </w:t>
      </w:r>
      <w:hyperlink r:id="rId7" w:history="1">
        <w:r w:rsidRPr="00A50A0A">
          <w:rPr>
            <w:rStyle w:val="Hyperlink"/>
          </w:rPr>
          <w:t>see p. Vas7 &gt;&gt;</w:t>
        </w:r>
      </w:hyperlink>
    </w:p>
    <w:p w:rsidR="00A50A0A" w:rsidRDefault="00A50A0A" w:rsidP="00A50A0A">
      <w:pPr>
        <w:ind w:left="1134"/>
      </w:pPr>
      <w:r>
        <w:t xml:space="preserve">Vertebral – </w:t>
      </w:r>
      <w:hyperlink r:id="rId8" w:history="1">
        <w:r w:rsidRPr="00A50A0A">
          <w:rPr>
            <w:rStyle w:val="Hyperlink"/>
          </w:rPr>
          <w:t>see p. Vas9 &gt;&gt;</w:t>
        </w:r>
      </w:hyperlink>
    </w:p>
    <w:p w:rsidR="00A50A0A" w:rsidRDefault="00A50A0A"/>
    <w:p w:rsidR="00A50A0A" w:rsidRDefault="00A50A0A"/>
    <w:p w:rsidR="00995887" w:rsidRDefault="00995887"/>
    <w:p w:rsidR="00995887" w:rsidRPr="00995887" w:rsidRDefault="00995887" w:rsidP="00197491">
      <w:pPr>
        <w:pBdr>
          <w:top w:val="single" w:sz="4" w:space="1" w:color="auto"/>
          <w:left w:val="single" w:sz="4" w:space="4" w:color="auto"/>
          <w:bottom w:val="single" w:sz="4" w:space="1" w:color="auto"/>
          <w:right w:val="single" w:sz="4" w:space="4" w:color="auto"/>
        </w:pBdr>
        <w:ind w:left="720" w:right="5244"/>
        <w:jc w:val="center"/>
        <w:rPr>
          <w:smallCaps/>
          <w:sz w:val="28"/>
          <w:szCs w:val="28"/>
        </w:rPr>
      </w:pPr>
      <w:r w:rsidRPr="00995887">
        <w:rPr>
          <w:smallCaps/>
          <w:sz w:val="28"/>
          <w:szCs w:val="28"/>
        </w:rPr>
        <w:t>reperfusion + neuroprotection</w:t>
      </w:r>
    </w:p>
    <w:p w:rsidR="00763339" w:rsidRDefault="00926923" w:rsidP="00197491">
      <w:pPr>
        <w:ind w:left="2160"/>
      </w:pPr>
      <w:r>
        <w:t xml:space="preserve">- to salvage </w:t>
      </w:r>
      <w:r w:rsidR="00FA35DF">
        <w:t xml:space="preserve">still perfused </w:t>
      </w:r>
      <w:r>
        <w:t xml:space="preserve">penumbra </w:t>
      </w:r>
      <w:r w:rsidR="00FA35DF">
        <w:t>neurons</w:t>
      </w:r>
      <w:r>
        <w:t xml:space="preserve"> (</w:t>
      </w:r>
      <w:r w:rsidR="00197491">
        <w:t>other neurons, after blood flow cessation are dead within 2-3minutes)</w:t>
      </w:r>
      <w:r w:rsidR="007C059D">
        <w:t>; penumbra will likely die soon from surrounding tissue edema</w:t>
      </w:r>
    </w:p>
    <w:p w:rsidR="00926923" w:rsidRDefault="00926923"/>
    <w:p w:rsidR="00926923" w:rsidRPr="00CC0E90" w:rsidRDefault="00926923"/>
    <w:p w:rsidR="00751186" w:rsidRPr="00CC0E90" w:rsidRDefault="00F2490D" w:rsidP="001D6D4C">
      <w:pPr>
        <w:pStyle w:val="Antrat"/>
      </w:pPr>
      <w:bookmarkStart w:id="1" w:name="_Toc6624471"/>
      <w:r w:rsidRPr="00CC0E90">
        <w:t>Prehospital C</w:t>
      </w:r>
      <w:r w:rsidR="00987E21" w:rsidRPr="00CC0E90">
        <w:t>are</w:t>
      </w:r>
      <w:bookmarkEnd w:id="1"/>
    </w:p>
    <w:p w:rsidR="009C1D34" w:rsidRPr="00CC0E90" w:rsidRDefault="009C1D34" w:rsidP="009C1D34">
      <w:pPr>
        <w:numPr>
          <w:ilvl w:val="0"/>
          <w:numId w:val="1"/>
        </w:numPr>
      </w:pPr>
      <w:r w:rsidRPr="00CC0E90">
        <w:rPr>
          <w:color w:val="FF0000"/>
        </w:rPr>
        <w:t>ABC</w:t>
      </w:r>
      <w:r w:rsidRPr="00CC0E90">
        <w:t xml:space="preserve"> ± </w:t>
      </w:r>
      <w:r w:rsidRPr="00571D27">
        <w:rPr>
          <w:color w:val="FF0000"/>
        </w:rPr>
        <w:t>supplemental oxygen</w:t>
      </w:r>
      <w:r w:rsidRPr="00CC0E90">
        <w:t>.</w:t>
      </w:r>
    </w:p>
    <w:p w:rsidR="009C1D34" w:rsidRPr="00CC0E90" w:rsidRDefault="009C1D34" w:rsidP="009C1D34">
      <w:pPr>
        <w:numPr>
          <w:ilvl w:val="1"/>
          <w:numId w:val="1"/>
        </w:numPr>
      </w:pPr>
      <w:r w:rsidRPr="00CC0E90">
        <w:t>ischemic stroke patient usually maintains airway unless brain stem is affected or significant edema is compressing opposite hemisphere.</w:t>
      </w:r>
    </w:p>
    <w:p w:rsidR="006D649D" w:rsidRDefault="006D649D" w:rsidP="006D649D">
      <w:pPr>
        <w:numPr>
          <w:ilvl w:val="0"/>
          <w:numId w:val="1"/>
        </w:numPr>
      </w:pPr>
      <w:r w:rsidRPr="00CC0E90">
        <w:rPr>
          <w:b/>
          <w:i/>
        </w:rPr>
        <w:t>Prehospital stroke assessment tools</w:t>
      </w:r>
      <w:r w:rsidRPr="00CC0E90">
        <w:t xml:space="preserve"> (e.g. Cincinnati Prehospital Stroke Scale, Los Angeles Prehospital Stroke Scale).</w:t>
      </w:r>
    </w:p>
    <w:p w:rsidR="006A62E0" w:rsidRDefault="006A62E0" w:rsidP="006D649D">
      <w:pPr>
        <w:numPr>
          <w:ilvl w:val="0"/>
          <w:numId w:val="1"/>
        </w:numPr>
      </w:pPr>
      <w:r w:rsidRPr="006A62E0">
        <w:rPr>
          <w:b/>
          <w:i/>
        </w:rPr>
        <w:t>Establish time of onset</w:t>
      </w:r>
      <w:r>
        <w:t xml:space="preserve"> (time zero) – when patient was last seen normal (at neurological baseline).</w:t>
      </w:r>
    </w:p>
    <w:p w:rsidR="006A62E0" w:rsidRDefault="006A62E0" w:rsidP="006A62E0">
      <w:pPr>
        <w:numPr>
          <w:ilvl w:val="0"/>
          <w:numId w:val="1"/>
        </w:numPr>
      </w:pPr>
      <w:r w:rsidRPr="00CC0E90">
        <w:rPr>
          <w:b/>
          <w:i/>
        </w:rPr>
        <w:t xml:space="preserve">Transportation to </w:t>
      </w:r>
      <w:r>
        <w:rPr>
          <w:b/>
          <w:i/>
        </w:rPr>
        <w:t>stroke center</w:t>
      </w:r>
      <w:r w:rsidRPr="00CC0E90">
        <w:t xml:space="preserve"> (unless deficit has existed for several days and is stable) with </w:t>
      </w:r>
      <w:r>
        <w:rPr>
          <w:b/>
          <w:i/>
        </w:rPr>
        <w:t>prearrival</w:t>
      </w:r>
      <w:r w:rsidRPr="00CC0E90">
        <w:rPr>
          <w:b/>
          <w:i/>
        </w:rPr>
        <w:t xml:space="preserve"> notification</w:t>
      </w:r>
      <w:r w:rsidRPr="00CC0E90">
        <w:t xml:space="preserve"> of stroke teams (allows early mobilization of necessary resources).</w:t>
      </w:r>
    </w:p>
    <w:p w:rsidR="006A62E0" w:rsidRDefault="006A62E0" w:rsidP="006A62E0">
      <w:pPr>
        <w:ind w:left="720"/>
      </w:pPr>
      <w:r>
        <w:t>N.B. more time in field – less time for definite therapy!</w:t>
      </w:r>
    </w:p>
    <w:p w:rsidR="006A62E0" w:rsidRPr="00CC0E90" w:rsidRDefault="006A62E0" w:rsidP="006A62E0">
      <w:pPr>
        <w:numPr>
          <w:ilvl w:val="1"/>
          <w:numId w:val="1"/>
        </w:numPr>
      </w:pPr>
      <w:r>
        <w:t>if possible, bring witness to help with in hospital history taking.</w:t>
      </w:r>
    </w:p>
    <w:p w:rsidR="00987E21" w:rsidRPr="00CC0E90" w:rsidRDefault="00987E21" w:rsidP="00987E21">
      <w:pPr>
        <w:numPr>
          <w:ilvl w:val="0"/>
          <w:numId w:val="1"/>
        </w:numPr>
      </w:pPr>
      <w:r w:rsidRPr="00CC0E90">
        <w:t xml:space="preserve">Establish </w:t>
      </w:r>
      <w:r w:rsidRPr="00CC0E90">
        <w:rPr>
          <w:b/>
        </w:rPr>
        <w:t>IV lines</w:t>
      </w:r>
      <w:r w:rsidRPr="00CC0E90">
        <w:t>.</w:t>
      </w:r>
    </w:p>
    <w:p w:rsidR="00987E21" w:rsidRDefault="00987E21" w:rsidP="00987E21">
      <w:pPr>
        <w:numPr>
          <w:ilvl w:val="0"/>
          <w:numId w:val="1"/>
        </w:numPr>
      </w:pPr>
      <w:r w:rsidRPr="00CC0E90">
        <w:t>Measur</w:t>
      </w:r>
      <w:r w:rsidR="001D6D4C" w:rsidRPr="00CC0E90">
        <w:t>e</w:t>
      </w:r>
      <w:r w:rsidRPr="00CC0E90">
        <w:t xml:space="preserve"> </w:t>
      </w:r>
      <w:r w:rsidRPr="00CC0E90">
        <w:rPr>
          <w:color w:val="0000FF"/>
        </w:rPr>
        <w:t xml:space="preserve">serum </w:t>
      </w:r>
      <w:r w:rsidR="001D6D4C" w:rsidRPr="00CC0E90">
        <w:rPr>
          <w:color w:val="0000FF"/>
        </w:rPr>
        <w:t>[</w:t>
      </w:r>
      <w:r w:rsidRPr="00CC0E90">
        <w:rPr>
          <w:color w:val="0000FF"/>
        </w:rPr>
        <w:t>glucose</w:t>
      </w:r>
      <w:r w:rsidR="001D6D4C" w:rsidRPr="00CC0E90">
        <w:rPr>
          <w:color w:val="0000FF"/>
        </w:rPr>
        <w:t>]</w:t>
      </w:r>
      <w:r w:rsidR="001D6D4C" w:rsidRPr="00CC0E90">
        <w:t xml:space="preserve"> →</w:t>
      </w:r>
      <w:r w:rsidRPr="00CC0E90">
        <w:t xml:space="preserve"> administer glucose in hypoglycemic patients</w:t>
      </w:r>
      <w:r w:rsidR="00B766A2" w:rsidRPr="00CC0E90">
        <w:t>; otherwise, glucose containing fluids should be avoided.</w:t>
      </w:r>
    </w:p>
    <w:p w:rsidR="005D77FB" w:rsidRPr="00CC0E90" w:rsidRDefault="005D77FB" w:rsidP="00987E21">
      <w:pPr>
        <w:numPr>
          <w:ilvl w:val="0"/>
          <w:numId w:val="1"/>
        </w:numPr>
      </w:pPr>
      <w:r w:rsidRPr="005D77FB">
        <w:rPr>
          <w:b/>
        </w:rPr>
        <w:t>Monitor status</w:t>
      </w:r>
      <w:r>
        <w:t>.</w:t>
      </w:r>
    </w:p>
    <w:p w:rsidR="001D6D4C" w:rsidRDefault="001D6D4C"/>
    <w:p w:rsidR="00F644B1" w:rsidRDefault="00F644B1">
      <w:r>
        <w:t xml:space="preserve">N.B. </w:t>
      </w:r>
      <w:r w:rsidRPr="00F644B1">
        <w:rPr>
          <w:rStyle w:val="Nervous9Char"/>
        </w:rPr>
        <w:t>no drugs prehospital</w:t>
      </w:r>
      <w:r>
        <w:t xml:space="preserve">! (vs. coronary syndromes – </w:t>
      </w:r>
      <w:r w:rsidRPr="00F644B1">
        <w:rPr>
          <w:smallCaps/>
        </w:rPr>
        <w:t>aspirin</w:t>
      </w:r>
      <w:r w:rsidR="00196288">
        <w:rPr>
          <w:smallCaps/>
        </w:rPr>
        <w:t>, nitroglycerin, morphine</w:t>
      </w:r>
      <w:r>
        <w:t>)</w:t>
      </w:r>
    </w:p>
    <w:p w:rsidR="00F644B1" w:rsidRPr="00CC0E90" w:rsidRDefault="00F644B1"/>
    <w:p w:rsidR="006178BB" w:rsidRPr="00CC0E90" w:rsidRDefault="006178BB" w:rsidP="006178BB">
      <w:pPr>
        <w:ind w:left="426" w:hanging="426"/>
      </w:pPr>
      <w:r w:rsidRPr="00CC0E90">
        <w:t>N.B. patients at risk for stroke must be educated:</w:t>
      </w:r>
    </w:p>
    <w:p w:rsidR="006178BB" w:rsidRPr="00CC0E90" w:rsidRDefault="006178BB" w:rsidP="006178BB">
      <w:pPr>
        <w:pBdr>
          <w:top w:val="single" w:sz="4" w:space="1" w:color="auto"/>
          <w:left w:val="single" w:sz="4" w:space="4" w:color="auto"/>
          <w:bottom w:val="single" w:sz="4" w:space="1" w:color="auto"/>
          <w:right w:val="single" w:sz="4" w:space="4" w:color="auto"/>
        </w:pBdr>
        <w:ind w:left="2160"/>
      </w:pPr>
      <w:r w:rsidRPr="00CC0E90">
        <w:t xml:space="preserve">If you experience </w:t>
      </w:r>
      <w:r w:rsidRPr="00CC0E90">
        <w:rPr>
          <w:b/>
          <w:i/>
          <w:color w:val="0000FF"/>
        </w:rPr>
        <w:t>main warnings of acute ischemic stroke</w:t>
      </w:r>
      <w:r w:rsidRPr="00CC0E90">
        <w:rPr>
          <w:color w:val="000000"/>
        </w:rPr>
        <w:t xml:space="preserve"> (sudden weakness or numbness on one body side, sudden loss / change of vision, sudden speech difficulty / language comprehension difficulty, sudden dizziness / gait difficulty) that last for 10 minutes → call 911 immediately!</w:t>
      </w:r>
    </w:p>
    <w:p w:rsidR="006178BB" w:rsidRDefault="006178BB"/>
    <w:p w:rsidR="00F90706" w:rsidRDefault="0057043E">
      <w:r>
        <w:rPr>
          <w:noProof/>
        </w:rPr>
        <w:drawing>
          <wp:inline distT="0" distB="0" distL="0" distR="0" wp14:anchorId="1A085089" wp14:editId="4C065656">
            <wp:extent cx="3467100" cy="3248025"/>
            <wp:effectExtent l="0" t="0" r="0" b="9525"/>
            <wp:docPr id="13" name="Picture 1" descr="D:\Viktoro\Neuroscience\Vas. Vascular\00. Pictures\Cincinnati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Vas. Vascular\00. Pictures\Cincinnati SCa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3248025"/>
                    </a:xfrm>
                    <a:prstGeom prst="rect">
                      <a:avLst/>
                    </a:prstGeom>
                    <a:noFill/>
                    <a:ln>
                      <a:noFill/>
                    </a:ln>
                  </pic:spPr>
                </pic:pic>
              </a:graphicData>
            </a:graphic>
          </wp:inline>
        </w:drawing>
      </w:r>
    </w:p>
    <w:p w:rsidR="00363A98" w:rsidRDefault="00363A98"/>
    <w:p w:rsidR="00363A98" w:rsidRDefault="0057043E">
      <w:r>
        <w:rPr>
          <w:noProof/>
        </w:rPr>
        <w:drawing>
          <wp:inline distT="0" distB="0" distL="0" distR="0" wp14:anchorId="2A2AEE6C" wp14:editId="4C095C28">
            <wp:extent cx="3467100" cy="3400425"/>
            <wp:effectExtent l="0" t="0" r="0" b="9525"/>
            <wp:docPr id="2" name="Picture 2" descr="D:\Viktoro\Neuroscience\Vas. Vascular\00. Pictures\Los Angeles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Vas. Vascular\00. Pictures\Los Angeles sca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3400425"/>
                    </a:xfrm>
                    <a:prstGeom prst="rect">
                      <a:avLst/>
                    </a:prstGeom>
                    <a:noFill/>
                    <a:ln>
                      <a:noFill/>
                    </a:ln>
                  </pic:spPr>
                </pic:pic>
              </a:graphicData>
            </a:graphic>
          </wp:inline>
        </w:drawing>
      </w:r>
    </w:p>
    <w:p w:rsidR="00C44245" w:rsidRDefault="00C44245"/>
    <w:p w:rsidR="00C44245" w:rsidRPr="00CC0E90" w:rsidRDefault="0057043E" w:rsidP="00765350">
      <w:r>
        <w:rPr>
          <w:noProof/>
        </w:rPr>
        <w:drawing>
          <wp:inline distT="0" distB="0" distL="0" distR="0" wp14:anchorId="1E2149D8" wp14:editId="7E1A98BD">
            <wp:extent cx="6248400" cy="8382000"/>
            <wp:effectExtent l="0" t="0" r="0" b="0"/>
            <wp:docPr id="3" name="Picture 3" descr="D:\Viktoro\Neuroscience\Vas. Vascular\00. Pictures\ACLS Stroke Algori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Vas. Vascular\00. Pictures\ACLS Stroke Algorith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8382000"/>
                    </a:xfrm>
                    <a:prstGeom prst="rect">
                      <a:avLst/>
                    </a:prstGeom>
                    <a:noFill/>
                    <a:ln>
                      <a:noFill/>
                    </a:ln>
                  </pic:spPr>
                </pic:pic>
              </a:graphicData>
            </a:graphic>
          </wp:inline>
        </w:drawing>
      </w:r>
    </w:p>
    <w:p w:rsidR="00763339" w:rsidRPr="00CC0E90" w:rsidRDefault="00763339"/>
    <w:p w:rsidR="00763339" w:rsidRDefault="00763339"/>
    <w:p w:rsidR="00FD4AEC" w:rsidRPr="00CC0E90" w:rsidRDefault="00FD4AEC"/>
    <w:p w:rsidR="001D6D4C" w:rsidRPr="00CC0E90" w:rsidRDefault="001D6D4C" w:rsidP="001D6D4C">
      <w:pPr>
        <w:pStyle w:val="Antrat"/>
      </w:pPr>
      <w:bookmarkStart w:id="2" w:name="_Toc6624472"/>
      <w:r w:rsidRPr="00CC0E90">
        <w:t>Hospital Care</w:t>
      </w:r>
      <w:bookmarkEnd w:id="2"/>
    </w:p>
    <w:p w:rsidR="001D6D4C" w:rsidRPr="00CC0E90" w:rsidRDefault="001D6D4C"/>
    <w:p w:rsidR="001D6D4C" w:rsidRPr="00CC0E90" w:rsidRDefault="001D6D4C" w:rsidP="001D6D4C">
      <w:pPr>
        <w:pStyle w:val="NormalWeb"/>
        <w:spacing w:after="120"/>
      </w:pPr>
      <w:r w:rsidRPr="00CC0E90">
        <w:t>NINDS Recommended Stroke Evaluation Targets for Potential Thrombolysis Candidates:</w:t>
      </w:r>
    </w:p>
    <w:tbl>
      <w:tblPr>
        <w:tblW w:w="3259" w:type="pct"/>
        <w:tblCellSpacing w:w="15" w:type="dxa"/>
        <w:tblInd w:w="576"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335"/>
        <w:gridCol w:w="3122"/>
      </w:tblGrid>
      <w:tr w:rsidR="001D6D4C" w:rsidRPr="00CC0E90">
        <w:trPr>
          <w:tblCellSpacing w:w="15" w:type="dxa"/>
        </w:trPr>
        <w:tc>
          <w:tcPr>
            <w:tcW w:w="2549" w:type="pct"/>
            <w:tcBorders>
              <w:top w:val="outset" w:sz="6" w:space="0" w:color="auto"/>
              <w:left w:val="outset" w:sz="6" w:space="0" w:color="auto"/>
              <w:bottom w:val="outset" w:sz="6" w:space="0" w:color="auto"/>
              <w:right w:val="outset" w:sz="6" w:space="0" w:color="auto"/>
            </w:tcBorders>
            <w:shd w:val="clear" w:color="auto" w:fill="D9D9D9"/>
            <w:vAlign w:val="center"/>
          </w:tcPr>
          <w:p w:rsidR="001D6D4C" w:rsidRPr="00CC0E90" w:rsidRDefault="001D6D4C" w:rsidP="000D737F">
            <w:pPr>
              <w:jc w:val="center"/>
              <w:rPr>
                <w:b/>
                <w:bCs/>
                <w:color w:val="000000"/>
              </w:rPr>
            </w:pPr>
            <w:r w:rsidRPr="00CC0E90">
              <w:rPr>
                <w:b/>
                <w:bCs/>
              </w:rPr>
              <w:t>Time Interval</w:t>
            </w:r>
          </w:p>
        </w:tc>
        <w:tc>
          <w:tcPr>
            <w:tcW w:w="2384" w:type="pct"/>
            <w:tcBorders>
              <w:top w:val="outset" w:sz="6" w:space="0" w:color="auto"/>
              <w:left w:val="outset" w:sz="6" w:space="0" w:color="auto"/>
              <w:bottom w:val="outset" w:sz="6" w:space="0" w:color="auto"/>
              <w:right w:val="outset" w:sz="6" w:space="0" w:color="auto"/>
            </w:tcBorders>
            <w:shd w:val="clear" w:color="auto" w:fill="D9D9D9"/>
            <w:vAlign w:val="center"/>
          </w:tcPr>
          <w:p w:rsidR="001D6D4C" w:rsidRPr="00CC0E90" w:rsidRDefault="001D6D4C" w:rsidP="000D737F">
            <w:pPr>
              <w:pStyle w:val="NormalWeb"/>
              <w:jc w:val="center"/>
              <w:rPr>
                <w:b/>
                <w:bCs/>
                <w:color w:val="000000"/>
              </w:rPr>
            </w:pPr>
            <w:r w:rsidRPr="00CC0E90">
              <w:rPr>
                <w:b/>
                <w:bCs/>
              </w:rPr>
              <w:t>Time Target</w:t>
            </w:r>
          </w:p>
        </w:tc>
      </w:tr>
      <w:tr w:rsidR="001D6D4C" w:rsidRPr="00CC0E90">
        <w:trPr>
          <w:tblCellSpacing w:w="15" w:type="dxa"/>
        </w:trPr>
        <w:tc>
          <w:tcPr>
            <w:tcW w:w="2549" w:type="pct"/>
            <w:tcBorders>
              <w:top w:val="outset" w:sz="6" w:space="0" w:color="auto"/>
              <w:left w:val="outset" w:sz="6" w:space="0" w:color="auto"/>
              <w:bottom w:val="outset" w:sz="6" w:space="0" w:color="auto"/>
              <w:right w:val="outset" w:sz="6" w:space="0" w:color="auto"/>
            </w:tcBorders>
            <w:vAlign w:val="center"/>
          </w:tcPr>
          <w:p w:rsidR="001D6D4C" w:rsidRPr="00CC0E90" w:rsidRDefault="001D6D4C" w:rsidP="009A6383">
            <w:pPr>
              <w:pStyle w:val="NormalWeb"/>
            </w:pPr>
            <w:r w:rsidRPr="00CC0E90">
              <w:t xml:space="preserve">Door to doctor </w:t>
            </w:r>
            <w:r w:rsidRPr="00CC0E90">
              <w:br/>
              <w:t xml:space="preserve">Access to neurologic expertise </w:t>
            </w:r>
            <w:r w:rsidRPr="00CC0E90">
              <w:br/>
              <w:t xml:space="preserve">Door to CT scan completion </w:t>
            </w:r>
            <w:r w:rsidRPr="00CC0E90">
              <w:br/>
              <w:t xml:space="preserve">Door to CT scan interpretation </w:t>
            </w:r>
            <w:r w:rsidRPr="00CC0E90">
              <w:br/>
            </w:r>
            <w:r w:rsidRPr="00CC0E90">
              <w:rPr>
                <w:highlight w:val="yellow"/>
              </w:rPr>
              <w:t>Door to treatment</w:t>
            </w:r>
            <w:r w:rsidRPr="00CC0E90">
              <w:t xml:space="preserve"> </w:t>
            </w:r>
            <w:r w:rsidRPr="00CC0E90">
              <w:br/>
              <w:t>Admission to monitored bed</w:t>
            </w:r>
          </w:p>
        </w:tc>
        <w:tc>
          <w:tcPr>
            <w:tcW w:w="2384" w:type="pct"/>
            <w:tcBorders>
              <w:top w:val="outset" w:sz="6" w:space="0" w:color="auto"/>
              <w:left w:val="outset" w:sz="6" w:space="0" w:color="auto"/>
              <w:bottom w:val="outset" w:sz="6" w:space="0" w:color="auto"/>
              <w:right w:val="outset" w:sz="6" w:space="0" w:color="auto"/>
            </w:tcBorders>
            <w:vAlign w:val="center"/>
          </w:tcPr>
          <w:p w:rsidR="001D6D4C" w:rsidRPr="00CC0E90" w:rsidRDefault="001D6D4C" w:rsidP="009A6383">
            <w:r w:rsidRPr="00CC0E90">
              <w:t>10 min</w:t>
            </w:r>
            <w:r w:rsidRPr="00CC0E90">
              <w:br/>
              <w:t>15 min</w:t>
            </w:r>
            <w:r w:rsidRPr="00CC0E90">
              <w:br/>
              <w:t>25 min</w:t>
            </w:r>
            <w:r w:rsidRPr="00CC0E90">
              <w:br/>
              <w:t>45 min</w:t>
            </w:r>
            <w:r w:rsidRPr="00CC0E90">
              <w:br/>
            </w:r>
            <w:r w:rsidR="000D737F" w:rsidRPr="00CC0E90">
              <w:rPr>
                <w:highlight w:val="yellow"/>
              </w:rPr>
              <w:t>60 min</w:t>
            </w:r>
            <w:r w:rsidR="000D737F">
              <w:t xml:space="preserve"> (</w:t>
            </w:r>
            <w:r w:rsidR="000D737F" w:rsidRPr="00180B02">
              <w:rPr>
                <w:highlight w:val="yellow"/>
              </w:rPr>
              <w:t>&lt; 3 hrs from onset</w:t>
            </w:r>
            <w:r w:rsidR="000D737F">
              <w:t>)</w:t>
            </w:r>
            <w:r w:rsidRPr="00CC0E90">
              <w:br/>
              <w:t>3 h</w:t>
            </w:r>
          </w:p>
        </w:tc>
      </w:tr>
    </w:tbl>
    <w:p w:rsidR="001D6D4C" w:rsidRPr="00CC0E90" w:rsidRDefault="001D6D4C"/>
    <w:p w:rsidR="0080305F" w:rsidRPr="00CC0E90" w:rsidRDefault="0080305F" w:rsidP="004E6544">
      <w:pPr>
        <w:numPr>
          <w:ilvl w:val="0"/>
          <w:numId w:val="18"/>
        </w:numPr>
      </w:pPr>
      <w:r w:rsidRPr="00CC0E90">
        <w:t>25% of patients worsen in first 24-48 hours after admission!</w:t>
      </w:r>
    </w:p>
    <w:p w:rsidR="003F705D" w:rsidRPr="00CC0E90" w:rsidRDefault="004E6544" w:rsidP="004E6544">
      <w:pPr>
        <w:numPr>
          <w:ilvl w:val="0"/>
          <w:numId w:val="18"/>
        </w:numPr>
        <w:rPr>
          <w:bCs/>
        </w:rPr>
      </w:pPr>
      <w:r w:rsidRPr="00CC0E90">
        <w:t xml:space="preserve">immediately after initial assessment and stabilization, perform </w:t>
      </w:r>
      <w:r w:rsidRPr="00CC0E90">
        <w:rPr>
          <w:b/>
          <w:bCs/>
        </w:rPr>
        <w:t>noncontrast CT</w:t>
      </w:r>
    </w:p>
    <w:p w:rsidR="004E6544" w:rsidRDefault="004E6544"/>
    <w:p w:rsidR="00764BBE" w:rsidRPr="00CC0E90" w:rsidRDefault="00764BBE"/>
    <w:p w:rsidR="003F705D" w:rsidRPr="00CC0E90" w:rsidRDefault="003F705D" w:rsidP="003F705D">
      <w:pPr>
        <w:pStyle w:val="Nervous1"/>
      </w:pPr>
      <w:bookmarkStart w:id="3" w:name="_Toc6624473"/>
      <w:r w:rsidRPr="00CC0E90">
        <w:t>Supportive Management</w:t>
      </w:r>
      <w:bookmarkEnd w:id="3"/>
    </w:p>
    <w:p w:rsidR="00DA5103" w:rsidRPr="00DA5103" w:rsidRDefault="00DA5103" w:rsidP="00DA5103">
      <w:pPr>
        <w:pStyle w:val="Nervous5"/>
        <w:ind w:right="7654"/>
        <w:rPr>
          <w:caps w:val="0"/>
        </w:rPr>
      </w:pPr>
      <w:bookmarkStart w:id="4" w:name="_Toc6624474"/>
      <w:r w:rsidRPr="00DA5103">
        <w:rPr>
          <w:caps w:val="0"/>
        </w:rPr>
        <w:t xml:space="preserve">Initial </w:t>
      </w:r>
      <w:bookmarkStart w:id="5" w:name="ED"/>
      <w:r w:rsidRPr="00DA5103">
        <w:rPr>
          <w:caps w:val="0"/>
        </w:rPr>
        <w:t xml:space="preserve">ED </w:t>
      </w:r>
      <w:bookmarkEnd w:id="5"/>
      <w:r w:rsidRPr="00DA5103">
        <w:rPr>
          <w:caps w:val="0"/>
        </w:rPr>
        <w:t>protocol</w:t>
      </w:r>
      <w:bookmarkEnd w:id="4"/>
    </w:p>
    <w:p w:rsidR="00DA5103" w:rsidRDefault="00DA5103" w:rsidP="003F705D">
      <w:pPr>
        <w:numPr>
          <w:ilvl w:val="0"/>
          <w:numId w:val="2"/>
        </w:numPr>
      </w:pPr>
      <w:r w:rsidRPr="00DA5103">
        <w:rPr>
          <w:b/>
          <w:u w:val="single"/>
        </w:rPr>
        <w:t>ABC</w:t>
      </w:r>
    </w:p>
    <w:p w:rsidR="00DA5103" w:rsidRDefault="00DA5103" w:rsidP="00DA5103"/>
    <w:p w:rsidR="00DA5103" w:rsidRPr="00CC0E90" w:rsidRDefault="00DA5103" w:rsidP="00DA5103">
      <w:pPr>
        <w:numPr>
          <w:ilvl w:val="0"/>
          <w:numId w:val="2"/>
        </w:numPr>
      </w:pPr>
      <w:r w:rsidRPr="00764BBE">
        <w:rPr>
          <w:b/>
          <w:u w:val="single"/>
        </w:rPr>
        <w:t xml:space="preserve">Supplemental </w:t>
      </w:r>
      <w:r w:rsidRPr="00764BBE">
        <w:rPr>
          <w:b/>
          <w:smallCaps/>
          <w:u w:val="single"/>
        </w:rPr>
        <w:t>oxygen</w:t>
      </w:r>
      <w:r w:rsidRPr="00CC0E90">
        <w:t xml:space="preserve"> – only if indicated (SaO</w:t>
      </w:r>
      <w:r w:rsidRPr="00CC0E90">
        <w:rPr>
          <w:vertAlign w:val="subscript"/>
        </w:rPr>
        <w:t>2</w:t>
      </w:r>
      <w:r w:rsidRPr="00CC0E90">
        <w:t xml:space="preserve"> &lt; 9</w:t>
      </w:r>
      <w:r>
        <w:t>2</w:t>
      </w:r>
      <w:r w:rsidRPr="00CC0E90">
        <w:t>%, hypotensive, etc.)</w:t>
      </w:r>
    </w:p>
    <w:p w:rsidR="00DA5103" w:rsidRDefault="00DA5103" w:rsidP="00DA5103">
      <w:pPr>
        <w:numPr>
          <w:ilvl w:val="1"/>
          <w:numId w:val="2"/>
        </w:numPr>
      </w:pPr>
      <w:r w:rsidRPr="00CC0E90">
        <w:t xml:space="preserve">evidence exists that </w:t>
      </w:r>
      <w:r w:rsidR="00866B5A">
        <w:t xml:space="preserve">supplemental </w:t>
      </w:r>
      <w:r w:rsidRPr="00CC0E90">
        <w:t xml:space="preserve">oxygenation </w:t>
      </w:r>
      <w:r w:rsidR="00866B5A">
        <w:t>does not affect outcome!</w:t>
      </w:r>
    </w:p>
    <w:p w:rsidR="00DA5103" w:rsidRPr="00CC0E90" w:rsidRDefault="00DA5103" w:rsidP="00DA5103"/>
    <w:p w:rsidR="00CB2E65" w:rsidRPr="00CB2E65" w:rsidRDefault="00CB2E65" w:rsidP="003F705D">
      <w:pPr>
        <w:numPr>
          <w:ilvl w:val="0"/>
          <w:numId w:val="2"/>
        </w:numPr>
      </w:pPr>
      <w:r>
        <w:rPr>
          <w:b/>
          <w:u w:val="single"/>
        </w:rPr>
        <w:t xml:space="preserve">Establish IV access </w:t>
      </w:r>
      <w:r w:rsidRPr="00CB2E65">
        <w:rPr>
          <w:u w:val="single"/>
        </w:rPr>
        <w:t>→</w:t>
      </w:r>
      <w:r>
        <w:rPr>
          <w:b/>
          <w:u w:val="single"/>
        </w:rPr>
        <w:t xml:space="preserve"> obtain blood samples:</w:t>
      </w:r>
    </w:p>
    <w:p w:rsidR="00CB2E65" w:rsidRDefault="00CB2E65" w:rsidP="00CD72FE">
      <w:pPr>
        <w:numPr>
          <w:ilvl w:val="0"/>
          <w:numId w:val="28"/>
        </w:numPr>
        <w:rPr>
          <w:b/>
        </w:rPr>
      </w:pPr>
      <w:r>
        <w:rPr>
          <w:b/>
        </w:rPr>
        <w:t>CBC</w:t>
      </w:r>
    </w:p>
    <w:p w:rsidR="00CB2E65" w:rsidRDefault="00CB2E65" w:rsidP="00CD72FE">
      <w:pPr>
        <w:numPr>
          <w:ilvl w:val="0"/>
          <w:numId w:val="28"/>
        </w:numPr>
        <w:rPr>
          <w:b/>
        </w:rPr>
      </w:pPr>
      <w:r w:rsidRPr="00CB2E65">
        <w:rPr>
          <w:b/>
          <w:smallCaps/>
        </w:rPr>
        <w:t>Coagulation</w:t>
      </w:r>
      <w:r>
        <w:rPr>
          <w:b/>
        </w:rPr>
        <w:t xml:space="preserve"> parameters</w:t>
      </w:r>
    </w:p>
    <w:p w:rsidR="003F705D" w:rsidRPr="00CC0E90" w:rsidRDefault="003F705D" w:rsidP="00CD72FE">
      <w:pPr>
        <w:numPr>
          <w:ilvl w:val="0"/>
          <w:numId w:val="28"/>
        </w:numPr>
      </w:pPr>
      <w:r w:rsidRPr="00CB2E65">
        <w:rPr>
          <w:b/>
        </w:rPr>
        <w:t xml:space="preserve">Blood </w:t>
      </w:r>
      <w:r w:rsidRPr="00CB2E65">
        <w:rPr>
          <w:b/>
          <w:smallCaps/>
        </w:rPr>
        <w:t>glucose</w:t>
      </w:r>
      <w:r w:rsidR="007822F5" w:rsidRPr="00CC0E90">
        <w:t xml:space="preserve"> - determine and treat early (</w:t>
      </w:r>
      <w:r w:rsidR="00394FF9" w:rsidRPr="00CC0E90">
        <w:t xml:space="preserve">both </w:t>
      </w:r>
      <w:r w:rsidR="00394FF9" w:rsidRPr="00CC0E90">
        <w:rPr>
          <w:color w:val="FF0000"/>
        </w:rPr>
        <w:t>hypoglycemia</w:t>
      </w:r>
      <w:r w:rsidR="00394FF9" w:rsidRPr="00CC0E90">
        <w:t xml:space="preserve"> and </w:t>
      </w:r>
      <w:r w:rsidR="00394FF9" w:rsidRPr="00CC0E90">
        <w:rPr>
          <w:color w:val="FF0000"/>
        </w:rPr>
        <w:t>hyperglycemia</w:t>
      </w:r>
      <w:r w:rsidR="00394FF9" w:rsidRPr="00CC0E90">
        <w:t xml:space="preserve"> </w:t>
      </w:r>
      <w:r w:rsidR="007822F5" w:rsidRPr="00CC0E90">
        <w:t xml:space="preserve">can </w:t>
      </w:r>
      <w:r w:rsidR="007822F5" w:rsidRPr="00CC0E90">
        <w:rPr>
          <w:vertAlign w:val="superscript"/>
        </w:rPr>
        <w:t>a)</w:t>
      </w:r>
      <w:r w:rsidR="007822F5" w:rsidRPr="00CC0E90">
        <w:rPr>
          <w:color w:val="0000FF"/>
        </w:rPr>
        <w:t>cause</w:t>
      </w:r>
      <w:r w:rsidR="007822F5" w:rsidRPr="00CC0E90">
        <w:t xml:space="preserve"> symptoms</w:t>
      </w:r>
      <w:r w:rsidR="00394FF9" w:rsidRPr="00CC0E90">
        <w:t xml:space="preserve"> that closely mimic ischemic stroke</w:t>
      </w:r>
      <w:r w:rsidR="007822F5" w:rsidRPr="00CC0E90">
        <w:t xml:space="preserve"> or </w:t>
      </w:r>
      <w:r w:rsidR="00394FF9" w:rsidRPr="00CC0E90">
        <w:t xml:space="preserve">can </w:t>
      </w:r>
      <w:r w:rsidR="007822F5" w:rsidRPr="00CC0E90">
        <w:rPr>
          <w:vertAlign w:val="superscript"/>
        </w:rPr>
        <w:t>b)</w:t>
      </w:r>
      <w:r w:rsidR="00394FF9" w:rsidRPr="00CC0E90">
        <w:rPr>
          <w:color w:val="0000FF"/>
        </w:rPr>
        <w:t>aggravate</w:t>
      </w:r>
      <w:r w:rsidR="00394FF9" w:rsidRPr="00CC0E90">
        <w:t xml:space="preserve"> ongoing neuronal ischemia</w:t>
      </w:r>
      <w:r w:rsidR="007822F5" w:rsidRPr="00CC0E90">
        <w:t>!):</w:t>
      </w:r>
    </w:p>
    <w:p w:rsidR="003F705D" w:rsidRPr="00CC0E90" w:rsidRDefault="003F705D" w:rsidP="00CB2E65">
      <w:pPr>
        <w:ind w:left="1440"/>
      </w:pPr>
      <w:r w:rsidRPr="00CC0E90">
        <w:rPr>
          <w:color w:val="FF0000"/>
        </w:rPr>
        <w:t>hypoglycemia</w:t>
      </w:r>
      <w:r w:rsidRPr="00CC0E90">
        <w:t xml:space="preserve"> → </w:t>
      </w:r>
      <w:r w:rsidRPr="00CB2E65">
        <w:rPr>
          <w:rStyle w:val="Drugname2Char"/>
        </w:rPr>
        <w:t>D50</w:t>
      </w:r>
    </w:p>
    <w:p w:rsidR="003F705D" w:rsidRPr="00CC0E90" w:rsidRDefault="003F705D" w:rsidP="00CB2E65">
      <w:pPr>
        <w:ind w:left="1440"/>
      </w:pPr>
      <w:r w:rsidRPr="00CC0E90">
        <w:rPr>
          <w:color w:val="FF0000"/>
        </w:rPr>
        <w:t>hyperglycemia</w:t>
      </w:r>
      <w:r w:rsidRPr="00CC0E90">
        <w:t xml:space="preserve"> </w:t>
      </w:r>
      <w:r w:rsidR="0088487E" w:rsidRPr="00CC0E90">
        <w:t>(&gt;</w:t>
      </w:r>
      <w:r w:rsidR="00116810" w:rsidRPr="00CC0E90">
        <w:t xml:space="preserve"> 185*</w:t>
      </w:r>
      <w:r w:rsidR="0088487E" w:rsidRPr="00CC0E90">
        <w:t xml:space="preserve"> mg/dL) → </w:t>
      </w:r>
      <w:r w:rsidR="0088487E" w:rsidRPr="00CB2E65">
        <w:rPr>
          <w:rStyle w:val="Drugname2Char"/>
        </w:rPr>
        <w:t>insulin</w:t>
      </w:r>
    </w:p>
    <w:p w:rsidR="0088487E" w:rsidRPr="00CC0E90" w:rsidRDefault="00116810" w:rsidP="00CB2E65">
      <w:pPr>
        <w:ind w:left="4320"/>
        <w:jc w:val="right"/>
      </w:pPr>
      <w:r w:rsidRPr="00CC0E90">
        <w:t>*threshold for treating according to American Heart Association guidelines (formerly it was &gt; 300 mg/dL)</w:t>
      </w:r>
    </w:p>
    <w:p w:rsidR="00116810" w:rsidRDefault="00116810" w:rsidP="0088487E"/>
    <w:p w:rsidR="00CB2E65" w:rsidRDefault="00281D91" w:rsidP="0088487E">
      <w:pPr>
        <w:numPr>
          <w:ilvl w:val="0"/>
          <w:numId w:val="2"/>
        </w:numPr>
      </w:pPr>
      <w:r>
        <w:rPr>
          <w:b/>
          <w:u w:val="single"/>
        </w:rPr>
        <w:t>General Exam + N</w:t>
      </w:r>
      <w:r w:rsidR="00CB2E65" w:rsidRPr="00CB2E65">
        <w:rPr>
          <w:b/>
          <w:u w:val="single"/>
        </w:rPr>
        <w:t xml:space="preserve">eurologic </w:t>
      </w:r>
      <w:r>
        <w:rPr>
          <w:b/>
          <w:u w:val="single"/>
        </w:rPr>
        <w:t>S</w:t>
      </w:r>
      <w:r w:rsidR="00CB2E65" w:rsidRPr="00CB2E65">
        <w:rPr>
          <w:b/>
          <w:u w:val="single"/>
        </w:rPr>
        <w:t>creening</w:t>
      </w:r>
      <w:r>
        <w:rPr>
          <w:b/>
          <w:u w:val="single"/>
        </w:rPr>
        <w:t xml:space="preserve"> Assessment</w:t>
      </w:r>
      <w:r w:rsidR="00CB2E65">
        <w:t>: NIHSS</w:t>
      </w:r>
      <w:r>
        <w:t xml:space="preserve"> (National Institutes of Health Stroke Scale)</w:t>
      </w:r>
      <w:r w:rsidR="00CB2E65">
        <w:t xml:space="preserve">, </w:t>
      </w:r>
      <w:r>
        <w:t>CNS (</w:t>
      </w:r>
      <w:r w:rsidR="00CB2E65">
        <w:t>Canadian Neurological Scale</w:t>
      </w:r>
      <w:r>
        <w:t>)</w:t>
      </w:r>
      <w:r w:rsidR="00CB2E65">
        <w:t>.</w:t>
      </w:r>
    </w:p>
    <w:p w:rsidR="00CB2E65" w:rsidRDefault="00CB2E65" w:rsidP="00CB2E65"/>
    <w:p w:rsidR="00CB2E65" w:rsidRPr="00CB2E65" w:rsidRDefault="00CB2E65" w:rsidP="0088487E">
      <w:pPr>
        <w:numPr>
          <w:ilvl w:val="0"/>
          <w:numId w:val="2"/>
        </w:numPr>
      </w:pPr>
      <w:r w:rsidRPr="00CB2E65">
        <w:rPr>
          <w:b/>
          <w:u w:val="single"/>
        </w:rPr>
        <w:t xml:space="preserve">Activate </w:t>
      </w:r>
      <w:r w:rsidRPr="00CB2E65">
        <w:rPr>
          <w:b/>
          <w:smallCaps/>
          <w:u w:val="single"/>
        </w:rPr>
        <w:t>stroke team</w:t>
      </w:r>
    </w:p>
    <w:p w:rsidR="00CB2E65" w:rsidRDefault="00CB2E65" w:rsidP="00CB2E65"/>
    <w:p w:rsidR="00CB2E65" w:rsidRPr="00DE55AC" w:rsidRDefault="00CB2E65" w:rsidP="0088487E">
      <w:pPr>
        <w:numPr>
          <w:ilvl w:val="0"/>
          <w:numId w:val="2"/>
        </w:numPr>
      </w:pPr>
      <w:r w:rsidRPr="00CB2E65">
        <w:rPr>
          <w:b/>
          <w:u w:val="single"/>
        </w:rPr>
        <w:t xml:space="preserve">Order </w:t>
      </w:r>
      <w:r w:rsidR="00281D91">
        <w:rPr>
          <w:b/>
          <w:u w:val="single"/>
        </w:rPr>
        <w:t xml:space="preserve">noncontrast </w:t>
      </w:r>
      <w:r w:rsidRPr="00CB2E65">
        <w:rPr>
          <w:b/>
          <w:u w:val="single"/>
        </w:rPr>
        <w:t>CT</w:t>
      </w:r>
      <w:r w:rsidR="00743082">
        <w:t xml:space="preserve"> </w:t>
      </w:r>
      <w:r w:rsidR="00DE55AC">
        <w:t>– have it read promptly by qualified physician</w:t>
      </w:r>
      <w:r w:rsidR="00281D91">
        <w:t>:</w:t>
      </w:r>
    </w:p>
    <w:p w:rsidR="00DE55AC" w:rsidRDefault="00281D91" w:rsidP="00CD72FE">
      <w:pPr>
        <w:numPr>
          <w:ilvl w:val="0"/>
          <w:numId w:val="30"/>
        </w:numPr>
      </w:pPr>
      <w:r w:rsidRPr="00281D91">
        <w:rPr>
          <w:b/>
        </w:rPr>
        <w:t>hemorrhage</w:t>
      </w:r>
      <w:r>
        <w:t xml:space="preserve"> → consult neurologist / neurosurgeon</w:t>
      </w:r>
    </w:p>
    <w:p w:rsidR="004C768E" w:rsidRDefault="004C768E" w:rsidP="00CD72FE">
      <w:pPr>
        <w:numPr>
          <w:ilvl w:val="0"/>
          <w:numId w:val="30"/>
        </w:numPr>
      </w:pPr>
      <w:r w:rsidRPr="003248D0">
        <w:rPr>
          <w:b/>
        </w:rPr>
        <w:t>no hemorrhage</w:t>
      </w:r>
      <w:r w:rsidR="003248D0">
        <w:t xml:space="preserve"> → evaluate for thrombolysis </w:t>
      </w:r>
      <w:hyperlink w:anchor="Thrombolysis" w:history="1">
        <w:r w:rsidR="003248D0" w:rsidRPr="00252740">
          <w:rPr>
            <w:rStyle w:val="Hyperlink"/>
          </w:rPr>
          <w:t>&gt;&gt;</w:t>
        </w:r>
      </w:hyperlink>
    </w:p>
    <w:p w:rsidR="003248D0" w:rsidRDefault="003248D0" w:rsidP="00CD72FE">
      <w:pPr>
        <w:numPr>
          <w:ilvl w:val="1"/>
          <w:numId w:val="30"/>
        </w:numPr>
      </w:pPr>
      <w:r w:rsidRPr="005E302C">
        <w:rPr>
          <w:rStyle w:val="Nervous9Char"/>
        </w:rPr>
        <w:t>if not candidate for thrombolysis</w:t>
      </w:r>
      <w:r>
        <w:t xml:space="preserve">, give </w:t>
      </w:r>
      <w:r w:rsidRPr="005A0DC0">
        <w:rPr>
          <w:rStyle w:val="Drugname2Char"/>
        </w:rPr>
        <w:t>aspirin</w:t>
      </w:r>
      <w:r>
        <w:t xml:space="preserve"> in ED (after swallowing screen; if unab</w:t>
      </w:r>
      <w:r w:rsidR="005A0DC0">
        <w:t>l</w:t>
      </w:r>
      <w:r>
        <w:t>e to swallow – give rectal suppository)</w:t>
      </w:r>
    </w:p>
    <w:p w:rsidR="00281D91" w:rsidRPr="00DE55AC" w:rsidRDefault="00281D91" w:rsidP="00DE55AC"/>
    <w:p w:rsidR="00DE55AC" w:rsidRDefault="00DE55AC" w:rsidP="0088487E">
      <w:pPr>
        <w:numPr>
          <w:ilvl w:val="0"/>
          <w:numId w:val="2"/>
        </w:numPr>
      </w:pPr>
      <w:r>
        <w:rPr>
          <w:b/>
          <w:u w:val="single"/>
        </w:rPr>
        <w:t>12-lead ECG</w:t>
      </w:r>
      <w:r w:rsidR="00743082">
        <w:t xml:space="preserve"> – look for </w:t>
      </w:r>
      <w:r w:rsidR="00743082" w:rsidRPr="00743082">
        <w:rPr>
          <w:color w:val="0000FF"/>
        </w:rPr>
        <w:t>stroke cause</w:t>
      </w:r>
      <w:r w:rsidR="00743082">
        <w:t xml:space="preserve"> or </w:t>
      </w:r>
      <w:r w:rsidR="00743082" w:rsidRPr="00743082">
        <w:rPr>
          <w:color w:val="0000FF"/>
        </w:rPr>
        <w:t>accompanying arrhythmias</w:t>
      </w:r>
      <w:r w:rsidR="00743082">
        <w:t xml:space="preserve"> (if hemodynamically stable – no need to treat)</w:t>
      </w:r>
    </w:p>
    <w:p w:rsidR="005A0DC0" w:rsidRDefault="005A0DC0" w:rsidP="005A0DC0"/>
    <w:p w:rsidR="005A0DC0" w:rsidRDefault="005A0DC0" w:rsidP="0088487E">
      <w:pPr>
        <w:numPr>
          <w:ilvl w:val="0"/>
          <w:numId w:val="2"/>
        </w:numPr>
      </w:pPr>
      <w:r w:rsidRPr="005A0DC0">
        <w:rPr>
          <w:b/>
          <w:u w:val="single"/>
        </w:rPr>
        <w:t xml:space="preserve">Admit to </w:t>
      </w:r>
      <w:r w:rsidRPr="005A0DC0">
        <w:rPr>
          <w:b/>
          <w:smallCaps/>
          <w:u w:val="single"/>
        </w:rPr>
        <w:t>stroke unit</w:t>
      </w:r>
    </w:p>
    <w:p w:rsidR="00CB2E65" w:rsidRPr="00CC0E90" w:rsidRDefault="00CB2E65" w:rsidP="0088487E"/>
    <w:p w:rsidR="00394FF9" w:rsidRDefault="00394FF9" w:rsidP="0088487E"/>
    <w:p w:rsidR="00743082" w:rsidRPr="00CC0E90" w:rsidRDefault="00743082" w:rsidP="00743082">
      <w:pPr>
        <w:pStyle w:val="Nervous5"/>
        <w:ind w:right="5811"/>
      </w:pPr>
      <w:bookmarkStart w:id="6" w:name="_Toc6624475"/>
      <w:r w:rsidRPr="004C768E">
        <w:rPr>
          <w:caps w:val="0"/>
        </w:rPr>
        <w:t>Further Care</w:t>
      </w:r>
      <w:r w:rsidR="004C768E" w:rsidRPr="004C768E">
        <w:rPr>
          <w:caps w:val="0"/>
        </w:rPr>
        <w:t xml:space="preserve"> in</w:t>
      </w:r>
      <w:r w:rsidR="004C768E">
        <w:t xml:space="preserve"> Strok</w:t>
      </w:r>
      <w:r w:rsidR="003E5242">
        <w:t>e</w:t>
      </w:r>
      <w:r w:rsidR="004C768E">
        <w:t xml:space="preserve"> Unit</w:t>
      </w:r>
      <w:bookmarkEnd w:id="6"/>
    </w:p>
    <w:p w:rsidR="007C2D36" w:rsidRDefault="007C2D36" w:rsidP="00CD72FE">
      <w:pPr>
        <w:numPr>
          <w:ilvl w:val="1"/>
          <w:numId w:val="30"/>
        </w:numPr>
      </w:pPr>
      <w:r>
        <w:t xml:space="preserve">any time patient </w:t>
      </w:r>
      <w:r w:rsidRPr="007C2D36">
        <w:rPr>
          <w:i/>
          <w:color w:val="FF0000"/>
        </w:rPr>
        <w:t>deteriorates</w:t>
      </w:r>
      <w:r>
        <w:t xml:space="preserve"> → </w:t>
      </w:r>
      <w:r w:rsidRPr="007C2D36">
        <w:rPr>
          <w:b/>
        </w:rPr>
        <w:t>order new CT</w:t>
      </w:r>
      <w:r>
        <w:t>.</w:t>
      </w:r>
    </w:p>
    <w:p w:rsidR="007C2D36" w:rsidRPr="007C2D36" w:rsidRDefault="007C2D36" w:rsidP="007C2D36"/>
    <w:p w:rsidR="00AA5320" w:rsidRDefault="00AA5320" w:rsidP="00CD72FE">
      <w:pPr>
        <w:numPr>
          <w:ilvl w:val="0"/>
          <w:numId w:val="29"/>
        </w:numPr>
      </w:pPr>
      <w:r w:rsidRPr="00AA5320">
        <w:rPr>
          <w:b/>
          <w:u w:val="single"/>
        </w:rPr>
        <w:t xml:space="preserve">Start </w:t>
      </w:r>
      <w:r w:rsidRPr="00AA5320">
        <w:rPr>
          <w:b/>
          <w:smallCaps/>
          <w:u w:val="single"/>
        </w:rPr>
        <w:t>pathogenetic treatment</w:t>
      </w:r>
      <w:r>
        <w:t xml:space="preserve"> </w:t>
      </w:r>
      <w:r w:rsidR="000F225D">
        <w:t xml:space="preserve">ASAP </w:t>
      </w:r>
      <w:hyperlink w:anchor="Ptahogenetic_treatment" w:history="1">
        <w:r w:rsidRPr="00AA5320">
          <w:rPr>
            <w:rStyle w:val="Hyperlink"/>
          </w:rPr>
          <w:t>&gt;&gt;</w:t>
        </w:r>
      </w:hyperlink>
    </w:p>
    <w:p w:rsidR="00AA5320" w:rsidRPr="00AA5320" w:rsidRDefault="00AA5320" w:rsidP="00AA5320"/>
    <w:p w:rsidR="00363861" w:rsidRDefault="00363861" w:rsidP="00CD72FE">
      <w:pPr>
        <w:numPr>
          <w:ilvl w:val="0"/>
          <w:numId w:val="29"/>
        </w:numPr>
      </w:pPr>
      <w:r w:rsidRPr="00363861">
        <w:rPr>
          <w:b/>
          <w:u w:val="single"/>
        </w:rPr>
        <w:t>Control BP</w:t>
      </w:r>
      <w:r>
        <w:t xml:space="preserve"> </w:t>
      </w:r>
      <w:hyperlink w:anchor="BP" w:history="1">
        <w:r w:rsidRPr="00363861">
          <w:rPr>
            <w:rStyle w:val="Hyperlink"/>
          </w:rPr>
          <w:t>&gt;&gt;</w:t>
        </w:r>
      </w:hyperlink>
    </w:p>
    <w:p w:rsidR="00363861" w:rsidRPr="00363861" w:rsidRDefault="00363861" w:rsidP="00363861"/>
    <w:p w:rsidR="0088487E" w:rsidRPr="00CC0E90" w:rsidRDefault="0088487E" w:rsidP="00CD72FE">
      <w:pPr>
        <w:numPr>
          <w:ilvl w:val="0"/>
          <w:numId w:val="29"/>
        </w:numPr>
      </w:pPr>
      <w:r w:rsidRPr="00CC0E90">
        <w:rPr>
          <w:b/>
          <w:u w:val="single"/>
        </w:rPr>
        <w:t xml:space="preserve">Intravenous </w:t>
      </w:r>
      <w:r w:rsidRPr="00764BBE">
        <w:rPr>
          <w:b/>
          <w:smallCaps/>
          <w:u w:val="single"/>
        </w:rPr>
        <w:t>fluids</w:t>
      </w:r>
      <w:r w:rsidRPr="00CC0E90">
        <w:t xml:space="preserve"> </w:t>
      </w:r>
      <w:r w:rsidR="001F0984" w:rsidRPr="00CC0E90">
        <w:t xml:space="preserve">(all stroke victims are dehydrated) </w:t>
      </w:r>
      <w:r w:rsidRPr="00CC0E90">
        <w:t xml:space="preserve">- IV </w:t>
      </w:r>
      <w:r w:rsidR="00F32823">
        <w:t>NS</w:t>
      </w:r>
      <w:r w:rsidRPr="00CC0E90">
        <w:t xml:space="preserve"> at 50</w:t>
      </w:r>
      <w:r w:rsidR="00B25C60" w:rsidRPr="00CC0E90">
        <w:t>-125</w:t>
      </w:r>
      <w:r w:rsidRPr="00CC0E90">
        <w:t xml:space="preserve"> mL/h (unless otherwise indicated)</w:t>
      </w:r>
      <w:r w:rsidR="003A3090" w:rsidRPr="00CC0E90">
        <w:t xml:space="preserve"> – keep normovolemia (↑ → brain edema; ↓ → reduced perfusion to penumbra)</w:t>
      </w:r>
    </w:p>
    <w:p w:rsidR="00053EC8" w:rsidRPr="00CC0E90" w:rsidRDefault="0088487E" w:rsidP="00053EC8">
      <w:pPr>
        <w:spacing w:before="120"/>
        <w:ind w:left="720"/>
      </w:pPr>
      <w:r w:rsidRPr="00CC0E90">
        <w:t xml:space="preserve">N.B. </w:t>
      </w:r>
      <w:r w:rsidRPr="00CC0E90">
        <w:rPr>
          <w:shd w:val="clear" w:color="auto" w:fill="FFDDFF"/>
        </w:rPr>
        <w:t>avoid D5W</w:t>
      </w:r>
      <w:r w:rsidR="00053EC8" w:rsidRPr="00CC0E90">
        <w:rPr>
          <w:shd w:val="clear" w:color="auto" w:fill="FFDDFF"/>
        </w:rPr>
        <w:t>*</w:t>
      </w:r>
      <w:r w:rsidRPr="00CC0E90">
        <w:rPr>
          <w:shd w:val="clear" w:color="auto" w:fill="FFDDFF"/>
        </w:rPr>
        <w:t xml:space="preserve"> and excessive fluid administration</w:t>
      </w:r>
      <w:r w:rsidRPr="00CC0E90">
        <w:t>!</w:t>
      </w:r>
      <w:r w:rsidR="00C076E9" w:rsidRPr="00CC0E90">
        <w:t xml:space="preserve"> (esp. in large strokes)</w:t>
      </w:r>
    </w:p>
    <w:p w:rsidR="0088487E" w:rsidRDefault="00053EC8" w:rsidP="00053EC8">
      <w:pPr>
        <w:spacing w:after="120"/>
        <w:ind w:left="1440"/>
        <w:jc w:val="right"/>
      </w:pPr>
      <w:r w:rsidRPr="00CC0E90">
        <w:t>*animal studies demonstrate that dextrose causes increase in cerebral infarction size</w:t>
      </w:r>
    </w:p>
    <w:p w:rsidR="00F32823" w:rsidRPr="00CC0E90" w:rsidRDefault="00F32823" w:rsidP="00F32823">
      <w:pPr>
        <w:spacing w:after="120"/>
        <w:jc w:val="center"/>
      </w:pPr>
      <w:r w:rsidRPr="00F32823">
        <w:rPr>
          <w:highlight w:val="yellow"/>
        </w:rPr>
        <w:t>Goal hematocrit ≈ 33%</w:t>
      </w:r>
    </w:p>
    <w:p w:rsidR="0088487E" w:rsidRPr="00CC0E90" w:rsidRDefault="005075E2" w:rsidP="00CD72FE">
      <w:pPr>
        <w:numPr>
          <w:ilvl w:val="0"/>
          <w:numId w:val="29"/>
        </w:numPr>
      </w:pPr>
      <w:r w:rsidRPr="00CC0E90">
        <w:rPr>
          <w:b/>
          <w:u w:val="single"/>
        </w:rPr>
        <w:t>Temperature</w:t>
      </w:r>
      <w:r w:rsidRPr="00CC0E90">
        <w:t xml:space="preserve"> - a</w:t>
      </w:r>
      <w:r w:rsidR="0088487E" w:rsidRPr="00CC0E90">
        <w:t xml:space="preserve">void </w:t>
      </w:r>
      <w:r w:rsidR="0088487E" w:rsidRPr="00CC0E90">
        <w:rPr>
          <w:color w:val="FF0000"/>
        </w:rPr>
        <w:t>hyperthermia</w:t>
      </w:r>
      <w:r w:rsidR="0088487E" w:rsidRPr="00CC0E90">
        <w:t xml:space="preserve"> </w:t>
      </w:r>
      <w:r w:rsidR="00394FF9" w:rsidRPr="00CC0E90">
        <w:t xml:space="preserve">&gt; 100.4°F – increases morbidity </w:t>
      </w:r>
      <w:r w:rsidR="0088487E" w:rsidRPr="00CC0E90">
        <w:t>(</w:t>
      </w:r>
      <w:r w:rsidR="00764BBE">
        <w:t xml:space="preserve">H: </w:t>
      </w:r>
      <w:r w:rsidR="0088487E" w:rsidRPr="00CC0E90">
        <w:t xml:space="preserve">oral or rectal </w:t>
      </w:r>
      <w:r w:rsidR="0088487E" w:rsidRPr="00CC0E90">
        <w:rPr>
          <w:rStyle w:val="Drugname2Char"/>
          <w:lang w:val="en-US"/>
        </w:rPr>
        <w:t>acetaminophen</w:t>
      </w:r>
      <w:r w:rsidR="0088487E" w:rsidRPr="00CC0E90">
        <w:t xml:space="preserve"> </w:t>
      </w:r>
      <w:r w:rsidR="00321BB3" w:rsidRPr="00CC0E90">
        <w:rPr>
          <w:color w:val="000000"/>
        </w:rPr>
        <w:t>325-1000 mg q4-6h; not to exceed 4 g/24 h</w:t>
      </w:r>
      <w:r w:rsidR="0088487E" w:rsidRPr="00CC0E90">
        <w:t>).</w:t>
      </w:r>
    </w:p>
    <w:p w:rsidR="00B6123A" w:rsidRPr="00CC0E90" w:rsidRDefault="00B6123A" w:rsidP="00B6123A"/>
    <w:p w:rsidR="0015616D" w:rsidRPr="00CC0E90" w:rsidRDefault="0015616D" w:rsidP="00CD72FE">
      <w:pPr>
        <w:numPr>
          <w:ilvl w:val="0"/>
          <w:numId w:val="29"/>
        </w:numPr>
      </w:pPr>
      <w:r w:rsidRPr="00CC0E90">
        <w:rPr>
          <w:b/>
          <w:u w:val="single"/>
        </w:rPr>
        <w:t>Continuous cardiac monitoring</w:t>
      </w:r>
      <w:r w:rsidRPr="00CC0E90">
        <w:t xml:space="preserve"> - for </w:t>
      </w:r>
      <w:r w:rsidRPr="00CC0E90">
        <w:rPr>
          <w:i/>
          <w:color w:val="FF0000"/>
        </w:rPr>
        <w:t>ischemic changes</w:t>
      </w:r>
      <w:r w:rsidRPr="00CC0E90">
        <w:t xml:space="preserve"> or </w:t>
      </w:r>
      <w:r w:rsidRPr="00CC0E90">
        <w:rPr>
          <w:i/>
          <w:color w:val="FF0000"/>
        </w:rPr>
        <w:t>atrial fibrillation</w:t>
      </w:r>
      <w:r w:rsidRPr="00CC0E90">
        <w:t>.</w:t>
      </w:r>
    </w:p>
    <w:p w:rsidR="00543CCB" w:rsidRPr="00CC0E90" w:rsidRDefault="00543CCB" w:rsidP="00543CCB"/>
    <w:p w:rsidR="00543CCB" w:rsidRPr="00CC0E90" w:rsidRDefault="00543CCB" w:rsidP="00CD72FE">
      <w:pPr>
        <w:numPr>
          <w:ilvl w:val="0"/>
          <w:numId w:val="29"/>
        </w:numPr>
      </w:pPr>
      <w:r w:rsidRPr="00CC0E90">
        <w:rPr>
          <w:b/>
          <w:u w:val="single"/>
        </w:rPr>
        <w:t>ICP control</w:t>
      </w:r>
      <w:r w:rsidRPr="00CC0E90">
        <w:tab/>
      </w:r>
      <w:hyperlink r:id="rId12" w:history="1">
        <w:r w:rsidRPr="00CC0E90">
          <w:rPr>
            <w:rStyle w:val="Hyperlink"/>
          </w:rPr>
          <w:t xml:space="preserve">see </w:t>
        </w:r>
        <w:r w:rsidR="00763339" w:rsidRPr="00CC0E90">
          <w:rPr>
            <w:rStyle w:val="Hyperlink"/>
          </w:rPr>
          <w:t xml:space="preserve">p. </w:t>
        </w:r>
        <w:r w:rsidRPr="00CC0E90">
          <w:rPr>
            <w:rStyle w:val="Hyperlink"/>
          </w:rPr>
          <w:t>S5</w:t>
        </w:r>
        <w:r w:rsidR="004E2894">
          <w:rPr>
            <w:rStyle w:val="Hyperlink"/>
          </w:rPr>
          <w:t>0 &gt;&gt;</w:t>
        </w:r>
      </w:hyperlink>
    </w:p>
    <w:p w:rsidR="00F357BB" w:rsidRPr="00CC0E90" w:rsidRDefault="00F357BB" w:rsidP="0015616D">
      <w:pPr>
        <w:numPr>
          <w:ilvl w:val="2"/>
          <w:numId w:val="2"/>
        </w:numPr>
      </w:pPr>
      <w:r w:rsidRPr="00CC0E90">
        <w:t xml:space="preserve">risk factors (for dangerous ICP↑) – </w:t>
      </w:r>
      <w:r w:rsidRPr="00CC0E90">
        <w:rPr>
          <w:i/>
          <w:color w:val="FF0000"/>
        </w:rPr>
        <w:t>large</w:t>
      </w:r>
      <w:r w:rsidRPr="00CC0E90">
        <w:t xml:space="preserve"> infarctions, </w:t>
      </w:r>
      <w:r w:rsidRPr="00CC0E90">
        <w:rPr>
          <w:i/>
          <w:color w:val="FF0000"/>
        </w:rPr>
        <w:t>cerebellar</w:t>
      </w:r>
      <w:r w:rsidRPr="00CC0E90">
        <w:t xml:space="preserve"> infarctions.</w:t>
      </w:r>
    </w:p>
    <w:p w:rsidR="00F357BB" w:rsidRPr="00CC0E90" w:rsidRDefault="00F357BB" w:rsidP="00F357BB">
      <w:pPr>
        <w:ind w:left="720"/>
      </w:pPr>
      <w:r w:rsidRPr="00CC0E90">
        <w:t>N.B. brain edema peaks on 2</w:t>
      </w:r>
      <w:r w:rsidRPr="00CC0E90">
        <w:rPr>
          <w:vertAlign w:val="superscript"/>
        </w:rPr>
        <w:t>nd</w:t>
      </w:r>
      <w:r w:rsidRPr="00CC0E90">
        <w:t xml:space="preserve"> or 3</w:t>
      </w:r>
      <w:r w:rsidRPr="00CC0E90">
        <w:rPr>
          <w:vertAlign w:val="superscript"/>
        </w:rPr>
        <w:t>rd</w:t>
      </w:r>
      <w:r w:rsidRPr="00CC0E90">
        <w:t xml:space="preserve"> day (causes mass effect for 10 days).</w:t>
      </w:r>
    </w:p>
    <w:p w:rsidR="00414EE3" w:rsidRPr="00CC0E90" w:rsidRDefault="00585BC4" w:rsidP="0015616D">
      <w:pPr>
        <w:numPr>
          <w:ilvl w:val="2"/>
          <w:numId w:val="2"/>
        </w:numPr>
      </w:pPr>
      <w:r w:rsidRPr="00CC0E90">
        <w:t>prophylactic measures -</w:t>
      </w:r>
      <w:r w:rsidR="005715EF" w:rsidRPr="00CC0E90">
        <w:rPr>
          <w:color w:val="0000FF"/>
        </w:rPr>
        <w:t xml:space="preserve"> head of bed elevated to 30°</w:t>
      </w:r>
      <w:r w:rsidR="00866B5A">
        <w:t>*</w:t>
      </w:r>
      <w:r w:rsidR="005715EF" w:rsidRPr="00CC0E90">
        <w:t>,</w:t>
      </w:r>
      <w:r w:rsidRPr="00CC0E90">
        <w:t xml:space="preserve"> </w:t>
      </w:r>
      <w:r w:rsidRPr="00CC0E90">
        <w:rPr>
          <w:color w:val="0000FF"/>
        </w:rPr>
        <w:t>free water restriction</w:t>
      </w:r>
      <w:r w:rsidRPr="00CC0E90">
        <w:t xml:space="preserve">, </w:t>
      </w:r>
      <w:r w:rsidRPr="00CC0E90">
        <w:rPr>
          <w:color w:val="0000FF"/>
        </w:rPr>
        <w:t>IV mannitol</w:t>
      </w:r>
      <w:r w:rsidRPr="00CC0E90">
        <w:t>.</w:t>
      </w:r>
    </w:p>
    <w:p w:rsidR="00866B5A" w:rsidRPr="00866B5A" w:rsidRDefault="00866B5A" w:rsidP="00866B5A">
      <w:pPr>
        <w:ind w:left="3600"/>
      </w:pPr>
      <w:r>
        <w:t>*for strokes not at risk for brain edema, head elevation has no influence on outcome</w:t>
      </w:r>
    </w:p>
    <w:p w:rsidR="00A45337" w:rsidRPr="00CC0E90" w:rsidRDefault="00A45337" w:rsidP="0015616D">
      <w:pPr>
        <w:numPr>
          <w:ilvl w:val="2"/>
          <w:numId w:val="2"/>
        </w:numPr>
      </w:pPr>
      <w:r w:rsidRPr="00CC0E90">
        <w:rPr>
          <w:b/>
          <w:i/>
        </w:rPr>
        <w:t>corticosteroids</w:t>
      </w:r>
      <w:r w:rsidRPr="00CC0E90">
        <w:t xml:space="preserve"> are not recommended.</w:t>
      </w:r>
    </w:p>
    <w:p w:rsidR="00BA60C2" w:rsidRDefault="00BA60C2" w:rsidP="0015616D">
      <w:pPr>
        <w:numPr>
          <w:ilvl w:val="2"/>
          <w:numId w:val="2"/>
        </w:numPr>
      </w:pPr>
      <w:r w:rsidRPr="00CC0E90">
        <w:t>ICP↑ decreases cerebral blood flow.</w:t>
      </w:r>
    </w:p>
    <w:p w:rsidR="00C30A89" w:rsidRPr="00CC0E90" w:rsidRDefault="00C30A89" w:rsidP="0015616D">
      <w:pPr>
        <w:numPr>
          <w:ilvl w:val="2"/>
          <w:numId w:val="2"/>
        </w:numPr>
      </w:pPr>
      <w:r>
        <w:t xml:space="preserve">massive MCA stroke → life-saving </w:t>
      </w:r>
      <w:r w:rsidRPr="00C30A89">
        <w:rPr>
          <w:color w:val="0000FF"/>
        </w:rPr>
        <w:t>decompressive craniectomy</w:t>
      </w:r>
      <w:r>
        <w:t>.</w:t>
      </w:r>
    </w:p>
    <w:p w:rsidR="00585BC4" w:rsidRPr="00CC0E90" w:rsidRDefault="00585BC4" w:rsidP="0015616D"/>
    <w:p w:rsidR="007609B4" w:rsidRPr="00CC0E90" w:rsidRDefault="007609B4" w:rsidP="00CD72FE">
      <w:pPr>
        <w:numPr>
          <w:ilvl w:val="0"/>
          <w:numId w:val="29"/>
        </w:numPr>
      </w:pPr>
      <w:r w:rsidRPr="00CC0E90">
        <w:rPr>
          <w:b/>
          <w:u w:val="single"/>
        </w:rPr>
        <w:t>Seizure control</w:t>
      </w:r>
    </w:p>
    <w:p w:rsidR="00136CF9" w:rsidRPr="00CC0E90" w:rsidRDefault="00136CF9" w:rsidP="00136CF9">
      <w:pPr>
        <w:numPr>
          <w:ilvl w:val="2"/>
          <w:numId w:val="2"/>
        </w:numPr>
      </w:pPr>
      <w:r w:rsidRPr="00CC0E90">
        <w:t>prophylactic anticonvulsants to recent stroke without seizures are not recommended.</w:t>
      </w:r>
    </w:p>
    <w:p w:rsidR="00136CF9" w:rsidRPr="00CC0E90" w:rsidRDefault="00136CF9" w:rsidP="00E83195">
      <w:pPr>
        <w:numPr>
          <w:ilvl w:val="2"/>
          <w:numId w:val="2"/>
        </w:numPr>
      </w:pPr>
      <w:r w:rsidRPr="0057043E">
        <w:rPr>
          <w:b/>
          <w:color w:val="000000"/>
          <w:szCs w:val="24"/>
          <w14:shadow w14:blurRad="50800" w14:dist="38100" w14:dir="2700000" w14:sx="100000" w14:sy="100000" w14:kx="0" w14:ky="0" w14:algn="tl">
            <w14:srgbClr w14:val="000000">
              <w14:alpha w14:val="60000"/>
            </w14:srgbClr>
          </w14:shadow>
        </w:rPr>
        <w:t>benzodiazepines</w:t>
      </w:r>
      <w:r w:rsidRPr="00CC0E90">
        <w:rPr>
          <w:color w:val="000000"/>
        </w:rPr>
        <w:t xml:space="preserve"> (</w:t>
      </w:r>
      <w:r w:rsidRPr="00CC0E90">
        <w:rPr>
          <w:rStyle w:val="Drugname2Char"/>
          <w:lang w:val="en-US"/>
        </w:rPr>
        <w:t>diazepam</w:t>
      </w:r>
      <w:r w:rsidRPr="00CC0E90">
        <w:t>*</w:t>
      </w:r>
      <w:r w:rsidRPr="00CC0E90">
        <w:rPr>
          <w:color w:val="000000"/>
        </w:rPr>
        <w:t xml:space="preserve">, </w:t>
      </w:r>
      <w:r w:rsidRPr="00CC0E90">
        <w:rPr>
          <w:rStyle w:val="Drugname2Char"/>
          <w:lang w:val="en-US"/>
        </w:rPr>
        <w:t>lorazepam</w:t>
      </w:r>
      <w:r w:rsidRPr="00CC0E90">
        <w:rPr>
          <w:color w:val="000000"/>
        </w:rPr>
        <w:t>**) are first-line drugs for ongoing seizures</w:t>
      </w:r>
      <w:r w:rsidR="005E33C9" w:rsidRPr="00CC0E90">
        <w:rPr>
          <w:color w:val="000000"/>
        </w:rPr>
        <w:t xml:space="preserve">; </w:t>
      </w:r>
      <w:r w:rsidR="00D679DF" w:rsidRPr="00CC0E90">
        <w:rPr>
          <w:color w:val="000000"/>
        </w:rPr>
        <w:t xml:space="preserve">for recurrent seizures, use prolonged duration </w:t>
      </w:r>
      <w:r w:rsidR="005E33C9" w:rsidRPr="00CC0E90">
        <w:rPr>
          <w:color w:val="000000"/>
        </w:rPr>
        <w:t xml:space="preserve">parenteral alternatives - </w:t>
      </w:r>
      <w:r w:rsidR="005E33C9" w:rsidRPr="00CC0E90">
        <w:rPr>
          <w:rStyle w:val="Drugname2Char"/>
          <w:lang w:val="en-US"/>
        </w:rPr>
        <w:t>fosphenytoin</w:t>
      </w:r>
      <w:r w:rsidR="005E33C9" w:rsidRPr="00CC0E90">
        <w:rPr>
          <w:color w:val="000000"/>
        </w:rPr>
        <w:t xml:space="preserve">, </w:t>
      </w:r>
      <w:r w:rsidR="005E33C9" w:rsidRPr="00CC0E90">
        <w:rPr>
          <w:rStyle w:val="Drugname2Char"/>
          <w:lang w:val="en-US"/>
        </w:rPr>
        <w:t>phenobarbital</w:t>
      </w:r>
      <w:r w:rsidR="005E33C9" w:rsidRPr="00CC0E90">
        <w:rPr>
          <w:color w:val="000000"/>
        </w:rPr>
        <w:t xml:space="preserve">, </w:t>
      </w:r>
      <w:r w:rsidR="005E33C9" w:rsidRPr="00CC0E90">
        <w:rPr>
          <w:rStyle w:val="Drugname2Char"/>
          <w:lang w:val="en-US"/>
        </w:rPr>
        <w:t>sodium valproate</w:t>
      </w:r>
      <w:r w:rsidR="005E33C9" w:rsidRPr="00CC0E90">
        <w:rPr>
          <w:color w:val="000000"/>
        </w:rPr>
        <w:t>.</w:t>
      </w:r>
    </w:p>
    <w:p w:rsidR="007609B4" w:rsidRPr="00CC0E90" w:rsidRDefault="00F64C30" w:rsidP="00F64C30">
      <w:pPr>
        <w:jc w:val="right"/>
        <w:rPr>
          <w:color w:val="000000"/>
        </w:rPr>
      </w:pPr>
      <w:r w:rsidRPr="00CC0E90">
        <w:t>*</w:t>
      </w:r>
      <w:r w:rsidRPr="00CC0E90">
        <w:rPr>
          <w:color w:val="000000"/>
        </w:rPr>
        <w:t>5 mg IV q5-10min; maximum total dose - 20 mg</w:t>
      </w:r>
    </w:p>
    <w:p w:rsidR="009D5DE5" w:rsidRPr="00CC0E90" w:rsidRDefault="009D5DE5" w:rsidP="00F64C30">
      <w:pPr>
        <w:jc w:val="right"/>
      </w:pPr>
      <w:r w:rsidRPr="00CC0E90">
        <w:rPr>
          <w:color w:val="000000"/>
        </w:rPr>
        <w:t>**1-4 mg IV over 2-10 min; may repeat q10-15min</w:t>
      </w:r>
    </w:p>
    <w:p w:rsidR="00F64C30" w:rsidRPr="00CC0E90" w:rsidRDefault="00F64C30" w:rsidP="007609B4"/>
    <w:p w:rsidR="005D7ED3" w:rsidRPr="00CC0E90" w:rsidRDefault="00B6123A" w:rsidP="00CD72FE">
      <w:pPr>
        <w:numPr>
          <w:ilvl w:val="0"/>
          <w:numId w:val="29"/>
        </w:numPr>
      </w:pPr>
      <w:r w:rsidRPr="00CC0E90">
        <w:rPr>
          <w:b/>
          <w:u w:val="single"/>
        </w:rPr>
        <w:t>Oral intake</w:t>
      </w:r>
      <w:r w:rsidRPr="00CC0E90">
        <w:t xml:space="preserve"> - </w:t>
      </w:r>
      <w:r w:rsidRPr="00CC0E90">
        <w:rPr>
          <w:color w:val="0000FF"/>
        </w:rPr>
        <w:t>NPO initially</w:t>
      </w:r>
      <w:r w:rsidRPr="00CC0E90">
        <w:t xml:space="preserve"> (aspiration risk is great - avoid oral intake until swallowing assessed</w:t>
      </w:r>
      <w:r w:rsidR="005D7ED3" w:rsidRPr="00CC0E90">
        <w:t>! - evaluation by speech-language pathologist ± videofluorographic swallowing study)</w:t>
      </w:r>
    </w:p>
    <w:p w:rsidR="00F32823" w:rsidRDefault="00F32823" w:rsidP="00137B49">
      <w:pPr>
        <w:numPr>
          <w:ilvl w:val="2"/>
          <w:numId w:val="2"/>
        </w:numPr>
      </w:pPr>
      <w:r w:rsidRPr="00F32823">
        <w:rPr>
          <w:color w:val="0000FF"/>
        </w:rPr>
        <w:t>stool softeners</w:t>
      </w:r>
      <w:r>
        <w:t xml:space="preserve"> to everybody.</w:t>
      </w:r>
    </w:p>
    <w:p w:rsidR="00137B49" w:rsidRDefault="00137B49" w:rsidP="00137B49">
      <w:pPr>
        <w:numPr>
          <w:ilvl w:val="2"/>
          <w:numId w:val="2"/>
        </w:numPr>
      </w:pPr>
      <w:r w:rsidRPr="00CC0E90">
        <w:t xml:space="preserve">dysphagia </w:t>
      </w:r>
      <w:r w:rsidR="004578EF" w:rsidRPr="00CC0E90">
        <w:t xml:space="preserve">/ impaired mastication </w:t>
      </w:r>
      <w:r w:rsidRPr="00CC0E90">
        <w:t xml:space="preserve">→ </w:t>
      </w:r>
      <w:r w:rsidRPr="00CC0E90">
        <w:rPr>
          <w:color w:val="0000FF"/>
        </w:rPr>
        <w:t>temporary</w:t>
      </w:r>
      <w:r w:rsidR="00E8777A" w:rsidRPr="00CC0E90">
        <w:rPr>
          <w:color w:val="0000FF"/>
        </w:rPr>
        <w:t xml:space="preserve"> enteral</w:t>
      </w:r>
      <w:r w:rsidRPr="00CC0E90">
        <w:rPr>
          <w:color w:val="0000FF"/>
        </w:rPr>
        <w:t xml:space="preserve"> feeding tube</w:t>
      </w:r>
      <w:r w:rsidRPr="00CC0E90">
        <w:t>.</w:t>
      </w:r>
    </w:p>
    <w:p w:rsidR="00305524" w:rsidRPr="00CC0E90" w:rsidRDefault="00305524" w:rsidP="00305524">
      <w:pPr>
        <w:ind w:left="1440"/>
      </w:pPr>
      <w:r>
        <w:t>N.B. NG</w:t>
      </w:r>
      <w:r w:rsidRPr="00305524">
        <w:t xml:space="preserve"> feeding is preferred to </w:t>
      </w:r>
      <w:r>
        <w:t>PEG</w:t>
      </w:r>
      <w:r w:rsidRPr="00305524">
        <w:t xml:space="preserve"> until 2-3</w:t>
      </w:r>
      <w:r>
        <w:t xml:space="preserve"> weeks post-stroke</w:t>
      </w:r>
    </w:p>
    <w:p w:rsidR="00137B49" w:rsidRPr="00CC0E90" w:rsidRDefault="00137B49" w:rsidP="00137B49">
      <w:pPr>
        <w:numPr>
          <w:ilvl w:val="2"/>
          <w:numId w:val="2"/>
        </w:numPr>
      </w:pPr>
      <w:r w:rsidRPr="00CC0E90">
        <w:t xml:space="preserve">if patient remains at significant aspiration risk for foreseeable future → </w:t>
      </w:r>
      <w:r w:rsidRPr="00CC0E90">
        <w:rPr>
          <w:color w:val="0000FF"/>
        </w:rPr>
        <w:t>percutaneous endoscopic gastrostomy (PEG)</w:t>
      </w:r>
      <w:r w:rsidRPr="00CC0E90">
        <w:t xml:space="preserve"> feeding tube.</w:t>
      </w:r>
    </w:p>
    <w:p w:rsidR="006C0DE5" w:rsidRPr="00CC0E90" w:rsidRDefault="006C0DE5" w:rsidP="006C0DE5">
      <w:pPr>
        <w:ind w:left="1440"/>
      </w:pPr>
      <w:r w:rsidRPr="00CC0E90">
        <w:t xml:space="preserve">If oral feedings are restricted for prolonged periods, </w:t>
      </w:r>
      <w:r w:rsidRPr="006E7DC2">
        <w:rPr>
          <w:b/>
        </w:rPr>
        <w:t>IV</w:t>
      </w:r>
      <w:r w:rsidRPr="00CC0E90">
        <w:rPr>
          <w:b/>
          <w:i/>
        </w:rPr>
        <w:t xml:space="preserve"> </w:t>
      </w:r>
      <w:r w:rsidRPr="006E7DC2">
        <w:rPr>
          <w:rStyle w:val="Drugname2Char"/>
        </w:rPr>
        <w:t>thiamine</w:t>
      </w:r>
      <w:r w:rsidRPr="00CC0E90">
        <w:rPr>
          <w:b/>
          <w:i/>
        </w:rPr>
        <w:t xml:space="preserve"> </w:t>
      </w:r>
      <w:r w:rsidRPr="006E7DC2">
        <w:rPr>
          <w:b/>
        </w:rPr>
        <w:t>supplementation</w:t>
      </w:r>
      <w:r w:rsidRPr="00CC0E90">
        <w:t xml:space="preserve"> becomes important to prevent Wernicke's disease.</w:t>
      </w:r>
    </w:p>
    <w:p w:rsidR="00137B49" w:rsidRPr="00CC0E90" w:rsidRDefault="00137B49" w:rsidP="00137B49">
      <w:pPr>
        <w:numPr>
          <w:ilvl w:val="2"/>
          <w:numId w:val="2"/>
        </w:numPr>
      </w:pPr>
      <w:r w:rsidRPr="00CC0E90">
        <w:rPr>
          <w:i/>
          <w:color w:val="0000FF"/>
        </w:rPr>
        <w:t>dietitian consultation</w:t>
      </w:r>
      <w:r w:rsidRPr="00CC0E90">
        <w:t xml:space="preserve"> - to prevent </w:t>
      </w:r>
      <w:r w:rsidRPr="00CC0E90">
        <w:rPr>
          <w:b/>
        </w:rPr>
        <w:t>poststroke malnutrition</w:t>
      </w:r>
      <w:r w:rsidRPr="00CC0E90">
        <w:t>.</w:t>
      </w:r>
    </w:p>
    <w:p w:rsidR="00137B49" w:rsidRPr="00CC0E90" w:rsidRDefault="00137B49" w:rsidP="00B6123A"/>
    <w:p w:rsidR="00F51BC4" w:rsidRPr="00CC0E90" w:rsidRDefault="00F51BC4" w:rsidP="00CD72FE">
      <w:pPr>
        <w:numPr>
          <w:ilvl w:val="0"/>
          <w:numId w:val="29"/>
        </w:numPr>
      </w:pPr>
      <w:r w:rsidRPr="00C30A89">
        <w:rPr>
          <w:b/>
          <w:u w:val="single"/>
        </w:rPr>
        <w:t>Foley catheters</w:t>
      </w:r>
      <w:r w:rsidRPr="00CC0E90">
        <w:t xml:space="preserve"> increase </w:t>
      </w:r>
      <w:r w:rsidR="00E60149" w:rsidRPr="00CC0E90">
        <w:t xml:space="preserve">UTI </w:t>
      </w:r>
      <w:r w:rsidRPr="00CC0E90">
        <w:t>risk - should be used only when absolutely necessary.</w:t>
      </w:r>
    </w:p>
    <w:p w:rsidR="00F51BC4" w:rsidRPr="00CC0E90" w:rsidRDefault="00F51BC4" w:rsidP="00F51BC4"/>
    <w:p w:rsidR="00E60149" w:rsidRPr="00CC0E90" w:rsidRDefault="00E60149" w:rsidP="00CD72FE">
      <w:pPr>
        <w:numPr>
          <w:ilvl w:val="0"/>
          <w:numId w:val="29"/>
        </w:numPr>
      </w:pPr>
      <w:r w:rsidRPr="00CC0E90">
        <w:rPr>
          <w:b/>
          <w:u w:val="single"/>
        </w:rPr>
        <w:t>Complex of bedridden patients</w:t>
      </w:r>
      <w:r w:rsidRPr="00CC0E90">
        <w:t>:</w:t>
      </w:r>
    </w:p>
    <w:p w:rsidR="00F51BC4" w:rsidRPr="00CC0E90" w:rsidRDefault="00F51BC4" w:rsidP="00E2644A">
      <w:pPr>
        <w:numPr>
          <w:ilvl w:val="0"/>
          <w:numId w:val="13"/>
        </w:numPr>
      </w:pPr>
      <w:r w:rsidRPr="00CC0E90">
        <w:rPr>
          <w:b/>
          <w:i/>
        </w:rPr>
        <w:t>deep vein thrombosis</w:t>
      </w:r>
      <w:r w:rsidRPr="00CC0E90">
        <w:t xml:space="preserve"> </w:t>
      </w:r>
      <w:r w:rsidR="00C076E9" w:rsidRPr="00CC0E90">
        <w:t>(esp. in paretic limbs)</w:t>
      </w:r>
      <w:r w:rsidR="006C6320" w:rsidRPr="00CC0E90">
        <w:t>:</w:t>
      </w:r>
      <w:r w:rsidRPr="00CC0E90">
        <w:t xml:space="preserve"> sequential compression stockings, </w:t>
      </w:r>
      <w:r w:rsidR="008B5538" w:rsidRPr="00CC0E90">
        <w:t>SC</w:t>
      </w:r>
      <w:r w:rsidRPr="00CC0E90">
        <w:t xml:space="preserve"> heparin / </w:t>
      </w:r>
      <w:r w:rsidR="00434BE7" w:rsidRPr="00CC0E90">
        <w:t>low-molecular-weight heparin (</w:t>
      </w:r>
      <w:r w:rsidR="00434BE7" w:rsidRPr="00CC0E90">
        <w:rPr>
          <w:rStyle w:val="Drugname2Char"/>
          <w:lang w:val="en-US"/>
        </w:rPr>
        <w:t>enoxaparin</w:t>
      </w:r>
      <w:r w:rsidR="00434BE7" w:rsidRPr="00CC0E90">
        <w:t xml:space="preserve"> is </w:t>
      </w:r>
      <w:r w:rsidR="00E3762F" w:rsidRPr="00CC0E90">
        <w:t xml:space="preserve">generally </w:t>
      </w:r>
      <w:r w:rsidR="00434BE7" w:rsidRPr="00CC0E90">
        <w:t xml:space="preserve">preferable to </w:t>
      </w:r>
      <w:r w:rsidR="00434BE7" w:rsidRPr="00CC0E90">
        <w:rPr>
          <w:rStyle w:val="Drugname2Char"/>
          <w:lang w:val="en-US"/>
        </w:rPr>
        <w:t>heparin</w:t>
      </w:r>
      <w:r w:rsidR="00E3762F" w:rsidRPr="00CC0E90">
        <w:t xml:space="preserve">, except </w:t>
      </w:r>
      <w:r w:rsidR="00E3762F" w:rsidRPr="00CC0E90">
        <w:rPr>
          <w:smallCaps/>
        </w:rPr>
        <w:t>heparin</w:t>
      </w:r>
      <w:r w:rsidR="00E3762F" w:rsidRPr="00CC0E90">
        <w:t xml:space="preserve"> causes less extracranial hemorrhages than </w:t>
      </w:r>
      <w:r w:rsidR="00E3762F" w:rsidRPr="00CC0E90">
        <w:rPr>
          <w:smallCaps/>
        </w:rPr>
        <w:t>enoxaparin</w:t>
      </w:r>
      <w:r w:rsidR="00E3762F" w:rsidRPr="00CC0E90">
        <w:t>).</w:t>
      </w:r>
    </w:p>
    <w:p w:rsidR="00E2644A" w:rsidRPr="00CC0E90" w:rsidRDefault="00E2644A" w:rsidP="00E2644A">
      <w:pPr>
        <w:numPr>
          <w:ilvl w:val="0"/>
          <w:numId w:val="13"/>
        </w:numPr>
      </w:pPr>
      <w:r w:rsidRPr="00CC0E90">
        <w:rPr>
          <w:b/>
          <w:i/>
        </w:rPr>
        <w:t>pulmonary toilet</w:t>
      </w:r>
      <w:r w:rsidRPr="00CC0E90">
        <w:t>: chest physical therapy, frequent turning</w:t>
      </w:r>
      <w:r w:rsidR="008E317E" w:rsidRPr="008E317E">
        <w:t xml:space="preserve"> </w:t>
      </w:r>
      <w:r w:rsidR="008E317E">
        <w:t>(supine ↔ unaffected side)</w:t>
      </w:r>
      <w:r w:rsidRPr="00CC0E90">
        <w:t>, volumetrics</w:t>
      </w:r>
      <w:r w:rsidR="00507370" w:rsidRPr="00CC0E90">
        <w:t xml:space="preserve"> (deep breaths – to prevent atelectasis).</w:t>
      </w:r>
    </w:p>
    <w:p w:rsidR="00E2644A" w:rsidRDefault="00E2644A" w:rsidP="00E2644A">
      <w:pPr>
        <w:numPr>
          <w:ilvl w:val="0"/>
          <w:numId w:val="13"/>
        </w:numPr>
      </w:pPr>
      <w:r w:rsidRPr="00CC0E90">
        <w:rPr>
          <w:b/>
          <w:i/>
        </w:rPr>
        <w:t>pressure sores</w:t>
      </w:r>
      <w:r w:rsidRPr="00CC0E90">
        <w:t>: frequent skin inspection, routine skin cleansing, frequent turning, special mattresses and protective dressings, improve patient's mobility.</w:t>
      </w:r>
    </w:p>
    <w:p w:rsidR="00F51BC4" w:rsidRPr="00CC0E90" w:rsidRDefault="008E317E" w:rsidP="008E317E">
      <w:pPr>
        <w:numPr>
          <w:ilvl w:val="0"/>
          <w:numId w:val="13"/>
        </w:numPr>
      </w:pPr>
      <w:r w:rsidRPr="008E317E">
        <w:rPr>
          <w:b/>
          <w:i/>
        </w:rPr>
        <w:t>limb position</w:t>
      </w:r>
      <w:r>
        <w:t xml:space="preserve"> must be </w:t>
      </w:r>
      <w:r w:rsidRPr="008E317E">
        <w:rPr>
          <w:color w:val="0000FF"/>
        </w:rPr>
        <w:t>physiologic</w:t>
      </w:r>
      <w:r>
        <w:t xml:space="preserve"> and </w:t>
      </w:r>
      <w:r w:rsidR="00926923">
        <w:rPr>
          <w:color w:val="0000FF"/>
        </w:rPr>
        <w:t>reverse of Wernicke</w:t>
      </w:r>
      <w:r w:rsidRPr="008E317E">
        <w:rPr>
          <w:color w:val="0000FF"/>
        </w:rPr>
        <w:t>–Mann position</w:t>
      </w:r>
      <w:r>
        <w:t>.</w:t>
      </w:r>
    </w:p>
    <w:p w:rsidR="00203EA3" w:rsidRPr="00CC0E90" w:rsidRDefault="00203EA3" w:rsidP="00203EA3"/>
    <w:p w:rsidR="0015616D" w:rsidRPr="00CC0E90" w:rsidRDefault="0015616D" w:rsidP="00CD72FE">
      <w:pPr>
        <w:numPr>
          <w:ilvl w:val="0"/>
          <w:numId w:val="29"/>
        </w:numPr>
      </w:pPr>
      <w:r w:rsidRPr="00CC0E90">
        <w:rPr>
          <w:b/>
          <w:u w:val="single"/>
        </w:rPr>
        <w:t>Activity</w:t>
      </w:r>
      <w:r w:rsidRPr="00CC0E90">
        <w:t xml:space="preserve"> is tailored to stroke severity.</w:t>
      </w:r>
    </w:p>
    <w:p w:rsidR="00C30A89" w:rsidRPr="00CC0E90" w:rsidRDefault="0015616D" w:rsidP="0015616D">
      <w:pPr>
        <w:numPr>
          <w:ilvl w:val="2"/>
          <w:numId w:val="2"/>
        </w:numPr>
      </w:pPr>
      <w:r w:rsidRPr="00C30A89">
        <w:rPr>
          <w:color w:val="0000FF"/>
        </w:rPr>
        <w:t>head of bed elevated to 30°</w:t>
      </w:r>
      <w:r w:rsidRPr="00CC0E90">
        <w:t xml:space="preserve"> - aspiration </w:t>
      </w:r>
      <w:r w:rsidR="005715EF" w:rsidRPr="00CC0E90">
        <w:t xml:space="preserve">and ICP↑ </w:t>
      </w:r>
      <w:r w:rsidR="00C30A89">
        <w:t xml:space="preserve">precaution; if these are not of concern → lay patient </w:t>
      </w:r>
      <w:r w:rsidR="00C30A89" w:rsidRPr="00C30A89">
        <w:rPr>
          <w:highlight w:val="yellow"/>
        </w:rPr>
        <w:t>flat for 24-48 hours</w:t>
      </w:r>
      <w:r w:rsidR="00C30A89">
        <w:t xml:space="preserve"> (to maximize cerebral perfusion pressure).</w:t>
      </w:r>
    </w:p>
    <w:p w:rsidR="000E6840" w:rsidRPr="00CC0E90" w:rsidRDefault="000E6840" w:rsidP="0015616D">
      <w:pPr>
        <w:numPr>
          <w:ilvl w:val="2"/>
          <w:numId w:val="2"/>
        </w:numPr>
      </w:pPr>
      <w:r w:rsidRPr="00CC0E90">
        <w:rPr>
          <w:color w:val="0000FF"/>
        </w:rPr>
        <w:t>bed rest</w:t>
      </w:r>
      <w:r w:rsidRPr="00CC0E90">
        <w:t xml:space="preserve"> for at least 24 hours - to avoid postural hypotension</w:t>
      </w:r>
      <w:r w:rsidR="004578EF" w:rsidRPr="00CC0E90">
        <w:t xml:space="preserve"> (autoregulation is ineffective in areas of ischemic brain!).</w:t>
      </w:r>
    </w:p>
    <w:p w:rsidR="00507370" w:rsidRPr="00CC0E90" w:rsidRDefault="0015616D" w:rsidP="00507370">
      <w:pPr>
        <w:numPr>
          <w:ilvl w:val="2"/>
          <w:numId w:val="2"/>
        </w:numPr>
      </w:pPr>
      <w:r w:rsidRPr="00CC0E90">
        <w:rPr>
          <w:i/>
          <w:color w:val="0000FF"/>
        </w:rPr>
        <w:t>physical therapist</w:t>
      </w:r>
      <w:r w:rsidRPr="00CC0E90">
        <w:t xml:space="preserve"> (consultation within first 24 hours of hospitalization) will suggest level of activity.</w:t>
      </w:r>
    </w:p>
    <w:p w:rsidR="0015616D" w:rsidRPr="00CC0E90" w:rsidRDefault="00507370" w:rsidP="00507370">
      <w:pPr>
        <w:numPr>
          <w:ilvl w:val="2"/>
          <w:numId w:val="2"/>
        </w:numPr>
      </w:pPr>
      <w:r w:rsidRPr="00CC0E90">
        <w:rPr>
          <w:rStyle w:val="Nervous9Char"/>
        </w:rPr>
        <w:t>m</w:t>
      </w:r>
      <w:r w:rsidR="0015616D" w:rsidRPr="00CC0E90">
        <w:rPr>
          <w:rStyle w:val="Nervous9Char"/>
        </w:rPr>
        <w:t>obilize patient as early as possible</w:t>
      </w:r>
      <w:r w:rsidR="0015616D" w:rsidRPr="00CC0E90">
        <w:t>!</w:t>
      </w:r>
      <w:r w:rsidR="006C0DE5" w:rsidRPr="00CC0E90">
        <w:t xml:space="preserve"> (start with passive range-of-motion exercises to affected limbs</w:t>
      </w:r>
      <w:r w:rsidR="00B42ECA" w:rsidRPr="00CC0E90">
        <w:t xml:space="preserve"> → out of bed after 24 hours)</w:t>
      </w:r>
    </w:p>
    <w:p w:rsidR="0015616D" w:rsidRPr="00CC0E90" w:rsidRDefault="0015616D" w:rsidP="0015616D">
      <w:pPr>
        <w:numPr>
          <w:ilvl w:val="2"/>
          <w:numId w:val="2"/>
        </w:numPr>
      </w:pPr>
      <w:r w:rsidRPr="00CC0E90">
        <w:rPr>
          <w:i/>
        </w:rPr>
        <w:t>at discharge</w:t>
      </w:r>
      <w:r w:rsidRPr="00CC0E90">
        <w:t xml:space="preserve"> - encourage to</w:t>
      </w:r>
      <w:r w:rsidR="00B07826" w:rsidRPr="00CC0E90">
        <w:t xml:space="preserve"> increase activity as tolerated (falls are one of most common causes of injury).</w:t>
      </w:r>
    </w:p>
    <w:p w:rsidR="00507370" w:rsidRPr="00CC0E90" w:rsidRDefault="00507370" w:rsidP="0015616D">
      <w:pPr>
        <w:numPr>
          <w:ilvl w:val="2"/>
          <w:numId w:val="2"/>
        </w:numPr>
      </w:pPr>
      <w:r w:rsidRPr="00CC0E90">
        <w:t>patients often benefit from brief, intensive rehabilitation in specialized hospitals before being sent home.</w:t>
      </w:r>
    </w:p>
    <w:p w:rsidR="0015616D" w:rsidRPr="00CC0E90" w:rsidRDefault="0015616D" w:rsidP="001A0A78"/>
    <w:p w:rsidR="006E7DC2" w:rsidRPr="00CC0E90" w:rsidRDefault="006E7DC2" w:rsidP="00CD72FE">
      <w:pPr>
        <w:numPr>
          <w:ilvl w:val="0"/>
          <w:numId w:val="29"/>
        </w:numPr>
      </w:pPr>
      <w:r w:rsidRPr="00CC0E90">
        <w:t xml:space="preserve">Start </w:t>
      </w:r>
      <w:r w:rsidRPr="00CC0E90">
        <w:rPr>
          <w:b/>
          <w:u w:val="single"/>
        </w:rPr>
        <w:t>occupational, physical, speech</w:t>
      </w:r>
      <w:r w:rsidRPr="00CC0E90">
        <w:t xml:space="preserve"> therapy.</w:t>
      </w:r>
    </w:p>
    <w:p w:rsidR="006E7DC2" w:rsidRPr="00CC0E90" w:rsidRDefault="006E7DC2" w:rsidP="006E7DC2"/>
    <w:p w:rsidR="00A9161F" w:rsidRPr="00CC0E90" w:rsidRDefault="00A9161F" w:rsidP="00CD72FE">
      <w:pPr>
        <w:numPr>
          <w:ilvl w:val="0"/>
          <w:numId w:val="29"/>
        </w:numPr>
        <w:rPr>
          <w:b/>
          <w:u w:val="single"/>
        </w:rPr>
      </w:pPr>
      <w:r w:rsidRPr="00CC0E90">
        <w:rPr>
          <w:b/>
          <w:u w:val="single"/>
        </w:rPr>
        <w:t>Depression</w:t>
      </w:r>
      <w:r w:rsidRPr="00CC0E90">
        <w:t xml:space="preserve"> treatment</w:t>
      </w:r>
    </w:p>
    <w:p w:rsidR="00A9161F" w:rsidRDefault="00A9161F" w:rsidP="001A0A78"/>
    <w:p w:rsidR="00C30A89" w:rsidRDefault="00C30A89" w:rsidP="001A0A78"/>
    <w:p w:rsidR="001A0A78" w:rsidRPr="00CC0E90" w:rsidRDefault="001A0A78" w:rsidP="00CD4E48">
      <w:pPr>
        <w:pStyle w:val="Nervous6"/>
        <w:ind w:right="7937"/>
      </w:pPr>
      <w:bookmarkStart w:id="7" w:name="BP"/>
      <w:bookmarkStart w:id="8" w:name="_Toc6624476"/>
      <w:r w:rsidRPr="00CC0E90">
        <w:t>Blood pressure</w:t>
      </w:r>
      <w:bookmarkEnd w:id="7"/>
      <w:bookmarkEnd w:id="8"/>
    </w:p>
    <w:p w:rsidR="00F32823" w:rsidRDefault="00841732" w:rsidP="00F32823">
      <w:r w:rsidRPr="00CC0E90">
        <w:t>- should be monitored frequently (or even cont</w:t>
      </w:r>
      <w:r w:rsidR="00F32823">
        <w:t xml:space="preserve">inuously) for first 48-72 hours; </w:t>
      </w:r>
      <w:r w:rsidR="00F32823" w:rsidRPr="00F32823">
        <w:t>take baseline BP into account</w:t>
      </w:r>
      <w:r w:rsidR="00F32823">
        <w:t>!</w:t>
      </w:r>
    </w:p>
    <w:p w:rsidR="00230474" w:rsidRPr="00CC0E90" w:rsidRDefault="00230474" w:rsidP="00841732"/>
    <w:p w:rsidR="003F705D" w:rsidRPr="00CC0E90" w:rsidRDefault="002D5C40" w:rsidP="002102CB">
      <w:pPr>
        <w:tabs>
          <w:tab w:val="left" w:pos="1843"/>
          <w:tab w:val="left" w:pos="1985"/>
          <w:tab w:val="left" w:pos="2127"/>
        </w:tabs>
        <w:ind w:left="2835" w:hanging="2551"/>
      </w:pPr>
      <w:r w:rsidRPr="00CC0E90">
        <w:rPr>
          <w:smallCaps/>
          <w:shd w:val="clear" w:color="auto" w:fill="99CCFF"/>
        </w:rPr>
        <w:t>hypertension</w:t>
      </w:r>
      <w:r w:rsidR="002102CB" w:rsidRPr="00CC0E90">
        <w:t xml:space="preserve"> </w:t>
      </w:r>
      <w:r w:rsidR="002102CB" w:rsidRPr="00CC0E90">
        <w:tab/>
      </w:r>
      <w:r w:rsidR="002102CB" w:rsidRPr="00CC0E90">
        <w:tab/>
      </w:r>
      <w:r w:rsidR="002102CB" w:rsidRPr="00CC0E90">
        <w:tab/>
      </w:r>
      <w:r w:rsidRPr="00CC0E90">
        <w:t xml:space="preserve">Caution in lowering </w:t>
      </w:r>
      <w:r w:rsidR="004431D0" w:rsidRPr="00CC0E90">
        <w:t>BP</w:t>
      </w:r>
      <w:r w:rsidRPr="00CC0E90">
        <w:t xml:space="preserve"> acutely!</w:t>
      </w:r>
      <w:r w:rsidR="00841732" w:rsidRPr="00CC0E90">
        <w:t xml:space="preserve"> (autoregulation is impaired</w:t>
      </w:r>
      <w:r w:rsidR="002102CB" w:rsidRPr="00CC0E90">
        <w:t xml:space="preserve"> → reduce</w:t>
      </w:r>
      <w:r w:rsidR="00BA60C2" w:rsidRPr="00CC0E90">
        <w:t>d</w:t>
      </w:r>
      <w:r w:rsidR="002102CB" w:rsidRPr="00CC0E90">
        <w:t xml:space="preserve"> perfusion to penumbra</w:t>
      </w:r>
      <w:r w:rsidR="00841732" w:rsidRPr="00CC0E90">
        <w:t>)</w:t>
      </w:r>
    </w:p>
    <w:p w:rsidR="00936853" w:rsidRPr="00CC0E90" w:rsidRDefault="00936853" w:rsidP="00815354">
      <w:pPr>
        <w:ind w:left="2835" w:hanging="675"/>
      </w:pPr>
      <w:r w:rsidRPr="00CC0E90">
        <w:t xml:space="preserve">Generally, </w:t>
      </w:r>
      <w:r w:rsidRPr="00CC0E90">
        <w:rPr>
          <w:color w:val="008000"/>
        </w:rPr>
        <w:t>do not treat BP &lt; 220/120 mmHg</w:t>
      </w:r>
      <w:r w:rsidR="0083016B" w:rsidRPr="00CC0E90">
        <w:rPr>
          <w:color w:val="008000"/>
        </w:rPr>
        <w:t xml:space="preserve"> for 72 hrs</w:t>
      </w:r>
      <w:r w:rsidR="0083016B" w:rsidRPr="00CC0E90">
        <w:t xml:space="preserve"> (</w:t>
      </w:r>
      <w:r w:rsidR="00D73E73">
        <w:t>permissive hypertension</w:t>
      </w:r>
      <w:r w:rsidR="00C3663A">
        <w:t>*</w:t>
      </w:r>
      <w:r w:rsidR="00D73E73">
        <w:t xml:space="preserve">); </w:t>
      </w:r>
      <w:r w:rsidR="0083016B" w:rsidRPr="00CC0E90">
        <w:t>then do not reduc</w:t>
      </w:r>
      <w:r w:rsidR="00D73E73">
        <w:t>e below 160-170/90-100 for 1 wk</w:t>
      </w:r>
    </w:p>
    <w:p w:rsidR="00F53A38" w:rsidRDefault="00C3663A" w:rsidP="00C3663A">
      <w:pPr>
        <w:autoSpaceDE w:val="0"/>
        <w:autoSpaceDN w:val="0"/>
        <w:adjustRightInd w:val="0"/>
        <w:ind w:left="4320"/>
      </w:pPr>
      <w:r>
        <w:t xml:space="preserve">*may </w:t>
      </w:r>
      <w:r w:rsidRPr="00C3663A">
        <w:t>be needed to maintain CBF in face of elevated ICP, and it</w:t>
      </w:r>
      <w:r>
        <w:t xml:space="preserve"> </w:t>
      </w:r>
      <w:r w:rsidRPr="00C3663A">
        <w:t>usually resolves spontaneously</w:t>
      </w:r>
    </w:p>
    <w:p w:rsidR="00C3663A" w:rsidRPr="00CC0E90" w:rsidRDefault="00C3663A" w:rsidP="00F53A38"/>
    <w:p w:rsidR="00F53A38" w:rsidRPr="00CC0E90" w:rsidRDefault="00F53A38" w:rsidP="00F53A38">
      <w:pPr>
        <w:spacing w:after="120"/>
        <w:ind w:left="284"/>
      </w:pPr>
      <w:r w:rsidRPr="00CC0E90">
        <w:rPr>
          <w:u w:val="single"/>
        </w:rPr>
        <w:t>Non-candidate for thrombolysis</w:t>
      </w:r>
      <w:r w:rsidR="00C30A89">
        <w:t xml:space="preserve"> → </w:t>
      </w:r>
      <w:r w:rsidR="00C30A89" w:rsidRPr="00C30A89">
        <w:rPr>
          <w:color w:val="0000FF"/>
        </w:rPr>
        <w:t>permissive hypertension</w:t>
      </w:r>
      <w:r w:rsidR="00C30A89">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6456"/>
      </w:tblGrid>
      <w:tr w:rsidR="00F53A38" w:rsidRPr="003741A3" w:rsidTr="004D6C57">
        <w:tc>
          <w:tcPr>
            <w:tcW w:w="3118" w:type="dxa"/>
            <w:shd w:val="clear" w:color="auto" w:fill="D9D9D9"/>
          </w:tcPr>
          <w:p w:rsidR="00F53A38" w:rsidRPr="003741A3" w:rsidRDefault="00F53A38" w:rsidP="003741A3">
            <w:pPr>
              <w:ind w:left="480"/>
              <w:jc w:val="center"/>
              <w:rPr>
                <w:b/>
              </w:rPr>
            </w:pPr>
            <w:r w:rsidRPr="003741A3">
              <w:rPr>
                <w:b/>
              </w:rPr>
              <w:t>Blood Pressure</w:t>
            </w:r>
          </w:p>
        </w:tc>
        <w:tc>
          <w:tcPr>
            <w:tcW w:w="6628" w:type="dxa"/>
            <w:shd w:val="clear" w:color="auto" w:fill="D9D9D9"/>
          </w:tcPr>
          <w:p w:rsidR="00F53A38" w:rsidRPr="003741A3" w:rsidRDefault="00F53A38" w:rsidP="003741A3">
            <w:pPr>
              <w:ind w:left="480"/>
              <w:jc w:val="center"/>
              <w:rPr>
                <w:b/>
              </w:rPr>
            </w:pPr>
            <w:r w:rsidRPr="003741A3">
              <w:rPr>
                <w:b/>
              </w:rPr>
              <w:t>Treatment</w:t>
            </w:r>
          </w:p>
        </w:tc>
      </w:tr>
      <w:tr w:rsidR="00F53A38" w:rsidRPr="00CC0E90" w:rsidTr="004D6C57">
        <w:tc>
          <w:tcPr>
            <w:tcW w:w="3118" w:type="dxa"/>
          </w:tcPr>
          <w:p w:rsidR="00F53A38" w:rsidRPr="00CC0E90" w:rsidRDefault="00F53A38" w:rsidP="004D6C57">
            <w:pPr>
              <w:ind w:left="175"/>
            </w:pPr>
            <w:r w:rsidRPr="003741A3">
              <w:rPr>
                <w:color w:val="000000"/>
                <w:highlight w:val="yellow"/>
              </w:rPr>
              <w:t>DBP &lt; 120</w:t>
            </w:r>
            <w:r w:rsidRPr="00CC0E90">
              <w:t xml:space="preserve"> or </w:t>
            </w:r>
            <w:r w:rsidRPr="003741A3">
              <w:rPr>
                <w:color w:val="000000"/>
                <w:highlight w:val="yellow"/>
              </w:rPr>
              <w:t>SBP &lt; 220</w:t>
            </w:r>
            <w:r w:rsidRPr="00CC0E90">
              <w:t xml:space="preserve"> or MAP &lt; </w:t>
            </w:r>
            <w:r w:rsidR="004D6C57">
              <w:t>130 mmHg</w:t>
            </w:r>
          </w:p>
        </w:tc>
        <w:tc>
          <w:tcPr>
            <w:tcW w:w="6628" w:type="dxa"/>
          </w:tcPr>
          <w:p w:rsidR="00F53A38" w:rsidRPr="00CC0E90" w:rsidRDefault="00F53A38" w:rsidP="00F76A2E">
            <w:r w:rsidRPr="00CC0E90">
              <w:t>therapy indicated only if</w:t>
            </w:r>
            <w:r w:rsidRPr="003741A3">
              <w:rPr>
                <w:szCs w:val="24"/>
              </w:rPr>
              <w:t xml:space="preserve"> other end-organ damage (</w:t>
            </w:r>
            <w:r w:rsidRPr="003741A3">
              <w:rPr>
                <w:i/>
              </w:rPr>
              <w:t>AMI, aortic dissection, severe CHF</w:t>
            </w:r>
            <w:r w:rsidRPr="00CC0E90">
              <w:t xml:space="preserve">, </w:t>
            </w:r>
            <w:r w:rsidRPr="003741A3">
              <w:rPr>
                <w:i/>
              </w:rPr>
              <w:t>hypertensive</w:t>
            </w:r>
            <w:r w:rsidRPr="00CC0E90">
              <w:t xml:space="preserve"> </w:t>
            </w:r>
            <w:r w:rsidRPr="003741A3">
              <w:rPr>
                <w:i/>
              </w:rPr>
              <w:t>encephalopathy</w:t>
            </w:r>
            <w:r w:rsidRPr="00CC0E90">
              <w:t xml:space="preserve">, </w:t>
            </w:r>
            <w:r w:rsidRPr="003741A3">
              <w:rPr>
                <w:i/>
                <w:szCs w:val="24"/>
              </w:rPr>
              <w:t>retinal hemorrhages</w:t>
            </w:r>
            <w:r w:rsidRPr="003741A3">
              <w:rPr>
                <w:szCs w:val="24"/>
              </w:rPr>
              <w:t xml:space="preserve">, </w:t>
            </w:r>
            <w:r w:rsidRPr="003741A3">
              <w:rPr>
                <w:i/>
                <w:szCs w:val="24"/>
              </w:rPr>
              <w:t>acute renal failure</w:t>
            </w:r>
            <w:r w:rsidRPr="003741A3">
              <w:rPr>
                <w:szCs w:val="24"/>
              </w:rPr>
              <w:t>)</w:t>
            </w:r>
          </w:p>
        </w:tc>
      </w:tr>
      <w:tr w:rsidR="00F53A38" w:rsidRPr="00CC0E90" w:rsidTr="004D6C57">
        <w:tc>
          <w:tcPr>
            <w:tcW w:w="3118" w:type="dxa"/>
          </w:tcPr>
          <w:p w:rsidR="00F53A38" w:rsidRPr="00CC0E90" w:rsidRDefault="00F53A38" w:rsidP="004D6C57">
            <w:pPr>
              <w:ind w:left="175"/>
            </w:pPr>
            <w:r w:rsidRPr="00CC0E90">
              <w:t>DBP 12</w:t>
            </w:r>
            <w:r w:rsidR="004D6C57">
              <w:t>0</w:t>
            </w:r>
            <w:r w:rsidRPr="00CC0E90">
              <w:t>-140 or SBP &gt; 220 or MAP &gt; 130 mmHg</w:t>
            </w:r>
          </w:p>
        </w:tc>
        <w:tc>
          <w:tcPr>
            <w:tcW w:w="6628" w:type="dxa"/>
          </w:tcPr>
          <w:p w:rsidR="00F53A38" w:rsidRPr="00CC0E90" w:rsidRDefault="00F53A38" w:rsidP="00F76A2E">
            <w:r w:rsidRPr="00CC0E90">
              <w:t>a)</w:t>
            </w:r>
            <w:r w:rsidRPr="003741A3">
              <w:rPr>
                <w:rStyle w:val="Drugname2Char"/>
                <w:lang w:val="en-US"/>
              </w:rPr>
              <w:t xml:space="preserve"> labetalol</w:t>
            </w:r>
            <w:r w:rsidRPr="00CC0E90">
              <w:t xml:space="preserve"> 10</w:t>
            </w:r>
            <w:r w:rsidR="00F76A2E">
              <w:t>-20</w:t>
            </w:r>
            <w:r w:rsidRPr="00CC0E90">
              <w:t xml:space="preserve"> mg IV → repeat and double q10min up to total dose of 150</w:t>
            </w:r>
            <w:r w:rsidR="00F76A2E">
              <w:t>-300</w:t>
            </w:r>
            <w:r w:rsidRPr="00CC0E90">
              <w:t xml:space="preserve"> mg</w:t>
            </w:r>
          </w:p>
          <w:p w:rsidR="00F53A38" w:rsidRPr="003741A3" w:rsidRDefault="00F53A38" w:rsidP="00F76A2E">
            <w:pPr>
              <w:rPr>
                <w:rStyle w:val="Drugname2Char"/>
                <w:lang w:val="en-US"/>
              </w:rPr>
            </w:pPr>
            <w:r w:rsidRPr="00CC0E90">
              <w:t xml:space="preserve">b) </w:t>
            </w:r>
            <w:r w:rsidRPr="003741A3">
              <w:rPr>
                <w:rStyle w:val="Drugname2Char"/>
                <w:lang w:val="en-US"/>
              </w:rPr>
              <w:t>nicardipine</w:t>
            </w:r>
            <w:r w:rsidRPr="00CC0E90">
              <w:t xml:space="preserve"> 5 mg/h</w:t>
            </w:r>
            <w:r w:rsidR="00F76A2E">
              <w:t xml:space="preserve"> IVI; titrate q5min until max 15 mg/h</w:t>
            </w:r>
          </w:p>
        </w:tc>
      </w:tr>
      <w:tr w:rsidR="00F53A38" w:rsidRPr="00CC0E90" w:rsidTr="004D6C57">
        <w:tc>
          <w:tcPr>
            <w:tcW w:w="3118" w:type="dxa"/>
          </w:tcPr>
          <w:p w:rsidR="00F53A38" w:rsidRPr="00CC0E90" w:rsidRDefault="00F53A38" w:rsidP="004D6C57">
            <w:pPr>
              <w:ind w:left="175"/>
            </w:pPr>
            <w:r w:rsidRPr="00CC0E90">
              <w:t>DBP &gt; 140 mmHg</w:t>
            </w:r>
          </w:p>
        </w:tc>
        <w:tc>
          <w:tcPr>
            <w:tcW w:w="6628" w:type="dxa"/>
          </w:tcPr>
          <w:p w:rsidR="00F53A38" w:rsidRPr="00CC0E90" w:rsidRDefault="00F53A38" w:rsidP="00F76A2E">
            <w:r w:rsidRPr="003741A3">
              <w:rPr>
                <w:rStyle w:val="Drugname2Char"/>
                <w:lang w:val="en-US"/>
              </w:rPr>
              <w:t>sodium nitroprusside</w:t>
            </w:r>
            <w:r w:rsidRPr="00CC0E90">
              <w:t xml:space="preserve"> IVI 0.5 mcg/kg/min </w:t>
            </w:r>
            <w:r w:rsidRPr="003741A3">
              <w:rPr>
                <w:color w:val="000000"/>
              </w:rPr>
              <w:t>titrate up to 10 mcg/kg/min</w:t>
            </w:r>
          </w:p>
        </w:tc>
      </w:tr>
    </w:tbl>
    <w:p w:rsidR="00F53A38" w:rsidRPr="00CC0E90" w:rsidRDefault="00F53A38" w:rsidP="00F53A38"/>
    <w:p w:rsidR="002D5C40" w:rsidRPr="00CC0E90" w:rsidRDefault="002D5C40" w:rsidP="002D5C40">
      <w:pPr>
        <w:spacing w:before="120" w:after="120"/>
        <w:ind w:left="284"/>
      </w:pPr>
      <w:r w:rsidRPr="00CC0E90">
        <w:rPr>
          <w:u w:val="single"/>
        </w:rPr>
        <w:t>Candidate for thrombolysis</w:t>
      </w:r>
      <w:r w:rsidR="00F53A38" w:rsidRPr="00CC0E90">
        <w:t xml:space="preserve"> – hypertension is </w:t>
      </w:r>
      <w:r w:rsidR="00F53A38" w:rsidRPr="009B4647">
        <w:rPr>
          <w:color w:val="0000FF"/>
        </w:rPr>
        <w:t>treated more aggressively</w:t>
      </w:r>
      <w:r w:rsidR="00F53A38" w:rsidRPr="00CC0E90">
        <w:rPr>
          <w:color w:val="000000"/>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8"/>
        <w:gridCol w:w="6182"/>
      </w:tblGrid>
      <w:tr w:rsidR="002D5C40" w:rsidRPr="003741A3" w:rsidTr="003741A3">
        <w:tc>
          <w:tcPr>
            <w:tcW w:w="3402" w:type="dxa"/>
            <w:shd w:val="clear" w:color="auto" w:fill="D9D9D9"/>
          </w:tcPr>
          <w:p w:rsidR="002D5C40" w:rsidRPr="003741A3" w:rsidRDefault="002D5C40" w:rsidP="003741A3">
            <w:pPr>
              <w:ind w:left="480"/>
              <w:jc w:val="center"/>
              <w:rPr>
                <w:b/>
              </w:rPr>
            </w:pPr>
            <w:r w:rsidRPr="003741A3">
              <w:rPr>
                <w:b/>
              </w:rPr>
              <w:t>Blood Pressure</w:t>
            </w:r>
          </w:p>
        </w:tc>
        <w:tc>
          <w:tcPr>
            <w:tcW w:w="6344" w:type="dxa"/>
            <w:shd w:val="clear" w:color="auto" w:fill="D9D9D9"/>
          </w:tcPr>
          <w:p w:rsidR="002D5C40" w:rsidRPr="003741A3" w:rsidRDefault="002D5C40" w:rsidP="003741A3">
            <w:pPr>
              <w:ind w:left="480"/>
              <w:jc w:val="center"/>
              <w:rPr>
                <w:b/>
              </w:rPr>
            </w:pPr>
            <w:r w:rsidRPr="003741A3">
              <w:rPr>
                <w:b/>
              </w:rPr>
              <w:t>Treatment</w:t>
            </w:r>
          </w:p>
        </w:tc>
      </w:tr>
      <w:tr w:rsidR="002D5C40" w:rsidRPr="00CC0E90" w:rsidTr="003741A3">
        <w:tc>
          <w:tcPr>
            <w:tcW w:w="3402" w:type="dxa"/>
          </w:tcPr>
          <w:p w:rsidR="002D5C40" w:rsidRPr="00CC0E90" w:rsidRDefault="002D5C40" w:rsidP="004D6C57">
            <w:pPr>
              <w:ind w:left="175"/>
            </w:pPr>
            <w:r w:rsidRPr="003741A3">
              <w:rPr>
                <w:highlight w:val="yellow"/>
              </w:rPr>
              <w:t xml:space="preserve">SBP &gt; </w:t>
            </w:r>
            <w:r w:rsidR="00A63DF2" w:rsidRPr="003741A3">
              <w:rPr>
                <w:highlight w:val="yellow"/>
              </w:rPr>
              <w:t>185</w:t>
            </w:r>
            <w:r w:rsidR="00A63DF2" w:rsidRPr="00CC0E90">
              <w:t xml:space="preserve"> </w:t>
            </w:r>
            <w:r w:rsidRPr="00CC0E90">
              <w:t xml:space="preserve">or </w:t>
            </w:r>
            <w:r w:rsidRPr="003741A3">
              <w:rPr>
                <w:highlight w:val="yellow"/>
              </w:rPr>
              <w:t>DBP &gt; 110</w:t>
            </w:r>
            <w:r w:rsidRPr="00CC0E90">
              <w:t xml:space="preserve"> mmHg</w:t>
            </w:r>
          </w:p>
        </w:tc>
        <w:tc>
          <w:tcPr>
            <w:tcW w:w="6344" w:type="dxa"/>
          </w:tcPr>
          <w:p w:rsidR="002D5C40" w:rsidRPr="00CC0E90" w:rsidRDefault="002D5C40" w:rsidP="00EB6557">
            <w:r w:rsidRPr="00CC0E90">
              <w:t xml:space="preserve">a) </w:t>
            </w:r>
            <w:r w:rsidRPr="003741A3">
              <w:rPr>
                <w:rStyle w:val="Drugname2Char"/>
                <w:lang w:val="en-US"/>
              </w:rPr>
              <w:t>labetalol</w:t>
            </w:r>
            <w:r w:rsidRPr="00CC0E90">
              <w:t xml:space="preserve"> 10-20 mg IV 1-2 doses</w:t>
            </w:r>
            <w:r w:rsidR="007C2D36">
              <w:t xml:space="preserve"> → </w:t>
            </w:r>
            <w:r w:rsidR="007C2D36" w:rsidRPr="003741A3">
              <w:rPr>
                <w:rStyle w:val="Drugname2Char"/>
                <w:lang w:val="en-US"/>
              </w:rPr>
              <w:t>nitropaste</w:t>
            </w:r>
            <w:r w:rsidR="007C2D36">
              <w:t xml:space="preserve"> 1-2 inches</w:t>
            </w:r>
          </w:p>
          <w:p w:rsidR="002D5C40" w:rsidRPr="00CC0E90" w:rsidRDefault="002D5C40" w:rsidP="00EB6557">
            <w:r w:rsidRPr="00CC0E90">
              <w:t xml:space="preserve">b) </w:t>
            </w:r>
            <w:r w:rsidRPr="003741A3">
              <w:rPr>
                <w:rStyle w:val="Drugname2Char"/>
                <w:lang w:val="en-US"/>
              </w:rPr>
              <w:t>enalapril</w:t>
            </w:r>
            <w:r w:rsidRPr="00CC0E90">
              <w:t xml:space="preserve"> 1.25 mg IV</w:t>
            </w:r>
          </w:p>
        </w:tc>
      </w:tr>
      <w:tr w:rsidR="00ED2655" w:rsidRPr="00CC0E90" w:rsidTr="003741A3">
        <w:tc>
          <w:tcPr>
            <w:tcW w:w="9746" w:type="dxa"/>
            <w:gridSpan w:val="2"/>
            <w:shd w:val="clear" w:color="auto" w:fill="E6E6E6"/>
          </w:tcPr>
          <w:p w:rsidR="00ED2655" w:rsidRPr="00CC0E90" w:rsidRDefault="00ED2655" w:rsidP="004D6C57">
            <w:pPr>
              <w:ind w:left="175"/>
            </w:pPr>
            <w:r w:rsidRPr="003741A3">
              <w:rPr>
                <w:i/>
                <w:smallCaps/>
              </w:rPr>
              <w:t>Post-thrombolysis</w:t>
            </w:r>
            <w:r w:rsidRPr="003741A3">
              <w:rPr>
                <w:smallCaps/>
              </w:rPr>
              <w:t>:</w:t>
            </w:r>
          </w:p>
        </w:tc>
      </w:tr>
      <w:tr w:rsidR="007C5AFA" w:rsidRPr="00CC0E90" w:rsidTr="003741A3">
        <w:tc>
          <w:tcPr>
            <w:tcW w:w="3402" w:type="dxa"/>
          </w:tcPr>
          <w:p w:rsidR="007C5AFA" w:rsidRPr="00CC0E90" w:rsidRDefault="007C5AFA" w:rsidP="004D6C57">
            <w:pPr>
              <w:ind w:left="175"/>
            </w:pPr>
            <w:r w:rsidRPr="00CC0E90">
              <w:t>DBP 105-120 or SBP 180-230 mmHg</w:t>
            </w:r>
            <w:r w:rsidR="00ED2655" w:rsidRPr="00CC0E90">
              <w:t xml:space="preserve"> (</w:t>
            </w:r>
            <w:r w:rsidR="00ED2655" w:rsidRPr="003741A3">
              <w:rPr>
                <w:color w:val="000000"/>
              </w:rPr>
              <w:t>on 2 readings 5-10 min apart)</w:t>
            </w:r>
          </w:p>
        </w:tc>
        <w:tc>
          <w:tcPr>
            <w:tcW w:w="6344" w:type="dxa"/>
          </w:tcPr>
          <w:p w:rsidR="007C5AFA" w:rsidRPr="00CC0E90" w:rsidRDefault="007C5AFA" w:rsidP="003741A3">
            <w:pPr>
              <w:ind w:left="317" w:hanging="317"/>
            </w:pPr>
            <w:r w:rsidRPr="003741A3">
              <w:rPr>
                <w:rStyle w:val="Drugname2Char"/>
                <w:lang w:val="en-US"/>
              </w:rPr>
              <w:t>labetalol</w:t>
            </w:r>
            <w:r w:rsidRPr="00CC0E90">
              <w:t xml:space="preserve"> 10</w:t>
            </w:r>
            <w:r w:rsidR="007C2D36">
              <w:t>-20</w:t>
            </w:r>
            <w:r w:rsidRPr="00CC0E90">
              <w:t xml:space="preserve"> mg IV → repeat and double q10min up to </w:t>
            </w:r>
            <w:r w:rsidR="00530872" w:rsidRPr="00CC0E90">
              <w:t>total</w:t>
            </w:r>
            <w:r w:rsidRPr="00CC0E90">
              <w:t xml:space="preserve"> dose of 150</w:t>
            </w:r>
            <w:r w:rsidR="007C2D36">
              <w:t>-300</w:t>
            </w:r>
            <w:r w:rsidRPr="00CC0E90">
              <w:t xml:space="preserve"> mg</w:t>
            </w:r>
          </w:p>
        </w:tc>
      </w:tr>
      <w:tr w:rsidR="007C5AFA" w:rsidRPr="00CC0E90" w:rsidTr="003741A3">
        <w:tc>
          <w:tcPr>
            <w:tcW w:w="3402" w:type="dxa"/>
          </w:tcPr>
          <w:p w:rsidR="007C5AFA" w:rsidRPr="00CC0E90" w:rsidRDefault="007C5AFA" w:rsidP="004D6C57">
            <w:pPr>
              <w:ind w:left="175"/>
            </w:pPr>
            <w:r w:rsidRPr="00CC0E90">
              <w:t>DBP 121-140 or SBP &gt; 230 mmHg</w:t>
            </w:r>
            <w:r w:rsidR="00ED2655" w:rsidRPr="00CC0E90">
              <w:t xml:space="preserve"> (</w:t>
            </w:r>
            <w:r w:rsidR="00ED2655" w:rsidRPr="003741A3">
              <w:rPr>
                <w:color w:val="000000"/>
              </w:rPr>
              <w:t>on single reading)</w:t>
            </w:r>
          </w:p>
        </w:tc>
        <w:tc>
          <w:tcPr>
            <w:tcW w:w="6344" w:type="dxa"/>
          </w:tcPr>
          <w:p w:rsidR="007C5AFA" w:rsidRPr="00CC0E90" w:rsidRDefault="007C5AFA" w:rsidP="003741A3">
            <w:pPr>
              <w:ind w:left="317" w:hanging="317"/>
            </w:pPr>
            <w:r w:rsidRPr="003741A3">
              <w:rPr>
                <w:rStyle w:val="Drugname2Char"/>
                <w:lang w:val="en-US"/>
              </w:rPr>
              <w:t>labetalol</w:t>
            </w:r>
            <w:r w:rsidRPr="00CC0E90">
              <w:t xml:space="preserve"> 10-20 mg IV → titrated infusion:</w:t>
            </w:r>
          </w:p>
          <w:p w:rsidR="007C5AFA" w:rsidRPr="00CC0E90" w:rsidRDefault="007C5AFA" w:rsidP="00EB6557">
            <w:r w:rsidRPr="00CC0E90">
              <w:t xml:space="preserve">a) </w:t>
            </w:r>
            <w:r w:rsidRPr="003741A3">
              <w:rPr>
                <w:rStyle w:val="Drugname2Char"/>
                <w:lang w:val="en-US"/>
              </w:rPr>
              <w:t>labetalol</w:t>
            </w:r>
            <w:r w:rsidRPr="00CC0E90">
              <w:t xml:space="preserve"> 1-2 mg/min</w:t>
            </w:r>
            <w:r w:rsidR="00530872" w:rsidRPr="00CC0E90">
              <w:t xml:space="preserve"> (up to 8 mg/min)</w:t>
            </w:r>
          </w:p>
          <w:p w:rsidR="007C5AFA" w:rsidRPr="00CC0E90" w:rsidRDefault="007C5AFA" w:rsidP="00EB6557">
            <w:r w:rsidRPr="00CC0E90">
              <w:t xml:space="preserve">b) </w:t>
            </w:r>
            <w:r w:rsidRPr="003741A3">
              <w:rPr>
                <w:rStyle w:val="Drugname2Char"/>
                <w:lang w:val="en-US"/>
              </w:rPr>
              <w:t>nicardipine</w:t>
            </w:r>
            <w:r w:rsidRPr="00CC0E90">
              <w:t xml:space="preserve"> 5 mg/h</w:t>
            </w:r>
            <w:r w:rsidR="00530872" w:rsidRPr="00CC0E90">
              <w:t xml:space="preserve"> (up to 15 mg/h)</w:t>
            </w:r>
          </w:p>
        </w:tc>
      </w:tr>
      <w:tr w:rsidR="002D5C40" w:rsidRPr="00CC0E90" w:rsidTr="003741A3">
        <w:tc>
          <w:tcPr>
            <w:tcW w:w="3402" w:type="dxa"/>
          </w:tcPr>
          <w:p w:rsidR="002D5C40" w:rsidRPr="00CC0E90" w:rsidRDefault="00666339" w:rsidP="004D6C57">
            <w:pPr>
              <w:ind w:left="175"/>
            </w:pPr>
            <w:r w:rsidRPr="00CC0E90">
              <w:t>DBP &gt; 140 mmHg</w:t>
            </w:r>
          </w:p>
        </w:tc>
        <w:tc>
          <w:tcPr>
            <w:tcW w:w="6344" w:type="dxa"/>
          </w:tcPr>
          <w:p w:rsidR="002D5C40" w:rsidRPr="00CC0E90" w:rsidRDefault="00666339" w:rsidP="00EB6557">
            <w:r w:rsidRPr="003741A3">
              <w:rPr>
                <w:rStyle w:val="Drugname2Char"/>
                <w:lang w:val="en-US"/>
              </w:rPr>
              <w:t>sodium nitroprusside</w:t>
            </w:r>
            <w:r w:rsidRPr="00CC0E90">
              <w:t xml:space="preserve"> IVI 0.5 mcg/kg/min</w:t>
            </w:r>
            <w:r w:rsidR="008C33E5" w:rsidRPr="00CC0E90">
              <w:t xml:space="preserve"> </w:t>
            </w:r>
            <w:r w:rsidR="008C33E5" w:rsidRPr="003741A3">
              <w:rPr>
                <w:color w:val="000000"/>
              </w:rPr>
              <w:t>titrate up to 10 mcg/kg/min</w:t>
            </w:r>
          </w:p>
        </w:tc>
      </w:tr>
    </w:tbl>
    <w:p w:rsidR="002D5C40" w:rsidRPr="00CC0E90" w:rsidRDefault="002D5C40"/>
    <w:p w:rsidR="002D5C40" w:rsidRPr="00CC0E90" w:rsidRDefault="002D5C40" w:rsidP="007602CC">
      <w:pPr>
        <w:spacing w:before="120"/>
        <w:ind w:left="284"/>
        <w:rPr>
          <w:smallCaps/>
        </w:rPr>
      </w:pPr>
      <w:r w:rsidRPr="00CC0E90">
        <w:rPr>
          <w:smallCaps/>
          <w:shd w:val="clear" w:color="auto" w:fill="99CCFF"/>
        </w:rPr>
        <w:t>hypotension</w:t>
      </w:r>
    </w:p>
    <w:p w:rsidR="001A0A78" w:rsidRPr="00CC0E90" w:rsidRDefault="002D5C40" w:rsidP="002D5C40">
      <w:pPr>
        <w:numPr>
          <w:ilvl w:val="0"/>
          <w:numId w:val="3"/>
        </w:numPr>
      </w:pPr>
      <w:r w:rsidRPr="00CC0E90">
        <w:t>in small proportion of hypotensive patients, pharmacologically increasing BP may improve flow through critical stenoses.</w:t>
      </w:r>
    </w:p>
    <w:p w:rsidR="007B52F0" w:rsidRPr="00CC0E90" w:rsidRDefault="007B52F0"/>
    <w:p w:rsidR="00BE2F66" w:rsidRPr="00CC0E90" w:rsidRDefault="00BE2F66"/>
    <w:p w:rsidR="00BE2F66" w:rsidRDefault="00BE2F66" w:rsidP="00BE2F66">
      <w:pPr>
        <w:pStyle w:val="Nervous1"/>
      </w:pPr>
      <w:bookmarkStart w:id="9" w:name="Ptahogenetic_treatment"/>
      <w:bookmarkStart w:id="10" w:name="_Toc6624477"/>
      <w:r w:rsidRPr="00CC0E90">
        <w:t>Pathogenetic Treatment</w:t>
      </w:r>
      <w:bookmarkEnd w:id="9"/>
      <w:bookmarkEnd w:id="10"/>
    </w:p>
    <w:p w:rsidR="001B163C" w:rsidRPr="001B163C" w:rsidRDefault="001B163C" w:rsidP="001B163C">
      <w:pPr>
        <w:rPr>
          <w:sz w:val="12"/>
          <w:szCs w:val="12"/>
        </w:rPr>
      </w:pPr>
    </w:p>
    <w:p w:rsidR="00F357BB" w:rsidRDefault="00F357BB" w:rsidP="00604A5C">
      <w:pPr>
        <w:pBdr>
          <w:top w:val="single" w:sz="4" w:space="1" w:color="auto"/>
          <w:left w:val="single" w:sz="4" w:space="4" w:color="auto"/>
          <w:bottom w:val="single" w:sz="4" w:space="1" w:color="auto"/>
          <w:right w:val="single" w:sz="4" w:space="4" w:color="auto"/>
        </w:pBdr>
        <w:ind w:left="720" w:right="425"/>
        <w:jc w:val="center"/>
      </w:pPr>
      <w:r w:rsidRPr="00CC0E90">
        <w:t xml:space="preserve">Currently, </w:t>
      </w:r>
      <w:r w:rsidRPr="00CC0E90">
        <w:rPr>
          <w:highlight w:val="yellow"/>
        </w:rPr>
        <w:t>tPA</w:t>
      </w:r>
      <w:r w:rsidRPr="00CC0E90">
        <w:t xml:space="preserve"> and </w:t>
      </w:r>
      <w:r w:rsidRPr="00CC0E90">
        <w:rPr>
          <w:smallCaps/>
          <w:highlight w:val="yellow"/>
        </w:rPr>
        <w:t>aspirin</w:t>
      </w:r>
      <w:r w:rsidRPr="00CC0E90">
        <w:t xml:space="preserve"> </w:t>
      </w:r>
      <w:r w:rsidR="00C23C58">
        <w:t xml:space="preserve">and </w:t>
      </w:r>
      <w:r w:rsidR="00C23C58" w:rsidRPr="00C23C58">
        <w:rPr>
          <w:smallCaps/>
          <w:highlight w:val="yellow"/>
        </w:rPr>
        <w:t>thrombectomy</w:t>
      </w:r>
      <w:r w:rsidR="00C23C58">
        <w:t xml:space="preserve"> </w:t>
      </w:r>
      <w:r w:rsidRPr="00CC0E90">
        <w:t>are only generally accepted therapies for acute ischemic stroke</w:t>
      </w:r>
    </w:p>
    <w:p w:rsidR="00BB3BBD" w:rsidRDefault="00BB3BBD" w:rsidP="00BB3BBD">
      <w:pPr>
        <w:rPr>
          <w:b/>
        </w:rPr>
      </w:pPr>
    </w:p>
    <w:p w:rsidR="00BB3BBD" w:rsidRDefault="00BB3BBD" w:rsidP="00BB3BBD">
      <w:r w:rsidRPr="00901D4D">
        <w:rPr>
          <w:b/>
        </w:rPr>
        <w:t>Primary Stroke Centers</w:t>
      </w:r>
      <w:r>
        <w:t xml:space="preserve"> - </w:t>
      </w:r>
      <w:r w:rsidRPr="00901D4D">
        <w:t>administration of</w:t>
      </w:r>
      <w:r>
        <w:t xml:space="preserve"> </w:t>
      </w:r>
      <w:r w:rsidRPr="00901D4D">
        <w:t>IV tPA</w:t>
      </w:r>
      <w:r>
        <w:t xml:space="preserve"> is </w:t>
      </w:r>
      <w:r w:rsidRPr="00901D4D">
        <w:t>standard of care</w:t>
      </w:r>
      <w:r>
        <w:t>.</w:t>
      </w:r>
    </w:p>
    <w:p w:rsidR="00BB3BBD" w:rsidRPr="00901D4D" w:rsidRDefault="00BB3BBD" w:rsidP="00BB3BBD">
      <w:r w:rsidRPr="00901D4D">
        <w:rPr>
          <w:b/>
        </w:rPr>
        <w:t>Comprehensive Stroke Centers</w:t>
      </w:r>
      <w:r>
        <w:t xml:space="preserve"> - additional</w:t>
      </w:r>
      <w:r w:rsidRPr="00901D4D">
        <w:t xml:space="preserve"> treatment</w:t>
      </w:r>
      <w:r>
        <w:t xml:space="preserve"> </w:t>
      </w:r>
      <w:r w:rsidRPr="00901D4D">
        <w:t>modalities are also offered</w:t>
      </w:r>
    </w:p>
    <w:p w:rsidR="00BB3BBD" w:rsidRDefault="00BB3BBD" w:rsidP="00BB3BBD"/>
    <w:p w:rsidR="001B163C" w:rsidRDefault="0057043E" w:rsidP="001B163C">
      <w:r>
        <w:rPr>
          <w:noProof/>
        </w:rPr>
        <w:drawing>
          <wp:inline distT="0" distB="0" distL="0" distR="0" wp14:anchorId="5D62907B" wp14:editId="294DA869">
            <wp:extent cx="5972175" cy="1533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1533525"/>
                    </a:xfrm>
                    <a:prstGeom prst="rect">
                      <a:avLst/>
                    </a:prstGeom>
                    <a:noFill/>
                    <a:ln>
                      <a:noFill/>
                    </a:ln>
                  </pic:spPr>
                </pic:pic>
              </a:graphicData>
            </a:graphic>
          </wp:inline>
        </w:drawing>
      </w:r>
    </w:p>
    <w:p w:rsidR="00BB3BBD" w:rsidRDefault="00BB3BBD" w:rsidP="001B163C"/>
    <w:p w:rsidR="00BB3BBD" w:rsidRPr="00CC0E90" w:rsidRDefault="00BB3BBD" w:rsidP="001B163C"/>
    <w:p w:rsidR="00F357BB" w:rsidRPr="00BB3BBD" w:rsidRDefault="00F357BB" w:rsidP="00BB3BBD">
      <w:pPr>
        <w:pStyle w:val="Nervous5"/>
        <w:ind w:right="3401"/>
        <w:rPr>
          <w:caps w:val="0"/>
        </w:rPr>
      </w:pPr>
      <w:bookmarkStart w:id="11" w:name="_Toc6624478"/>
      <w:r w:rsidRPr="00BB3BBD">
        <w:rPr>
          <w:caps w:val="0"/>
        </w:rPr>
        <w:t>Treatments that have not been prove</w:t>
      </w:r>
      <w:r w:rsidR="009B4647" w:rsidRPr="00BB3BBD">
        <w:rPr>
          <w:caps w:val="0"/>
        </w:rPr>
        <w:t>n</w:t>
      </w:r>
      <w:r w:rsidRPr="00BB3BBD">
        <w:rPr>
          <w:caps w:val="0"/>
        </w:rPr>
        <w:t xml:space="preserve"> beneficial</w:t>
      </w:r>
      <w:bookmarkEnd w:id="11"/>
    </w:p>
    <w:p w:rsidR="00C30BF7" w:rsidRPr="00CC0E90" w:rsidRDefault="00C30BF7" w:rsidP="00F357BB">
      <w:pPr>
        <w:numPr>
          <w:ilvl w:val="0"/>
          <w:numId w:val="16"/>
        </w:numPr>
      </w:pPr>
      <w:r w:rsidRPr="00CC0E90">
        <w:rPr>
          <w:b/>
          <w:smallCaps/>
        </w:rPr>
        <w:t>Vasodilators</w:t>
      </w:r>
      <w:r w:rsidRPr="00CC0E90">
        <w:t xml:space="preserve"> </w:t>
      </w:r>
      <w:r w:rsidR="000B03D3" w:rsidRPr="00CC0E90">
        <w:t>(</w:t>
      </w:r>
      <w:r w:rsidR="000B03D3" w:rsidRPr="00CC0E90">
        <w:rPr>
          <w:color w:val="0000FF"/>
        </w:rPr>
        <w:t>CO</w:t>
      </w:r>
      <w:r w:rsidR="000B03D3" w:rsidRPr="00CC0E90">
        <w:rPr>
          <w:color w:val="0000FF"/>
          <w:vertAlign w:val="subscript"/>
        </w:rPr>
        <w:t>2</w:t>
      </w:r>
      <w:r w:rsidR="000B03D3" w:rsidRPr="00CC0E90">
        <w:t xml:space="preserve">, </w:t>
      </w:r>
      <w:r w:rsidR="000B03D3" w:rsidRPr="00CC0E90">
        <w:rPr>
          <w:color w:val="0000FF"/>
        </w:rPr>
        <w:t>papaverine</w:t>
      </w:r>
      <w:r w:rsidR="001D296F">
        <w:t>,</w:t>
      </w:r>
      <w:r w:rsidR="001D296F" w:rsidRPr="001D296F">
        <w:t xml:space="preserve"> </w:t>
      </w:r>
      <w:r w:rsidR="001D296F" w:rsidRPr="001D296F">
        <w:rPr>
          <w:color w:val="0000FF"/>
        </w:rPr>
        <w:t>pentoxifylline</w:t>
      </w:r>
      <w:r w:rsidR="000B03D3" w:rsidRPr="00CC0E90">
        <w:t xml:space="preserve">) </w:t>
      </w:r>
      <w:r w:rsidRPr="00CC0E90">
        <w:t xml:space="preserve">– cause </w:t>
      </w:r>
      <w:r w:rsidRPr="00CC0E90">
        <w:rPr>
          <w:i/>
          <w:color w:val="FF0000"/>
        </w:rPr>
        <w:t>paradoxic blood steal</w:t>
      </w:r>
      <w:r w:rsidRPr="00CC0E90">
        <w:t xml:space="preserve"> from ischemic tissue.</w:t>
      </w:r>
    </w:p>
    <w:p w:rsidR="00C30BF7" w:rsidRDefault="00C30BF7" w:rsidP="00F357BB">
      <w:pPr>
        <w:numPr>
          <w:ilvl w:val="0"/>
          <w:numId w:val="16"/>
        </w:numPr>
      </w:pPr>
      <w:r w:rsidRPr="00CC0E90">
        <w:rPr>
          <w:b/>
          <w:smallCaps/>
        </w:rPr>
        <w:t>Viscosity reduction</w:t>
      </w:r>
      <w:r w:rsidRPr="00CC0E90">
        <w:t xml:space="preserve"> (to improve microcirculation) </w:t>
      </w:r>
      <w:r w:rsidR="002C0D5F" w:rsidRPr="00CC0E90">
        <w:t xml:space="preserve">– </w:t>
      </w:r>
      <w:r w:rsidRPr="00CC0E90">
        <w:t>may be beneficial o</w:t>
      </w:r>
      <w:r w:rsidR="00F357BB" w:rsidRPr="00CC0E90">
        <w:t xml:space="preserve">nly under certain circumstances: </w:t>
      </w:r>
      <w:r w:rsidR="00F357BB" w:rsidRPr="00CC0E90">
        <w:rPr>
          <w:color w:val="0000FF"/>
        </w:rPr>
        <w:t>low-molecular-weight dextran</w:t>
      </w:r>
      <w:r w:rsidR="00F357BB" w:rsidRPr="00CC0E90">
        <w:t xml:space="preserve">, </w:t>
      </w:r>
      <w:r w:rsidR="00F357BB" w:rsidRPr="00CC0E90">
        <w:rPr>
          <w:color w:val="0000FF"/>
        </w:rPr>
        <w:t>mannitol</w:t>
      </w:r>
      <w:r w:rsidR="00BB3BBD">
        <w:rPr>
          <w:color w:val="0000FF"/>
        </w:rPr>
        <w:t xml:space="preserve"> IV drip</w:t>
      </w:r>
      <w:r w:rsidR="00F357BB" w:rsidRPr="00CC0E90">
        <w:t>.</w:t>
      </w:r>
    </w:p>
    <w:p w:rsidR="00956465" w:rsidRDefault="00956465" w:rsidP="00F357BB">
      <w:pPr>
        <w:numPr>
          <w:ilvl w:val="0"/>
          <w:numId w:val="16"/>
        </w:numPr>
      </w:pPr>
      <w:r>
        <w:rPr>
          <w:b/>
          <w:smallCaps/>
        </w:rPr>
        <w:t xml:space="preserve">Perfusion increase </w:t>
      </w:r>
      <w:r>
        <w:t>(</w:t>
      </w:r>
      <w:bookmarkStart w:id="12" w:name="albumin"/>
      <w:r w:rsidRPr="00956465">
        <w:rPr>
          <w:color w:val="0000FF"/>
        </w:rPr>
        <w:t>albumin</w:t>
      </w:r>
      <w:bookmarkEnd w:id="12"/>
      <w:r>
        <w:t>)</w:t>
      </w:r>
    </w:p>
    <w:p w:rsidR="00956465" w:rsidRPr="00956465" w:rsidRDefault="00956465" w:rsidP="00956465">
      <w:pPr>
        <w:ind w:left="2160"/>
        <w:rPr>
          <w:i/>
          <w:sz w:val="18"/>
        </w:rPr>
      </w:pPr>
      <w:r w:rsidRPr="00956465">
        <w:rPr>
          <w:i/>
          <w:sz w:val="18"/>
        </w:rPr>
        <w:t>High-dose albumin treatment for acute ischaemic stroke (ALIAS) part 2: a randomised, double-blind, phase 3, placebo-controlled trial. Lancet Neurol.  2013; 12(11):1049-58</w:t>
      </w:r>
    </w:p>
    <w:p w:rsidR="00F357BB" w:rsidRPr="00CC0E90" w:rsidRDefault="00F357BB" w:rsidP="00F357BB">
      <w:pPr>
        <w:numPr>
          <w:ilvl w:val="0"/>
          <w:numId w:val="16"/>
        </w:numPr>
      </w:pPr>
      <w:r w:rsidRPr="00CC0E90">
        <w:rPr>
          <w:b/>
          <w:smallCaps/>
        </w:rPr>
        <w:t>Decreasing metabolic demands</w:t>
      </w:r>
      <w:r w:rsidRPr="00CC0E90">
        <w:t xml:space="preserve"> (</w:t>
      </w:r>
      <w:r w:rsidRPr="00CC0E90">
        <w:rPr>
          <w:color w:val="0000FF"/>
        </w:rPr>
        <w:t>hypothermia</w:t>
      </w:r>
      <w:r w:rsidRPr="00CC0E90">
        <w:t xml:space="preserve">, </w:t>
      </w:r>
      <w:r w:rsidRPr="00CC0E90">
        <w:rPr>
          <w:color w:val="0000FF"/>
        </w:rPr>
        <w:t>barbiturates</w:t>
      </w:r>
      <w:r w:rsidRPr="00CC0E90">
        <w:t>).</w:t>
      </w:r>
    </w:p>
    <w:p w:rsidR="00F357BB" w:rsidRDefault="00F357BB" w:rsidP="00F357BB">
      <w:pPr>
        <w:numPr>
          <w:ilvl w:val="0"/>
          <w:numId w:val="16"/>
        </w:numPr>
      </w:pPr>
      <w:r w:rsidRPr="00CC0E90">
        <w:rPr>
          <w:b/>
          <w:smallCaps/>
        </w:rPr>
        <w:t>Hyperoxygenation</w:t>
      </w:r>
      <w:r w:rsidR="009616B4">
        <w:t xml:space="preserve"> (e</w:t>
      </w:r>
      <w:r w:rsidR="009616B4" w:rsidRPr="009616B4">
        <w:t>xcept in air embolizatio</w:t>
      </w:r>
      <w:r w:rsidR="009616B4">
        <w:t>n)</w:t>
      </w:r>
    </w:p>
    <w:p w:rsidR="006F7FF1" w:rsidRPr="00CC0E90" w:rsidRDefault="006F7FF1" w:rsidP="00F357BB">
      <w:pPr>
        <w:numPr>
          <w:ilvl w:val="0"/>
          <w:numId w:val="16"/>
        </w:numPr>
      </w:pPr>
      <w:r w:rsidRPr="00CC0E90">
        <w:rPr>
          <w:b/>
          <w:smallCaps/>
        </w:rPr>
        <w:t>Steroids</w:t>
      </w:r>
      <w:r w:rsidR="00DB5F34" w:rsidRPr="00CC0E90">
        <w:rPr>
          <w:b/>
          <w:smallCaps/>
        </w:rPr>
        <w:t xml:space="preserve"> </w:t>
      </w:r>
      <w:r w:rsidR="00DB5F34" w:rsidRPr="00CC0E90">
        <w:t>(may be effective in fat embolism</w:t>
      </w:r>
      <w:r w:rsidR="001D296F">
        <w:t>, vasculitis</w:t>
      </w:r>
      <w:r w:rsidR="00DB5F34" w:rsidRPr="00CC0E90">
        <w:t>)</w:t>
      </w:r>
    </w:p>
    <w:p w:rsidR="005628AD" w:rsidRPr="00CC0E90" w:rsidRDefault="005628AD" w:rsidP="00F357BB">
      <w:pPr>
        <w:numPr>
          <w:ilvl w:val="0"/>
          <w:numId w:val="16"/>
        </w:numPr>
      </w:pPr>
      <w:r w:rsidRPr="00CC0E90">
        <w:rPr>
          <w:b/>
          <w:smallCaps/>
        </w:rPr>
        <w:t>Neuroprotectants</w:t>
      </w:r>
      <w:r w:rsidRPr="00CC0E90">
        <w:rPr>
          <w:b/>
          <w:smallCaps/>
        </w:rPr>
        <w:tab/>
      </w:r>
      <w:r w:rsidRPr="00CC0E90">
        <w:rPr>
          <w:b/>
          <w:smallCaps/>
        </w:rPr>
        <w:tab/>
      </w:r>
      <w:hyperlink w:anchor="Neuroprotectants" w:history="1">
        <w:r w:rsidRPr="009B4647">
          <w:rPr>
            <w:rStyle w:val="Hyperlink"/>
            <w:i/>
          </w:rPr>
          <w:t>see belo</w:t>
        </w:r>
        <w:r w:rsidR="004E2894">
          <w:rPr>
            <w:rStyle w:val="Hyperlink"/>
            <w:i/>
          </w:rPr>
          <w:t xml:space="preserve">w </w:t>
        </w:r>
        <w:r w:rsidR="004E2894">
          <w:rPr>
            <w:rStyle w:val="Hyperlink"/>
          </w:rPr>
          <w:t>&gt;&gt;</w:t>
        </w:r>
      </w:hyperlink>
    </w:p>
    <w:p w:rsidR="00C30BF7" w:rsidRDefault="00C30BF7" w:rsidP="00C30BF7"/>
    <w:p w:rsidR="001D296F" w:rsidRDefault="001D296F" w:rsidP="00C30BF7"/>
    <w:p w:rsidR="00D73E73" w:rsidRPr="00CC0E90" w:rsidRDefault="00D73E73" w:rsidP="00D73E73">
      <w:pPr>
        <w:pStyle w:val="Nervous5"/>
        <w:ind w:right="5953"/>
      </w:pPr>
      <w:bookmarkStart w:id="13" w:name="_Toc6624479"/>
      <w:r>
        <w:t>Systemic Hemodynamics</w:t>
      </w:r>
      <w:bookmarkEnd w:id="13"/>
    </w:p>
    <w:p w:rsidR="00C23C58" w:rsidRDefault="00C23C58" w:rsidP="00C23C58">
      <w:pPr>
        <w:numPr>
          <w:ilvl w:val="0"/>
          <w:numId w:val="43"/>
        </w:numPr>
      </w:pPr>
      <w:r>
        <w:t>permissive hypertension for first 24 hrs (some experts keep patient flat to increase perfusion)</w:t>
      </w:r>
    </w:p>
    <w:p w:rsidR="00C23C58" w:rsidRDefault="00C23C58" w:rsidP="00C23C58">
      <w:pPr>
        <w:numPr>
          <w:ilvl w:val="0"/>
          <w:numId w:val="43"/>
        </w:numPr>
      </w:pPr>
      <w:r>
        <w:t>telemetry</w:t>
      </w:r>
      <w:r w:rsidRPr="00FA714A">
        <w:t xml:space="preserve"> x 24 hrs (literature quotes 5-10% prevalence of</w:t>
      </w:r>
      <w:r>
        <w:t xml:space="preserve"> </w:t>
      </w:r>
      <w:r w:rsidRPr="00FA714A">
        <w:t xml:space="preserve">EKG changes, and </w:t>
      </w:r>
      <w:r w:rsidRPr="00FA714A">
        <w:rPr>
          <w:shd w:val="clear" w:color="auto" w:fill="FFCCFF"/>
        </w:rPr>
        <w:t>2-3% acute MIs</w:t>
      </w:r>
      <w:r w:rsidRPr="00FA714A">
        <w:t xml:space="preserve"> in patients with stroke)</w:t>
      </w:r>
    </w:p>
    <w:p w:rsidR="00D11BDA" w:rsidRPr="00CC0E90" w:rsidRDefault="00C23C58" w:rsidP="00C23C58">
      <w:pPr>
        <w:numPr>
          <w:ilvl w:val="0"/>
          <w:numId w:val="43"/>
        </w:numPr>
      </w:pPr>
      <w:r>
        <w:t>a</w:t>
      </w:r>
      <w:r w:rsidR="00621485" w:rsidRPr="00CC0E90">
        <w:t xml:space="preserve">ggressive efforts to </w:t>
      </w:r>
      <w:r w:rsidR="00621485" w:rsidRPr="00CC0E90">
        <w:rPr>
          <w:color w:val="0000FF"/>
        </w:rPr>
        <w:t>restore cardiovascular circulation</w:t>
      </w:r>
      <w:r w:rsidR="00621485" w:rsidRPr="00CC0E90">
        <w:t xml:space="preserve"> is the only treatment after </w:t>
      </w:r>
      <w:r w:rsidR="00621485" w:rsidRPr="00CC0E90">
        <w:rPr>
          <w:b/>
          <w:smallCaps/>
        </w:rPr>
        <w:t>watershed infarction</w:t>
      </w:r>
      <w:r w:rsidR="00621485" w:rsidRPr="00CC0E90">
        <w:t xml:space="preserve"> (e.g. after cardiac arrest).</w:t>
      </w:r>
    </w:p>
    <w:p w:rsidR="009B4647" w:rsidRDefault="009B4647" w:rsidP="00C30BF7"/>
    <w:p w:rsidR="00FA714A" w:rsidRPr="00CC0E90" w:rsidRDefault="00FA714A" w:rsidP="00C30BF7"/>
    <w:p w:rsidR="00D11BDA" w:rsidRPr="00CC0E90" w:rsidRDefault="00D11BDA" w:rsidP="00D11BDA">
      <w:pPr>
        <w:pStyle w:val="Nervous5"/>
        <w:ind w:right="7512"/>
      </w:pPr>
      <w:bookmarkStart w:id="14" w:name="Thrombolysis"/>
      <w:bookmarkStart w:id="15" w:name="_Toc6624480"/>
      <w:r w:rsidRPr="00CC0E90">
        <w:t>Thrombolysis</w:t>
      </w:r>
      <w:bookmarkEnd w:id="14"/>
      <w:bookmarkEnd w:id="15"/>
    </w:p>
    <w:p w:rsidR="00D02EA6" w:rsidRDefault="00D02EA6" w:rsidP="00D02EA6">
      <w:pPr>
        <w:jc w:val="right"/>
      </w:pPr>
      <w:r w:rsidRPr="00CC0E90">
        <w:t>Thrombolytic agents</w:t>
      </w:r>
      <w:r w:rsidR="00763339" w:rsidRPr="00CC0E90">
        <w:t xml:space="preserve"> →</w:t>
      </w:r>
      <w:r w:rsidRPr="00CC0E90">
        <w:t xml:space="preserve"> </w:t>
      </w:r>
      <w:hyperlink r:id="rId14" w:history="1">
        <w:r w:rsidRPr="005742DA">
          <w:rPr>
            <w:rStyle w:val="Hyperlink"/>
          </w:rPr>
          <w:t xml:space="preserve">see </w:t>
        </w:r>
        <w:r w:rsidR="00763339" w:rsidRPr="005742DA">
          <w:rPr>
            <w:rStyle w:val="Hyperlink"/>
          </w:rPr>
          <w:t xml:space="preserve">p. </w:t>
        </w:r>
        <w:r w:rsidRPr="005742DA">
          <w:rPr>
            <w:rStyle w:val="Hyperlink"/>
          </w:rPr>
          <w:t>1597 (1-4</w:t>
        </w:r>
        <w:r w:rsidR="004E2894">
          <w:rPr>
            <w:rStyle w:val="Hyperlink"/>
          </w:rPr>
          <w:t>) &gt;&gt;</w:t>
        </w:r>
      </w:hyperlink>
    </w:p>
    <w:p w:rsidR="00CC529F" w:rsidRPr="00CC529F" w:rsidRDefault="00CC529F" w:rsidP="00CC529F">
      <w:pPr>
        <w:rPr>
          <w:sz w:val="12"/>
          <w:szCs w:val="12"/>
        </w:rPr>
      </w:pPr>
    </w:p>
    <w:p w:rsidR="00842E33" w:rsidRPr="00CC0E90" w:rsidRDefault="00842E33" w:rsidP="002C42EC">
      <w:pPr>
        <w:pBdr>
          <w:top w:val="single" w:sz="4" w:space="1" w:color="auto"/>
          <w:left w:val="single" w:sz="4" w:space="4" w:color="auto"/>
          <w:bottom w:val="single" w:sz="4" w:space="1" w:color="auto"/>
          <w:right w:val="single" w:sz="4" w:space="4" w:color="auto"/>
        </w:pBdr>
        <w:jc w:val="center"/>
      </w:pPr>
      <w:r w:rsidRPr="00CC0E90">
        <w:rPr>
          <w:color w:val="000000"/>
        </w:rPr>
        <w:t>Aim for "</w:t>
      </w:r>
      <w:r w:rsidRPr="0057043E">
        <w:rPr>
          <w:color w:val="666699"/>
          <w:szCs w:val="24"/>
          <w14:shadow w14:blurRad="50800" w14:dist="38100" w14:dir="2700000" w14:sx="100000" w14:sy="100000" w14:kx="0" w14:ky="0" w14:algn="tl">
            <w14:srgbClr w14:val="000000">
              <w14:alpha w14:val="60000"/>
            </w14:srgbClr>
          </w14:shadow>
        </w:rPr>
        <w:t>door-to-needle time</w:t>
      </w:r>
      <w:r w:rsidRPr="00CC0E90">
        <w:rPr>
          <w:color w:val="000000"/>
        </w:rPr>
        <w:t xml:space="preserve">" (interval from patient arrival at ED to start of thrombolysis) of </w:t>
      </w:r>
      <w:r w:rsidRPr="008C225B">
        <w:rPr>
          <w:b/>
          <w:color w:val="FF0000"/>
        </w:rPr>
        <w:t>60 min</w:t>
      </w:r>
      <w:r w:rsidRPr="00CC0E90">
        <w:rPr>
          <w:color w:val="000000"/>
        </w:rPr>
        <w:t>.</w:t>
      </w:r>
    </w:p>
    <w:p w:rsidR="00CC529F" w:rsidRPr="00CC529F" w:rsidRDefault="00CC529F" w:rsidP="00CC529F">
      <w:pPr>
        <w:rPr>
          <w:sz w:val="12"/>
          <w:szCs w:val="12"/>
        </w:rPr>
      </w:pPr>
    </w:p>
    <w:p w:rsidR="00D103BC" w:rsidRPr="00CC0E90" w:rsidRDefault="00D103BC" w:rsidP="00D103BC">
      <w:r w:rsidRPr="00CC0E90">
        <w:rPr>
          <w:u w:val="single"/>
        </w:rPr>
        <w:t>Initial testing</w:t>
      </w:r>
      <w:r w:rsidRPr="00CC0E90">
        <w:t>:</w:t>
      </w:r>
    </w:p>
    <w:p w:rsidR="00D103BC" w:rsidRPr="00CC0E90" w:rsidRDefault="00D103BC" w:rsidP="00CD72FE">
      <w:pPr>
        <w:numPr>
          <w:ilvl w:val="0"/>
          <w:numId w:val="25"/>
        </w:numPr>
      </w:pPr>
      <w:r w:rsidRPr="00CC0E90">
        <w:t>Noncontrast CT</w:t>
      </w:r>
    </w:p>
    <w:p w:rsidR="00D103BC" w:rsidRPr="00CC0E90" w:rsidRDefault="00D103BC" w:rsidP="00CD72FE">
      <w:pPr>
        <w:numPr>
          <w:ilvl w:val="0"/>
          <w:numId w:val="25"/>
        </w:numPr>
      </w:pPr>
      <w:r w:rsidRPr="00CC0E90">
        <w:t xml:space="preserve">Blood work - </w:t>
      </w:r>
      <w:r w:rsidR="000D5EBD" w:rsidRPr="00CC0E90">
        <w:t xml:space="preserve">glucose, </w:t>
      </w:r>
      <w:r w:rsidRPr="00CC0E90">
        <w:t>prothrombin time, aPTT, platelet count.</w:t>
      </w:r>
    </w:p>
    <w:p w:rsidR="00D103BC" w:rsidRPr="00CC0E90" w:rsidRDefault="00D103BC" w:rsidP="00CD72FE">
      <w:pPr>
        <w:numPr>
          <w:ilvl w:val="0"/>
          <w:numId w:val="25"/>
        </w:numPr>
      </w:pPr>
      <w:r w:rsidRPr="00CC0E90">
        <w:t>Pregnancy test.</w:t>
      </w:r>
    </w:p>
    <w:p w:rsidR="00D103BC" w:rsidRDefault="00BE4BC7" w:rsidP="00BE4BC7">
      <w:pPr>
        <w:ind w:left="1440"/>
      </w:pPr>
      <w:r>
        <w:t xml:space="preserve">N.B. </w:t>
      </w:r>
      <w:r w:rsidR="00C23C58">
        <w:t>pregnancy</w:t>
      </w:r>
      <w:r>
        <w:t xml:space="preserve"> is not contraindication (tPA does not cross placenta) – discuss risk of fetal loss and proceed!</w:t>
      </w:r>
    </w:p>
    <w:p w:rsidR="00BE4BC7" w:rsidRPr="00CC0E90" w:rsidRDefault="00BE4BC7" w:rsidP="00D103BC"/>
    <w:p w:rsidR="00C323AF" w:rsidRPr="00CC0E90" w:rsidRDefault="00C323AF" w:rsidP="00C323AF">
      <w:pPr>
        <w:pStyle w:val="Nervous6"/>
        <w:ind w:right="7795"/>
      </w:pPr>
      <w:bookmarkStart w:id="16" w:name="_Toc6624481"/>
      <w:r w:rsidRPr="00CC0E90">
        <w:t>Inclusion criteria</w:t>
      </w:r>
      <w:bookmarkEnd w:id="16"/>
      <w:r w:rsidRPr="00CC0E90">
        <w:t xml:space="preserve"> </w:t>
      </w:r>
    </w:p>
    <w:p w:rsidR="00C323AF" w:rsidRPr="00CC0E90" w:rsidRDefault="00C323AF" w:rsidP="00CD72FE">
      <w:pPr>
        <w:numPr>
          <w:ilvl w:val="0"/>
          <w:numId w:val="23"/>
        </w:numPr>
        <w:rPr>
          <w:color w:val="000000"/>
        </w:rPr>
      </w:pPr>
      <w:r w:rsidRPr="00CC0E90">
        <w:rPr>
          <w:color w:val="000000"/>
        </w:rPr>
        <w:t xml:space="preserve">More than minimal </w:t>
      </w:r>
      <w:r w:rsidRPr="00CC0E90">
        <w:rPr>
          <w:b/>
          <w:color w:val="000000"/>
        </w:rPr>
        <w:t>neurologic deficit</w:t>
      </w:r>
      <w:r w:rsidRPr="00CC0E90">
        <w:rPr>
          <w:color w:val="000000"/>
        </w:rPr>
        <w:t xml:space="preserve"> (greater than minimal weakness, isolated ataxia, isolated sensory deficits, or isolated dysarthria) </w:t>
      </w:r>
    </w:p>
    <w:p w:rsidR="00374ACE" w:rsidRPr="00CC0E90" w:rsidRDefault="00374ACE" w:rsidP="00CD72FE">
      <w:pPr>
        <w:numPr>
          <w:ilvl w:val="0"/>
          <w:numId w:val="23"/>
        </w:numPr>
        <w:rPr>
          <w:color w:val="000000"/>
        </w:rPr>
      </w:pPr>
      <w:smartTag w:uri="urn:schemas-microsoft-com:office:smarttags" w:element="date">
        <w:smartTag w:uri="urn:schemas-microsoft-com:office:smarttags" w:element="address">
          <w:r w:rsidRPr="00CC0E90">
            <w:rPr>
              <w:color w:val="000000"/>
            </w:rPr>
            <w:t>No CT</w:t>
          </w:r>
        </w:smartTag>
      </w:smartTag>
      <w:r w:rsidRPr="00CC0E90">
        <w:rPr>
          <w:color w:val="000000"/>
        </w:rPr>
        <w:t xml:space="preserve"> evidence of </w:t>
      </w:r>
      <w:r w:rsidR="008F6136" w:rsidRPr="00CC0E90">
        <w:rPr>
          <w:b/>
          <w:color w:val="000000"/>
        </w:rPr>
        <w:t>intracranial hemorrhage</w:t>
      </w:r>
    </w:p>
    <w:p w:rsidR="00C323AF" w:rsidRPr="00CC0E90" w:rsidRDefault="00C323AF" w:rsidP="00CD72FE">
      <w:pPr>
        <w:numPr>
          <w:ilvl w:val="0"/>
          <w:numId w:val="23"/>
        </w:numPr>
        <w:rPr>
          <w:color w:val="000000"/>
        </w:rPr>
      </w:pPr>
      <w:r w:rsidRPr="00CC0E90">
        <w:rPr>
          <w:b/>
          <w:color w:val="000000"/>
        </w:rPr>
        <w:t>Time of onset</w:t>
      </w:r>
      <w:r w:rsidRPr="00CC0E90">
        <w:rPr>
          <w:color w:val="000000"/>
        </w:rPr>
        <w:t xml:space="preserve"> </w:t>
      </w:r>
      <w:r w:rsidR="00DE3C14" w:rsidRPr="008267F0">
        <w:rPr>
          <w:color w:val="000000"/>
          <w:highlight w:val="yellow"/>
        </w:rPr>
        <w:t>≤</w:t>
      </w:r>
      <w:r w:rsidR="00E6301A" w:rsidRPr="008267F0">
        <w:rPr>
          <w:color w:val="000000"/>
          <w:highlight w:val="yellow"/>
        </w:rPr>
        <w:t xml:space="preserve"> 4.5 hrs</w:t>
      </w:r>
    </w:p>
    <w:p w:rsidR="00F6787B" w:rsidRDefault="00F6787B" w:rsidP="00C323AF"/>
    <w:p w:rsidR="00C23C58" w:rsidRDefault="00C23C58" w:rsidP="00C23C58">
      <w:pPr>
        <w:pBdr>
          <w:top w:val="single" w:sz="4" w:space="1" w:color="auto"/>
          <w:left w:val="single" w:sz="4" w:space="4" w:color="auto"/>
          <w:bottom w:val="single" w:sz="4" w:space="1" w:color="auto"/>
          <w:right w:val="single" w:sz="4" w:space="4" w:color="auto"/>
        </w:pBdr>
        <w:ind w:right="708"/>
      </w:pPr>
      <w:r>
        <w:t>Modern</w:t>
      </w:r>
      <w:r w:rsidRPr="00D73E73">
        <w:t xml:space="preserve"> paradigm</w:t>
      </w:r>
      <w:r>
        <w:t>:</w:t>
      </w:r>
      <w:r w:rsidRPr="00D73E73">
        <w:t xml:space="preserve"> patient presenting</w:t>
      </w:r>
      <w:r>
        <w:t xml:space="preserve"> with stroke alert (even</w:t>
      </w:r>
      <w:r w:rsidRPr="00D73E73">
        <w:t xml:space="preserve"> </w:t>
      </w:r>
      <w:r w:rsidRPr="00D73E73">
        <w:rPr>
          <w:b/>
          <w:i/>
        </w:rPr>
        <w:t xml:space="preserve">beyond </w:t>
      </w:r>
      <w:r>
        <w:rPr>
          <w:b/>
          <w:i/>
        </w:rPr>
        <w:t>4.5</w:t>
      </w:r>
      <w:r w:rsidRPr="00D73E73">
        <w:rPr>
          <w:b/>
          <w:i/>
        </w:rPr>
        <w:t>-hour window</w:t>
      </w:r>
      <w:r>
        <w:t xml:space="preserve">) → negative hCT → patient stays in the scanner → </w:t>
      </w:r>
      <w:r w:rsidRPr="006C21E7">
        <w:rPr>
          <w:color w:val="FF0000"/>
        </w:rPr>
        <w:t>perfusion CT</w:t>
      </w:r>
      <w:r>
        <w:t xml:space="preserve"> </w:t>
      </w:r>
      <w:r w:rsidRPr="006C21E7">
        <w:rPr>
          <w:color w:val="FF0000"/>
        </w:rPr>
        <w:t xml:space="preserve">with CTA </w:t>
      </w:r>
      <w:r>
        <w:t>(while getting ready to get tPA) regardless of NIHSS*</w:t>
      </w:r>
      <w:r w:rsidRPr="00D73E73">
        <w:t xml:space="preserve"> to detect </w:t>
      </w:r>
      <w:r>
        <w:rPr>
          <w:color w:val="0000FF"/>
        </w:rPr>
        <w:t xml:space="preserve">penumbra </w:t>
      </w:r>
      <w:r w:rsidRPr="006C21E7">
        <w:t>and</w:t>
      </w:r>
      <w:r>
        <w:rPr>
          <w:color w:val="0000FF"/>
        </w:rPr>
        <w:t xml:space="preserve"> blockage in angiographically accessible vessel </w:t>
      </w:r>
      <w:r>
        <w:t>(ICA or M1 or BA) → thrombectomy</w:t>
      </w:r>
    </w:p>
    <w:p w:rsidR="00C23C58" w:rsidRDefault="00C23C58" w:rsidP="00C23C58">
      <w:pPr>
        <w:spacing w:after="120"/>
        <w:ind w:left="2160" w:right="706"/>
      </w:pPr>
      <w:r>
        <w:t>*e.g. acute carotid dissections with mild NIHSS pose great risk of deterioration but can be opened in OR</w:t>
      </w:r>
    </w:p>
    <w:p w:rsidR="00D73E73" w:rsidRDefault="00C23C58" w:rsidP="00D73E73">
      <w:pPr>
        <w:pBdr>
          <w:top w:val="single" w:sz="4" w:space="1" w:color="auto"/>
          <w:left w:val="single" w:sz="4" w:space="4" w:color="auto"/>
          <w:bottom w:val="single" w:sz="4" w:space="1" w:color="auto"/>
          <w:right w:val="single" w:sz="4" w:space="4" w:color="auto"/>
        </w:pBdr>
        <w:ind w:right="708"/>
      </w:pPr>
      <w:r>
        <w:t>Historic</w:t>
      </w:r>
      <w:r w:rsidR="00D73E73" w:rsidRPr="00D73E73">
        <w:t xml:space="preserve"> paradigm</w:t>
      </w:r>
      <w:r w:rsidR="00D73E73">
        <w:t>:</w:t>
      </w:r>
      <w:r w:rsidR="00D73E73" w:rsidRPr="00D73E73">
        <w:t xml:space="preserve"> patient presenting </w:t>
      </w:r>
      <w:r w:rsidR="00D73E73" w:rsidRPr="00D73E73">
        <w:rPr>
          <w:b/>
          <w:i/>
        </w:rPr>
        <w:t>beyond 3-hour window</w:t>
      </w:r>
      <w:r w:rsidR="00D73E73" w:rsidRPr="00D73E73">
        <w:t xml:space="preserve"> </w:t>
      </w:r>
      <w:r w:rsidR="00D73E73">
        <w:t>→</w:t>
      </w:r>
      <w:r w:rsidR="00D73E73" w:rsidRPr="00D73E73">
        <w:t xml:space="preserve"> </w:t>
      </w:r>
      <w:r w:rsidR="00D73E73" w:rsidRPr="00D73E73">
        <w:rPr>
          <w:color w:val="FF0000"/>
        </w:rPr>
        <w:t>MRI</w:t>
      </w:r>
      <w:r w:rsidR="00D73E73" w:rsidRPr="00D73E73">
        <w:t xml:space="preserve"> to detect </w:t>
      </w:r>
      <w:r w:rsidR="00D73E73" w:rsidRPr="00D73E73">
        <w:rPr>
          <w:color w:val="0000FF"/>
        </w:rPr>
        <w:t>DWI/PWI mismatch</w:t>
      </w:r>
      <w:r w:rsidR="00D73E73" w:rsidRPr="00D73E73">
        <w:t xml:space="preserve">; </w:t>
      </w:r>
      <w:r w:rsidR="00D73E73">
        <w:t xml:space="preserve">if </w:t>
      </w:r>
      <w:r w:rsidR="00D73E73" w:rsidRPr="00D73E73">
        <w:t xml:space="preserve">ischemic penumbra </w:t>
      </w:r>
      <w:r w:rsidR="00D73E73">
        <w:t xml:space="preserve">is present → </w:t>
      </w:r>
      <w:r w:rsidR="00D73E73" w:rsidRPr="00D73E73">
        <w:t xml:space="preserve">thrombolysis </w:t>
      </w:r>
      <w:r w:rsidR="00BA4E75">
        <w:t>(</w:t>
      </w:r>
      <w:r w:rsidR="00D73E73" w:rsidRPr="00D73E73">
        <w:t>beyond 3-hour treatment window</w:t>
      </w:r>
      <w:r w:rsidR="00BA4E75">
        <w:t>)</w:t>
      </w:r>
    </w:p>
    <w:p w:rsidR="00AF2A21" w:rsidRDefault="00AF2A21" w:rsidP="00AF2A21">
      <w:pPr>
        <w:pStyle w:val="NormalWeb"/>
        <w:spacing w:before="120" w:after="120"/>
        <w:ind w:right="1109"/>
      </w:pPr>
      <w:r w:rsidRPr="00B509F3">
        <w:rPr>
          <w:rStyle w:val="Red"/>
        </w:rPr>
        <w:t xml:space="preserve">DWI-positive </w:t>
      </w:r>
      <w:r>
        <w:rPr>
          <w:rStyle w:val="Red"/>
        </w:rPr>
        <w:t>+</w:t>
      </w:r>
      <w:r w:rsidRPr="00B509F3">
        <w:rPr>
          <w:rStyle w:val="Red"/>
        </w:rPr>
        <w:t xml:space="preserve"> FLAIR-negative </w:t>
      </w:r>
      <w:r w:rsidRPr="00B509F3">
        <w:t>mean</w:t>
      </w:r>
      <w:r>
        <w:t>s</w:t>
      </w:r>
      <w:r w:rsidRPr="00B509F3">
        <w:t xml:space="preserve"> stroke very fresh </w:t>
      </w:r>
      <w:r>
        <w:t>=</w:t>
      </w:r>
      <w:r w:rsidRPr="00B509F3">
        <w:t xml:space="preserve"> in tPA window.</w:t>
      </w:r>
    </w:p>
    <w:p w:rsidR="00D73E73" w:rsidRPr="00CC0E90" w:rsidRDefault="00D73E73" w:rsidP="00C323AF"/>
    <w:p w:rsidR="009064BC" w:rsidRPr="00CC0E90" w:rsidRDefault="009064BC" w:rsidP="00C323AF">
      <w:pPr>
        <w:rPr>
          <w:color w:val="000000"/>
        </w:rPr>
      </w:pPr>
      <w:r w:rsidRPr="00CC0E90">
        <w:rPr>
          <w:color w:val="000000"/>
        </w:rPr>
        <w:t>N.B. reasons for treating (risk/benefit analysis) or not treating patient must be documented clearly!</w:t>
      </w:r>
    </w:p>
    <w:p w:rsidR="009064BC" w:rsidRDefault="009064BC" w:rsidP="00C323AF"/>
    <w:p w:rsidR="00B37C68" w:rsidRDefault="0057043E" w:rsidP="00C323AF">
      <w:r>
        <w:rPr>
          <w:noProof/>
        </w:rPr>
        <w:drawing>
          <wp:inline distT="0" distB="0" distL="0" distR="0" wp14:anchorId="234282F0" wp14:editId="49A5ECE8">
            <wp:extent cx="4914900" cy="7858125"/>
            <wp:effectExtent l="0" t="0" r="0" b="9525"/>
            <wp:docPr id="5" name="Picture 5" descr="D:\Viktoro\Neuroscience\Vas. Vascular\00. Pictures\Thrombolysis 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Vas. Vascular\00. Pictures\Thrombolysis checkli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7858125"/>
                    </a:xfrm>
                    <a:prstGeom prst="rect">
                      <a:avLst/>
                    </a:prstGeom>
                    <a:noFill/>
                    <a:ln>
                      <a:noFill/>
                    </a:ln>
                  </pic:spPr>
                </pic:pic>
              </a:graphicData>
            </a:graphic>
          </wp:inline>
        </w:drawing>
      </w:r>
    </w:p>
    <w:p w:rsidR="00B37C68" w:rsidRDefault="00B37C68" w:rsidP="00C323AF"/>
    <w:p w:rsidR="00EE60E4" w:rsidRPr="00CC0E90" w:rsidRDefault="00EE60E4" w:rsidP="00C323AF"/>
    <w:p w:rsidR="00F444EB" w:rsidRDefault="00F444EB" w:rsidP="00145753">
      <w:pPr>
        <w:pStyle w:val="Nervous6"/>
        <w:ind w:right="7654"/>
      </w:pPr>
      <w:bookmarkStart w:id="17" w:name="_Toc6624482"/>
      <w:r w:rsidRPr="00CC0E90">
        <w:t>Exclusion criteria</w:t>
      </w:r>
      <w:bookmarkEnd w:id="17"/>
    </w:p>
    <w:p w:rsidR="00FE231B" w:rsidRPr="00CC0E90" w:rsidRDefault="00FE231B" w:rsidP="00FE231B">
      <w:pPr>
        <w:jc w:val="center"/>
      </w:pPr>
      <w:r w:rsidRPr="00FE231B">
        <w:t>Reasons for not administering IV tPA (if any) should be documented</w:t>
      </w:r>
      <w:r>
        <w:t>!!!</w:t>
      </w:r>
    </w:p>
    <w:p w:rsidR="008550D1" w:rsidRPr="00CC0E90" w:rsidRDefault="008550D1" w:rsidP="008550D1">
      <w:pPr>
        <w:spacing w:before="120"/>
      </w:pPr>
      <w:r w:rsidRPr="00CC0E90">
        <w:t xml:space="preserve">I. </w:t>
      </w:r>
      <w:r w:rsidRPr="00CC0E90">
        <w:rPr>
          <w:u w:val="single"/>
          <w:shd w:val="clear" w:color="auto" w:fill="FFCCFF"/>
        </w:rPr>
        <w:t>History</w:t>
      </w:r>
      <w:r w:rsidRPr="00CC0E90">
        <w:t>:</w:t>
      </w:r>
    </w:p>
    <w:p w:rsidR="00F444EB" w:rsidRPr="00CC0E90" w:rsidRDefault="00F444EB" w:rsidP="00F444EB">
      <w:pPr>
        <w:numPr>
          <w:ilvl w:val="0"/>
          <w:numId w:val="19"/>
        </w:numPr>
      </w:pPr>
      <w:r w:rsidRPr="00CC0E90">
        <w:rPr>
          <w:color w:val="0000FF"/>
        </w:rPr>
        <w:t>stroke</w:t>
      </w:r>
      <w:r w:rsidRPr="00CC0E90">
        <w:t xml:space="preserve"> or serious </w:t>
      </w:r>
      <w:r w:rsidRPr="00CC0E90">
        <w:rPr>
          <w:color w:val="0000FF"/>
        </w:rPr>
        <w:t>head trauma</w:t>
      </w:r>
      <w:r w:rsidRPr="00CC0E90">
        <w:t xml:space="preserve"> </w:t>
      </w:r>
      <w:r w:rsidR="0088034F">
        <w:t xml:space="preserve">or </w:t>
      </w:r>
      <w:r w:rsidR="0088034F" w:rsidRPr="0088034F">
        <w:rPr>
          <w:color w:val="0000FF"/>
        </w:rPr>
        <w:t>intracranial surgery</w:t>
      </w:r>
      <w:r w:rsidR="0088034F">
        <w:t xml:space="preserve"> </w:t>
      </w:r>
      <w:r w:rsidRPr="00CC0E90">
        <w:t>within 3 months</w:t>
      </w:r>
    </w:p>
    <w:p w:rsidR="00F444EB" w:rsidRPr="00CC0E90" w:rsidRDefault="00F444EB" w:rsidP="00F444EB">
      <w:pPr>
        <w:numPr>
          <w:ilvl w:val="0"/>
          <w:numId w:val="19"/>
        </w:numPr>
      </w:pPr>
      <w:r w:rsidRPr="00CC0E90">
        <w:t xml:space="preserve">prior </w:t>
      </w:r>
      <w:r w:rsidRPr="00CC0E90">
        <w:rPr>
          <w:caps/>
          <w:color w:val="0000FF"/>
        </w:rPr>
        <w:t>ich</w:t>
      </w:r>
    </w:p>
    <w:p w:rsidR="00F444EB" w:rsidRDefault="00F444EB" w:rsidP="00F444EB">
      <w:pPr>
        <w:numPr>
          <w:ilvl w:val="0"/>
          <w:numId w:val="19"/>
        </w:numPr>
      </w:pPr>
      <w:r w:rsidRPr="00CC0E90">
        <w:t xml:space="preserve">intracranial </w:t>
      </w:r>
      <w:r w:rsidRPr="00CC0E90">
        <w:rPr>
          <w:color w:val="0000FF"/>
        </w:rPr>
        <w:t>neoplasm</w:t>
      </w:r>
      <w:r w:rsidR="008D1A4B">
        <w:t>?</w:t>
      </w:r>
    </w:p>
    <w:p w:rsidR="008D1A4B" w:rsidRDefault="008D1A4B" w:rsidP="008D1A4B">
      <w:pPr>
        <w:ind w:left="2160"/>
      </w:pPr>
      <w:r w:rsidRPr="008D1A4B">
        <w:rPr>
          <w:b/>
          <w:i/>
        </w:rPr>
        <w:t>meningiomas</w:t>
      </w:r>
      <w:r>
        <w:t xml:space="preserve"> are OK to treat</w:t>
      </w:r>
    </w:p>
    <w:p w:rsidR="008D1A4B" w:rsidRPr="00CC0E90" w:rsidRDefault="008D1A4B" w:rsidP="008D1A4B">
      <w:pPr>
        <w:ind w:left="2160"/>
      </w:pPr>
      <w:r w:rsidRPr="008D1A4B">
        <w:rPr>
          <w:b/>
          <w:i/>
        </w:rPr>
        <w:t>pituitary adenomas without signs of bleeding</w:t>
      </w:r>
      <w:r>
        <w:t xml:space="preserve"> on CT are OK to treat except in </w:t>
      </w:r>
      <w:r w:rsidRPr="008D1A4B">
        <w:rPr>
          <w:color w:val="FF0000"/>
        </w:rPr>
        <w:t>pregnancy</w:t>
      </w:r>
    </w:p>
    <w:p w:rsidR="00F444EB" w:rsidRPr="00CC0E90" w:rsidRDefault="00F444EB" w:rsidP="00F444EB">
      <w:pPr>
        <w:numPr>
          <w:ilvl w:val="0"/>
          <w:numId w:val="19"/>
        </w:numPr>
      </w:pPr>
      <w:r w:rsidRPr="00CC0E90">
        <w:t xml:space="preserve">symptoms suggestive of </w:t>
      </w:r>
      <w:r w:rsidRPr="00CC0E90">
        <w:rPr>
          <w:color w:val="0000FF"/>
        </w:rPr>
        <w:t>SAH</w:t>
      </w:r>
      <w:r w:rsidR="00BF57B0" w:rsidRPr="00CC0E90">
        <w:rPr>
          <w:color w:val="0000FF"/>
        </w:rPr>
        <w:t xml:space="preserve"> </w:t>
      </w:r>
      <w:r w:rsidR="00BF57B0" w:rsidRPr="00CC0E90">
        <w:t>(even if CT is negative)</w:t>
      </w:r>
    </w:p>
    <w:p w:rsidR="00F444EB" w:rsidRDefault="0088034F" w:rsidP="00F444EB">
      <w:pPr>
        <w:numPr>
          <w:ilvl w:val="0"/>
          <w:numId w:val="19"/>
        </w:numPr>
      </w:pPr>
      <w:r w:rsidRPr="0088034F">
        <w:t>known</w:t>
      </w:r>
      <w:r>
        <w:rPr>
          <w:color w:val="0000FF"/>
        </w:rPr>
        <w:t xml:space="preserve"> </w:t>
      </w:r>
      <w:r w:rsidR="00F444EB" w:rsidRPr="00CC0E90">
        <w:rPr>
          <w:color w:val="0000FF"/>
        </w:rPr>
        <w:t>AVM</w:t>
      </w:r>
      <w:r w:rsidR="00F444EB" w:rsidRPr="00CC0E90">
        <w:t xml:space="preserve"> or </w:t>
      </w:r>
      <w:r w:rsidR="00F444EB" w:rsidRPr="00CC0E90">
        <w:rPr>
          <w:color w:val="0000FF"/>
        </w:rPr>
        <w:t>aneurysm</w:t>
      </w:r>
    </w:p>
    <w:p w:rsidR="008D1A4B" w:rsidRDefault="008D1A4B" w:rsidP="008D1A4B">
      <w:pPr>
        <w:ind w:left="2160"/>
      </w:pPr>
      <w:r w:rsidRPr="008D1A4B">
        <w:rPr>
          <w:b/>
          <w:i/>
        </w:rPr>
        <w:t xml:space="preserve">incidental </w:t>
      </w:r>
      <w:r w:rsidR="001D48FF">
        <w:rPr>
          <w:b/>
          <w:i/>
        </w:rPr>
        <w:t xml:space="preserve">small </w:t>
      </w:r>
      <w:r w:rsidRPr="008D1A4B">
        <w:rPr>
          <w:b/>
          <w:i/>
        </w:rPr>
        <w:t>unruptured</w:t>
      </w:r>
      <w:r>
        <w:t xml:space="preserve"> </w:t>
      </w:r>
      <w:r w:rsidRPr="008D1A4B">
        <w:rPr>
          <w:b/>
          <w:i/>
        </w:rPr>
        <w:t>aneurysms</w:t>
      </w:r>
      <w:r>
        <w:t xml:space="preserve"> – OK to treat</w:t>
      </w:r>
    </w:p>
    <w:p w:rsidR="00C146D7" w:rsidRPr="00C146D7" w:rsidRDefault="00C146D7" w:rsidP="00C146D7">
      <w:pPr>
        <w:ind w:left="2880"/>
        <w:rPr>
          <w:i/>
          <w:sz w:val="22"/>
        </w:rPr>
      </w:pPr>
      <w:r w:rsidRPr="00C146D7">
        <w:rPr>
          <w:i/>
          <w:sz w:val="22"/>
        </w:rPr>
        <w:t>Sheth K, Shah N, Morovati T, et al “Intravenous rt-PA is not Associated with Increased Risk of Hemorrhage in Patients with Intracranial Aneurysms”</w:t>
      </w:r>
    </w:p>
    <w:p w:rsidR="00CA66BC" w:rsidRDefault="00F444EB" w:rsidP="00C146D7">
      <w:pPr>
        <w:numPr>
          <w:ilvl w:val="0"/>
          <w:numId w:val="19"/>
        </w:numPr>
      </w:pPr>
      <w:r w:rsidRPr="00CC0E90">
        <w:t xml:space="preserve">concomitant </w:t>
      </w:r>
      <w:r w:rsidRPr="00CC0E90">
        <w:rPr>
          <w:color w:val="0000FF"/>
        </w:rPr>
        <w:t>oral anticoagulant</w:t>
      </w:r>
    </w:p>
    <w:p w:rsidR="0013659D" w:rsidRDefault="0013659D" w:rsidP="0013659D">
      <w:pPr>
        <w:ind w:left="2160"/>
      </w:pPr>
      <w:r>
        <w:t xml:space="preserve">N.B. </w:t>
      </w:r>
      <w:r w:rsidRPr="0013659D">
        <w:t xml:space="preserve">do not treat patients taking [one of the] new </w:t>
      </w:r>
      <w:r w:rsidRPr="0013659D">
        <w:rPr>
          <w:highlight w:val="yellow"/>
        </w:rPr>
        <w:t>oral anticoagulants</w:t>
      </w:r>
      <w:r w:rsidRPr="0013659D">
        <w:t xml:space="preserve"> with IV tPA unless you are sure that their clotting studies are normal or you are certain that they have not taken any of these oral anticoagulants for the past 2 days</w:t>
      </w:r>
    </w:p>
    <w:p w:rsidR="00F444EB" w:rsidRPr="00CC0E90" w:rsidRDefault="00A757BB" w:rsidP="00F444EB">
      <w:pPr>
        <w:numPr>
          <w:ilvl w:val="0"/>
          <w:numId w:val="19"/>
        </w:numPr>
      </w:pPr>
      <w:r w:rsidRPr="00CC0E90">
        <w:rPr>
          <w:color w:val="0000FF"/>
        </w:rPr>
        <w:t>heparin</w:t>
      </w:r>
      <w:r w:rsidRPr="00CC0E90">
        <w:t xml:space="preserve"> within 48 hrs (</w:t>
      </w:r>
      <w:r w:rsidR="00CA66BC" w:rsidRPr="00CC0E90">
        <w:t>aPTT &gt; 40 sec)</w:t>
      </w:r>
    </w:p>
    <w:p w:rsidR="009F4A8D" w:rsidRPr="00CC0E90" w:rsidRDefault="009F4A8D" w:rsidP="00F444EB"/>
    <w:p w:rsidR="00107D42" w:rsidRDefault="00F444EB" w:rsidP="00F444EB">
      <w:r w:rsidRPr="00CC0E90">
        <w:t xml:space="preserve">N.B. </w:t>
      </w:r>
      <w:r w:rsidR="00EC61D9" w:rsidRPr="007A1F04">
        <w:rPr>
          <w:color w:val="00B050"/>
        </w:rPr>
        <w:t xml:space="preserve">no </w:t>
      </w:r>
      <w:r w:rsidR="00EC61D9" w:rsidRPr="007A1F04">
        <w:rPr>
          <w:b/>
          <w:i/>
          <w:color w:val="00B050"/>
        </w:rPr>
        <w:t>age</w:t>
      </w:r>
      <w:r w:rsidR="00EC61D9" w:rsidRPr="007A1F04">
        <w:rPr>
          <w:color w:val="00B050"/>
        </w:rPr>
        <w:t xml:space="preserve"> limits</w:t>
      </w:r>
      <w:r w:rsidR="00EC61D9" w:rsidRPr="00CC0E90">
        <w:t xml:space="preserve"> (also for children?)</w:t>
      </w:r>
    </w:p>
    <w:p w:rsidR="006D7889" w:rsidRDefault="006D7889" w:rsidP="006D7889">
      <w:pPr>
        <w:ind w:left="1440"/>
      </w:pPr>
      <w:r w:rsidRPr="006D7889">
        <w:t xml:space="preserve">European licensing label for alteplase, which excludes patients </w:t>
      </w:r>
      <w:r>
        <w:t>&gt;</w:t>
      </w:r>
      <w:r w:rsidRPr="006D7889">
        <w:t xml:space="preserve"> 80 </w:t>
      </w:r>
      <w:r>
        <w:t>is obsolete!</w:t>
      </w:r>
      <w:r w:rsidR="007A1F04">
        <w:t xml:space="preserve"> New studies show that patients &gt; 80 yrs also benefit but it is off-label use of tPA.</w:t>
      </w:r>
    </w:p>
    <w:p w:rsidR="00BE4BC7" w:rsidRDefault="00BE4BC7" w:rsidP="00BE4BC7">
      <w:r>
        <w:t xml:space="preserve">N.B. </w:t>
      </w:r>
      <w:r w:rsidR="00FE4090" w:rsidRPr="007A1F04">
        <w:rPr>
          <w:b/>
          <w:i/>
          <w:color w:val="00B050"/>
        </w:rPr>
        <w:t>pregnancy</w:t>
      </w:r>
      <w:r w:rsidRPr="007A1F04">
        <w:rPr>
          <w:color w:val="00B050"/>
        </w:rPr>
        <w:t xml:space="preserve"> is not contraindication</w:t>
      </w:r>
      <w:r>
        <w:t xml:space="preserve"> (tPA does not cross placenta) – discuss risk of fetal loss and proceed!</w:t>
      </w:r>
    </w:p>
    <w:p w:rsidR="00BE4BC7" w:rsidRPr="00CC0E90" w:rsidRDefault="00BE4BC7" w:rsidP="00F444EB"/>
    <w:p w:rsidR="00107D42" w:rsidRPr="00CC0E90" w:rsidRDefault="00107D42" w:rsidP="00107D42"/>
    <w:p w:rsidR="008550D1" w:rsidRPr="00CC0E90" w:rsidRDefault="008550D1" w:rsidP="00107D42">
      <w:r w:rsidRPr="00CC0E90">
        <w:t xml:space="preserve">II. </w:t>
      </w:r>
      <w:r w:rsidRPr="00CC0E90">
        <w:rPr>
          <w:u w:val="single"/>
          <w:shd w:val="clear" w:color="auto" w:fill="FFCCFF"/>
        </w:rPr>
        <w:t>Physical examination</w:t>
      </w:r>
      <w:r w:rsidRPr="00CC0E90">
        <w:t>:</w:t>
      </w:r>
    </w:p>
    <w:p w:rsidR="00D91E7F" w:rsidRPr="00CC0E90" w:rsidRDefault="00D91E7F" w:rsidP="009F4A8D">
      <w:pPr>
        <w:numPr>
          <w:ilvl w:val="0"/>
          <w:numId w:val="20"/>
        </w:numPr>
      </w:pPr>
      <w:r w:rsidRPr="00CC0E90">
        <w:rPr>
          <w:color w:val="0000FF"/>
        </w:rPr>
        <w:t>minimal neurological deficit</w:t>
      </w:r>
      <w:r w:rsidRPr="00CC0E90">
        <w:t xml:space="preserve"> </w:t>
      </w:r>
      <w:r w:rsidR="00BF57B0" w:rsidRPr="00CC0E90">
        <w:t>(</w:t>
      </w:r>
      <w:r w:rsidR="00BF57B0" w:rsidRPr="00A925B8">
        <w:rPr>
          <w:color w:val="FF0000"/>
        </w:rPr>
        <w:t>NIHSS score &lt; 4</w:t>
      </w:r>
      <w:r w:rsidR="00BF57B0" w:rsidRPr="00CC0E90">
        <w:t xml:space="preserve">) </w:t>
      </w:r>
      <w:r w:rsidRPr="00CC0E90">
        <w:t>(e.g. minimal weakness, isolated ataxia, isolated sensory deficit, isolated dysarthria).</w:t>
      </w:r>
    </w:p>
    <w:p w:rsidR="009F4A8D" w:rsidRPr="00CC0E90" w:rsidRDefault="009F4A8D" w:rsidP="009F4A8D">
      <w:pPr>
        <w:numPr>
          <w:ilvl w:val="0"/>
          <w:numId w:val="20"/>
        </w:numPr>
      </w:pPr>
      <w:r w:rsidRPr="00CC0E90">
        <w:rPr>
          <w:color w:val="0000FF"/>
        </w:rPr>
        <w:t>blood pressure</w:t>
      </w:r>
      <w:r w:rsidR="0088034F">
        <w:t xml:space="preserve"> (despite </w:t>
      </w:r>
      <w:r w:rsidR="0088034F" w:rsidRPr="0088034F">
        <w:rPr>
          <w:smallCaps/>
        </w:rPr>
        <w:t>nicardipine</w:t>
      </w:r>
      <w:r w:rsidR="0088034F" w:rsidRPr="0088034F">
        <w:t xml:space="preserve"> </w:t>
      </w:r>
      <w:r w:rsidR="0088034F">
        <w:t>IVI</w:t>
      </w:r>
      <w:r w:rsidR="0088034F" w:rsidRPr="0088034F">
        <w:t xml:space="preserve"> or </w:t>
      </w:r>
      <w:r w:rsidR="0088034F" w:rsidRPr="0088034F">
        <w:rPr>
          <w:smallCaps/>
        </w:rPr>
        <w:t>labetalol</w:t>
      </w:r>
      <w:r w:rsidR="0088034F" w:rsidRPr="0088034F">
        <w:t xml:space="preserve"> IV):</w:t>
      </w:r>
    </w:p>
    <w:p w:rsidR="009F4A8D" w:rsidRPr="00CC0E90" w:rsidRDefault="009F4A8D" w:rsidP="009F4A8D">
      <w:pPr>
        <w:numPr>
          <w:ilvl w:val="1"/>
          <w:numId w:val="20"/>
        </w:numPr>
      </w:pPr>
      <w:r w:rsidRPr="00CC0E90">
        <w:t>systolic BP &gt; 185 mmHg</w:t>
      </w:r>
    </w:p>
    <w:p w:rsidR="009F4A8D" w:rsidRPr="00CC0E90" w:rsidRDefault="009F4A8D" w:rsidP="009F4A8D">
      <w:pPr>
        <w:numPr>
          <w:ilvl w:val="1"/>
          <w:numId w:val="20"/>
        </w:numPr>
      </w:pPr>
      <w:r w:rsidRPr="00CC0E90">
        <w:t>diastolic BP &gt; 110 mmHg</w:t>
      </w:r>
    </w:p>
    <w:p w:rsidR="009F4A8D" w:rsidRPr="00CC0E90" w:rsidRDefault="009F4A8D" w:rsidP="00107D42"/>
    <w:p w:rsidR="008550D1" w:rsidRPr="00CC0E90" w:rsidRDefault="00F643BD" w:rsidP="00107D42">
      <w:r w:rsidRPr="00CC0E90">
        <w:t xml:space="preserve">N.B. patients with </w:t>
      </w:r>
      <w:r w:rsidRPr="00CC0E90">
        <w:rPr>
          <w:b/>
          <w:i/>
        </w:rPr>
        <w:t>severe neurologic deficit</w:t>
      </w:r>
      <w:r w:rsidRPr="00CC0E90">
        <w:t xml:space="preserve"> (NIHSS score &gt; 22) are at increased risk of symptomatic hemorrhagic transformation, but still tend to benefit from thrombolysis!</w:t>
      </w:r>
    </w:p>
    <w:p w:rsidR="008550D1" w:rsidRDefault="008550D1" w:rsidP="00107D42"/>
    <w:p w:rsidR="00E453DD" w:rsidRPr="00CC0E90" w:rsidRDefault="00E453DD" w:rsidP="00107D42"/>
    <w:p w:rsidR="00172F8D" w:rsidRPr="00CC0E90" w:rsidRDefault="00172F8D" w:rsidP="00172F8D">
      <w:pPr>
        <w:rPr>
          <w:color w:val="000000"/>
        </w:rPr>
      </w:pPr>
      <w:r w:rsidRPr="00CC0E90">
        <w:rPr>
          <w:color w:val="000000"/>
        </w:rPr>
        <w:t xml:space="preserve">III. </w:t>
      </w:r>
      <w:r w:rsidRPr="00CC0E90">
        <w:rPr>
          <w:color w:val="000000"/>
          <w:u w:val="single"/>
          <w:shd w:val="clear" w:color="auto" w:fill="FFCCFF"/>
        </w:rPr>
        <w:t>Laboratory</w:t>
      </w:r>
      <w:r w:rsidRPr="00CC0E90">
        <w:rPr>
          <w:color w:val="000000"/>
        </w:rPr>
        <w:t>:</w:t>
      </w:r>
    </w:p>
    <w:p w:rsidR="00172F8D" w:rsidRPr="00CC0E90" w:rsidRDefault="00172F8D" w:rsidP="00172F8D">
      <w:pPr>
        <w:numPr>
          <w:ilvl w:val="0"/>
          <w:numId w:val="21"/>
        </w:numPr>
      </w:pPr>
      <w:r w:rsidRPr="00CC0E90">
        <w:rPr>
          <w:color w:val="0000FF"/>
        </w:rPr>
        <w:t>platelet</w:t>
      </w:r>
      <w:r w:rsidRPr="00CC0E90">
        <w:t xml:space="preserve"> count &lt;</w:t>
      </w:r>
      <w:r w:rsidR="00E1132B" w:rsidRPr="00CC0E90">
        <w:t xml:space="preserve"> 100×</w:t>
      </w:r>
      <w:r w:rsidRPr="00CC0E90">
        <w:t>10</w:t>
      </w:r>
      <w:r w:rsidRPr="00CC0E90">
        <w:rPr>
          <w:vertAlign w:val="superscript"/>
        </w:rPr>
        <w:t>9</w:t>
      </w:r>
      <w:r w:rsidRPr="00CC0E90">
        <w:t>/L</w:t>
      </w:r>
    </w:p>
    <w:p w:rsidR="00172F8D" w:rsidRPr="00CC0E90" w:rsidRDefault="00E1132B" w:rsidP="00172F8D">
      <w:pPr>
        <w:numPr>
          <w:ilvl w:val="0"/>
          <w:numId w:val="21"/>
        </w:numPr>
      </w:pPr>
      <w:r w:rsidRPr="00CC0E90">
        <w:rPr>
          <w:color w:val="0000FF"/>
        </w:rPr>
        <w:t>INR</w:t>
      </w:r>
      <w:r w:rsidRPr="00CC0E90">
        <w:t xml:space="preserve"> &gt;</w:t>
      </w:r>
      <w:r w:rsidR="00A52A08" w:rsidRPr="00CC0E90">
        <w:t xml:space="preserve"> </w:t>
      </w:r>
      <w:r w:rsidRPr="00CC0E90">
        <w:t>1.7 (</w:t>
      </w:r>
      <w:r w:rsidR="00172F8D" w:rsidRPr="00CC0E90">
        <w:t>PT</w:t>
      </w:r>
      <w:r w:rsidRPr="00CC0E90">
        <w:t xml:space="preserve"> &gt; 15</w:t>
      </w:r>
      <w:r w:rsidR="00172F8D" w:rsidRPr="00CC0E90">
        <w:t>)</w:t>
      </w:r>
    </w:p>
    <w:p w:rsidR="00172F8D" w:rsidRPr="00CC0E90" w:rsidRDefault="00172F8D" w:rsidP="00172F8D">
      <w:pPr>
        <w:numPr>
          <w:ilvl w:val="0"/>
          <w:numId w:val="21"/>
        </w:numPr>
      </w:pPr>
      <w:r w:rsidRPr="00CC0E90">
        <w:rPr>
          <w:color w:val="0000FF"/>
        </w:rPr>
        <w:t>aPTT</w:t>
      </w:r>
      <w:r w:rsidRPr="00CC0E90">
        <w:t xml:space="preserve"> elevated beyond reference range</w:t>
      </w:r>
    </w:p>
    <w:p w:rsidR="00172F8D" w:rsidRPr="00CC0E90" w:rsidRDefault="00E1132B" w:rsidP="00172F8D">
      <w:pPr>
        <w:numPr>
          <w:ilvl w:val="0"/>
          <w:numId w:val="21"/>
        </w:numPr>
      </w:pPr>
      <w:r w:rsidRPr="00CC0E90">
        <w:t>p</w:t>
      </w:r>
      <w:r w:rsidR="00172F8D" w:rsidRPr="00CC0E90">
        <w:t xml:space="preserve">ositive </w:t>
      </w:r>
      <w:r w:rsidR="00172F8D" w:rsidRPr="00CC0E90">
        <w:rPr>
          <w:color w:val="0000FF"/>
        </w:rPr>
        <w:t>pregnancy test</w:t>
      </w:r>
      <w:r w:rsidR="00172F8D" w:rsidRPr="00CC0E90">
        <w:t xml:space="preserve"> (in woman of childbearing age)</w:t>
      </w:r>
    </w:p>
    <w:p w:rsidR="00172F8D" w:rsidRPr="00CC0E90" w:rsidRDefault="00E1132B" w:rsidP="00E1132B">
      <w:pPr>
        <w:numPr>
          <w:ilvl w:val="2"/>
          <w:numId w:val="2"/>
        </w:numPr>
        <w:rPr>
          <w:color w:val="000000"/>
        </w:rPr>
      </w:pPr>
      <w:r w:rsidRPr="00CC0E90">
        <w:rPr>
          <w:color w:val="000000"/>
        </w:rPr>
        <w:t>b</w:t>
      </w:r>
      <w:r w:rsidR="00172F8D" w:rsidRPr="00CC0E90">
        <w:rPr>
          <w:color w:val="000000"/>
        </w:rPr>
        <w:t xml:space="preserve">lood </w:t>
      </w:r>
      <w:r w:rsidR="00172F8D" w:rsidRPr="00CC0E90">
        <w:t>should</w:t>
      </w:r>
      <w:r w:rsidR="00172F8D" w:rsidRPr="00CC0E90">
        <w:rPr>
          <w:color w:val="000000"/>
        </w:rPr>
        <w:t xml:space="preserve"> be sent for type and screen </w:t>
      </w:r>
      <w:r w:rsidRPr="00CC0E90">
        <w:rPr>
          <w:color w:val="000000"/>
        </w:rPr>
        <w:t>(</w:t>
      </w:r>
      <w:r w:rsidR="00172F8D" w:rsidRPr="00CC0E90">
        <w:rPr>
          <w:color w:val="000000"/>
        </w:rPr>
        <w:t>in case transfusions are required</w:t>
      </w:r>
      <w:r w:rsidRPr="00CC0E90">
        <w:rPr>
          <w:color w:val="000000"/>
        </w:rPr>
        <w:t>)</w:t>
      </w:r>
      <w:r w:rsidR="00172F8D" w:rsidRPr="00CC0E90">
        <w:rPr>
          <w:color w:val="000000"/>
        </w:rPr>
        <w:t>.</w:t>
      </w:r>
    </w:p>
    <w:p w:rsidR="002A1F3D" w:rsidRPr="00CC0E90" w:rsidRDefault="002A1F3D" w:rsidP="00E1132B">
      <w:pPr>
        <w:numPr>
          <w:ilvl w:val="2"/>
          <w:numId w:val="2"/>
        </w:numPr>
        <w:rPr>
          <w:color w:val="000000"/>
        </w:rPr>
      </w:pPr>
      <w:r w:rsidRPr="00CC0E90">
        <w:rPr>
          <w:color w:val="000000"/>
        </w:rPr>
        <w:t>ECG is not required before thrombolysis.</w:t>
      </w:r>
    </w:p>
    <w:p w:rsidR="00172F8D" w:rsidRDefault="00172F8D" w:rsidP="00107D42"/>
    <w:p w:rsidR="00E453DD" w:rsidRPr="00CC0E90" w:rsidRDefault="00E453DD" w:rsidP="00107D42"/>
    <w:p w:rsidR="003771AF" w:rsidRPr="00CC0E90" w:rsidRDefault="003771AF" w:rsidP="003A6C89">
      <w:pPr>
        <w:spacing w:after="120"/>
      </w:pPr>
      <w:r w:rsidRPr="00CC0E90">
        <w:t xml:space="preserve">IV. </w:t>
      </w:r>
      <w:r w:rsidRPr="00CC0E90">
        <w:rPr>
          <w:color w:val="000000"/>
          <w:u w:val="single"/>
          <w:shd w:val="clear" w:color="auto" w:fill="FFCCFF"/>
        </w:rPr>
        <w:t>Neuroimaging</w:t>
      </w:r>
      <w:r w:rsidRPr="00CC0E90">
        <w:t>:</w:t>
      </w:r>
    </w:p>
    <w:p w:rsidR="00145753" w:rsidRPr="00CC0E90" w:rsidRDefault="00145753" w:rsidP="00145753">
      <w:pPr>
        <w:ind w:left="720"/>
        <w:rPr>
          <w:color w:val="000000"/>
        </w:rPr>
      </w:pPr>
      <w:r w:rsidRPr="00623DE9">
        <w:rPr>
          <w:b/>
          <w:color w:val="000000"/>
          <w:highlight w:val="yellow"/>
        </w:rPr>
        <w:t>Immediate noncontrast CT</w:t>
      </w:r>
      <w:r w:rsidR="00405C5B" w:rsidRPr="001E3972">
        <w:rPr>
          <w:color w:val="000000"/>
        </w:rPr>
        <w:t>*</w:t>
      </w:r>
      <w:r w:rsidRPr="001E3972">
        <w:rPr>
          <w:color w:val="000000"/>
        </w:rPr>
        <w:t xml:space="preserve"> is imperative</w:t>
      </w:r>
      <w:r w:rsidRPr="00CC0E90">
        <w:rPr>
          <w:color w:val="000000"/>
        </w:rPr>
        <w:t xml:space="preserve"> - any </w:t>
      </w:r>
      <w:r w:rsidRPr="00CC0E90">
        <w:rPr>
          <w:b/>
          <w:color w:val="FF0000"/>
        </w:rPr>
        <w:t>intrac</w:t>
      </w:r>
      <w:r w:rsidR="003A6C89" w:rsidRPr="00CC0E90">
        <w:rPr>
          <w:b/>
          <w:color w:val="FF0000"/>
        </w:rPr>
        <w:t>erebral</w:t>
      </w:r>
      <w:r w:rsidRPr="00CC0E90">
        <w:rPr>
          <w:b/>
          <w:color w:val="FF0000"/>
        </w:rPr>
        <w:t xml:space="preserve"> hemorrhage</w:t>
      </w:r>
      <w:r w:rsidRPr="00CC0E90">
        <w:rPr>
          <w:color w:val="000000"/>
        </w:rPr>
        <w:t xml:space="preserve"> is absolute c</w:t>
      </w:r>
      <w:r w:rsidR="003A6C89" w:rsidRPr="00CC0E90">
        <w:rPr>
          <w:color w:val="000000"/>
        </w:rPr>
        <w:t>ontraindication to thrombolysis!!!</w:t>
      </w:r>
    </w:p>
    <w:p w:rsidR="003A6C89" w:rsidRPr="00CC0E90" w:rsidRDefault="003A6C89" w:rsidP="00145753">
      <w:pPr>
        <w:numPr>
          <w:ilvl w:val="2"/>
          <w:numId w:val="2"/>
        </w:numPr>
        <w:rPr>
          <w:color w:val="000000"/>
        </w:rPr>
      </w:pPr>
      <w:r w:rsidRPr="00CC0E90">
        <w:rPr>
          <w:i/>
          <w:color w:val="FF0000"/>
        </w:rPr>
        <w:t>e</w:t>
      </w:r>
      <w:r w:rsidR="00145753" w:rsidRPr="00CC0E90">
        <w:rPr>
          <w:i/>
          <w:color w:val="FF0000"/>
        </w:rPr>
        <w:t xml:space="preserve">arly </w:t>
      </w:r>
      <w:r w:rsidRPr="00CC0E90">
        <w:rPr>
          <w:i/>
          <w:color w:val="FF0000"/>
        </w:rPr>
        <w:t xml:space="preserve">CT </w:t>
      </w:r>
      <w:r w:rsidR="00145753" w:rsidRPr="00CC0E90">
        <w:rPr>
          <w:i/>
          <w:color w:val="FF0000"/>
        </w:rPr>
        <w:t>signs of major infarction</w:t>
      </w:r>
      <w:r w:rsidR="00145753" w:rsidRPr="00CC0E90">
        <w:rPr>
          <w:color w:val="000000"/>
        </w:rPr>
        <w:t xml:space="preserve"> (</w:t>
      </w:r>
      <w:r w:rsidR="002B777E" w:rsidRPr="00CC0E90">
        <w:rPr>
          <w:color w:val="000000"/>
        </w:rPr>
        <w:t xml:space="preserve">edema, </w:t>
      </w:r>
      <w:r w:rsidR="00145753" w:rsidRPr="00CC0E90">
        <w:rPr>
          <w:color w:val="000000"/>
        </w:rPr>
        <w:t xml:space="preserve">mass effect, </w:t>
      </w:r>
      <w:r w:rsidR="00145753" w:rsidRPr="00CC0E90">
        <w:rPr>
          <w:color w:val="000000"/>
          <w:szCs w:val="24"/>
          <w:u w:val="double" w:color="FF0000"/>
        </w:rPr>
        <w:t xml:space="preserve">hypodensity involving </w:t>
      </w:r>
      <w:r w:rsidRPr="00CC0E90">
        <w:rPr>
          <w:color w:val="000000"/>
          <w:szCs w:val="24"/>
          <w:u w:val="double" w:color="FF0000"/>
        </w:rPr>
        <w:t>&gt; 1/3</w:t>
      </w:r>
      <w:r w:rsidR="00145753" w:rsidRPr="00CC0E90">
        <w:rPr>
          <w:color w:val="000000"/>
          <w:szCs w:val="24"/>
          <w:u w:val="double" w:color="FF0000"/>
        </w:rPr>
        <w:t xml:space="preserve"> of </w:t>
      </w:r>
      <w:r w:rsidRPr="00CC0E90">
        <w:rPr>
          <w:color w:val="000000"/>
          <w:szCs w:val="24"/>
          <w:u w:val="double" w:color="FF0000"/>
        </w:rPr>
        <w:t>MCA</w:t>
      </w:r>
      <w:r w:rsidR="00145753" w:rsidRPr="00CC0E90">
        <w:rPr>
          <w:color w:val="000000"/>
          <w:szCs w:val="24"/>
          <w:u w:val="double" w:color="FF0000"/>
        </w:rPr>
        <w:t xml:space="preserve"> territory</w:t>
      </w:r>
      <w:r w:rsidR="00FE231B">
        <w:rPr>
          <w:color w:val="000000"/>
        </w:rPr>
        <w:t>**</w:t>
      </w:r>
      <w:r w:rsidR="00145753" w:rsidRPr="00CC0E90">
        <w:rPr>
          <w:color w:val="000000"/>
        </w:rPr>
        <w:t xml:space="preserve">) are reason for caution </w:t>
      </w:r>
      <w:r w:rsidRPr="00CC0E90">
        <w:rPr>
          <w:color w:val="000000"/>
        </w:rPr>
        <w:t>-</w:t>
      </w:r>
      <w:r w:rsidR="00145753" w:rsidRPr="00CC0E90">
        <w:rPr>
          <w:color w:val="000000"/>
        </w:rPr>
        <w:t xml:space="preserve"> </w:t>
      </w:r>
      <w:r w:rsidRPr="00CC0E90">
        <w:rPr>
          <w:color w:val="000000"/>
        </w:rPr>
        <w:t>increased risk of hemorrhage</w:t>
      </w:r>
      <w:r w:rsidR="00A757BB" w:rsidRPr="00CC0E90">
        <w:rPr>
          <w:color w:val="000000"/>
        </w:rPr>
        <w:t>!</w:t>
      </w:r>
    </w:p>
    <w:p w:rsidR="00145753" w:rsidRDefault="00405C5B" w:rsidP="00405C5B">
      <w:pPr>
        <w:ind w:left="2880"/>
        <w:rPr>
          <w:color w:val="000000"/>
        </w:rPr>
      </w:pPr>
      <w:r w:rsidRPr="00CC0E90">
        <w:rPr>
          <w:color w:val="000000"/>
        </w:rPr>
        <w:t>*</w:t>
      </w:r>
      <w:r w:rsidRPr="00CC0E90">
        <w:rPr>
          <w:b/>
          <w:color w:val="000000"/>
        </w:rPr>
        <w:t xml:space="preserve">immediate </w:t>
      </w:r>
      <w:r w:rsidR="00145753" w:rsidRPr="00CC0E90">
        <w:rPr>
          <w:b/>
          <w:color w:val="000000"/>
        </w:rPr>
        <w:t>MRI</w:t>
      </w:r>
      <w:r w:rsidR="00145753" w:rsidRPr="00CC0E90">
        <w:rPr>
          <w:color w:val="000000"/>
        </w:rPr>
        <w:t xml:space="preserve"> may be obtained in lieu of CT </w:t>
      </w:r>
      <w:r w:rsidR="003A6C89" w:rsidRPr="00CC0E90">
        <w:rPr>
          <w:color w:val="000000"/>
        </w:rPr>
        <w:t>(MRI</w:t>
      </w:r>
      <w:r w:rsidR="00145753" w:rsidRPr="00CC0E90">
        <w:rPr>
          <w:color w:val="000000"/>
        </w:rPr>
        <w:t xml:space="preserve"> should include susceptibility-weighted sequence to detect acute ICH</w:t>
      </w:r>
      <w:r w:rsidR="003A6C89" w:rsidRPr="00CC0E90">
        <w:rPr>
          <w:color w:val="000000"/>
        </w:rPr>
        <w:t>)</w:t>
      </w:r>
      <w:r w:rsidR="00145753" w:rsidRPr="00CC0E90">
        <w:rPr>
          <w:color w:val="000000"/>
        </w:rPr>
        <w:t>.</w:t>
      </w:r>
    </w:p>
    <w:p w:rsidR="00FE231B" w:rsidRDefault="00FE231B" w:rsidP="00405C5B">
      <w:pPr>
        <w:ind w:left="2880"/>
        <w:rPr>
          <w:color w:val="000000"/>
        </w:rPr>
      </w:pPr>
      <w:r>
        <w:rPr>
          <w:color w:val="000000"/>
        </w:rPr>
        <w:t>**</w:t>
      </w:r>
      <w:r w:rsidRPr="00FE231B">
        <w:rPr>
          <w:color w:val="000000"/>
        </w:rPr>
        <w:t>CT is normal in 8-69% of</w:t>
      </w:r>
      <w:r w:rsidR="00FE4090">
        <w:rPr>
          <w:color w:val="000000"/>
        </w:rPr>
        <w:t xml:space="preserve"> </w:t>
      </w:r>
      <w:r w:rsidRPr="00FE231B">
        <w:rPr>
          <w:color w:val="000000"/>
        </w:rPr>
        <w:t>MCA strokes in first 24 hours</w:t>
      </w:r>
      <w:r w:rsidR="00493B16">
        <w:rPr>
          <w:color w:val="000000"/>
        </w:rPr>
        <w:t>.</w:t>
      </w:r>
    </w:p>
    <w:p w:rsidR="00493B16" w:rsidRPr="00CC0E90" w:rsidRDefault="00493B16" w:rsidP="00405C5B">
      <w:pPr>
        <w:ind w:left="2880"/>
        <w:rPr>
          <w:color w:val="000000"/>
        </w:rPr>
      </w:pPr>
    </w:p>
    <w:p w:rsidR="003771AF" w:rsidRDefault="002B777E" w:rsidP="002B777E">
      <w:pPr>
        <w:spacing w:before="120"/>
        <w:ind w:left="720"/>
      </w:pPr>
      <w:r w:rsidRPr="00CC0E90">
        <w:t xml:space="preserve">N.B. in general, </w:t>
      </w:r>
      <w:r w:rsidRPr="00F36074">
        <w:rPr>
          <w:color w:val="0000FF"/>
        </w:rPr>
        <w:t>CT must be ≈ normal</w:t>
      </w:r>
      <w:r w:rsidRPr="00CC0E90">
        <w:t xml:space="preserve"> for thrombolysis to perform!</w:t>
      </w:r>
    </w:p>
    <w:p w:rsidR="00623DE9" w:rsidRDefault="00623DE9" w:rsidP="002B777E">
      <w:pPr>
        <w:spacing w:before="120"/>
        <w:ind w:left="720"/>
      </w:pPr>
      <w:r>
        <w:t xml:space="preserve">If patient is going to have </w:t>
      </w:r>
      <w:r w:rsidRPr="00623DE9">
        <w:rPr>
          <w:b/>
          <w:color w:val="7030A0"/>
        </w:rPr>
        <w:t>intra-arterial Tx</w:t>
      </w:r>
      <w:r>
        <w:t xml:space="preserve">, </w:t>
      </w:r>
      <w:r w:rsidRPr="00623DE9">
        <w:rPr>
          <w:b/>
          <w:highlight w:val="yellow"/>
        </w:rPr>
        <w:t>CTA</w:t>
      </w:r>
      <w:r>
        <w:t xml:space="preserve"> is also needed</w:t>
      </w:r>
      <w:r w:rsidR="00901D4D">
        <w:t>*</w:t>
      </w:r>
      <w:r>
        <w:t xml:space="preserve"> (immediately after screening noncontrast CT)</w:t>
      </w:r>
    </w:p>
    <w:p w:rsidR="00901D4D" w:rsidRPr="00CC0E90" w:rsidRDefault="00901D4D" w:rsidP="00901D4D">
      <w:pPr>
        <w:ind w:left="720"/>
        <w:jc w:val="right"/>
      </w:pPr>
      <w:r>
        <w:t>*also if time of unset unclear (</w:t>
      </w:r>
      <w:r w:rsidR="00EE60E4">
        <w:t xml:space="preserve">e.g. </w:t>
      </w:r>
      <w:r>
        <w:t>woke up in morning with deficit)</w:t>
      </w:r>
    </w:p>
    <w:p w:rsidR="002B777E" w:rsidRDefault="002B777E" w:rsidP="00107D42"/>
    <w:p w:rsidR="005B05F4" w:rsidRPr="005B05F4" w:rsidRDefault="005B05F4" w:rsidP="00107D42">
      <w:pPr>
        <w:rPr>
          <w:u w:val="single"/>
        </w:rPr>
      </w:pPr>
      <w:r w:rsidRPr="005B05F4">
        <w:rPr>
          <w:u w:val="single"/>
        </w:rPr>
        <w:t>Cautions</w:t>
      </w:r>
    </w:p>
    <w:p w:rsidR="005B05F4" w:rsidRPr="00CC0E90" w:rsidRDefault="005B05F4" w:rsidP="005B05F4">
      <w:pPr>
        <w:numPr>
          <w:ilvl w:val="0"/>
          <w:numId w:val="37"/>
        </w:numPr>
      </w:pPr>
      <w:r w:rsidRPr="00CC0E90">
        <w:rPr>
          <w:color w:val="0000FF"/>
        </w:rPr>
        <w:t>seizure</w:t>
      </w:r>
      <w:r w:rsidRPr="00CC0E90">
        <w:t xml:space="preserve"> at stroke onset</w:t>
      </w:r>
    </w:p>
    <w:p w:rsidR="005B05F4" w:rsidRPr="00CC0E90" w:rsidRDefault="005B05F4" w:rsidP="005B05F4">
      <w:pPr>
        <w:numPr>
          <w:ilvl w:val="0"/>
          <w:numId w:val="37"/>
        </w:numPr>
      </w:pPr>
      <w:r w:rsidRPr="00CC0E90">
        <w:rPr>
          <w:color w:val="0000FF"/>
        </w:rPr>
        <w:t>major surgery</w:t>
      </w:r>
      <w:r w:rsidRPr="00CC0E90">
        <w:t xml:space="preserve"> or serious </w:t>
      </w:r>
      <w:r w:rsidRPr="00CC0E90">
        <w:rPr>
          <w:color w:val="0000FF"/>
        </w:rPr>
        <w:t>bodily trauma</w:t>
      </w:r>
      <w:r w:rsidRPr="00CC0E90">
        <w:t xml:space="preserve"> within 2 weeks</w:t>
      </w:r>
    </w:p>
    <w:p w:rsidR="005B05F4" w:rsidRPr="00CC0E90" w:rsidRDefault="005B05F4" w:rsidP="005B05F4">
      <w:pPr>
        <w:numPr>
          <w:ilvl w:val="0"/>
          <w:numId w:val="37"/>
        </w:numPr>
      </w:pPr>
      <w:r w:rsidRPr="00CC0E90">
        <w:rPr>
          <w:color w:val="0000FF"/>
        </w:rPr>
        <w:t>arterial puncture</w:t>
      </w:r>
      <w:r w:rsidRPr="00CC0E90">
        <w:t xml:space="preserve"> at noncompressible site or </w:t>
      </w:r>
      <w:r w:rsidRPr="00CC0E90">
        <w:rPr>
          <w:color w:val="0000FF"/>
        </w:rPr>
        <w:t>lumbar puncture</w:t>
      </w:r>
      <w:r w:rsidRPr="00CC0E90">
        <w:t xml:space="preserve"> within 1 week</w:t>
      </w:r>
    </w:p>
    <w:p w:rsidR="005B05F4" w:rsidRPr="00CC0E90" w:rsidRDefault="005B05F4" w:rsidP="005B05F4">
      <w:pPr>
        <w:numPr>
          <w:ilvl w:val="0"/>
          <w:numId w:val="37"/>
        </w:numPr>
      </w:pPr>
      <w:r w:rsidRPr="00CC0E90">
        <w:rPr>
          <w:color w:val="0000FF"/>
        </w:rPr>
        <w:t>rapidly improving</w:t>
      </w:r>
      <w:r w:rsidRPr="00CC0E90">
        <w:t xml:space="preserve"> neurological signs.</w:t>
      </w:r>
    </w:p>
    <w:p w:rsidR="005B05F4" w:rsidRPr="00CC0E90" w:rsidRDefault="005B05F4" w:rsidP="005B05F4">
      <w:pPr>
        <w:numPr>
          <w:ilvl w:val="0"/>
          <w:numId w:val="37"/>
        </w:numPr>
      </w:pPr>
      <w:r w:rsidRPr="00CC0E90">
        <w:rPr>
          <w:color w:val="0000FF"/>
        </w:rPr>
        <w:t>glucose</w:t>
      </w:r>
      <w:r w:rsidRPr="00CC0E90">
        <w:t xml:space="preserve"> &lt; 50 mg/dL (&lt; 2.78 mmol/L) or &gt; 400 mg/dL (&gt; 22.2 mmol/L)</w:t>
      </w:r>
    </w:p>
    <w:p w:rsidR="005B05F4" w:rsidRPr="00CC0E90" w:rsidRDefault="005B05F4" w:rsidP="005B05F4">
      <w:pPr>
        <w:numPr>
          <w:ilvl w:val="0"/>
          <w:numId w:val="37"/>
        </w:numPr>
      </w:pPr>
      <w:r>
        <w:t>post MI</w:t>
      </w:r>
      <w:r w:rsidRPr="00CC0E90">
        <w:rPr>
          <w:color w:val="0000FF"/>
        </w:rPr>
        <w:t xml:space="preserve"> pericarditis</w:t>
      </w:r>
    </w:p>
    <w:p w:rsidR="005B05F4" w:rsidRPr="00CC0E90" w:rsidRDefault="005B05F4" w:rsidP="005B05F4">
      <w:pPr>
        <w:numPr>
          <w:ilvl w:val="0"/>
          <w:numId w:val="37"/>
        </w:numPr>
      </w:pPr>
      <w:r w:rsidRPr="00CC0E90">
        <w:rPr>
          <w:color w:val="0000FF"/>
        </w:rPr>
        <w:t>GI or urinary tract hemorrhage</w:t>
      </w:r>
      <w:r w:rsidRPr="00CC0E90">
        <w:t xml:space="preserve"> within 21 days</w:t>
      </w:r>
    </w:p>
    <w:p w:rsidR="005B05F4" w:rsidRDefault="005B05F4" w:rsidP="00107D42"/>
    <w:p w:rsidR="005B05F4" w:rsidRPr="00CC0E90" w:rsidRDefault="005B05F4" w:rsidP="00107D42"/>
    <w:p w:rsidR="009F4A8D" w:rsidRPr="00CC0E90" w:rsidRDefault="00145753" w:rsidP="00145753">
      <w:pPr>
        <w:pStyle w:val="Nervous6"/>
        <w:ind w:right="9071"/>
      </w:pPr>
      <w:bookmarkStart w:id="18" w:name="_Toc6624483"/>
      <w:r w:rsidRPr="00CC0E90">
        <w:t>Types</w:t>
      </w:r>
      <w:bookmarkEnd w:id="18"/>
    </w:p>
    <w:p w:rsidR="003F31B3" w:rsidRDefault="005D0016" w:rsidP="00145753">
      <w:pPr>
        <w:spacing w:before="120"/>
        <w:rPr>
          <w:caps/>
        </w:rPr>
      </w:pPr>
      <w:r w:rsidRPr="00CC0E90">
        <w:rPr>
          <w:caps/>
          <w:highlight w:val="lightGray"/>
        </w:rPr>
        <w:t>Intravenous</w:t>
      </w:r>
      <w:r w:rsidR="00145753" w:rsidRPr="00CC0E90">
        <w:t xml:space="preserve"> </w:t>
      </w:r>
      <w:r w:rsidR="003F31B3" w:rsidRPr="00CC0E90">
        <w:t xml:space="preserve">- only when treatment can be initiated </w:t>
      </w:r>
      <w:r w:rsidR="003F31B3" w:rsidRPr="00CC0E90">
        <w:rPr>
          <w:highlight w:val="yellow"/>
        </w:rPr>
        <w:t xml:space="preserve">within </w:t>
      </w:r>
      <w:r w:rsidR="00DC49DC">
        <w:rPr>
          <w:highlight w:val="yellow"/>
        </w:rPr>
        <w:t>4.5</w:t>
      </w:r>
      <w:r w:rsidR="003F31B3" w:rsidRPr="00CC0E90">
        <w:rPr>
          <w:highlight w:val="yellow"/>
        </w:rPr>
        <w:t xml:space="preserve"> hours from stroke onset</w:t>
      </w:r>
      <w:r w:rsidR="00EE5C2F">
        <w:t xml:space="preserve"> - f</w:t>
      </w:r>
      <w:r w:rsidR="00EE5C2F" w:rsidRPr="00EE5C2F">
        <w:t>or every 100 patients given tPA, 32 will benefit and 3 will be harmed</w:t>
      </w:r>
    </w:p>
    <w:p w:rsidR="00EE5C2F" w:rsidRDefault="00EE5C2F" w:rsidP="00EE5C2F">
      <w:pPr>
        <w:spacing w:before="120"/>
        <w:ind w:left="1440"/>
        <w:jc w:val="right"/>
        <w:rPr>
          <w:i/>
        </w:rPr>
      </w:pPr>
      <w:r w:rsidRPr="00EE5C2F">
        <w:rPr>
          <w:i/>
        </w:rPr>
        <w:t>ECASS-3 study extended window from 3 hours to 4.5 hours</w:t>
      </w:r>
    </w:p>
    <w:p w:rsidR="0088034F" w:rsidRPr="00E42744" w:rsidRDefault="0088034F" w:rsidP="0088034F">
      <w:pPr>
        <w:ind w:left="720"/>
      </w:pPr>
      <w:r w:rsidRPr="008267F0">
        <w:t xml:space="preserve">AHA/ASA </w:t>
      </w:r>
      <w:r>
        <w:t>approved (</w:t>
      </w:r>
      <w:r w:rsidRPr="008267F0">
        <w:t>May 29, 2009</w:t>
      </w:r>
      <w:r>
        <w:t xml:space="preserve">) </w:t>
      </w:r>
      <w:r w:rsidRPr="008267F0">
        <w:t>use of tPA between 3 and 4.5 hours after symp</w:t>
      </w:r>
      <w:r>
        <w:t xml:space="preserve">tom onset but with </w:t>
      </w:r>
      <w:r w:rsidRPr="00E42744">
        <w:rPr>
          <w:b/>
          <w:i/>
        </w:rPr>
        <w:t>additional exclusion criteria</w:t>
      </w:r>
      <w:r w:rsidRPr="00E42744">
        <w:t xml:space="preserve"> </w:t>
      </w:r>
      <w:r>
        <w:t>(</w:t>
      </w:r>
      <w:r w:rsidRPr="00E42744">
        <w:t xml:space="preserve">age </w:t>
      </w:r>
      <w:r>
        <w:t>&gt;</w:t>
      </w:r>
      <w:r w:rsidRPr="00E42744">
        <w:t xml:space="preserve"> 80 yrs, use of oral anticoagulants regardless of INR, baseline </w:t>
      </w:r>
      <w:r>
        <w:t>NIHSS</w:t>
      </w:r>
      <w:r w:rsidRPr="00E42744">
        <w:t xml:space="preserve"> score </w:t>
      </w:r>
      <w:r>
        <w:t>&gt;</w:t>
      </w:r>
      <w:r w:rsidRPr="00E42744">
        <w:t xml:space="preserve"> 25, history of both stroke and diabetes</w:t>
      </w:r>
      <w:r>
        <w:t>)</w:t>
      </w:r>
    </w:p>
    <w:p w:rsidR="0088034F" w:rsidRDefault="0088034F" w:rsidP="00EE5C2F">
      <w:pPr>
        <w:spacing w:before="120"/>
        <w:ind w:left="1440"/>
        <w:jc w:val="right"/>
        <w:rPr>
          <w:i/>
        </w:rPr>
      </w:pPr>
    </w:p>
    <w:p w:rsidR="00650F2A" w:rsidRPr="00CC0E90" w:rsidRDefault="00650F2A" w:rsidP="003B7EDA">
      <w:pPr>
        <w:pStyle w:val="NormalWeb"/>
        <w:spacing w:before="120"/>
      </w:pPr>
      <w:r w:rsidRPr="00F36074">
        <w:rPr>
          <w:smallCaps/>
          <w:u w:val="single"/>
        </w:rPr>
        <w:t>Time window</w:t>
      </w:r>
      <w:r w:rsidRPr="00CC0E90">
        <w:rPr>
          <w:u w:val="single"/>
        </w:rPr>
        <w:t xml:space="preserve"> of t</w:t>
      </w:r>
      <w:r w:rsidR="000D10FE" w:rsidRPr="00CC0E90">
        <w:rPr>
          <w:u w:val="single"/>
        </w:rPr>
        <w:t>reatment</w:t>
      </w:r>
      <w:r w:rsidRPr="00CC0E90">
        <w:t>:</w:t>
      </w:r>
    </w:p>
    <w:p w:rsidR="00650F2A" w:rsidRPr="00CC0E90" w:rsidRDefault="000D10FE" w:rsidP="00EE60E4">
      <w:pPr>
        <w:pStyle w:val="NormalWeb"/>
        <w:ind w:left="1701" w:hanging="981"/>
      </w:pPr>
      <w:r w:rsidRPr="00EE5C2F">
        <w:rPr>
          <w:b/>
        </w:rPr>
        <w:t>first 90 minutes</w:t>
      </w:r>
      <w:r w:rsidRPr="00CC0E90">
        <w:t xml:space="preserve"> </w:t>
      </w:r>
      <w:r w:rsidR="00650F2A" w:rsidRPr="00CC0E90">
        <w:t xml:space="preserve">→ </w:t>
      </w:r>
      <w:r w:rsidRPr="00CC0E90">
        <w:t xml:space="preserve">odds of favorable outcome </w:t>
      </w:r>
      <w:r w:rsidR="00650F2A" w:rsidRPr="00CC0E90">
        <w:t>increased by 2.8-fold;</w:t>
      </w:r>
    </w:p>
    <w:p w:rsidR="00650F2A" w:rsidRDefault="000D10FE" w:rsidP="00EE60E4">
      <w:pPr>
        <w:pStyle w:val="NormalWeb"/>
        <w:ind w:left="1701" w:hanging="981"/>
      </w:pPr>
      <w:r w:rsidRPr="00EE5C2F">
        <w:rPr>
          <w:b/>
        </w:rPr>
        <w:t>91-180 minute</w:t>
      </w:r>
      <w:r w:rsidR="00650F2A" w:rsidRPr="00EE5C2F">
        <w:rPr>
          <w:b/>
        </w:rPr>
        <w:t>s</w:t>
      </w:r>
      <w:r w:rsidRPr="00CC0E90">
        <w:t xml:space="preserve"> </w:t>
      </w:r>
      <w:r w:rsidR="00650F2A" w:rsidRPr="00CC0E90">
        <w:t>→ 1.6-fold;</w:t>
      </w:r>
      <w:r w:rsidR="00EE60E4">
        <w:t xml:space="preserve"> in NINDS study</w:t>
      </w:r>
      <w:r w:rsidR="00EE5C2F">
        <w:t>*</w:t>
      </w:r>
      <w:r w:rsidR="00EE60E4">
        <w:t xml:space="preserve"> patients were</w:t>
      </w:r>
      <w:r w:rsidR="00EE60E4" w:rsidRPr="00EE60E4">
        <w:t xml:space="preserve"> 30% more likely to have minimal or no disability</w:t>
      </w:r>
      <w:r w:rsidR="00EE60E4">
        <w:t xml:space="preserve"> at 3, 6, and 12 months</w:t>
      </w:r>
    </w:p>
    <w:p w:rsidR="00EE5C2F" w:rsidRPr="00CC0E90" w:rsidRDefault="00EE5C2F" w:rsidP="00EE5C2F">
      <w:pPr>
        <w:pStyle w:val="NormalWeb"/>
        <w:jc w:val="right"/>
      </w:pPr>
      <w:r>
        <w:t>*ECASS II study failed to show tPA benefit</w:t>
      </w:r>
    </w:p>
    <w:p w:rsidR="00650F2A" w:rsidRPr="00CC0E90" w:rsidRDefault="000D10FE" w:rsidP="00EE60E4">
      <w:pPr>
        <w:pStyle w:val="NormalWeb"/>
        <w:ind w:left="1701" w:hanging="981"/>
      </w:pPr>
      <w:r w:rsidRPr="00EE5C2F">
        <w:rPr>
          <w:b/>
        </w:rPr>
        <w:t>181-270 minute</w:t>
      </w:r>
      <w:r w:rsidR="00650F2A" w:rsidRPr="00EE5C2F">
        <w:rPr>
          <w:b/>
        </w:rPr>
        <w:t>s</w:t>
      </w:r>
      <w:r w:rsidRPr="00CC0E90">
        <w:t xml:space="preserve"> </w:t>
      </w:r>
      <w:r w:rsidR="00650F2A" w:rsidRPr="00CC0E90">
        <w:t>→ 1.4 fold;</w:t>
      </w:r>
    </w:p>
    <w:p w:rsidR="000D10FE" w:rsidRDefault="000D10FE" w:rsidP="00EE60E4">
      <w:pPr>
        <w:pStyle w:val="NormalWeb"/>
        <w:ind w:left="1701" w:hanging="981"/>
      </w:pPr>
      <w:r w:rsidRPr="00EE5C2F">
        <w:rPr>
          <w:b/>
        </w:rPr>
        <w:t>271-360 minute</w:t>
      </w:r>
      <w:r w:rsidR="00650F2A" w:rsidRPr="00EE5C2F">
        <w:rPr>
          <w:b/>
        </w:rPr>
        <w:t>s</w:t>
      </w:r>
      <w:r w:rsidR="00650F2A" w:rsidRPr="00CC0E90">
        <w:t xml:space="preserve"> →</w:t>
      </w:r>
      <w:r w:rsidRPr="00CC0E90">
        <w:t xml:space="preserve"> did not improve outcome in s</w:t>
      </w:r>
      <w:r w:rsidR="003F31B3" w:rsidRPr="00CC0E90">
        <w:t>tatistically significant manner</w:t>
      </w:r>
      <w:r w:rsidR="005D0016" w:rsidRPr="00CC0E90">
        <w:t>.</w:t>
      </w:r>
    </w:p>
    <w:p w:rsidR="00DC49DC" w:rsidRPr="00CC0E90" w:rsidRDefault="00DC49DC" w:rsidP="00EE60E4">
      <w:pPr>
        <w:pStyle w:val="NormalWeb"/>
        <w:ind w:left="1701" w:hanging="981"/>
      </w:pPr>
      <w:r w:rsidRPr="00DC49DC">
        <w:rPr>
          <w:color w:val="FF0000"/>
        </w:rPr>
        <w:t>&gt; 4.5 hours</w:t>
      </w:r>
      <w:r w:rsidRPr="00DC49DC">
        <w:t xml:space="preserve"> </w:t>
      </w:r>
      <w:r>
        <w:t>- tPA</w:t>
      </w:r>
      <w:r w:rsidRPr="00DC49DC">
        <w:t xml:space="preserve"> increase</w:t>
      </w:r>
      <w:r>
        <w:t>s</w:t>
      </w:r>
      <w:r w:rsidRPr="00DC49DC">
        <w:t xml:space="preserve"> </w:t>
      </w:r>
      <w:r w:rsidRPr="00DC49DC">
        <w:rPr>
          <w:color w:val="FF0000"/>
        </w:rPr>
        <w:t>mortality</w:t>
      </w:r>
      <w:r w:rsidRPr="00DC49DC">
        <w:t>.</w:t>
      </w:r>
    </w:p>
    <w:p w:rsidR="005D0016" w:rsidRPr="00CC0E90" w:rsidRDefault="003B7EDA" w:rsidP="003B7EDA">
      <w:pPr>
        <w:pStyle w:val="NormalWeb"/>
        <w:spacing w:before="120"/>
      </w:pPr>
      <w:r w:rsidRPr="00F36074">
        <w:rPr>
          <w:smallCaps/>
          <w:u w:val="single"/>
        </w:rPr>
        <w:t>Preparations</w:t>
      </w:r>
      <w:r w:rsidRPr="00CC0E90">
        <w:t>:</w:t>
      </w:r>
    </w:p>
    <w:p w:rsidR="00A52A08" w:rsidRPr="00CC0E90" w:rsidRDefault="00A52A08" w:rsidP="00A52A08">
      <w:pPr>
        <w:pStyle w:val="NormalWeb"/>
        <w:numPr>
          <w:ilvl w:val="0"/>
          <w:numId w:val="22"/>
        </w:numPr>
      </w:pPr>
      <w:r w:rsidRPr="00CC0E90">
        <w:rPr>
          <w:rStyle w:val="Drugname2Char"/>
          <w:lang w:val="en-US"/>
        </w:rPr>
        <w:t>streptokinase</w:t>
      </w:r>
      <w:r w:rsidRPr="00CC0E90">
        <w:t xml:space="preserve"> – increases morbidity &amp; mortality rates!</w:t>
      </w:r>
    </w:p>
    <w:p w:rsidR="003B7EDA" w:rsidRPr="00CC0E90" w:rsidRDefault="003B7EDA" w:rsidP="003B7EDA">
      <w:pPr>
        <w:pStyle w:val="NormalWeb"/>
        <w:numPr>
          <w:ilvl w:val="0"/>
          <w:numId w:val="22"/>
        </w:numPr>
      </w:pPr>
      <w:r w:rsidRPr="00CC0E90">
        <w:rPr>
          <w:rStyle w:val="Drugname2Char"/>
          <w:lang w:val="en-US"/>
        </w:rPr>
        <w:t>tissue plasminogen activator (</w:t>
      </w:r>
      <w:r w:rsidRPr="00E453DD">
        <w:rPr>
          <w:rStyle w:val="Drugname2Char"/>
          <w:smallCaps w:val="0"/>
          <w:lang w:val="en-US"/>
        </w:rPr>
        <w:t>tPA</w:t>
      </w:r>
      <w:r w:rsidRPr="00CC0E90">
        <w:rPr>
          <w:rStyle w:val="Drugname2Char"/>
          <w:lang w:val="en-US"/>
        </w:rPr>
        <w:t>)</w:t>
      </w:r>
      <w:r w:rsidR="00EE60E4">
        <w:rPr>
          <w:rStyle w:val="Drugname2Char"/>
          <w:lang w:val="en-US"/>
        </w:rPr>
        <w:t xml:space="preserve"> s. alteplase</w:t>
      </w:r>
      <w:r w:rsidRPr="00CC0E90">
        <w:t xml:space="preserve"> </w:t>
      </w:r>
      <w:r w:rsidR="00EE5F1C" w:rsidRPr="00CC0E90">
        <w:t>(</w:t>
      </w:r>
      <w:r w:rsidR="00EE60E4">
        <w:rPr>
          <w:smallCaps/>
        </w:rPr>
        <w:t>Activ</w:t>
      </w:r>
      <w:r w:rsidR="00EE5F1C" w:rsidRPr="00CC0E90">
        <w:rPr>
          <w:smallCaps/>
        </w:rPr>
        <w:t>ase</w:t>
      </w:r>
      <w:r w:rsidR="00EE60E4">
        <w:rPr>
          <w:smallCaps/>
        </w:rPr>
        <w:t>®</w:t>
      </w:r>
      <w:r w:rsidR="00EE5F1C" w:rsidRPr="00CC0E90">
        <w:t xml:space="preserve">) </w:t>
      </w:r>
      <w:r w:rsidRPr="00CC0E90">
        <w:t>– only drug FDA approved (in 1996) for acute ischemic stroke</w:t>
      </w:r>
      <w:r w:rsidR="00A52A08" w:rsidRPr="00CC0E90">
        <w:t>;</w:t>
      </w:r>
    </w:p>
    <w:p w:rsidR="005B05F4" w:rsidRDefault="005B05F4" w:rsidP="005B05F4">
      <w:pPr>
        <w:pStyle w:val="NormalWeb"/>
        <w:ind w:left="3600"/>
      </w:pPr>
      <w:r w:rsidRPr="00CC0E90">
        <w:t xml:space="preserve">maximum </w:t>
      </w:r>
      <w:r>
        <w:t xml:space="preserve">total dose - </w:t>
      </w:r>
      <w:r w:rsidRPr="00CC0E90">
        <w:t>90 mg</w:t>
      </w:r>
    </w:p>
    <w:p w:rsidR="00A52A08" w:rsidRPr="00CC0E90" w:rsidRDefault="00A52A08" w:rsidP="00A52A08">
      <w:pPr>
        <w:pStyle w:val="NormalWeb"/>
        <w:numPr>
          <w:ilvl w:val="1"/>
          <w:numId w:val="22"/>
        </w:numPr>
      </w:pPr>
      <w:r w:rsidRPr="00CC0E90">
        <w:t>0.</w:t>
      </w:r>
      <w:r w:rsidR="005B05F4">
        <w:t>0</w:t>
      </w:r>
      <w:r w:rsidRPr="00CC0E90">
        <w:t xml:space="preserve">9 mg/kg IV </w:t>
      </w:r>
      <w:r w:rsidR="005B05F4">
        <w:t>push over 1 min</w:t>
      </w:r>
    </w:p>
    <w:p w:rsidR="005B05F4" w:rsidRDefault="005B05F4" w:rsidP="00A52A08">
      <w:pPr>
        <w:pStyle w:val="NormalWeb"/>
        <w:numPr>
          <w:ilvl w:val="1"/>
          <w:numId w:val="22"/>
        </w:numPr>
      </w:pPr>
      <w:r w:rsidRPr="00CC0E90">
        <w:t>0.</w:t>
      </w:r>
      <w:r>
        <w:t>81</w:t>
      </w:r>
      <w:r w:rsidRPr="00CC0E90">
        <w:t xml:space="preserve"> mg/kg IV</w:t>
      </w:r>
      <w:r>
        <w:t>I over 60 minutes</w:t>
      </w:r>
    </w:p>
    <w:p w:rsidR="003F31B3" w:rsidRDefault="003F31B3" w:rsidP="000D10FE">
      <w:pPr>
        <w:pStyle w:val="NormalWeb"/>
      </w:pPr>
    </w:p>
    <w:p w:rsidR="005D0016" w:rsidRPr="00CC0E90" w:rsidRDefault="005D0016" w:rsidP="00145753">
      <w:pPr>
        <w:spacing w:before="120"/>
        <w:rPr>
          <w:caps/>
          <w:highlight w:val="lightGray"/>
        </w:rPr>
      </w:pPr>
      <w:r w:rsidRPr="00CC0E90">
        <w:rPr>
          <w:caps/>
          <w:highlight w:val="lightGray"/>
        </w:rPr>
        <w:t>Intra-arterial</w:t>
      </w:r>
      <w:r w:rsidR="00A757BB" w:rsidRPr="00CC0E90">
        <w:rPr>
          <w:caps/>
          <w:highlight w:val="lightGray"/>
        </w:rPr>
        <w:t xml:space="preserve"> (</w:t>
      </w:r>
      <w:r w:rsidR="00A757BB" w:rsidRPr="00CC0E90">
        <w:rPr>
          <w:highlight w:val="lightGray"/>
        </w:rPr>
        <w:t>s</w:t>
      </w:r>
      <w:r w:rsidR="00A757BB" w:rsidRPr="00CC0E90">
        <w:rPr>
          <w:caps/>
          <w:highlight w:val="lightGray"/>
        </w:rPr>
        <w:t>. thrmbolysis in situ)</w:t>
      </w:r>
    </w:p>
    <w:p w:rsidR="00ED4122" w:rsidRPr="00CC0E90" w:rsidRDefault="00ED4122" w:rsidP="000D10FE">
      <w:pPr>
        <w:pStyle w:val="NormalWeb"/>
      </w:pPr>
      <w:r w:rsidRPr="00CC0E90">
        <w:t xml:space="preserve">- not approved by FDA, but commonly administered as </w:t>
      </w:r>
      <w:r w:rsidRPr="00CC0E90">
        <w:rPr>
          <w:i/>
          <w:color w:val="0000FF"/>
        </w:rPr>
        <w:t>off-label therapy at tertiary centers</w:t>
      </w:r>
      <w:r w:rsidR="00311916" w:rsidRPr="00CC0E90">
        <w:t xml:space="preserve"> (esp. </w:t>
      </w:r>
      <w:r w:rsidR="0082469C">
        <w:t>if beyond</w:t>
      </w:r>
      <w:r w:rsidR="00311916" w:rsidRPr="00CC0E90">
        <w:t xml:space="preserve"> IV tPA </w:t>
      </w:r>
      <w:r w:rsidR="0082469C">
        <w:t>window</w:t>
      </w:r>
      <w:r w:rsidR="00311916" w:rsidRPr="00CC0E90">
        <w:t>):</w:t>
      </w:r>
    </w:p>
    <w:p w:rsidR="00ED4122" w:rsidRPr="00CC0E90" w:rsidRDefault="00ED4122" w:rsidP="00ED4122">
      <w:pPr>
        <w:pStyle w:val="NormalWeb"/>
        <w:spacing w:before="120"/>
        <w:ind w:left="720"/>
      </w:pPr>
      <w:r w:rsidRPr="00CC0E90">
        <w:rPr>
          <w:highlight w:val="yellow"/>
        </w:rPr>
        <w:t>within 6 hours of onset</w:t>
      </w:r>
      <w:r w:rsidRPr="00CC0E90">
        <w:t xml:space="preserve"> - in anterior circulation;</w:t>
      </w:r>
    </w:p>
    <w:p w:rsidR="00ED4122" w:rsidRPr="00CC0E90" w:rsidRDefault="00EE60E4" w:rsidP="00A757BB">
      <w:pPr>
        <w:pStyle w:val="NormalWeb"/>
        <w:spacing w:before="120" w:after="120"/>
        <w:ind w:left="720"/>
      </w:pPr>
      <w:r w:rsidRPr="00BE4BC7">
        <w:rPr>
          <w:shd w:val="clear" w:color="auto" w:fill="FFFFCC"/>
        </w:rPr>
        <w:t>up to 12</w:t>
      </w:r>
      <w:r w:rsidR="00ED4122" w:rsidRPr="00BE4BC7">
        <w:rPr>
          <w:shd w:val="clear" w:color="auto" w:fill="FFFFCC"/>
        </w:rPr>
        <w:t xml:space="preserve"> hours after onset</w:t>
      </w:r>
      <w:r w:rsidR="00ED4122" w:rsidRPr="00CC0E90">
        <w:t xml:space="preserve"> - in posterior circulation.</w:t>
      </w:r>
    </w:p>
    <w:p w:rsidR="0082469C" w:rsidRDefault="0082469C" w:rsidP="008F6136">
      <w:pPr>
        <w:numPr>
          <w:ilvl w:val="2"/>
          <w:numId w:val="2"/>
        </w:numPr>
      </w:pPr>
      <w:r>
        <w:t>same inclusion and exclusion criteria apply as for IV tPA.</w:t>
      </w:r>
    </w:p>
    <w:p w:rsidR="00ED4122" w:rsidRDefault="008F6136" w:rsidP="008F6136">
      <w:pPr>
        <w:numPr>
          <w:ilvl w:val="2"/>
          <w:numId w:val="2"/>
        </w:numPr>
      </w:pPr>
      <w:r w:rsidRPr="00CC0E90">
        <w:t>angiographically</w:t>
      </w:r>
      <w:r w:rsidRPr="00CC0E90">
        <w:rPr>
          <w:szCs w:val="24"/>
        </w:rPr>
        <w:t xml:space="preserve"> directed</w:t>
      </w:r>
      <w:r w:rsidR="00E453DD">
        <w:rPr>
          <w:szCs w:val="24"/>
        </w:rPr>
        <w:t xml:space="preserve">: 3 mg of </w:t>
      </w:r>
      <w:r w:rsidR="00E453DD" w:rsidRPr="00E453DD">
        <w:rPr>
          <w:rStyle w:val="Drugname2Char"/>
          <w:smallCaps w:val="0"/>
          <w:lang w:val="en-US"/>
        </w:rPr>
        <w:t>tPA</w:t>
      </w:r>
      <w:r w:rsidR="00E453DD">
        <w:rPr>
          <w:szCs w:val="24"/>
        </w:rPr>
        <w:t>,</w:t>
      </w:r>
      <w:r w:rsidRPr="00CC0E90">
        <w:rPr>
          <w:rStyle w:val="Drugname2Char"/>
          <w:smallCaps w:val="0"/>
          <w:lang w:val="en-US"/>
        </w:rPr>
        <w:t xml:space="preserve"> recombinant</w:t>
      </w:r>
      <w:r w:rsidRPr="00CC0E90">
        <w:rPr>
          <w:rStyle w:val="Drugname2Char"/>
          <w:lang w:val="en-US"/>
        </w:rPr>
        <w:t xml:space="preserve"> prourokinase</w:t>
      </w:r>
      <w:r w:rsidRPr="00CC0E90">
        <w:t>.</w:t>
      </w:r>
    </w:p>
    <w:p w:rsidR="00916E78" w:rsidRPr="00CC0E90" w:rsidRDefault="00916E78" w:rsidP="008F6136">
      <w:pPr>
        <w:numPr>
          <w:ilvl w:val="2"/>
          <w:numId w:val="2"/>
        </w:numPr>
      </w:pPr>
      <w:r w:rsidRPr="00916E78">
        <w:t xml:space="preserve">substantially </w:t>
      </w:r>
      <w:r w:rsidRPr="00916E78">
        <w:rPr>
          <w:i/>
          <w:color w:val="008000"/>
        </w:rPr>
        <w:t>increases recanalization rates and good-excellent clinical outcomes</w:t>
      </w:r>
      <w:r w:rsidRPr="00916E78">
        <w:t xml:space="preserve"> </w:t>
      </w:r>
      <w:r>
        <w:t>(i</w:t>
      </w:r>
      <w:r w:rsidRPr="00916E78">
        <w:t>ncreased hemorrhage frequencies are not associated with any increase in mortality</w:t>
      </w:r>
      <w:r>
        <w:t>)</w:t>
      </w:r>
      <w:r w:rsidRPr="00916E78">
        <w:t>.</w:t>
      </w:r>
    </w:p>
    <w:p w:rsidR="005D0016" w:rsidRDefault="005D0016" w:rsidP="000D10FE">
      <w:pPr>
        <w:pStyle w:val="NormalWeb"/>
      </w:pPr>
    </w:p>
    <w:p w:rsidR="00D07224" w:rsidRPr="00CC0E90" w:rsidRDefault="00D07224" w:rsidP="000D10FE">
      <w:pPr>
        <w:pStyle w:val="NormalWeb"/>
      </w:pPr>
    </w:p>
    <w:p w:rsidR="00360040" w:rsidRPr="00CC0E90" w:rsidRDefault="00360040" w:rsidP="00434BE7">
      <w:pPr>
        <w:pStyle w:val="Nervous6"/>
        <w:ind w:right="8504"/>
      </w:pPr>
      <w:bookmarkStart w:id="19" w:name="_Toc6624484"/>
      <w:r w:rsidRPr="00CC0E90">
        <w:t>Procedure</w:t>
      </w:r>
      <w:bookmarkEnd w:id="19"/>
    </w:p>
    <w:p w:rsidR="004C77BC" w:rsidRPr="00CC0E90" w:rsidRDefault="004C77BC" w:rsidP="00360040">
      <w:pPr>
        <w:numPr>
          <w:ilvl w:val="2"/>
          <w:numId w:val="2"/>
        </w:numPr>
      </w:pPr>
      <w:r w:rsidRPr="00CC0E90">
        <w:t>ICU</w:t>
      </w:r>
    </w:p>
    <w:p w:rsidR="00360040" w:rsidRPr="00CC0E90" w:rsidRDefault="00360040" w:rsidP="00360040">
      <w:pPr>
        <w:numPr>
          <w:ilvl w:val="2"/>
          <w:numId w:val="2"/>
        </w:numPr>
      </w:pPr>
      <w:r w:rsidRPr="00CC0E90">
        <w:t>nothing</w:t>
      </w:r>
      <w:r w:rsidRPr="00CC0E90">
        <w:rPr>
          <w:color w:val="000000"/>
        </w:rPr>
        <w:t xml:space="preserve"> by mouth.</w:t>
      </w:r>
    </w:p>
    <w:p w:rsidR="00360040" w:rsidRPr="00CC0E90" w:rsidRDefault="00360040" w:rsidP="00360040">
      <w:pPr>
        <w:numPr>
          <w:ilvl w:val="2"/>
          <w:numId w:val="2"/>
        </w:numPr>
      </w:pPr>
      <w:r w:rsidRPr="00CC0E90">
        <w:rPr>
          <w:color w:val="000000"/>
        </w:rPr>
        <w:t>patient</w:t>
      </w:r>
      <w:r w:rsidR="00D07224">
        <w:rPr>
          <w:color w:val="000000"/>
        </w:rPr>
        <w:t xml:space="preserve"> should be confined to bed rest; </w:t>
      </w:r>
      <w:r w:rsidR="00D07224">
        <w:t>no invasive procedures for 24 hours!</w:t>
      </w:r>
    </w:p>
    <w:p w:rsidR="003F33D5" w:rsidRPr="00CC0E90" w:rsidRDefault="003F33D5" w:rsidP="00360040">
      <w:pPr>
        <w:numPr>
          <w:ilvl w:val="2"/>
          <w:numId w:val="2"/>
        </w:numPr>
      </w:pPr>
      <w:r w:rsidRPr="00CC0E90">
        <w:rPr>
          <w:color w:val="000000"/>
          <w:szCs w:val="24"/>
          <w:u w:val="double" w:color="FF0000"/>
        </w:rPr>
        <w:t xml:space="preserve">close </w:t>
      </w:r>
      <w:r w:rsidRPr="00CC0E90">
        <w:rPr>
          <w:b/>
          <w:color w:val="000000"/>
          <w:szCs w:val="24"/>
          <w:u w:val="double" w:color="FF0000"/>
        </w:rPr>
        <w:t>BP regulation</w:t>
      </w:r>
      <w:r w:rsidRPr="00CC0E90">
        <w:rPr>
          <w:color w:val="000000"/>
          <w:szCs w:val="24"/>
          <w:u w:val="double" w:color="FF0000"/>
        </w:rPr>
        <w:t xml:space="preserve"> is critical in first 24 h</w:t>
      </w:r>
      <w:r w:rsidR="00A757BB" w:rsidRPr="00CC0E90">
        <w:rPr>
          <w:color w:val="000000"/>
        </w:rPr>
        <w:t xml:space="preserve"> (keep </w:t>
      </w:r>
      <w:r w:rsidR="00A757BB" w:rsidRPr="00D07224">
        <w:rPr>
          <w:color w:val="000000"/>
          <w:highlight w:val="yellow"/>
        </w:rPr>
        <w:t>&lt; 185/110 mmHg</w:t>
      </w:r>
      <w:r w:rsidR="007A0417" w:rsidRPr="00CC0E90">
        <w:rPr>
          <w:color w:val="000000"/>
        </w:rPr>
        <w:t xml:space="preserve"> – use </w:t>
      </w:r>
      <w:r w:rsidR="007A0417" w:rsidRPr="00CC0E90">
        <w:rPr>
          <w:rStyle w:val="Drugname2Char"/>
          <w:lang w:val="en-US"/>
        </w:rPr>
        <w:t>labetalol</w:t>
      </w:r>
      <w:r w:rsidR="007A0417" w:rsidRPr="00CC0E90">
        <w:t xml:space="preserve"> or </w:t>
      </w:r>
      <w:r w:rsidR="007A0417" w:rsidRPr="00CC0E90">
        <w:rPr>
          <w:rStyle w:val="Drugname2Char"/>
          <w:lang w:val="en-US"/>
        </w:rPr>
        <w:t>nitroprusside</w:t>
      </w:r>
      <w:r w:rsidR="007A0417" w:rsidRPr="00CC0E90">
        <w:t xml:space="preserve"> as necessary</w:t>
      </w:r>
      <w:r w:rsidR="00A757BB" w:rsidRPr="00CC0E90">
        <w:rPr>
          <w:color w:val="000000"/>
        </w:rPr>
        <w:t>):</w:t>
      </w:r>
    </w:p>
    <w:p w:rsidR="00360040" w:rsidRPr="00CC0E90" w:rsidRDefault="00360040" w:rsidP="00F36074">
      <w:pPr>
        <w:ind w:left="1440"/>
        <w:rPr>
          <w:color w:val="000000"/>
        </w:rPr>
      </w:pPr>
      <w:r w:rsidRPr="00CC0E90">
        <w:rPr>
          <w:color w:val="000000"/>
        </w:rPr>
        <w:t xml:space="preserve">at least q 15 min (for </w:t>
      </w:r>
      <w:r w:rsidR="003F33D5" w:rsidRPr="00CC0E90">
        <w:rPr>
          <w:color w:val="000000"/>
        </w:rPr>
        <w:t>first 2 h after start of therapy</w:t>
      </w:r>
      <w:r w:rsidRPr="00CC0E90">
        <w:rPr>
          <w:color w:val="000000"/>
        </w:rPr>
        <w:t>)</w:t>
      </w:r>
      <w:r w:rsidR="003F33D5" w:rsidRPr="00CC0E90">
        <w:rPr>
          <w:color w:val="000000"/>
        </w:rPr>
        <w:t>;</w:t>
      </w:r>
    </w:p>
    <w:p w:rsidR="003F33D5" w:rsidRPr="00CC0E90" w:rsidRDefault="003F33D5" w:rsidP="00F36074">
      <w:pPr>
        <w:ind w:left="1440"/>
      </w:pPr>
      <w:r w:rsidRPr="00CC0E90">
        <w:rPr>
          <w:color w:val="000000"/>
        </w:rPr>
        <w:t>at least q 30 min for next 6 h and at least hourly for next 16 h.</w:t>
      </w:r>
    </w:p>
    <w:p w:rsidR="0032305D" w:rsidRPr="00CC0E90" w:rsidRDefault="0032305D" w:rsidP="00360040">
      <w:pPr>
        <w:numPr>
          <w:ilvl w:val="2"/>
          <w:numId w:val="2"/>
        </w:numPr>
      </w:pPr>
      <w:r w:rsidRPr="00252740">
        <w:rPr>
          <w:rStyle w:val="Nervous9Char"/>
          <w:b/>
          <w:i/>
        </w:rPr>
        <w:t>antiplatelets</w:t>
      </w:r>
      <w:r w:rsidRPr="00252740">
        <w:rPr>
          <w:rStyle w:val="Nervous9Char"/>
        </w:rPr>
        <w:t xml:space="preserve"> and </w:t>
      </w:r>
      <w:r w:rsidRPr="00252740">
        <w:rPr>
          <w:rStyle w:val="Nervous9Char"/>
          <w:b/>
          <w:i/>
        </w:rPr>
        <w:t>anticoagulants</w:t>
      </w:r>
      <w:r w:rsidRPr="00252740">
        <w:rPr>
          <w:rStyle w:val="Nervous9Char"/>
        </w:rPr>
        <w:t xml:space="preserve"> should be avoided for 24 h after thrombolysis</w:t>
      </w:r>
      <w:r w:rsidRPr="00CC0E90">
        <w:rPr>
          <w:color w:val="000000"/>
        </w:rPr>
        <w:t>.</w:t>
      </w:r>
    </w:p>
    <w:p w:rsidR="00D11BDA" w:rsidRDefault="005B05F4" w:rsidP="004C77BC">
      <w:pPr>
        <w:numPr>
          <w:ilvl w:val="0"/>
          <w:numId w:val="3"/>
        </w:numPr>
      </w:pPr>
      <w:r>
        <w:rPr>
          <w:color w:val="0000FF"/>
        </w:rPr>
        <w:t xml:space="preserve">repeat head CT </w:t>
      </w:r>
      <w:r w:rsidR="004C77BC" w:rsidRPr="00CC0E90">
        <w:rPr>
          <w:color w:val="000000"/>
        </w:rPr>
        <w:t>(24 hours after tPA - to rule out asymptomatic hemorrhagic transformation) prior to initiating antithrombotic therapy.</w:t>
      </w:r>
    </w:p>
    <w:p w:rsidR="00C75C75" w:rsidRPr="00C75C75" w:rsidRDefault="00C75C75" w:rsidP="004C77BC">
      <w:pPr>
        <w:numPr>
          <w:ilvl w:val="0"/>
          <w:numId w:val="3"/>
        </w:numPr>
        <w:rPr>
          <w:color w:val="000000"/>
        </w:rPr>
      </w:pPr>
      <w:r w:rsidRPr="00C75C75">
        <w:rPr>
          <w:color w:val="000000"/>
        </w:rPr>
        <w:t xml:space="preserve">studies show that </w:t>
      </w:r>
      <w:r w:rsidRPr="00C75C75">
        <w:rPr>
          <w:i/>
          <w:color w:val="FF0000"/>
        </w:rPr>
        <w:t>aspirin started &lt; 24 hours</w:t>
      </w:r>
      <w:r w:rsidRPr="00C75C75">
        <w:rPr>
          <w:color w:val="000000"/>
        </w:rPr>
        <w:t xml:space="preserve"> does not prevent reocclusion but increase risk of bleeding!</w:t>
      </w:r>
    </w:p>
    <w:p w:rsidR="00D56168" w:rsidRDefault="00D56168" w:rsidP="00C30BF7"/>
    <w:p w:rsidR="005B05F4" w:rsidRDefault="005B05F4" w:rsidP="00C30BF7"/>
    <w:p w:rsidR="00610691" w:rsidRPr="00CC0E90" w:rsidRDefault="00610691" w:rsidP="00BE4BC7">
      <w:pPr>
        <w:pStyle w:val="Nervous6"/>
        <w:ind w:right="8079"/>
      </w:pPr>
      <w:bookmarkStart w:id="20" w:name="_Toc6624485"/>
      <w:r w:rsidRPr="00CC0E90">
        <w:t>Complications</w:t>
      </w:r>
      <w:bookmarkEnd w:id="20"/>
    </w:p>
    <w:p w:rsidR="00610691" w:rsidRDefault="00610691" w:rsidP="00610691">
      <w:pPr>
        <w:numPr>
          <w:ilvl w:val="1"/>
          <w:numId w:val="3"/>
        </w:numPr>
        <w:rPr>
          <w:color w:val="000000"/>
        </w:rPr>
      </w:pPr>
      <w:r w:rsidRPr="00012453">
        <w:rPr>
          <w:color w:val="FF0000"/>
          <w:u w:val="single"/>
        </w:rPr>
        <w:t>Intracerebral hemorrhage</w:t>
      </w:r>
      <w:r w:rsidR="00F35D42" w:rsidRPr="00012453">
        <w:rPr>
          <w:color w:val="FF0000"/>
          <w:u w:val="single"/>
        </w:rPr>
        <w:t xml:space="preserve"> (s. hemorrhagic transformation)</w:t>
      </w:r>
      <w:r w:rsidRPr="00CC0E90">
        <w:rPr>
          <w:color w:val="000000"/>
        </w:rPr>
        <w:t xml:space="preserve"> (</w:t>
      </w:r>
      <w:r w:rsidR="00374F7D">
        <w:t>in NINDS study</w:t>
      </w:r>
      <w:r w:rsidR="00374F7D">
        <w:rPr>
          <w:color w:val="000000"/>
        </w:rPr>
        <w:t>:</w:t>
      </w:r>
      <w:r w:rsidR="00374F7D" w:rsidRPr="00CC0E90">
        <w:rPr>
          <w:color w:val="000000"/>
        </w:rPr>
        <w:t xml:space="preserve"> </w:t>
      </w:r>
      <w:r w:rsidRPr="00374F7D">
        <w:rPr>
          <w:color w:val="000000"/>
          <w:shd w:val="clear" w:color="auto" w:fill="FFCCFF"/>
        </w:rPr>
        <w:t>6.4%</w:t>
      </w:r>
      <w:r w:rsidRPr="00CC0E90">
        <w:rPr>
          <w:color w:val="000000"/>
        </w:rPr>
        <w:t xml:space="preserve">; vs. 0.6% </w:t>
      </w:r>
      <w:r w:rsidR="00374F7D">
        <w:rPr>
          <w:color w:val="000000"/>
        </w:rPr>
        <w:t>with placebo</w:t>
      </w:r>
      <w:r w:rsidR="00F35D42" w:rsidRPr="00F35D42">
        <w:t xml:space="preserve">; in ECASS II study: </w:t>
      </w:r>
      <w:r w:rsidR="00F35D42" w:rsidRPr="00F35D42">
        <w:rPr>
          <w:shd w:val="clear" w:color="auto" w:fill="FFCCFF"/>
        </w:rPr>
        <w:t>8.8%</w:t>
      </w:r>
      <w:r w:rsidR="00F35D42" w:rsidRPr="00F35D42">
        <w:t xml:space="preserve"> vs. 3.4%</w:t>
      </w:r>
      <w:r w:rsidR="00F35D42">
        <w:t xml:space="preserve"> </w:t>
      </w:r>
      <w:r w:rsidR="00F35D42">
        <w:rPr>
          <w:color w:val="000000"/>
        </w:rPr>
        <w:t>with placebo</w:t>
      </w:r>
      <w:r w:rsidR="00F95163">
        <w:rPr>
          <w:color w:val="000000"/>
        </w:rPr>
        <w:t xml:space="preserve">; in </w:t>
      </w:r>
      <w:r w:rsidR="00F95163">
        <w:t xml:space="preserve">GWTG-Stroke study </w:t>
      </w:r>
      <w:r w:rsidR="00F95163" w:rsidRPr="00F95163">
        <w:rPr>
          <w:color w:val="000000"/>
          <w:shd w:val="clear" w:color="auto" w:fill="FFCCFF"/>
        </w:rPr>
        <w:t>4.8%</w:t>
      </w:r>
      <w:r w:rsidRPr="00F35D42">
        <w:t xml:space="preserve">) - </w:t>
      </w:r>
      <w:r w:rsidR="00146831" w:rsidRPr="00CC0E90">
        <w:t>typically occurs within first 12</w:t>
      </w:r>
      <w:r w:rsidR="00014616" w:rsidRPr="00CC0E90">
        <w:t>-36</w:t>
      </w:r>
      <w:r w:rsidR="00146831" w:rsidRPr="00CC0E90">
        <w:t xml:space="preserve"> hours - </w:t>
      </w:r>
      <w:r w:rsidRPr="00CC0E90">
        <w:rPr>
          <w:color w:val="000000"/>
        </w:rPr>
        <w:t xml:space="preserve">neurological deterioration, acute hypertension, headache, nausea </w:t>
      </w:r>
      <w:r w:rsidR="00D96A72" w:rsidRPr="00CC0E90">
        <w:rPr>
          <w:color w:val="000000"/>
        </w:rPr>
        <w:t>/</w:t>
      </w:r>
      <w:r w:rsidRPr="00CC0E90">
        <w:rPr>
          <w:color w:val="000000"/>
        </w:rPr>
        <w:t xml:space="preserve"> vomiting</w:t>
      </w:r>
      <w:r w:rsidR="00D96A72" w:rsidRPr="00CC0E90">
        <w:rPr>
          <w:color w:val="000000"/>
        </w:rPr>
        <w:t xml:space="preserve"> → prompt repeat CT</w:t>
      </w:r>
      <w:r w:rsidRPr="00CC0E90">
        <w:rPr>
          <w:color w:val="000000"/>
        </w:rPr>
        <w:t>; H: cryoprecipitate, platelets, fresh frozen plasma.</w:t>
      </w:r>
    </w:p>
    <w:p w:rsidR="00F36074" w:rsidRPr="00F36074" w:rsidRDefault="00F36074" w:rsidP="00F36074">
      <w:pPr>
        <w:rPr>
          <w:color w:val="000000"/>
          <w:sz w:val="12"/>
          <w:szCs w:val="12"/>
        </w:rPr>
      </w:pPr>
    </w:p>
    <w:p w:rsidR="00146831" w:rsidRPr="00CC0E90" w:rsidRDefault="005043F4" w:rsidP="00F35D42">
      <w:pPr>
        <w:pBdr>
          <w:top w:val="single" w:sz="4" w:space="1" w:color="auto"/>
          <w:left w:val="single" w:sz="4" w:space="4" w:color="auto"/>
          <w:bottom w:val="single" w:sz="4" w:space="1" w:color="auto"/>
          <w:right w:val="single" w:sz="4" w:space="13" w:color="auto"/>
        </w:pBdr>
        <w:ind w:left="720" w:right="2409"/>
        <w:jc w:val="center"/>
        <w:rPr>
          <w:color w:val="000000"/>
        </w:rPr>
      </w:pPr>
      <w:r w:rsidRPr="00CC0E90">
        <w:t>N.B. mortality is unchanged</w:t>
      </w:r>
      <w:r w:rsidR="00F35D42">
        <w:t>*</w:t>
      </w:r>
      <w:r w:rsidRPr="00CC0E90">
        <w:t xml:space="preserve"> and neurologic outcome is significantly improved at 3 months in patients treated with TPA!</w:t>
      </w:r>
    </w:p>
    <w:p w:rsidR="00F35D42" w:rsidRDefault="00D92B53" w:rsidP="00F35D42">
      <w:pPr>
        <w:jc w:val="right"/>
        <w:rPr>
          <w:color w:val="000000"/>
        </w:rPr>
      </w:pPr>
      <w:r w:rsidRPr="00CC0E90">
        <w:rPr>
          <w:color w:val="000000"/>
        </w:rPr>
        <w:t>*</w:t>
      </w:r>
      <w:r w:rsidR="00F35D42" w:rsidRPr="00F35D42">
        <w:rPr>
          <w:color w:val="000000"/>
        </w:rPr>
        <w:t>NINDS study found that mortality in tPA group was similar to controls</w:t>
      </w:r>
      <w:r w:rsidR="00F35D42">
        <w:rPr>
          <w:color w:val="000000"/>
        </w:rPr>
        <w:t xml:space="preserve"> </w:t>
      </w:r>
      <w:r w:rsidR="00F35D42" w:rsidRPr="00F35D42">
        <w:rPr>
          <w:color w:val="000000"/>
        </w:rPr>
        <w:t>at 3 m</w:t>
      </w:r>
      <w:r w:rsidR="00F35D42">
        <w:rPr>
          <w:color w:val="000000"/>
        </w:rPr>
        <w:t>o</w:t>
      </w:r>
      <w:r w:rsidR="00F35D42" w:rsidRPr="00F35D42">
        <w:rPr>
          <w:color w:val="000000"/>
        </w:rPr>
        <w:t>s (17% vs. 21%).</w:t>
      </w:r>
    </w:p>
    <w:p w:rsidR="00D92B53" w:rsidRDefault="00D92B53" w:rsidP="00D92B53">
      <w:pPr>
        <w:jc w:val="right"/>
        <w:rPr>
          <w:color w:val="000000"/>
        </w:rPr>
      </w:pPr>
    </w:p>
    <w:p w:rsidR="00F35D42" w:rsidRDefault="00F35D42" w:rsidP="00012453">
      <w:pPr>
        <w:ind w:left="720"/>
      </w:pPr>
      <w:r w:rsidRPr="00F35D42">
        <w:rPr>
          <w:u w:val="single"/>
        </w:rPr>
        <w:t>Risk factors for ICH</w:t>
      </w:r>
      <w:r>
        <w:t>:</w:t>
      </w:r>
    </w:p>
    <w:p w:rsidR="00F35D42" w:rsidRDefault="00F35D42" w:rsidP="00012453">
      <w:pPr>
        <w:numPr>
          <w:ilvl w:val="0"/>
          <w:numId w:val="38"/>
        </w:numPr>
        <w:ind w:left="1440"/>
      </w:pPr>
      <w:r w:rsidRPr="00F35D42">
        <w:t>severity of</w:t>
      </w:r>
      <w:r>
        <w:t xml:space="preserve"> </w:t>
      </w:r>
      <w:r w:rsidRPr="00F35D42">
        <w:t>NIHSS</w:t>
      </w:r>
    </w:p>
    <w:p w:rsidR="00012453" w:rsidRDefault="00F35D42" w:rsidP="00012453">
      <w:pPr>
        <w:numPr>
          <w:ilvl w:val="0"/>
          <w:numId w:val="38"/>
        </w:numPr>
        <w:ind w:left="1440"/>
      </w:pPr>
      <w:r w:rsidRPr="00F35D42">
        <w:t>brain edema or mass effect</w:t>
      </w:r>
    </w:p>
    <w:p w:rsidR="00012453" w:rsidRDefault="00012453" w:rsidP="00012453">
      <w:pPr>
        <w:numPr>
          <w:ilvl w:val="0"/>
          <w:numId w:val="38"/>
        </w:numPr>
        <w:ind w:left="1440"/>
      </w:pPr>
      <w:r w:rsidRPr="00F35D42">
        <w:t>size of infarction</w:t>
      </w:r>
    </w:p>
    <w:p w:rsidR="00012453" w:rsidRDefault="00012453" w:rsidP="00012453">
      <w:pPr>
        <w:numPr>
          <w:ilvl w:val="0"/>
          <w:numId w:val="38"/>
        </w:numPr>
        <w:ind w:left="1440"/>
      </w:pPr>
      <w:r w:rsidRPr="00F35D42">
        <w:t>elevated blood sugar</w:t>
      </w:r>
    </w:p>
    <w:p w:rsidR="00F95163" w:rsidRDefault="00F95163" w:rsidP="00012453">
      <w:pPr>
        <w:numPr>
          <w:ilvl w:val="0"/>
          <w:numId w:val="38"/>
        </w:numPr>
        <w:ind w:left="1440"/>
      </w:pPr>
      <w:r>
        <w:t>HTN</w:t>
      </w:r>
    </w:p>
    <w:p w:rsidR="00F95163" w:rsidRDefault="00F95163" w:rsidP="00012453">
      <w:pPr>
        <w:numPr>
          <w:ilvl w:val="0"/>
          <w:numId w:val="38"/>
        </w:numPr>
        <w:ind w:left="1440"/>
      </w:pPr>
      <w:r>
        <w:t>Asian males</w:t>
      </w:r>
    </w:p>
    <w:p w:rsidR="00012453" w:rsidRDefault="00012453" w:rsidP="00012453">
      <w:pPr>
        <w:ind w:left="720"/>
      </w:pPr>
      <w:r>
        <w:t>N.B. o</w:t>
      </w:r>
      <w:r w:rsidR="00F35D42" w:rsidRPr="00F35D42">
        <w:t xml:space="preserve">utcomes </w:t>
      </w:r>
      <w:r>
        <w:t>are</w:t>
      </w:r>
      <w:r w:rsidR="00F35D42" w:rsidRPr="00F35D42">
        <w:t xml:space="preserve"> still better </w:t>
      </w:r>
      <w:r>
        <w:t>for these patients if treated with tPA</w:t>
      </w:r>
    </w:p>
    <w:p w:rsidR="00012453" w:rsidRDefault="00012453" w:rsidP="00012453"/>
    <w:p w:rsidR="00012453" w:rsidRDefault="00012453" w:rsidP="00012453">
      <w:pPr>
        <w:ind w:left="720"/>
      </w:pPr>
      <w:r w:rsidRPr="009232C9">
        <w:rPr>
          <w:u w:val="single"/>
        </w:rPr>
        <w:t>Treatment of ICH</w:t>
      </w:r>
      <w:r>
        <w:t>:</w:t>
      </w:r>
    </w:p>
    <w:p w:rsidR="009232C9" w:rsidRDefault="009232C9" w:rsidP="009232C9">
      <w:pPr>
        <w:numPr>
          <w:ilvl w:val="0"/>
          <w:numId w:val="39"/>
        </w:numPr>
      </w:pPr>
      <w:r>
        <w:t>stop tPA</w:t>
      </w:r>
    </w:p>
    <w:p w:rsidR="009232C9" w:rsidRDefault="00012453" w:rsidP="009232C9">
      <w:pPr>
        <w:numPr>
          <w:ilvl w:val="0"/>
          <w:numId w:val="39"/>
        </w:numPr>
      </w:pPr>
      <w:r w:rsidRPr="00012453">
        <w:t>6-</w:t>
      </w:r>
      <w:r w:rsidR="009232C9">
        <w:t>8</w:t>
      </w:r>
      <w:r w:rsidRPr="00012453">
        <w:t xml:space="preserve"> units </w:t>
      </w:r>
      <w:r w:rsidR="009232C9">
        <w:t xml:space="preserve">of </w:t>
      </w:r>
      <w:r w:rsidRPr="009232C9">
        <w:rPr>
          <w:b/>
        </w:rPr>
        <w:t>cryoprecipitate</w:t>
      </w:r>
      <w:r w:rsidRPr="00012453">
        <w:t xml:space="preserve"> containing Factor VIII</w:t>
      </w:r>
    </w:p>
    <w:p w:rsidR="009232C9" w:rsidRDefault="00012453" w:rsidP="009232C9">
      <w:pPr>
        <w:numPr>
          <w:ilvl w:val="0"/>
          <w:numId w:val="39"/>
        </w:numPr>
      </w:pPr>
      <w:r w:rsidRPr="00012453">
        <w:t>6-</w:t>
      </w:r>
      <w:r w:rsidR="009232C9">
        <w:t>8</w:t>
      </w:r>
      <w:r w:rsidRPr="00012453">
        <w:t xml:space="preserve"> units of </w:t>
      </w:r>
      <w:r w:rsidRPr="009232C9">
        <w:rPr>
          <w:b/>
        </w:rPr>
        <w:t>platelets</w:t>
      </w:r>
    </w:p>
    <w:p w:rsidR="00012453" w:rsidRDefault="00012453" w:rsidP="009232C9">
      <w:pPr>
        <w:numPr>
          <w:ilvl w:val="0"/>
          <w:numId w:val="39"/>
        </w:numPr>
      </w:pPr>
      <w:r w:rsidRPr="00012453">
        <w:t xml:space="preserve">if emergent EVD or other interventional procedure is needed, </w:t>
      </w:r>
      <w:r w:rsidR="009232C9">
        <w:t>give</w:t>
      </w:r>
      <w:r w:rsidRPr="00012453">
        <w:t xml:space="preserve"> </w:t>
      </w:r>
      <w:r w:rsidRPr="009232C9">
        <w:rPr>
          <w:b/>
        </w:rPr>
        <w:t>Factor VIla</w:t>
      </w:r>
      <w:r w:rsidRPr="00012453">
        <w:t xml:space="preserve"> (40-</w:t>
      </w:r>
      <w:r w:rsidR="009232C9">
        <w:t>80</w:t>
      </w:r>
      <w:r w:rsidR="0082469C">
        <w:t xml:space="preserve"> </w:t>
      </w:r>
      <w:r w:rsidR="009232C9">
        <w:t>mg/</w:t>
      </w:r>
      <w:r w:rsidRPr="00012453">
        <w:t>kg) immediately beforehand (NB:</w:t>
      </w:r>
      <w:r w:rsidR="009232C9">
        <w:t xml:space="preserve"> </w:t>
      </w:r>
      <w:r w:rsidRPr="00012453">
        <w:t>this is only temporizing measure and cryoprecipitate needs to still be given)</w:t>
      </w:r>
    </w:p>
    <w:p w:rsidR="00012453" w:rsidRPr="00CC0E90" w:rsidRDefault="00012453" w:rsidP="00012453"/>
    <w:p w:rsidR="00146831" w:rsidRPr="00CC0E90" w:rsidRDefault="00146831" w:rsidP="00610691">
      <w:pPr>
        <w:numPr>
          <w:ilvl w:val="1"/>
          <w:numId w:val="3"/>
        </w:numPr>
        <w:rPr>
          <w:color w:val="000000"/>
        </w:rPr>
      </w:pPr>
      <w:r w:rsidRPr="00012453">
        <w:rPr>
          <w:color w:val="FF0000"/>
          <w:u w:val="single"/>
        </w:rPr>
        <w:t>Other bleedings</w:t>
      </w:r>
      <w:r w:rsidRPr="00CC0E90">
        <w:t xml:space="preserve"> - GI tract, genitourinary tract (associated with Foley catheters).</w:t>
      </w:r>
    </w:p>
    <w:p w:rsidR="000B4AEF" w:rsidRPr="00CC0E90" w:rsidRDefault="000B4AEF" w:rsidP="000B4AEF">
      <w:pPr>
        <w:rPr>
          <w:color w:val="000000"/>
        </w:rPr>
      </w:pPr>
    </w:p>
    <w:p w:rsidR="00610691" w:rsidRPr="00CC0E90" w:rsidRDefault="00610691" w:rsidP="00610691">
      <w:pPr>
        <w:numPr>
          <w:ilvl w:val="1"/>
          <w:numId w:val="3"/>
        </w:numPr>
        <w:rPr>
          <w:color w:val="000000"/>
        </w:rPr>
      </w:pPr>
      <w:r w:rsidRPr="00012453">
        <w:rPr>
          <w:color w:val="FF0000"/>
          <w:u w:val="single"/>
        </w:rPr>
        <w:t>Oozing</w:t>
      </w:r>
      <w:r w:rsidRPr="00CC0E90">
        <w:rPr>
          <w:color w:val="000000"/>
        </w:rPr>
        <w:t xml:space="preserve"> from </w:t>
      </w:r>
      <w:r w:rsidR="009064BC" w:rsidRPr="00CC0E90">
        <w:rPr>
          <w:color w:val="000000"/>
        </w:rPr>
        <w:t>vessel</w:t>
      </w:r>
      <w:r w:rsidRPr="00CC0E90">
        <w:rPr>
          <w:color w:val="000000"/>
        </w:rPr>
        <w:t xml:space="preserve"> puncture sites (30%)</w:t>
      </w:r>
      <w:r w:rsidR="00EE5F1C" w:rsidRPr="00CC0E90">
        <w:rPr>
          <w:color w:val="000000"/>
        </w:rPr>
        <w:t xml:space="preserve"> - noncompressible arterial punctures, internal jugular or subclavian venous punctures must be avoided.</w:t>
      </w:r>
    </w:p>
    <w:p w:rsidR="000B4AEF" w:rsidRPr="00CC0E90" w:rsidRDefault="000B4AEF" w:rsidP="000B4AEF">
      <w:pPr>
        <w:rPr>
          <w:color w:val="000000"/>
        </w:rPr>
      </w:pPr>
    </w:p>
    <w:p w:rsidR="00610691" w:rsidRPr="00CC0E90" w:rsidRDefault="00610691" w:rsidP="00610691">
      <w:pPr>
        <w:numPr>
          <w:ilvl w:val="1"/>
          <w:numId w:val="3"/>
        </w:numPr>
        <w:rPr>
          <w:color w:val="000000"/>
        </w:rPr>
      </w:pPr>
      <w:r w:rsidRPr="00012453">
        <w:rPr>
          <w:color w:val="FF0000"/>
          <w:u w:val="single"/>
        </w:rPr>
        <w:t>Angioedema</w:t>
      </w:r>
      <w:r w:rsidRPr="00CC0E90">
        <w:rPr>
          <w:color w:val="000000"/>
        </w:rPr>
        <w:t xml:space="preserve"> (rare)</w:t>
      </w:r>
    </w:p>
    <w:p w:rsidR="000B4AEF" w:rsidRPr="00CC0E90" w:rsidRDefault="000B4AEF" w:rsidP="000B4AEF">
      <w:pPr>
        <w:rPr>
          <w:color w:val="000000"/>
        </w:rPr>
      </w:pPr>
    </w:p>
    <w:p w:rsidR="00245139" w:rsidRPr="00CC0E90" w:rsidRDefault="001D655B" w:rsidP="001D655B">
      <w:pPr>
        <w:numPr>
          <w:ilvl w:val="1"/>
          <w:numId w:val="3"/>
        </w:numPr>
        <w:rPr>
          <w:color w:val="000000"/>
        </w:rPr>
      </w:pPr>
      <w:r w:rsidRPr="00012453">
        <w:rPr>
          <w:color w:val="FF0000"/>
          <w:u w:val="single"/>
        </w:rPr>
        <w:t>Reperfusion injury</w:t>
      </w:r>
      <w:r w:rsidRPr="00CC0E90">
        <w:rPr>
          <w:color w:val="000000"/>
        </w:rPr>
        <w:t xml:space="preserve"> (progressive destruction of reversibly damaged cells) - </w:t>
      </w:r>
      <w:r w:rsidRPr="00CC0E90">
        <w:rPr>
          <w:smallCaps/>
          <w:color w:val="000000"/>
        </w:rPr>
        <w:t>inflammatory response</w:t>
      </w:r>
      <w:r w:rsidRPr="00CC0E90">
        <w:rPr>
          <w:color w:val="000000"/>
        </w:rPr>
        <w:t xml:space="preserve"> </w:t>
      </w:r>
      <w:r w:rsidR="000B4AEF" w:rsidRPr="00CC0E90">
        <w:rPr>
          <w:color w:val="000000"/>
        </w:rPr>
        <w:t xml:space="preserve">as </w:t>
      </w:r>
      <w:r w:rsidRPr="00CC0E90">
        <w:rPr>
          <w:color w:val="000000"/>
        </w:rPr>
        <w:t>leukocyte</w:t>
      </w:r>
      <w:r w:rsidR="000B4AEF" w:rsidRPr="00CC0E90">
        <w:rPr>
          <w:color w:val="000000"/>
        </w:rPr>
        <w:t>s</w:t>
      </w:r>
      <w:r w:rsidRPr="00CC0E90">
        <w:rPr>
          <w:color w:val="000000"/>
        </w:rPr>
        <w:t xml:space="preserve"> </w:t>
      </w:r>
      <w:r w:rsidR="000B4AEF" w:rsidRPr="00CC0E90">
        <w:t>reenter previously hypoperfused region</w:t>
      </w:r>
      <w:r w:rsidR="00245139" w:rsidRPr="00CC0E90">
        <w:t>:</w:t>
      </w:r>
    </w:p>
    <w:p w:rsidR="00245139" w:rsidRPr="00CC0E90" w:rsidRDefault="000B4AEF" w:rsidP="00CD72FE">
      <w:pPr>
        <w:numPr>
          <w:ilvl w:val="0"/>
          <w:numId w:val="24"/>
        </w:numPr>
        <w:rPr>
          <w:color w:val="000000"/>
        </w:rPr>
      </w:pPr>
      <w:r w:rsidRPr="00CC0E90">
        <w:rPr>
          <w:color w:val="000000"/>
          <w:shd w:val="clear" w:color="auto" w:fill="FFDDFF"/>
        </w:rPr>
        <w:t>leukocyte</w:t>
      </w:r>
      <w:r w:rsidR="00245139" w:rsidRPr="00CC0E90">
        <w:rPr>
          <w:color w:val="000000"/>
          <w:shd w:val="clear" w:color="auto" w:fill="FFDDFF"/>
        </w:rPr>
        <w:t>-endothelial</w:t>
      </w:r>
      <w:r w:rsidRPr="00CC0E90">
        <w:rPr>
          <w:color w:val="000000"/>
          <w:shd w:val="clear" w:color="auto" w:fill="FFDDFF"/>
        </w:rPr>
        <w:t xml:space="preserve"> </w:t>
      </w:r>
      <w:r w:rsidR="00245139" w:rsidRPr="00CC0E90">
        <w:rPr>
          <w:color w:val="000000"/>
          <w:shd w:val="clear" w:color="auto" w:fill="FFDDFF"/>
        </w:rPr>
        <w:t>adhesion</w:t>
      </w:r>
      <w:r w:rsidR="00245139" w:rsidRPr="00CC0E90">
        <w:t xml:space="preserve"> → </w:t>
      </w:r>
      <w:r w:rsidR="00245139" w:rsidRPr="00CC0E90">
        <w:rPr>
          <w:color w:val="000000"/>
        </w:rPr>
        <w:t>direct microcirculation obstruction (”no-reflow” phenomenon)</w:t>
      </w:r>
    </w:p>
    <w:p w:rsidR="001D655B" w:rsidRPr="00CC0E90" w:rsidRDefault="00245139" w:rsidP="00CD72FE">
      <w:pPr>
        <w:numPr>
          <w:ilvl w:val="0"/>
          <w:numId w:val="24"/>
        </w:numPr>
        <w:rPr>
          <w:color w:val="000000"/>
        </w:rPr>
      </w:pPr>
      <w:r w:rsidRPr="00CC0E90">
        <w:rPr>
          <w:color w:val="000000"/>
          <w:shd w:val="clear" w:color="auto" w:fill="FFDDFF"/>
        </w:rPr>
        <w:t xml:space="preserve">leukocyte </w:t>
      </w:r>
      <w:r w:rsidR="001D655B" w:rsidRPr="00CC0E90">
        <w:rPr>
          <w:color w:val="000000"/>
          <w:shd w:val="clear" w:color="auto" w:fill="FFDDFF"/>
        </w:rPr>
        <w:t>infiltration</w:t>
      </w:r>
      <w:r w:rsidRPr="00CC0E90">
        <w:rPr>
          <w:color w:val="000000"/>
        </w:rPr>
        <w:t xml:space="preserve"> → </w:t>
      </w:r>
      <w:r w:rsidR="000B4AEF" w:rsidRPr="00CC0E90">
        <w:rPr>
          <w:color w:val="000000"/>
        </w:rPr>
        <w:t>release of toxic p</w:t>
      </w:r>
      <w:r w:rsidR="007F5110" w:rsidRPr="00CC0E90">
        <w:rPr>
          <w:color w:val="000000"/>
        </w:rPr>
        <w:t xml:space="preserve">roducts - </w:t>
      </w:r>
      <w:r w:rsidR="007F5110" w:rsidRPr="00CC0E90">
        <w:t>free radicals, cytokines</w:t>
      </w:r>
      <w:r w:rsidR="006A3659" w:rsidRPr="00CC0E90">
        <w:t xml:space="preserve"> (</w:t>
      </w:r>
      <w:r w:rsidR="006A3659" w:rsidRPr="00CC0E90">
        <w:rPr>
          <w:color w:val="000000"/>
        </w:rPr>
        <w:t>important component of CNS ischemic injury!)</w:t>
      </w:r>
    </w:p>
    <w:p w:rsidR="00610691" w:rsidRPr="00CC0E90" w:rsidRDefault="0029229A" w:rsidP="0029229A">
      <w:pPr>
        <w:pStyle w:val="NormalWeb"/>
        <w:numPr>
          <w:ilvl w:val="1"/>
          <w:numId w:val="12"/>
        </w:numPr>
      </w:pPr>
      <w:r w:rsidRPr="00CC0E90">
        <w:t>main pro-inflammatory cytokines: IL-1, TNF-α</w:t>
      </w:r>
      <w:r w:rsidR="00E12691" w:rsidRPr="00CC0E90">
        <w:t xml:space="preserve"> (some studies suggest that it may also have protective role)</w:t>
      </w:r>
      <w:r w:rsidRPr="00CC0E90">
        <w:t>, IL-6</w:t>
      </w:r>
      <w:r w:rsidR="00627B24" w:rsidRPr="00CC0E90">
        <w:t>.</w:t>
      </w:r>
    </w:p>
    <w:p w:rsidR="00627B24" w:rsidRPr="00CC0E90" w:rsidRDefault="00627B24" w:rsidP="0029229A">
      <w:pPr>
        <w:pStyle w:val="NormalWeb"/>
        <w:numPr>
          <w:ilvl w:val="1"/>
          <w:numId w:val="12"/>
        </w:numPr>
      </w:pPr>
      <w:r w:rsidRPr="00CC0E90">
        <w:rPr>
          <w:color w:val="000000"/>
        </w:rPr>
        <w:t>inhibition of IL-1 has been shown to produce therapeutic benefit.</w:t>
      </w:r>
    </w:p>
    <w:p w:rsidR="0029229A" w:rsidRPr="00CC0E90" w:rsidRDefault="0029229A" w:rsidP="00C30BF7"/>
    <w:p w:rsidR="00601B69" w:rsidRDefault="00391C32" w:rsidP="00C30BF7">
      <w:r>
        <w:t xml:space="preserve">N.B. </w:t>
      </w:r>
      <w:r w:rsidR="00EE5C2F">
        <w:t xml:space="preserve">use of </w:t>
      </w:r>
      <w:r>
        <w:t>tPA does not affect stroke recurrence rate!</w:t>
      </w:r>
    </w:p>
    <w:p w:rsidR="00391C32" w:rsidRDefault="00391C32" w:rsidP="00C30BF7"/>
    <w:p w:rsidR="00391C32" w:rsidRPr="00CC0E90" w:rsidRDefault="00391C32" w:rsidP="00C30BF7"/>
    <w:p w:rsidR="00601B69" w:rsidRPr="00CC0E90" w:rsidRDefault="00601B69" w:rsidP="00BE4BC7">
      <w:pPr>
        <w:pStyle w:val="Nervous5"/>
        <w:ind w:right="1984"/>
      </w:pPr>
      <w:bookmarkStart w:id="21" w:name="_Toc6624486"/>
      <w:r w:rsidRPr="00CC0E90">
        <w:t>Mechanical thrombolysis</w:t>
      </w:r>
      <w:r w:rsidR="00E643CC" w:rsidRPr="00CC0E90">
        <w:t xml:space="preserve"> / thrombectomy</w:t>
      </w:r>
      <w:r w:rsidR="00770CC3">
        <w:t xml:space="preserve"> / thrombobliteration</w:t>
      </w:r>
      <w:bookmarkEnd w:id="21"/>
    </w:p>
    <w:p w:rsidR="00BF2F42" w:rsidRDefault="00BF2F42" w:rsidP="00BF2F42">
      <w:pPr>
        <w:ind w:left="1440"/>
      </w:pPr>
      <w:r>
        <w:rPr>
          <w:szCs w:val="24"/>
        </w:rPr>
        <w:t>G</w:t>
      </w:r>
      <w:r w:rsidRPr="00BF2F42">
        <w:rPr>
          <w:szCs w:val="24"/>
        </w:rPr>
        <w:t>ive</w:t>
      </w:r>
      <w:r w:rsidRPr="00BF2F42">
        <w:t xml:space="preserve"> tPA, even if considering intra-arterial management</w:t>
      </w:r>
      <w:r>
        <w:t>!</w:t>
      </w:r>
    </w:p>
    <w:p w:rsidR="0093183B" w:rsidRPr="00CC0E90" w:rsidRDefault="0093183B" w:rsidP="00C30BF7">
      <w:pPr>
        <w:numPr>
          <w:ilvl w:val="2"/>
          <w:numId w:val="2"/>
        </w:numPr>
      </w:pPr>
      <w:r w:rsidRPr="00CC0E90">
        <w:t>angiographically-guided.</w:t>
      </w:r>
    </w:p>
    <w:p w:rsidR="0093183B" w:rsidRPr="003A3E46" w:rsidRDefault="0093183B" w:rsidP="00C30BF7">
      <w:pPr>
        <w:numPr>
          <w:ilvl w:val="2"/>
          <w:numId w:val="2"/>
        </w:numPr>
      </w:pPr>
      <w:r w:rsidRPr="00CC0E90">
        <w:rPr>
          <w:color w:val="000000"/>
        </w:rPr>
        <w:t>used in cerebral vessels 2-5 mm.</w:t>
      </w:r>
    </w:p>
    <w:p w:rsidR="003A3E46" w:rsidRDefault="003A3E46" w:rsidP="003A3E46">
      <w:pPr>
        <w:ind w:left="1440"/>
      </w:pPr>
      <w:r>
        <w:t>≈1/3</w:t>
      </w:r>
      <w:r w:rsidRPr="003A3E46">
        <w:t xml:space="preserve"> of anterior-circulation strokes are attributed to proximal major intracranial vessels</w:t>
      </w:r>
      <w:r>
        <w:t>!</w:t>
      </w:r>
    </w:p>
    <w:p w:rsidR="00BD0239" w:rsidRPr="00CC0E90" w:rsidRDefault="00BD0239" w:rsidP="00BD0239">
      <w:pPr>
        <w:numPr>
          <w:ilvl w:val="2"/>
          <w:numId w:val="2"/>
        </w:numPr>
      </w:pPr>
      <w:r>
        <w:t xml:space="preserve">may be particularly useful if thrombus is </w:t>
      </w:r>
      <w:r w:rsidRPr="00BD0239">
        <w:rPr>
          <w:b/>
        </w:rPr>
        <w:t>≥ 8 mm</w:t>
      </w:r>
      <w:r>
        <w:t xml:space="preserve"> (</w:t>
      </w:r>
      <w:r w:rsidRPr="00BD0239">
        <w:t xml:space="preserve">IV </w:t>
      </w:r>
      <w:r>
        <w:t>tPA doesn't open up those clots).</w:t>
      </w:r>
    </w:p>
    <w:p w:rsidR="00190544" w:rsidRPr="00CC0E90" w:rsidRDefault="00601B69" w:rsidP="00190544">
      <w:pPr>
        <w:numPr>
          <w:ilvl w:val="2"/>
          <w:numId w:val="2"/>
        </w:numPr>
      </w:pPr>
      <w:r w:rsidRPr="00CC0E90">
        <w:t>removes</w:t>
      </w:r>
      <w:r w:rsidRPr="00CC0E90">
        <w:rPr>
          <w:color w:val="000000"/>
        </w:rPr>
        <w:t xml:space="preserve"> clot in matter of minutes (even intra-arterial thrombolysis takes as long as 2 hours to dissolve thrombus)</w:t>
      </w:r>
      <w:r w:rsidR="00190544" w:rsidRPr="00CC0E90">
        <w:rPr>
          <w:color w:val="000000"/>
        </w:rPr>
        <w:t xml:space="preserve"> - potentially </w:t>
      </w:r>
      <w:r w:rsidR="00190544" w:rsidRPr="00CC0E90">
        <w:rPr>
          <w:i/>
          <w:color w:val="0000FF"/>
        </w:rPr>
        <w:t>extended treatment window</w:t>
      </w:r>
      <w:r w:rsidR="00190544" w:rsidRPr="00CC0E90">
        <w:rPr>
          <w:color w:val="000000"/>
        </w:rPr>
        <w:t>!</w:t>
      </w:r>
    </w:p>
    <w:p w:rsidR="00FD0668" w:rsidRPr="007161AD" w:rsidRDefault="007161AD" w:rsidP="00D07224">
      <w:pPr>
        <w:spacing w:before="120"/>
        <w:ind w:left="1440"/>
        <w:rPr>
          <w:color w:val="808080" w:themeColor="background1" w:themeShade="80"/>
        </w:rPr>
      </w:pPr>
      <w:r w:rsidRPr="007161AD">
        <w:rPr>
          <w:color w:val="808080" w:themeColor="background1" w:themeShade="80"/>
        </w:rPr>
        <w:t>Historically</w:t>
      </w:r>
      <w:r w:rsidR="00D07224" w:rsidRPr="007161AD">
        <w:rPr>
          <w:color w:val="808080" w:themeColor="background1" w:themeShade="80"/>
        </w:rPr>
        <w:t>,</w:t>
      </w:r>
      <w:r w:rsidRPr="007161AD">
        <w:rPr>
          <w:color w:val="808080" w:themeColor="background1" w:themeShade="80"/>
        </w:rPr>
        <w:t xml:space="preserve"> time window wa</w:t>
      </w:r>
      <w:r w:rsidR="00D07224" w:rsidRPr="007161AD">
        <w:rPr>
          <w:color w:val="808080" w:themeColor="background1" w:themeShade="80"/>
        </w:rPr>
        <w:t>s ≤ 6</w:t>
      </w:r>
      <w:r w:rsidR="00BB3BBD" w:rsidRPr="007161AD">
        <w:rPr>
          <w:color w:val="808080" w:themeColor="background1" w:themeShade="80"/>
        </w:rPr>
        <w:t>-8</w:t>
      </w:r>
      <w:r w:rsidR="00D07224" w:rsidRPr="007161AD">
        <w:rPr>
          <w:color w:val="808080" w:themeColor="background1" w:themeShade="80"/>
        </w:rPr>
        <w:t xml:space="preserve"> hours from onset!</w:t>
      </w:r>
      <w:r w:rsidR="00E66F37" w:rsidRPr="007161AD">
        <w:rPr>
          <w:color w:val="808080" w:themeColor="background1" w:themeShade="80"/>
        </w:rPr>
        <w:t xml:space="preserve"> (i.e. revascularization beyond 6 hours results in outcomes similar to those of no revascularization)</w:t>
      </w:r>
    </w:p>
    <w:p w:rsidR="00341885" w:rsidRDefault="00341885" w:rsidP="00D07224">
      <w:pPr>
        <w:spacing w:before="120"/>
        <w:ind w:left="1440"/>
      </w:pPr>
      <w:r w:rsidRPr="00341885">
        <w:rPr>
          <w:rStyle w:val="Trialname"/>
        </w:rPr>
        <w:t>DAWN trial</w:t>
      </w:r>
      <w:r>
        <w:t xml:space="preserve"> – patients benefit </w:t>
      </w:r>
      <w:r w:rsidRPr="00341885">
        <w:rPr>
          <w:highlight w:val="yellow"/>
        </w:rPr>
        <w:t>up to 24 hours</w:t>
      </w:r>
      <w:r>
        <w:t xml:space="preserve"> from onset</w:t>
      </w:r>
    </w:p>
    <w:p w:rsidR="00601B69" w:rsidRDefault="00FD0668" w:rsidP="00D07224">
      <w:pPr>
        <w:spacing w:before="120"/>
        <w:ind w:left="1440"/>
      </w:pPr>
      <w:r>
        <w:t>A</w:t>
      </w:r>
      <w:r w:rsidR="00811B55">
        <w:t xml:space="preserve">lternatively </w:t>
      </w:r>
      <w:r>
        <w:t xml:space="preserve">(more and more widely adapted strategy, esp. for “wake up” strokes when time is unclear) </w:t>
      </w:r>
      <w:r w:rsidR="00811B55">
        <w:t>– image guidance: if DWI / pCT shows</w:t>
      </w:r>
      <w:r w:rsidR="006C7DF8">
        <w:t xml:space="preserve"> </w:t>
      </w:r>
      <w:r w:rsidR="003A3E46">
        <w:t>favorable</w:t>
      </w:r>
      <w:r w:rsidR="00811B55">
        <w:t xml:space="preserve"> </w:t>
      </w:r>
      <w:r w:rsidR="00811B55" w:rsidRPr="00811B55">
        <w:rPr>
          <w:highlight w:val="yellow"/>
        </w:rPr>
        <w:t>penumbra</w:t>
      </w:r>
      <w:r w:rsidR="00811B55">
        <w:t xml:space="preserve"> </w:t>
      </w:r>
      <w:r w:rsidR="006C7DF8">
        <w:t xml:space="preserve">pattern </w:t>
      </w:r>
      <w:r w:rsidR="00811B55">
        <w:t>→ revascularize!</w:t>
      </w:r>
    </w:p>
    <w:p w:rsidR="00FD0668" w:rsidRDefault="00FD0668" w:rsidP="00FD0668">
      <w:pPr>
        <w:numPr>
          <w:ilvl w:val="3"/>
          <w:numId w:val="24"/>
        </w:numPr>
        <w:spacing w:after="120"/>
      </w:pPr>
      <w:r>
        <w:t>perform CTA and pCT while tPA is dripping!</w:t>
      </w:r>
    </w:p>
    <w:p w:rsidR="00717DB8" w:rsidRPr="00717DB8" w:rsidRDefault="00717DB8" w:rsidP="00717DB8">
      <w:pPr>
        <w:numPr>
          <w:ilvl w:val="2"/>
          <w:numId w:val="2"/>
        </w:numPr>
        <w:rPr>
          <w:szCs w:val="24"/>
        </w:rPr>
      </w:pPr>
      <w:r w:rsidRPr="00717DB8">
        <w:rPr>
          <w:szCs w:val="24"/>
        </w:rPr>
        <w:t xml:space="preserve">document </w:t>
      </w:r>
      <w:r w:rsidRPr="00717DB8">
        <w:rPr>
          <w:color w:val="000000"/>
        </w:rPr>
        <w:t>penumbra</w:t>
      </w:r>
      <w:r w:rsidRPr="00717DB8">
        <w:rPr>
          <w:szCs w:val="24"/>
        </w:rPr>
        <w:t xml:space="preserve"> preop </w:t>
      </w:r>
      <w:r w:rsidR="00EE60E4">
        <w:rPr>
          <w:szCs w:val="24"/>
        </w:rPr>
        <w:t xml:space="preserve">(esp. if operating at </w:t>
      </w:r>
      <w:r w:rsidR="002369C0">
        <w:rPr>
          <w:szCs w:val="24"/>
        </w:rPr>
        <w:t xml:space="preserve">&gt; </w:t>
      </w:r>
      <w:r w:rsidR="00EE60E4">
        <w:rPr>
          <w:szCs w:val="24"/>
        </w:rPr>
        <w:t xml:space="preserve">6-8 hour time window) </w:t>
      </w:r>
      <w:r w:rsidRPr="00717DB8">
        <w:rPr>
          <w:szCs w:val="24"/>
        </w:rPr>
        <w:t>with pCT</w:t>
      </w:r>
      <w:r w:rsidR="007A3888">
        <w:rPr>
          <w:szCs w:val="24"/>
        </w:rPr>
        <w:t xml:space="preserve"> (or PWI)</w:t>
      </w:r>
      <w:r w:rsidR="00EE60E4">
        <w:rPr>
          <w:szCs w:val="24"/>
        </w:rPr>
        <w:t xml:space="preserve"> / DWI</w:t>
      </w:r>
      <w:r w:rsidRPr="00717DB8">
        <w:rPr>
          <w:szCs w:val="24"/>
        </w:rPr>
        <w:t xml:space="preserve"> because reperfusing </w:t>
      </w:r>
      <w:r w:rsidRPr="00717DB8">
        <w:rPr>
          <w:b/>
          <w:szCs w:val="24"/>
        </w:rPr>
        <w:t>stroked area</w:t>
      </w:r>
      <w:r w:rsidRPr="00717DB8">
        <w:rPr>
          <w:szCs w:val="24"/>
        </w:rPr>
        <w:t xml:space="preserve"> (vs. </w:t>
      </w:r>
      <w:r w:rsidRPr="00717DB8">
        <w:rPr>
          <w:b/>
          <w:szCs w:val="24"/>
        </w:rPr>
        <w:t>penumbra</w:t>
      </w:r>
      <w:r w:rsidRPr="00717DB8">
        <w:rPr>
          <w:szCs w:val="24"/>
        </w:rPr>
        <w:t xml:space="preserve">) increases </w:t>
      </w:r>
      <w:r w:rsidRPr="00717DB8">
        <w:rPr>
          <w:color w:val="FF0000"/>
          <w:szCs w:val="24"/>
        </w:rPr>
        <w:t>morbidity</w:t>
      </w:r>
      <w:r w:rsidRPr="00717DB8">
        <w:rPr>
          <w:szCs w:val="24"/>
        </w:rPr>
        <w:t xml:space="preserve"> and </w:t>
      </w:r>
      <w:r w:rsidRPr="00717DB8">
        <w:rPr>
          <w:color w:val="FF0000"/>
          <w:szCs w:val="24"/>
        </w:rPr>
        <w:t>mortality</w:t>
      </w:r>
      <w:r w:rsidRPr="00717DB8">
        <w:rPr>
          <w:szCs w:val="24"/>
        </w:rPr>
        <w:t xml:space="preserve"> </w:t>
      </w:r>
      <w:r w:rsidR="00AD611F">
        <w:rPr>
          <w:szCs w:val="24"/>
        </w:rPr>
        <w:t>(</w:t>
      </w:r>
      <w:r w:rsidR="00AD611F">
        <w:t>due to risk of hemorrhagic transformation</w:t>
      </w:r>
      <w:r w:rsidR="002369C0">
        <w:t xml:space="preserve"> – rate 10% and </w:t>
      </w:r>
      <w:r w:rsidR="003A3E46">
        <w:t>usually</w:t>
      </w:r>
      <w:r w:rsidR="002369C0">
        <w:t xml:space="preserve"> catastrophic</w:t>
      </w:r>
      <w:r w:rsidR="00AD611F">
        <w:rPr>
          <w:szCs w:val="24"/>
        </w:rPr>
        <w:t xml:space="preserve">) </w:t>
      </w:r>
      <w:r w:rsidRPr="00717DB8">
        <w:rPr>
          <w:szCs w:val="24"/>
        </w:rPr>
        <w:t>without clinical benefit.</w:t>
      </w:r>
    </w:p>
    <w:p w:rsidR="00D07224" w:rsidRDefault="00811B55" w:rsidP="00811B55">
      <w:pPr>
        <w:ind w:left="1440"/>
      </w:pPr>
      <w:r>
        <w:t>N.B. DWI is more sensitive than pCT!!!</w:t>
      </w:r>
      <w:r w:rsidR="00E57428">
        <w:t xml:space="preserve"> (but no standard method yet)</w:t>
      </w:r>
    </w:p>
    <w:p w:rsidR="00811B55" w:rsidRDefault="00811B55" w:rsidP="00FD6B09">
      <w:pPr>
        <w:numPr>
          <w:ilvl w:val="0"/>
          <w:numId w:val="45"/>
        </w:numPr>
      </w:pPr>
      <w:r>
        <w:t xml:space="preserve">stroke can be seen on CT with </w:t>
      </w:r>
      <w:r w:rsidRPr="00811B55">
        <w:rPr>
          <w:color w:val="0000FF"/>
        </w:rPr>
        <w:t>30 brightness/30 contrast</w:t>
      </w:r>
      <w:r>
        <w:t xml:space="preserve"> regimen.</w:t>
      </w:r>
    </w:p>
    <w:p w:rsidR="00811B55" w:rsidRPr="00E57428" w:rsidRDefault="00811B55" w:rsidP="00FD6B09">
      <w:pPr>
        <w:numPr>
          <w:ilvl w:val="0"/>
          <w:numId w:val="45"/>
        </w:numPr>
        <w:rPr>
          <w:color w:val="00B050"/>
        </w:rPr>
      </w:pPr>
      <w:r>
        <w:t xml:space="preserve">if </w:t>
      </w:r>
      <w:r w:rsidRPr="00811B55">
        <w:rPr>
          <w:color w:val="00B050"/>
        </w:rPr>
        <w:t>penumbra makes ≥ 2/3 and stroke ≤ 1/3</w:t>
      </w:r>
      <w:r>
        <w:t xml:space="preserve"> </w:t>
      </w:r>
      <w:r w:rsidR="005B4D59">
        <w:t xml:space="preserve">(it is only about cortex; basal ganglia do not count – good chance of recovery), </w:t>
      </w:r>
      <w:r>
        <w:t>then risk of bleeding is less than benefit of revascularization!</w:t>
      </w:r>
      <w:r w:rsidR="00E57428">
        <w:t xml:space="preserve"> Alternatively, </w:t>
      </w:r>
      <w:r w:rsidR="00E57428" w:rsidRPr="00E57428">
        <w:rPr>
          <w:color w:val="00B050"/>
        </w:rPr>
        <w:t>stroke volume &lt; 70</w:t>
      </w:r>
      <w:r w:rsidR="006C7DF8">
        <w:rPr>
          <w:color w:val="00B050"/>
        </w:rPr>
        <w:t>-90</w:t>
      </w:r>
      <w:r w:rsidR="00E57428" w:rsidRPr="00E57428">
        <w:rPr>
          <w:color w:val="00B050"/>
        </w:rPr>
        <w:t xml:space="preserve"> mL</w:t>
      </w:r>
    </w:p>
    <w:p w:rsidR="00811B55" w:rsidRDefault="007A3888" w:rsidP="007A3888">
      <w:pPr>
        <w:shd w:val="clear" w:color="auto" w:fill="CCC0D9"/>
        <w:ind w:left="1440"/>
      </w:pPr>
      <w:r w:rsidRPr="007A3888">
        <w:t xml:space="preserve">DWI identifies infarcted tissue, whereas PWI represents hypoperfused tissue </w:t>
      </w:r>
      <w:r>
        <w:t>(at risk for infarct)</w:t>
      </w:r>
    </w:p>
    <w:p w:rsidR="002369C0" w:rsidRDefault="002369C0" w:rsidP="00C30BF7"/>
    <w:p w:rsidR="007A3888" w:rsidRDefault="002369C0" w:rsidP="00C30BF7">
      <w:r w:rsidRPr="00FD0668">
        <w:rPr>
          <w:b/>
        </w:rPr>
        <w:t xml:space="preserve">Thrombolysis in Cerebral Infarction </w:t>
      </w:r>
      <w:r w:rsidR="00FD0668" w:rsidRPr="00FD0668">
        <w:rPr>
          <w:b/>
        </w:rPr>
        <w:t xml:space="preserve">(TICI) </w:t>
      </w:r>
      <w:r w:rsidRPr="00FD0668">
        <w:rPr>
          <w:b/>
        </w:rPr>
        <w:t>scale</w:t>
      </w:r>
      <w:r>
        <w:t xml:space="preserve"> - recanalization is measured </w:t>
      </w:r>
      <w:r w:rsidR="00FD0668">
        <w:t>angiographically:</w:t>
      </w:r>
    </w:p>
    <w:p w:rsidR="002369C0" w:rsidRDefault="0057043E" w:rsidP="00C30BF7">
      <w:r>
        <w:rPr>
          <w:noProof/>
        </w:rPr>
        <w:drawing>
          <wp:inline distT="0" distB="0" distL="0" distR="0" wp14:anchorId="7D7E5133" wp14:editId="71FE1852">
            <wp:extent cx="5476875" cy="3514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3514725"/>
                    </a:xfrm>
                    <a:prstGeom prst="rect">
                      <a:avLst/>
                    </a:prstGeom>
                    <a:noFill/>
                    <a:ln>
                      <a:noFill/>
                    </a:ln>
                  </pic:spPr>
                </pic:pic>
              </a:graphicData>
            </a:graphic>
          </wp:inline>
        </w:drawing>
      </w:r>
    </w:p>
    <w:p w:rsidR="00FD0668" w:rsidRDefault="00FD0668" w:rsidP="00C30BF7"/>
    <w:p w:rsidR="00B35762" w:rsidRPr="0057043E" w:rsidRDefault="006C7DF8" w:rsidP="006C7DF8">
      <w:pPr>
        <w:autoSpaceDE w:val="0"/>
        <w:autoSpaceDN w:val="0"/>
        <w:adjustRightInd w:val="0"/>
        <w:rPr>
          <w:b/>
          <w:color w:val="0099CC"/>
          <w14:shadow w14:blurRad="50800" w14:dist="38100" w14:dir="2700000" w14:sx="100000" w14:sy="100000" w14:kx="0" w14:ky="0" w14:algn="tl">
            <w14:srgbClr w14:val="000000">
              <w14:alpha w14:val="60000"/>
            </w14:srgbClr>
          </w14:shadow>
        </w:rPr>
      </w:pPr>
      <w:r w:rsidRPr="006C7DF8">
        <w:rPr>
          <w:rStyle w:val="Trialname"/>
          <w:rFonts w:eastAsia="OTNEJMQuadraat"/>
        </w:rPr>
        <w:t>Mechanical Retrieval and Recanalization of Stroke Clots Using Embolectomy (MR RESCUE) trial</w:t>
      </w:r>
      <w:r>
        <w:t xml:space="preserve"> - </w:t>
      </w:r>
      <w:r w:rsidRPr="006C7DF8">
        <w:t>favorable penumbral pattern on neuroimaging did not identify patients who would differentially benefit from endovascular therapy, nor was embolectomy shown to be superior to standard care</w:t>
      </w:r>
      <w:r w:rsidR="002369C0" w:rsidRPr="0057043E">
        <w:rPr>
          <w:b/>
          <w:color w:val="0099CC"/>
          <w14:shadow w14:blurRad="50800" w14:dist="38100" w14:dir="2700000" w14:sx="100000" w14:sy="100000" w14:kx="0" w14:ky="0" w14:algn="tl">
            <w14:srgbClr w14:val="000000">
              <w14:alpha w14:val="60000"/>
            </w14:srgbClr>
          </w14:shadow>
        </w:rPr>
        <w:t>.</w:t>
      </w:r>
    </w:p>
    <w:p w:rsidR="002369C0" w:rsidRPr="002369C0" w:rsidRDefault="002369C0" w:rsidP="002369C0">
      <w:pPr>
        <w:autoSpaceDE w:val="0"/>
        <w:autoSpaceDN w:val="0"/>
        <w:adjustRightInd w:val="0"/>
        <w:ind w:left="2160"/>
      </w:pPr>
      <w:r w:rsidRPr="002369C0">
        <w:t>N.B. trial used the older device - MERCI</w:t>
      </w:r>
    </w:p>
    <w:p w:rsidR="006C7DF8" w:rsidRDefault="006C7DF8" w:rsidP="00C30BF7"/>
    <w:p w:rsidR="003A3E46" w:rsidRPr="003A3E46" w:rsidRDefault="003A3E46" w:rsidP="003A3E46">
      <w:pPr>
        <w:autoSpaceDE w:val="0"/>
        <w:autoSpaceDN w:val="0"/>
        <w:adjustRightInd w:val="0"/>
        <w:rPr>
          <w:rStyle w:val="Trialname"/>
          <w:rFonts w:eastAsia="OTNEJMQuadraat"/>
        </w:rPr>
      </w:pPr>
      <w:r w:rsidRPr="003A3E46">
        <w:rPr>
          <w:rStyle w:val="Trialname"/>
          <w:rFonts w:eastAsia="OTNEJMQuadraat"/>
        </w:rPr>
        <w:t>Multicenter Randomized Clinical Trial of Endovascular Treatment for Acute Ischemic Stroke in the Netherlands (MR CLEAN)</w:t>
      </w:r>
    </w:p>
    <w:p w:rsidR="003A3E46" w:rsidRDefault="003A3E46" w:rsidP="003A3E46">
      <w:pPr>
        <w:pStyle w:val="ListParagraph"/>
        <w:numPr>
          <w:ilvl w:val="0"/>
          <w:numId w:val="51"/>
        </w:numPr>
      </w:pPr>
      <w:r>
        <w:t>pa</w:t>
      </w:r>
      <w:r w:rsidRPr="003A3E46">
        <w:t>tients randomized to either intra-arterial endovascular treatment (intra-arterial thrombolysis, mechanical treatment, or both) plus usual care or usual care alone (intrav</w:t>
      </w:r>
      <w:r>
        <w:t>enous alteplase when possible).</w:t>
      </w:r>
    </w:p>
    <w:p w:rsidR="003A3E46" w:rsidRDefault="003A3E46" w:rsidP="003A3E46">
      <w:pPr>
        <w:pStyle w:val="ListParagraph"/>
        <w:numPr>
          <w:ilvl w:val="0"/>
          <w:numId w:val="51"/>
        </w:numPr>
      </w:pPr>
      <w:r>
        <w:t>e</w:t>
      </w:r>
      <w:r w:rsidRPr="003A3E46">
        <w:t xml:space="preserve">ligible patients had a proximal arterial occlusion in the anterior cerebral circulation </w:t>
      </w:r>
      <w:r>
        <w:t>(</w:t>
      </w:r>
      <w:r w:rsidRPr="003A3E46">
        <w:t>confirmed on vessel imaging</w:t>
      </w:r>
      <w:r>
        <w:t>)</w:t>
      </w:r>
      <w:r w:rsidRPr="003A3E46">
        <w:t xml:space="preserve"> and that could be treated intra-arterially within 6 hours of symptom onset.</w:t>
      </w:r>
    </w:p>
    <w:p w:rsidR="003A3E46" w:rsidRDefault="003A3E46" w:rsidP="003A3E46">
      <w:pPr>
        <w:pStyle w:val="ListParagraph"/>
        <w:numPr>
          <w:ilvl w:val="0"/>
          <w:numId w:val="51"/>
        </w:numPr>
      </w:pPr>
      <w:r w:rsidRPr="003A3E46">
        <w:t>patients receiving endovascular therapy were 1.67 times more likely to have a favorable functional outcome</w:t>
      </w:r>
      <w:r>
        <w:t xml:space="preserve"> (i.e. s</w:t>
      </w:r>
      <w:r w:rsidRPr="003A3E46">
        <w:t>ignificantly higher incidence of functionally independent patients treated with intra-arterial therapies (32.6%) compared with conventional therapy a</w:t>
      </w:r>
      <w:r>
        <w:t>lone (19.1%))</w:t>
      </w:r>
    </w:p>
    <w:p w:rsidR="003A3E46" w:rsidRDefault="003A3E46" w:rsidP="003A3E46">
      <w:pPr>
        <w:pStyle w:val="ListParagraph"/>
        <w:numPr>
          <w:ilvl w:val="0"/>
          <w:numId w:val="51"/>
        </w:numPr>
      </w:pPr>
      <w:r w:rsidRPr="003A3E46">
        <w:t>general anesthesia was used in only 37.8% of patients.</w:t>
      </w:r>
    </w:p>
    <w:p w:rsidR="002369C0" w:rsidRDefault="003A3E46" w:rsidP="003A3E46">
      <w:pPr>
        <w:pStyle w:val="ListParagraph"/>
        <w:numPr>
          <w:ilvl w:val="0"/>
          <w:numId w:val="51"/>
        </w:numPr>
      </w:pPr>
      <w:r w:rsidRPr="003A3E46">
        <w:t xml:space="preserve">no significant differences in mortality or </w:t>
      </w:r>
      <w:r>
        <w:t>incidence</w:t>
      </w:r>
      <w:r w:rsidRPr="003A3E46">
        <w:t xml:space="preserve"> of symptomatic </w:t>
      </w:r>
      <w:r>
        <w:t>ICH.</w:t>
      </w:r>
    </w:p>
    <w:p w:rsidR="003A3E46" w:rsidRDefault="003A3E46" w:rsidP="00C30BF7"/>
    <w:p w:rsidR="00906C4B" w:rsidRPr="00906C4B" w:rsidRDefault="00906C4B" w:rsidP="00906C4B">
      <w:pPr>
        <w:ind w:left="360"/>
        <w:rPr>
          <w:u w:val="single"/>
        </w:rPr>
      </w:pPr>
      <w:r w:rsidRPr="00906C4B">
        <w:rPr>
          <w:u w:val="single"/>
        </w:rPr>
        <w:t>At 2 year F/U:</w:t>
      </w:r>
    </w:p>
    <w:p w:rsidR="00906C4B" w:rsidRPr="00906C4B" w:rsidRDefault="00906C4B" w:rsidP="00906C4B">
      <w:pPr>
        <w:pStyle w:val="ListParagraph"/>
        <w:numPr>
          <w:ilvl w:val="0"/>
          <w:numId w:val="51"/>
        </w:numPr>
      </w:pPr>
      <w:r w:rsidRPr="00906C4B">
        <w:t>Of the 500 patients who underwent randomization in the original MR CLEAN trial, 2-year data for this extended follow-up trial were available for 391 patients (78.2%) and information on death was available for 459 patients (91.8%).</w:t>
      </w:r>
    </w:p>
    <w:p w:rsidR="00906C4B" w:rsidRPr="00906C4B" w:rsidRDefault="00906C4B" w:rsidP="00906C4B">
      <w:pPr>
        <w:pStyle w:val="ListParagraph"/>
        <w:numPr>
          <w:ilvl w:val="0"/>
          <w:numId w:val="51"/>
        </w:numPr>
      </w:pPr>
      <w:r w:rsidRPr="00906C4B">
        <w:t>functional independence is still apparent at 2 years. The odds ratio for better scores on the modified Rankin Scale (mRS) in the endovascular group than in the conventional treatment group was 1.67 at 90 days, as compared with an odds ratio of 1.68 at 2 years.</w:t>
      </w:r>
    </w:p>
    <w:p w:rsidR="00906C4B" w:rsidRPr="00906C4B" w:rsidRDefault="00906C4B" w:rsidP="00906C4B">
      <w:pPr>
        <w:pStyle w:val="ListParagraph"/>
        <w:numPr>
          <w:ilvl w:val="0"/>
          <w:numId w:val="51"/>
        </w:numPr>
      </w:pPr>
      <w:r w:rsidRPr="00906C4B">
        <w:t>The percentage of patients in the intervention group who were functionally independent (mRS score of 0 to 2) at 2 years (37.1%) was also similar to the results at 90 days (32.6%).</w:t>
      </w:r>
    </w:p>
    <w:p w:rsidR="00906C4B" w:rsidRPr="00906C4B" w:rsidRDefault="00906C4B" w:rsidP="00906C4B">
      <w:pPr>
        <w:pStyle w:val="ListParagraph"/>
        <w:numPr>
          <w:ilvl w:val="0"/>
          <w:numId w:val="51"/>
        </w:numPr>
      </w:pPr>
      <w:r w:rsidRPr="00906C4B">
        <w:t>trend toward a reduction in mortality at 2 years in the endovascular group, whereas this was not seen at the 3-month mark.</w:t>
      </w:r>
    </w:p>
    <w:p w:rsidR="00906C4B" w:rsidRPr="00906C4B" w:rsidRDefault="00906C4B" w:rsidP="00906C4B">
      <w:pPr>
        <w:pStyle w:val="ListParagraph"/>
        <w:numPr>
          <w:ilvl w:val="0"/>
          <w:numId w:val="51"/>
        </w:numPr>
      </w:pPr>
      <w:r w:rsidRPr="00906C4B">
        <w:t>cumulative 2-year mortality rates were 26.0% in the intervention group and 31.0% in the control group (adjusted hazard ratio, 0.9; 95% confidence interval [CI], 0.6 - 1.2; P = .46).</w:t>
      </w:r>
    </w:p>
    <w:p w:rsidR="00906C4B" w:rsidRPr="00906C4B" w:rsidRDefault="00906C4B" w:rsidP="00906C4B">
      <w:pPr>
        <w:pStyle w:val="ListParagraph"/>
        <w:numPr>
          <w:ilvl w:val="0"/>
          <w:numId w:val="51"/>
        </w:numPr>
      </w:pPr>
      <w:r w:rsidRPr="00906C4B">
        <w:t>quality of life showed an improvement in the endovascular group. The mean quality-of-life score was 0.48 among those given endovascular therapy compared with 0.38 for the control group (mean difference, 0.10; 95% CI, 0.03 - 0.16; P = .006). The difference in the treatment effect between the two groups was attributable mainly to the EQ-5D-3L dimensions of "mobility," "self-care," and "usual activities."</w:t>
      </w:r>
    </w:p>
    <w:p w:rsidR="00906C4B" w:rsidRDefault="00906C4B" w:rsidP="00C30BF7"/>
    <w:p w:rsidR="00906C4B" w:rsidRDefault="00906C4B" w:rsidP="00C30BF7"/>
    <w:p w:rsidR="003A3E46" w:rsidRDefault="003A3E46" w:rsidP="00C30BF7"/>
    <w:p w:rsidR="00B35762" w:rsidRDefault="00B35762" w:rsidP="00B35762">
      <w:pPr>
        <w:pStyle w:val="Nervous6"/>
        <w:ind w:right="8362"/>
      </w:pPr>
      <w:bookmarkStart w:id="22" w:name="_Toc6624487"/>
      <w:r>
        <w:t>Indications</w:t>
      </w:r>
      <w:bookmarkEnd w:id="22"/>
    </w:p>
    <w:p w:rsidR="00B35762" w:rsidRDefault="00B35762" w:rsidP="00596F5A">
      <w:pPr>
        <w:pStyle w:val="NormalWeb"/>
      </w:pPr>
      <w:r>
        <w:t>NIHSS ≥ 8</w:t>
      </w:r>
    </w:p>
    <w:p w:rsidR="00B35762" w:rsidRDefault="00B35762" w:rsidP="00596F5A">
      <w:pPr>
        <w:pStyle w:val="NormalWeb"/>
      </w:pPr>
      <w:r>
        <w:t>Anterior circulation (distal ICA, M1</w:t>
      </w:r>
      <w:r w:rsidR="00712B2D">
        <w:t>*</w:t>
      </w:r>
      <w:r>
        <w:t>) &lt; 8 hrs</w:t>
      </w:r>
    </w:p>
    <w:p w:rsidR="00B35762" w:rsidRDefault="00B35762" w:rsidP="00596F5A">
      <w:pPr>
        <w:pStyle w:val="NormalWeb"/>
      </w:pPr>
      <w:r>
        <w:t xml:space="preserve">Posterior </w:t>
      </w:r>
      <w:r w:rsidR="003A3E46">
        <w:t>circulation</w:t>
      </w:r>
      <w:r>
        <w:t xml:space="preserve"> (BA) &lt; 24 hrs</w:t>
      </w:r>
    </w:p>
    <w:p w:rsidR="00B35762" w:rsidRDefault="00712B2D" w:rsidP="00712B2D">
      <w:pPr>
        <w:pStyle w:val="NormalWeb"/>
        <w:ind w:left="5760"/>
      </w:pPr>
      <w:r>
        <w:t>*M2 stroke morbidity is almost like M1, so thrombectomy is done also for M2</w:t>
      </w:r>
      <w:r w:rsidR="00CC73A7">
        <w:t xml:space="preserve"> (esp. dominant hemisphere)</w:t>
      </w:r>
    </w:p>
    <w:p w:rsidR="00B35762" w:rsidRDefault="00AB6D57" w:rsidP="00B35762">
      <w:pPr>
        <w:pStyle w:val="NormalWeb"/>
      </w:pPr>
      <w:r>
        <w:t xml:space="preserve">Most modern indications are based on CTA and pCT findings. </w:t>
      </w:r>
      <w:hyperlink r:id="rId17" w:anchor="RAPID" w:history="1">
        <w:r w:rsidRPr="00D7169F">
          <w:rPr>
            <w:rStyle w:val="Hyperlink"/>
          </w:rPr>
          <w:t>see</w:t>
        </w:r>
        <w:r w:rsidR="00D7169F" w:rsidRPr="00D7169F">
          <w:rPr>
            <w:rStyle w:val="Hyperlink"/>
          </w:rPr>
          <w:t xml:space="preserve"> p. Vas3 &gt;&gt;</w:t>
        </w:r>
      </w:hyperlink>
    </w:p>
    <w:p w:rsidR="00AB6D57" w:rsidRDefault="00AB6D57" w:rsidP="00B35762">
      <w:pPr>
        <w:pStyle w:val="NormalWeb"/>
      </w:pPr>
    </w:p>
    <w:p w:rsidR="00AB6D57" w:rsidRDefault="00AB6D57" w:rsidP="00B35762">
      <w:pPr>
        <w:pStyle w:val="NormalWeb"/>
      </w:pPr>
    </w:p>
    <w:p w:rsidR="00B35762" w:rsidRDefault="00B35762" w:rsidP="00B35762">
      <w:pPr>
        <w:pStyle w:val="Nervous6"/>
        <w:ind w:right="7512"/>
      </w:pPr>
      <w:bookmarkStart w:id="23" w:name="_Toc6624488"/>
      <w:r>
        <w:t>Contraindications</w:t>
      </w:r>
      <w:bookmarkEnd w:id="23"/>
    </w:p>
    <w:p w:rsidR="00B35762" w:rsidRDefault="00B35762" w:rsidP="00596F5A">
      <w:pPr>
        <w:pStyle w:val="NormalWeb"/>
      </w:pPr>
      <w:r>
        <w:t>Brainstem stroke</w:t>
      </w:r>
    </w:p>
    <w:p w:rsidR="00B35762" w:rsidRDefault="00B35762" w:rsidP="00596F5A">
      <w:pPr>
        <w:pStyle w:val="NormalWeb"/>
      </w:pPr>
      <w:r>
        <w:t xml:space="preserve">Stroke of &gt; 1/3 of anterior circulation </w:t>
      </w:r>
      <w:r w:rsidRPr="00EE60E4">
        <w:t>(risk of ICH with reperfusion)</w:t>
      </w:r>
      <w:r>
        <w:t xml:space="preserve"> or penumbra &lt; 20%</w:t>
      </w:r>
    </w:p>
    <w:p w:rsidR="00BF2F42" w:rsidRDefault="00BF2F42" w:rsidP="00C30BF7"/>
    <w:p w:rsidR="00596F5A" w:rsidRDefault="00596F5A" w:rsidP="00C30BF7">
      <w:r>
        <w:t>No technical contraindications; if carotid is very tortuous (difficult access), may consider direct carotid access but closure is very risky (big hole in carotid, if Angioseal breaks off → big stroke)</w:t>
      </w:r>
    </w:p>
    <w:p w:rsidR="00B62F55" w:rsidRDefault="00B62F55" w:rsidP="00C30BF7"/>
    <w:p w:rsidR="00590F55" w:rsidRDefault="00590F55" w:rsidP="00C30BF7"/>
    <w:p w:rsidR="009E586B" w:rsidRPr="00CC0E90" w:rsidRDefault="009E586B" w:rsidP="00BF1474">
      <w:pPr>
        <w:pStyle w:val="Nervous6"/>
        <w:ind w:right="5669"/>
      </w:pPr>
      <w:bookmarkStart w:id="24" w:name="_Toc6624489"/>
      <w:r>
        <w:t>FDA approved</w:t>
      </w:r>
      <w:r w:rsidR="00BF1474" w:rsidRPr="00BF1474">
        <w:t xml:space="preserve"> embolectomy devices</w:t>
      </w:r>
      <w:bookmarkEnd w:id="24"/>
    </w:p>
    <w:p w:rsidR="00946E40" w:rsidRDefault="00B35762" w:rsidP="00B35762">
      <w:pPr>
        <w:shd w:val="clear" w:color="auto" w:fill="CCC0D9"/>
        <w:ind w:left="1440" w:right="3118"/>
        <w:jc w:val="center"/>
      </w:pPr>
      <w:r w:rsidRPr="00C722C8">
        <w:t>Stent retrievers</w:t>
      </w:r>
      <w:r>
        <w:t xml:space="preserve"> (</w:t>
      </w:r>
      <w:r w:rsidRPr="00B62F55">
        <w:t>Solitaire FR and Trevo</w:t>
      </w:r>
      <w:r>
        <w:t>)</w:t>
      </w:r>
      <w:r w:rsidRPr="00B62F55">
        <w:t xml:space="preserve"> </w:t>
      </w:r>
      <w:r>
        <w:t>are</w:t>
      </w:r>
      <w:r w:rsidRPr="00C722C8">
        <w:t xml:space="preserve"> preferred to </w:t>
      </w:r>
      <w:r w:rsidRPr="000D0537">
        <w:rPr>
          <w:rStyle w:val="Red"/>
        </w:rPr>
        <w:t xml:space="preserve">coil </w:t>
      </w:r>
      <w:r w:rsidR="00946E40" w:rsidRPr="000D0537">
        <w:rPr>
          <w:rStyle w:val="Red"/>
        </w:rPr>
        <w:t>retrievers</w:t>
      </w:r>
      <w:r w:rsidR="00946E40">
        <w:t xml:space="preserve"> (Merci)</w:t>
      </w:r>
    </w:p>
    <w:p w:rsidR="00B35762" w:rsidRDefault="00946E40" w:rsidP="00B35762">
      <w:pPr>
        <w:shd w:val="clear" w:color="auto" w:fill="CCC0D9"/>
        <w:ind w:left="1440" w:right="3118"/>
        <w:jc w:val="center"/>
      </w:pPr>
      <w:r w:rsidRPr="000D0537">
        <w:rPr>
          <w:color w:val="00B050"/>
        </w:rPr>
        <w:t xml:space="preserve">Stent retrievers </w:t>
      </w:r>
      <w:r>
        <w:t>(</w:t>
      </w:r>
      <w:r w:rsidRPr="00B62F55">
        <w:t>Solitaire FR and Trevo</w:t>
      </w:r>
      <w:r>
        <w:t>)</w:t>
      </w:r>
      <w:r w:rsidRPr="00B62F55">
        <w:t xml:space="preserve"> </w:t>
      </w:r>
      <w:r>
        <w:t>are</w:t>
      </w:r>
      <w:r w:rsidRPr="00C722C8">
        <w:t xml:space="preserve"> </w:t>
      </w:r>
      <w:r>
        <w:t>equal</w:t>
      </w:r>
      <w:r w:rsidR="00ED1AFE">
        <w:t>*</w:t>
      </w:r>
      <w:r>
        <w:t xml:space="preserve"> to </w:t>
      </w:r>
      <w:r w:rsidRPr="000D0537">
        <w:rPr>
          <w:color w:val="00B050"/>
        </w:rPr>
        <w:t xml:space="preserve">direct </w:t>
      </w:r>
      <w:r w:rsidR="00ED1AFE">
        <w:rPr>
          <w:color w:val="00B050"/>
        </w:rPr>
        <w:t xml:space="preserve">(contact) </w:t>
      </w:r>
      <w:r w:rsidRPr="000D0537">
        <w:rPr>
          <w:color w:val="00B050"/>
        </w:rPr>
        <w:t xml:space="preserve">aspiration </w:t>
      </w:r>
      <w:r>
        <w:t>(Penumbra)</w:t>
      </w:r>
      <w:r w:rsidR="00ED1AFE">
        <w:t xml:space="preserve"> </w:t>
      </w:r>
    </w:p>
    <w:p w:rsidR="00B35762" w:rsidRDefault="00ED1AFE" w:rsidP="00ED1AFE">
      <w:pPr>
        <w:ind w:left="2160"/>
      </w:pPr>
      <w:r>
        <w:t>*</w:t>
      </w:r>
      <w:r w:rsidRPr="00ED1AFE">
        <w:t xml:space="preserve">recanalization and adverse event rates; the only exception is a higher risk of </w:t>
      </w:r>
      <w:r w:rsidRPr="00ED1AFE">
        <w:rPr>
          <w:rStyle w:val="Red"/>
        </w:rPr>
        <w:t>vasospasm with stent retrievers</w:t>
      </w:r>
      <w:r w:rsidR="00946E40">
        <w:t>; direct a</w:t>
      </w:r>
      <w:r>
        <w:t xml:space="preserve">spiration is faster and cheaper (if </w:t>
      </w:r>
      <w:r w:rsidR="00946E40">
        <w:t>fails → rescue use of stent retriever</w:t>
      </w:r>
      <w:r>
        <w:t>)</w:t>
      </w:r>
    </w:p>
    <w:p w:rsidR="00946E40" w:rsidRDefault="00946E40" w:rsidP="00946E40">
      <w:pPr>
        <w:ind w:left="1440"/>
      </w:pPr>
      <w:r w:rsidRPr="00946E40">
        <w:rPr>
          <w:b/>
        </w:rPr>
        <w:t>“Solumbra” technique</w:t>
      </w:r>
      <w:r>
        <w:t xml:space="preserve"> (stent retriever + Penumbra) - used both as salvage and</w:t>
      </w:r>
    </w:p>
    <w:p w:rsidR="00946E40" w:rsidRDefault="00B137F5" w:rsidP="00946E40">
      <w:pPr>
        <w:ind w:left="1440"/>
      </w:pPr>
      <w:r>
        <w:t>as a primary treatment strategy:</w:t>
      </w:r>
    </w:p>
    <w:p w:rsidR="00B137F5" w:rsidRDefault="00B137F5" w:rsidP="00B137F5">
      <w:pPr>
        <w:pStyle w:val="ListParagraph"/>
        <w:numPr>
          <w:ilvl w:val="3"/>
          <w:numId w:val="2"/>
        </w:numPr>
      </w:pPr>
      <w:r>
        <w:t xml:space="preserve">first-line strategy - </w:t>
      </w:r>
      <w:r w:rsidRPr="00B137F5">
        <w:t xml:space="preserve">achieves higher mTICI 2b/3 and mTICI 3 recanalization rates compared to aspiration alone, although with a higher risk of SAH. </w:t>
      </w:r>
    </w:p>
    <w:p w:rsidR="00B137F5" w:rsidRDefault="00B137F5" w:rsidP="00B137F5">
      <w:pPr>
        <w:pStyle w:val="ListParagraph"/>
        <w:numPr>
          <w:ilvl w:val="3"/>
          <w:numId w:val="2"/>
        </w:numPr>
      </w:pPr>
      <w:r w:rsidRPr="00B137F5">
        <w:t xml:space="preserve">rescue treatment </w:t>
      </w:r>
      <w:r>
        <w:t>(</w:t>
      </w:r>
      <w:r w:rsidRPr="00B137F5">
        <w:t>after the failure of the aspiration technique</w:t>
      </w:r>
      <w:r>
        <w:t xml:space="preserve">) - 4-fold increase in </w:t>
      </w:r>
      <w:r w:rsidRPr="00B137F5">
        <w:t>ICH rates.</w:t>
      </w:r>
    </w:p>
    <w:p w:rsidR="00ED1AFE" w:rsidRDefault="00ED1AFE" w:rsidP="00946E40">
      <w:pPr>
        <w:ind w:left="1440"/>
      </w:pPr>
    </w:p>
    <w:p w:rsidR="006D6544" w:rsidRDefault="006D6544" w:rsidP="00534793"/>
    <w:p w:rsidR="006D6544" w:rsidRDefault="006D6544" w:rsidP="006D6544">
      <w:r>
        <w:t>Always use proximal occlusion device!</w:t>
      </w:r>
    </w:p>
    <w:p w:rsidR="001A2977" w:rsidRDefault="001A2977" w:rsidP="006D6544">
      <w:r>
        <w:t xml:space="preserve">For </w:t>
      </w:r>
      <w:r w:rsidRPr="001A2977">
        <w:rPr>
          <w:color w:val="FF0000"/>
        </w:rPr>
        <w:t xml:space="preserve">tortuous anatomy </w:t>
      </w:r>
      <w:r>
        <w:t xml:space="preserve">(difficulties reaching target) – may use </w:t>
      </w:r>
      <w:r w:rsidRPr="001A2977">
        <w:rPr>
          <w:b/>
          <w:i/>
        </w:rPr>
        <w:t>direct carotid approach</w:t>
      </w:r>
      <w:r w:rsidRPr="001A2977">
        <w:t xml:space="preserve"> </w:t>
      </w:r>
      <w:r>
        <w:t>(c</w:t>
      </w:r>
      <w:r w:rsidRPr="001A2977">
        <w:t xml:space="preserve">losure </w:t>
      </w:r>
      <w:r>
        <w:t xml:space="preserve">is difficult due to large hole in carotid – use </w:t>
      </w:r>
      <w:r w:rsidRPr="001A2977">
        <w:t>"boomerang"</w:t>
      </w:r>
      <w:r>
        <w:t>).</w:t>
      </w:r>
    </w:p>
    <w:p w:rsidR="006D6544" w:rsidRDefault="006D6544" w:rsidP="006D6544"/>
    <w:p w:rsidR="008D697E" w:rsidRDefault="008D697E" w:rsidP="008C225B">
      <w:pPr>
        <w:pStyle w:val="NormalWeb"/>
        <w:spacing w:after="120"/>
      </w:pPr>
      <w:r w:rsidRPr="0057043E">
        <w:rPr>
          <w:color w:val="0000FF"/>
          <w:u w:val="single"/>
          <w14:shadow w14:blurRad="50800" w14:dist="38100" w14:dir="2700000" w14:sx="100000" w14:sy="100000" w14:kx="0" w14:ky="0" w14:algn="tl">
            <w14:srgbClr w14:val="000000">
              <w14:alpha w14:val="60000"/>
            </w14:srgbClr>
          </w14:shadow>
        </w:rPr>
        <w:t>Mechanical embolus removal in cerebral ischemia (MERCI) system</w:t>
      </w:r>
      <w:r w:rsidRPr="00CC0E90">
        <w:t xml:space="preserve"> </w:t>
      </w:r>
      <w:r w:rsidR="00B6700D" w:rsidRPr="00B6700D">
        <w:t>(Conce</w:t>
      </w:r>
      <w:r w:rsidR="00B6700D">
        <w:t xml:space="preserve">ntric Medical, Mountain View, CA) </w:t>
      </w:r>
      <w:r w:rsidRPr="00CC0E90">
        <w:t xml:space="preserve">- </w:t>
      </w:r>
      <w:r w:rsidR="0082469C">
        <w:t>nitinol</w:t>
      </w:r>
      <w:r w:rsidRPr="00CC0E90">
        <w:t xml:space="preserve"> </w:t>
      </w:r>
      <w:r w:rsidRPr="00CC0E90">
        <w:rPr>
          <w:highlight w:val="yellow"/>
        </w:rPr>
        <w:t>corkscrew-like apparatus</w:t>
      </w:r>
      <w:r w:rsidR="007F095B" w:rsidRPr="00CC0E90">
        <w:t xml:space="preserve"> </w:t>
      </w:r>
      <w:r w:rsidR="00190544" w:rsidRPr="00CC0E90">
        <w:t xml:space="preserve">(concentric MERCI retriever) </w:t>
      </w:r>
      <w:r w:rsidR="007F095B" w:rsidRPr="00CC0E90">
        <w:t>for persistent vessel occlusion after IV tPA.</w:t>
      </w:r>
    </w:p>
    <w:p w:rsidR="00A573E4" w:rsidRPr="00CC0E90" w:rsidRDefault="00A573E4" w:rsidP="00A573E4">
      <w:pPr>
        <w:numPr>
          <w:ilvl w:val="0"/>
          <w:numId w:val="40"/>
        </w:numPr>
        <w:spacing w:after="120"/>
      </w:pPr>
      <w:r w:rsidRPr="00CC0E90">
        <w:t xml:space="preserve">FDA </w:t>
      </w:r>
      <w:r w:rsidRPr="00A573E4">
        <w:rPr>
          <w:color w:val="000000"/>
        </w:rPr>
        <w:t>approved</w:t>
      </w:r>
      <w:r>
        <w:t xml:space="preserve"> (2004) </w:t>
      </w:r>
      <w:r w:rsidRPr="00A573E4">
        <w:rPr>
          <w:szCs w:val="24"/>
        </w:rPr>
        <w:t>within 8 hours of stroke onset in patients</w:t>
      </w:r>
      <w:r>
        <w:rPr>
          <w:szCs w:val="24"/>
        </w:rPr>
        <w:t xml:space="preserve"> </w:t>
      </w:r>
      <w:r w:rsidRPr="00A573E4">
        <w:rPr>
          <w:szCs w:val="24"/>
        </w:rPr>
        <w:t xml:space="preserve">ineligible for </w:t>
      </w:r>
      <w:r>
        <w:rPr>
          <w:szCs w:val="24"/>
        </w:rPr>
        <w:t>IV</w:t>
      </w:r>
      <w:r w:rsidRPr="00A573E4">
        <w:rPr>
          <w:szCs w:val="24"/>
        </w:rPr>
        <w:t xml:space="preserve"> tPA</w:t>
      </w:r>
      <w:r>
        <w:t>.</w:t>
      </w:r>
    </w:p>
    <w:tbl>
      <w:tblPr>
        <w:tblW w:w="0" w:type="auto"/>
        <w:tblInd w:w="144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827"/>
        <w:gridCol w:w="3260"/>
      </w:tblGrid>
      <w:tr w:rsidR="007D7A29" w:rsidRPr="00CC0E90" w:rsidTr="003741A3">
        <w:tc>
          <w:tcPr>
            <w:tcW w:w="3827" w:type="dxa"/>
            <w:vAlign w:val="center"/>
          </w:tcPr>
          <w:p w:rsidR="007D7A29" w:rsidRPr="00CC0E90" w:rsidRDefault="007D7A29" w:rsidP="00604CD2">
            <w:pPr>
              <w:pStyle w:val="NormalWeb"/>
            </w:pPr>
            <w:r w:rsidRPr="00CC0E90">
              <w:t>MERCI retriever embedded in clot:</w:t>
            </w:r>
          </w:p>
          <w:p w:rsidR="00604CD2" w:rsidRPr="00CC0E90" w:rsidRDefault="0057043E" w:rsidP="00604CD2">
            <w:pPr>
              <w:pStyle w:val="NormalWeb"/>
            </w:pPr>
            <w:r>
              <w:rPr>
                <w:noProof/>
                <w:color w:val="333399"/>
              </w:rPr>
              <w:drawing>
                <wp:inline distT="0" distB="0" distL="0" distR="0" wp14:anchorId="3BF7F94D" wp14:editId="3323CE06">
                  <wp:extent cx="1847850" cy="590550"/>
                  <wp:effectExtent l="0" t="0" r="0" b="0"/>
                  <wp:docPr id="11" name="Picture 11" descr="D:\Viktoro\Neuroscience\Vas. Vascular\00. Pictures\MERC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Vas. Vascular\00. Pictures\MERCI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590550"/>
                          </a:xfrm>
                          <a:prstGeom prst="rect">
                            <a:avLst/>
                          </a:prstGeom>
                          <a:noFill/>
                          <a:ln>
                            <a:noFill/>
                          </a:ln>
                        </pic:spPr>
                      </pic:pic>
                    </a:graphicData>
                  </a:graphic>
                </wp:inline>
              </w:drawing>
            </w:r>
          </w:p>
        </w:tc>
        <w:tc>
          <w:tcPr>
            <w:tcW w:w="3260" w:type="dxa"/>
          </w:tcPr>
          <w:p w:rsidR="007D7A29" w:rsidRPr="00CC0E90" w:rsidRDefault="007D7A29" w:rsidP="008C225B">
            <w:pPr>
              <w:pStyle w:val="NormalWeb"/>
            </w:pPr>
            <w:r w:rsidRPr="00CC0E90">
              <w:t>Clot from basilar artery:</w:t>
            </w:r>
          </w:p>
          <w:p w:rsidR="00604CD2" w:rsidRPr="00CC0E90" w:rsidRDefault="0057043E" w:rsidP="008C225B">
            <w:pPr>
              <w:pStyle w:val="NormalWeb"/>
            </w:pPr>
            <w:r>
              <w:rPr>
                <w:noProof/>
                <w:color w:val="333399"/>
              </w:rPr>
              <w:drawing>
                <wp:inline distT="0" distB="0" distL="0" distR="0" wp14:anchorId="7FA387DB" wp14:editId="3F9FC7EE">
                  <wp:extent cx="1638300" cy="628650"/>
                  <wp:effectExtent l="0" t="0" r="0" b="0"/>
                  <wp:docPr id="7" name="Picture 7" descr="D:\Viktoro\Neuroscience\Vas. Vascular\00. Pictures\MER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Vas. Vascular\00. Pictures\MERCI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628650"/>
                          </a:xfrm>
                          <a:prstGeom prst="rect">
                            <a:avLst/>
                          </a:prstGeom>
                          <a:noFill/>
                          <a:ln>
                            <a:noFill/>
                          </a:ln>
                        </pic:spPr>
                      </pic:pic>
                    </a:graphicData>
                  </a:graphic>
                </wp:inline>
              </w:drawing>
            </w:r>
          </w:p>
        </w:tc>
      </w:tr>
    </w:tbl>
    <w:p w:rsidR="007D7A29" w:rsidRPr="00CC0E90" w:rsidRDefault="008D697E" w:rsidP="008C225B">
      <w:pPr>
        <w:numPr>
          <w:ilvl w:val="2"/>
          <w:numId w:val="2"/>
        </w:numPr>
        <w:spacing w:before="120"/>
        <w:ind w:left="357" w:hanging="357"/>
        <w:rPr>
          <w:color w:val="000000"/>
          <w:u w:val="single"/>
        </w:rPr>
      </w:pPr>
      <w:r w:rsidRPr="00CC0E90">
        <w:t xml:space="preserve">corkscrew itself resides in catheter tip, which shields it from wall of vessel until it is </w:t>
      </w:r>
      <w:r w:rsidR="007D7A29" w:rsidRPr="00CC0E90">
        <w:t>ready to be burrowed into clot.</w:t>
      </w:r>
    </w:p>
    <w:p w:rsidR="008D697E" w:rsidRPr="00B6700D" w:rsidRDefault="007D7A29" w:rsidP="007D7A29">
      <w:pPr>
        <w:numPr>
          <w:ilvl w:val="2"/>
          <w:numId w:val="2"/>
        </w:numPr>
        <w:rPr>
          <w:color w:val="000000"/>
          <w:u w:val="single"/>
        </w:rPr>
      </w:pPr>
      <w:r w:rsidRPr="00CC0E90">
        <w:t>o</w:t>
      </w:r>
      <w:r w:rsidR="008D697E" w:rsidRPr="00CC0E90">
        <w:t xml:space="preserve">nce lodged in clot, device and </w:t>
      </w:r>
      <w:r w:rsidRPr="00CC0E90">
        <w:t>clot are withdrawn from vessel.</w:t>
      </w:r>
    </w:p>
    <w:p w:rsidR="00A573E4" w:rsidRDefault="00A573E4" w:rsidP="00A573E4">
      <w:pPr>
        <w:rPr>
          <w:b/>
          <w:i/>
        </w:rPr>
      </w:pPr>
    </w:p>
    <w:p w:rsidR="00B6700D" w:rsidRDefault="0082469C" w:rsidP="00A573E4">
      <w:pPr>
        <w:rPr>
          <w:color w:val="000000"/>
          <w:u w:val="single"/>
        </w:rPr>
      </w:pPr>
      <w:r w:rsidRPr="0082469C">
        <w:rPr>
          <w:b/>
          <w:i/>
        </w:rPr>
        <w:t>Multi-MERCI trial</w:t>
      </w:r>
      <w:r>
        <w:t xml:space="preserve">: </w:t>
      </w:r>
      <w:r w:rsidR="00B6700D" w:rsidRPr="00CF4E21">
        <w:rPr>
          <w:shd w:val="clear" w:color="auto" w:fill="92D050"/>
        </w:rPr>
        <w:t>69.5%</w:t>
      </w:r>
      <w:r w:rsidR="00B6700D" w:rsidRPr="00B6700D">
        <w:t xml:space="preserve"> vessel recanalization </w:t>
      </w:r>
      <w:r w:rsidR="00D12153" w:rsidRPr="00B6700D">
        <w:t xml:space="preserve">rate </w:t>
      </w:r>
      <w:r w:rsidR="00B6700D" w:rsidRPr="00B6700D">
        <w:t>w</w:t>
      </w:r>
      <w:r w:rsidR="00A573E4">
        <w:t>ith adjuvant intra-arterial tPA</w:t>
      </w:r>
      <w:r w:rsidR="00831CEB">
        <w:rPr>
          <w:color w:val="000000"/>
        </w:rPr>
        <w:t>.</w:t>
      </w:r>
    </w:p>
    <w:p w:rsidR="005D5113" w:rsidRDefault="005D5113" w:rsidP="0082469C">
      <w:pPr>
        <w:numPr>
          <w:ilvl w:val="0"/>
          <w:numId w:val="40"/>
        </w:numPr>
        <w:rPr>
          <w:color w:val="000000"/>
        </w:rPr>
      </w:pPr>
      <w:r w:rsidRPr="005D5113">
        <w:rPr>
          <w:color w:val="000000"/>
        </w:rPr>
        <w:t>3 month outcomes no</w:t>
      </w:r>
      <w:r>
        <w:rPr>
          <w:color w:val="000000"/>
        </w:rPr>
        <w:t>t</w:t>
      </w:r>
      <w:r w:rsidRPr="005D5113">
        <w:rPr>
          <w:color w:val="000000"/>
        </w:rPr>
        <w:t xml:space="preserve"> different from IV thrombolysis.</w:t>
      </w:r>
    </w:p>
    <w:p w:rsidR="00A573E4" w:rsidRDefault="00A573E4" w:rsidP="00A573E4">
      <w:pPr>
        <w:rPr>
          <w:b/>
          <w:i/>
        </w:rPr>
      </w:pPr>
    </w:p>
    <w:p w:rsidR="00A46877" w:rsidRDefault="0082469C" w:rsidP="00A573E4">
      <w:pPr>
        <w:rPr>
          <w:color w:val="000000"/>
        </w:rPr>
      </w:pPr>
      <w:r w:rsidRPr="00A46877">
        <w:rPr>
          <w:b/>
          <w:i/>
        </w:rPr>
        <w:t>MERCI trial</w:t>
      </w:r>
      <w:r w:rsidR="00A46877" w:rsidRPr="00A46877">
        <w:rPr>
          <w:color w:val="000000"/>
        </w:rPr>
        <w:t xml:space="preserve"> (u</w:t>
      </w:r>
      <w:r w:rsidRPr="00A46877">
        <w:rPr>
          <w:color w:val="000000"/>
        </w:rPr>
        <w:t xml:space="preserve">se of MERCI within 8 hours of </w:t>
      </w:r>
      <w:r w:rsidR="00A46877" w:rsidRPr="00A46877">
        <w:rPr>
          <w:color w:val="000000"/>
        </w:rPr>
        <w:t xml:space="preserve">stroke </w:t>
      </w:r>
      <w:r w:rsidRPr="00A46877">
        <w:rPr>
          <w:color w:val="000000"/>
        </w:rPr>
        <w:t>onset in patients</w:t>
      </w:r>
      <w:r w:rsidR="00A46877" w:rsidRPr="00A46877">
        <w:rPr>
          <w:color w:val="000000"/>
        </w:rPr>
        <w:t xml:space="preserve"> </w:t>
      </w:r>
      <w:r w:rsidRPr="00A46877">
        <w:rPr>
          <w:color w:val="000000"/>
        </w:rPr>
        <w:t xml:space="preserve">ineligible for </w:t>
      </w:r>
      <w:r w:rsidR="00A46877">
        <w:rPr>
          <w:color w:val="000000"/>
        </w:rPr>
        <w:t>IV</w:t>
      </w:r>
      <w:r w:rsidRPr="00A46877">
        <w:rPr>
          <w:color w:val="000000"/>
        </w:rPr>
        <w:t xml:space="preserve"> tPA </w:t>
      </w:r>
    </w:p>
    <w:p w:rsidR="00A46877" w:rsidRDefault="0082469C" w:rsidP="00A46877">
      <w:pPr>
        <w:numPr>
          <w:ilvl w:val="0"/>
          <w:numId w:val="40"/>
        </w:numPr>
        <w:rPr>
          <w:color w:val="000000"/>
        </w:rPr>
      </w:pPr>
      <w:r w:rsidRPr="00A46877">
        <w:rPr>
          <w:color w:val="000000"/>
        </w:rPr>
        <w:t xml:space="preserve">recanalization in </w:t>
      </w:r>
      <w:r w:rsidRPr="00A46877">
        <w:rPr>
          <w:color w:val="000000"/>
          <w:shd w:val="clear" w:color="auto" w:fill="92D050"/>
        </w:rPr>
        <w:t>4</w:t>
      </w:r>
      <w:r w:rsidR="00A573E4">
        <w:rPr>
          <w:color w:val="000000"/>
          <w:shd w:val="clear" w:color="auto" w:fill="92D050"/>
        </w:rPr>
        <w:t>8</w:t>
      </w:r>
      <w:r w:rsidRPr="00A46877">
        <w:rPr>
          <w:color w:val="000000"/>
          <w:shd w:val="clear" w:color="auto" w:fill="92D050"/>
        </w:rPr>
        <w:t>%</w:t>
      </w:r>
    </w:p>
    <w:p w:rsidR="0082469C" w:rsidRPr="00A46877" w:rsidRDefault="0082469C" w:rsidP="00A46877">
      <w:pPr>
        <w:numPr>
          <w:ilvl w:val="0"/>
          <w:numId w:val="40"/>
        </w:numPr>
        <w:rPr>
          <w:color w:val="000000"/>
        </w:rPr>
      </w:pPr>
      <w:r w:rsidRPr="00A46877">
        <w:rPr>
          <w:color w:val="000000"/>
        </w:rPr>
        <w:t>procedural complications</w:t>
      </w:r>
      <w:r w:rsidR="00A46877" w:rsidRPr="00A46877">
        <w:rPr>
          <w:color w:val="000000"/>
        </w:rPr>
        <w:t xml:space="preserve"> </w:t>
      </w:r>
      <w:r w:rsidR="00A46877">
        <w:rPr>
          <w:color w:val="000000"/>
        </w:rPr>
        <w:t>occurred in 7.1%, s</w:t>
      </w:r>
      <w:r w:rsidRPr="00A46877">
        <w:rPr>
          <w:color w:val="000000"/>
        </w:rPr>
        <w:t xml:space="preserve">ymptomatic </w:t>
      </w:r>
      <w:r w:rsidR="00A46877">
        <w:rPr>
          <w:color w:val="000000"/>
        </w:rPr>
        <w:t>ICH</w:t>
      </w:r>
      <w:r w:rsidRPr="00A46877">
        <w:rPr>
          <w:color w:val="000000"/>
        </w:rPr>
        <w:t xml:space="preserve"> in </w:t>
      </w:r>
      <w:r w:rsidR="00A46877">
        <w:rPr>
          <w:color w:val="000000"/>
        </w:rPr>
        <w:t>7.8%</w:t>
      </w:r>
    </w:p>
    <w:p w:rsidR="00A46877" w:rsidRDefault="00A46877" w:rsidP="00A46877">
      <w:pPr>
        <w:numPr>
          <w:ilvl w:val="0"/>
          <w:numId w:val="40"/>
        </w:numPr>
        <w:rPr>
          <w:color w:val="000000"/>
        </w:rPr>
      </w:pPr>
      <w:r w:rsidRPr="00A46877">
        <w:rPr>
          <w:color w:val="000000"/>
        </w:rPr>
        <w:t>g</w:t>
      </w:r>
      <w:r w:rsidR="0082469C" w:rsidRPr="00A46877">
        <w:rPr>
          <w:color w:val="000000"/>
        </w:rPr>
        <w:t>ood neurological outcomes (modified Rankin score 2) at 90</w:t>
      </w:r>
      <w:r w:rsidRPr="00A46877">
        <w:rPr>
          <w:color w:val="000000"/>
        </w:rPr>
        <w:t xml:space="preserve"> </w:t>
      </w:r>
      <w:r w:rsidR="0082469C" w:rsidRPr="00A46877">
        <w:rPr>
          <w:color w:val="000000"/>
        </w:rPr>
        <w:t xml:space="preserve">days </w:t>
      </w:r>
      <w:r w:rsidRPr="00A46877">
        <w:rPr>
          <w:color w:val="000000"/>
        </w:rPr>
        <w:t xml:space="preserve">46% (vs. 10% </w:t>
      </w:r>
      <w:r w:rsidR="0082469C" w:rsidRPr="00A46877">
        <w:rPr>
          <w:color w:val="000000"/>
        </w:rPr>
        <w:t xml:space="preserve">in patients with </w:t>
      </w:r>
      <w:r w:rsidRPr="00A46877">
        <w:rPr>
          <w:color w:val="000000"/>
        </w:rPr>
        <w:t>un</w:t>
      </w:r>
      <w:r w:rsidR="0082469C" w:rsidRPr="00A46877">
        <w:rPr>
          <w:color w:val="000000"/>
        </w:rPr>
        <w:t>successful</w:t>
      </w:r>
      <w:r w:rsidRPr="00A46877">
        <w:rPr>
          <w:color w:val="000000"/>
        </w:rPr>
        <w:t xml:space="preserve"> </w:t>
      </w:r>
      <w:r w:rsidR="0082469C" w:rsidRPr="00A46877">
        <w:rPr>
          <w:color w:val="000000"/>
        </w:rPr>
        <w:t>recanalization</w:t>
      </w:r>
      <w:r>
        <w:rPr>
          <w:color w:val="000000"/>
        </w:rPr>
        <w:t>).</w:t>
      </w:r>
    </w:p>
    <w:p w:rsidR="0082469C" w:rsidRPr="005D5113" w:rsidRDefault="0082469C" w:rsidP="00A46877">
      <w:pPr>
        <w:numPr>
          <w:ilvl w:val="0"/>
          <w:numId w:val="40"/>
        </w:numPr>
        <w:rPr>
          <w:color w:val="000000"/>
        </w:rPr>
      </w:pPr>
      <w:r w:rsidRPr="0082469C">
        <w:rPr>
          <w:color w:val="000000"/>
        </w:rPr>
        <w:t xml:space="preserve">mortality 32% </w:t>
      </w:r>
      <w:r w:rsidR="00A46877">
        <w:rPr>
          <w:color w:val="000000"/>
        </w:rPr>
        <w:t>(</w:t>
      </w:r>
      <w:r w:rsidRPr="0082469C">
        <w:rPr>
          <w:color w:val="000000"/>
        </w:rPr>
        <w:t>vs. 54%</w:t>
      </w:r>
      <w:r w:rsidR="00A46877" w:rsidRPr="00A46877">
        <w:rPr>
          <w:color w:val="000000"/>
        </w:rPr>
        <w:t xml:space="preserve"> in patients with unsuccessful recanalization</w:t>
      </w:r>
      <w:r w:rsidRPr="0082469C">
        <w:rPr>
          <w:color w:val="000000"/>
        </w:rPr>
        <w:t>).</w:t>
      </w:r>
    </w:p>
    <w:p w:rsidR="007D7A29" w:rsidRDefault="007D7A29" w:rsidP="00604CD2"/>
    <w:p w:rsidR="002369C0" w:rsidRDefault="002369C0" w:rsidP="00604CD2">
      <w:r>
        <w:t xml:space="preserve">N.B. MERCI system is </w:t>
      </w:r>
      <w:r w:rsidRPr="002369C0">
        <w:rPr>
          <w:i/>
          <w:color w:val="FF0000"/>
        </w:rPr>
        <w:t>no longer used</w:t>
      </w:r>
      <w:r>
        <w:t xml:space="preserve"> due to lower efficiency – typically needs </w:t>
      </w:r>
      <w:r w:rsidRPr="002369C0">
        <w:rPr>
          <w:color w:val="FF0000"/>
        </w:rPr>
        <w:t>3 passes</w:t>
      </w:r>
      <w:r>
        <w:t xml:space="preserve"> to recanalize (vs. 1 pass for newer systems) – waste of time; plus, throws </w:t>
      </w:r>
      <w:r w:rsidRPr="002369C0">
        <w:rPr>
          <w:color w:val="FF0000"/>
        </w:rPr>
        <w:t>distal emboli</w:t>
      </w:r>
      <w:r>
        <w:t>.</w:t>
      </w:r>
    </w:p>
    <w:p w:rsidR="00B6700D" w:rsidRDefault="00B6700D" w:rsidP="00604CD2"/>
    <w:p w:rsidR="00A573E4" w:rsidRDefault="00B6700D" w:rsidP="003B6BC2">
      <w:r w:rsidRPr="0057043E">
        <w:rPr>
          <w:color w:val="0000FF"/>
          <w:szCs w:val="24"/>
          <w:u w:val="single"/>
          <w14:shadow w14:blurRad="50800" w14:dist="38100" w14:dir="2700000" w14:sx="100000" w14:sy="100000" w14:kx="0" w14:ky="0" w14:algn="tl">
            <w14:srgbClr w14:val="000000">
              <w14:alpha w14:val="60000"/>
            </w14:srgbClr>
          </w14:shadow>
        </w:rPr>
        <w:t xml:space="preserve">Penumbra </w:t>
      </w:r>
      <w:r w:rsidR="00D12153" w:rsidRPr="0057043E">
        <w:rPr>
          <w:color w:val="0000FF"/>
          <w:szCs w:val="24"/>
          <w:u w:val="single"/>
          <w14:shadow w14:blurRad="50800" w14:dist="38100" w14:dir="2700000" w14:sx="100000" w14:sy="100000" w14:kx="0" w14:ky="0" w14:algn="tl">
            <w14:srgbClr w14:val="000000">
              <w14:alpha w14:val="60000"/>
            </w14:srgbClr>
          </w14:shadow>
        </w:rPr>
        <w:t>Thromboaspiration Catheter</w:t>
      </w:r>
      <w:r w:rsidR="00D12153" w:rsidRPr="00B6700D">
        <w:t xml:space="preserve"> </w:t>
      </w:r>
      <w:r w:rsidRPr="00B6700D">
        <w:t>(Penu</w:t>
      </w:r>
      <w:r w:rsidR="00D12153">
        <w:t>mbra, Inc., Alameda, CA</w:t>
      </w:r>
      <w:r w:rsidRPr="00B6700D">
        <w:t>)</w:t>
      </w:r>
      <w:r w:rsidR="00D12153" w:rsidRPr="00D12153">
        <w:t xml:space="preserve"> </w:t>
      </w:r>
      <w:r w:rsidR="00D12153" w:rsidRPr="00CC0E90">
        <w:t xml:space="preserve">– </w:t>
      </w:r>
      <w:r w:rsidR="003B6BC2" w:rsidRPr="003B6BC2">
        <w:rPr>
          <w:highlight w:val="yellow"/>
        </w:rPr>
        <w:t>aspiration catheter</w:t>
      </w:r>
      <w:r w:rsidR="003B6BC2" w:rsidRPr="003B6BC2">
        <w:t xml:space="preserve"> to remove thrombus with separator wire</w:t>
      </w:r>
      <w:r w:rsidR="003B6BC2">
        <w:t xml:space="preserve"> </w:t>
      </w:r>
      <w:r w:rsidR="003B6BC2" w:rsidRPr="003B6BC2">
        <w:t>used to macerate clot and maintain catheter patency</w:t>
      </w:r>
      <w:r w:rsidR="003B6BC2">
        <w:t>.</w:t>
      </w:r>
    </w:p>
    <w:p w:rsidR="00D12153" w:rsidRDefault="00D12153" w:rsidP="00A573E4">
      <w:pPr>
        <w:numPr>
          <w:ilvl w:val="2"/>
          <w:numId w:val="2"/>
        </w:numPr>
      </w:pPr>
      <w:r w:rsidRPr="00CC0E90">
        <w:t xml:space="preserve">FDA cleared* (Jan 17, 2008) for acute stroke due to large vessel occlusion </w:t>
      </w:r>
      <w:r w:rsidRPr="00CC0E90">
        <w:rPr>
          <w:b/>
          <w:i/>
        </w:rPr>
        <w:t>within 8 hours</w:t>
      </w:r>
      <w:r w:rsidRPr="00CC0E90">
        <w:t xml:space="preserve"> of symptom onset (i.e. for those presenting too late for thrombolysis); </w:t>
      </w:r>
    </w:p>
    <w:p w:rsidR="00D12153" w:rsidRPr="00CC0E90" w:rsidRDefault="00D12153" w:rsidP="00D12153">
      <w:pPr>
        <w:jc w:val="right"/>
      </w:pPr>
      <w:r w:rsidRPr="00CC0E90">
        <w:t>*i.e. cleared it to be on shelf but not approved for treatment in stroke patients</w:t>
      </w:r>
    </w:p>
    <w:p w:rsidR="003B6BC2" w:rsidRDefault="003B6BC2" w:rsidP="003B6BC2">
      <w:pPr>
        <w:rPr>
          <w:b/>
          <w:i/>
        </w:rPr>
      </w:pPr>
    </w:p>
    <w:p w:rsidR="003B6BC2" w:rsidRDefault="003B6BC2" w:rsidP="003B6BC2">
      <w:r w:rsidRPr="003B6BC2">
        <w:rPr>
          <w:b/>
          <w:i/>
        </w:rPr>
        <w:t>Penumbra Pivotal Stroke Trial</w:t>
      </w:r>
      <w:r>
        <w:t>:</w:t>
      </w:r>
    </w:p>
    <w:p w:rsidR="00822842" w:rsidRPr="003B6BC2" w:rsidRDefault="00822842" w:rsidP="00822842">
      <w:pPr>
        <w:numPr>
          <w:ilvl w:val="0"/>
          <w:numId w:val="40"/>
        </w:numPr>
      </w:pPr>
      <w:r w:rsidRPr="00CF4E21">
        <w:rPr>
          <w:shd w:val="clear" w:color="auto" w:fill="92D050"/>
        </w:rPr>
        <w:t>81.6%</w:t>
      </w:r>
      <w:r w:rsidRPr="00B6700D">
        <w:t xml:space="preserve"> </w:t>
      </w:r>
      <w:r w:rsidRPr="003B6BC2">
        <w:t>rate of revas</w:t>
      </w:r>
      <w:r>
        <w:t>cul</w:t>
      </w:r>
      <w:r w:rsidRPr="003B6BC2">
        <w:t xml:space="preserve">arization (TIMI 2 or </w:t>
      </w:r>
      <w:r>
        <w:t xml:space="preserve">3 </w:t>
      </w:r>
      <w:r w:rsidRPr="003B6BC2">
        <w:t>flow) vs. 4</w:t>
      </w:r>
      <w:r>
        <w:t>8</w:t>
      </w:r>
      <w:r w:rsidRPr="003B6BC2">
        <w:t>.2% historical controls.</w:t>
      </w:r>
    </w:p>
    <w:p w:rsidR="00822842" w:rsidRDefault="00822842" w:rsidP="00822842">
      <w:pPr>
        <w:numPr>
          <w:ilvl w:val="0"/>
          <w:numId w:val="40"/>
        </w:numPr>
      </w:pPr>
      <w:r w:rsidRPr="003B6BC2">
        <w:t xml:space="preserve">3.2% procedural serious adverse events </w:t>
      </w:r>
      <w:r>
        <w:t>(</w:t>
      </w:r>
      <w:r w:rsidRPr="003B6BC2">
        <w:t xml:space="preserve">vs. 7.1% </w:t>
      </w:r>
      <w:r>
        <w:t>histo</w:t>
      </w:r>
      <w:r w:rsidRPr="003B6BC2">
        <w:t>rical control</w:t>
      </w:r>
      <w:r>
        <w:t>s)</w:t>
      </w:r>
    </w:p>
    <w:p w:rsidR="003B6BC2" w:rsidRPr="003B6BC2" w:rsidRDefault="00831CEB" w:rsidP="00822842">
      <w:pPr>
        <w:numPr>
          <w:ilvl w:val="0"/>
          <w:numId w:val="40"/>
        </w:numPr>
      </w:pPr>
      <w:r w:rsidRPr="00B6700D">
        <w:t xml:space="preserve">28% </w:t>
      </w:r>
      <w:r w:rsidRPr="00CC0E90">
        <w:t xml:space="preserve">develop </w:t>
      </w:r>
      <w:r w:rsidR="00822842">
        <w:t>ICH</w:t>
      </w:r>
      <w:r w:rsidRPr="00CC0E90">
        <w:t xml:space="preserve"> </w:t>
      </w:r>
      <w:r w:rsidRPr="00B6700D">
        <w:t xml:space="preserve">within 24 h </w:t>
      </w:r>
      <w:r w:rsidRPr="00CC0E90">
        <w:t>after vessel reopening</w:t>
      </w:r>
      <w:r w:rsidR="00822842">
        <w:t>: symptomatic ICH in 11</w:t>
      </w:r>
      <w:r w:rsidR="003B6BC2" w:rsidRPr="003B6BC2">
        <w:t xml:space="preserve">.2%; asymptomatic ICH in </w:t>
      </w:r>
      <w:r w:rsidR="00822842">
        <w:t>16.8</w:t>
      </w:r>
      <w:r w:rsidR="003B6BC2" w:rsidRPr="003B6BC2">
        <w:t>%</w:t>
      </w:r>
    </w:p>
    <w:p w:rsidR="003B6BC2" w:rsidRPr="003B6BC2" w:rsidRDefault="00822842" w:rsidP="00822842">
      <w:pPr>
        <w:numPr>
          <w:ilvl w:val="0"/>
          <w:numId w:val="40"/>
        </w:numPr>
      </w:pPr>
      <w:r>
        <w:t xml:space="preserve">improvement ≥ </w:t>
      </w:r>
      <w:r w:rsidR="003B6BC2" w:rsidRPr="003B6BC2">
        <w:t>4 poi</w:t>
      </w:r>
      <w:r>
        <w:t>nt in NIHSS at discharge in 57.8</w:t>
      </w:r>
      <w:r w:rsidR="003B6BC2" w:rsidRPr="003B6BC2">
        <w:t>%</w:t>
      </w:r>
    </w:p>
    <w:p w:rsidR="003B6BC2" w:rsidRPr="003B6BC2" w:rsidRDefault="003B6BC2" w:rsidP="00822842">
      <w:pPr>
        <w:numPr>
          <w:ilvl w:val="0"/>
          <w:numId w:val="40"/>
        </w:numPr>
      </w:pPr>
      <w:r w:rsidRPr="003B6BC2">
        <w:t>modified Rankin Score (mRS) &lt; 2 at 90 days achieved by 25% of patients</w:t>
      </w:r>
    </w:p>
    <w:p w:rsidR="00D12153" w:rsidRDefault="00D12153" w:rsidP="00822842"/>
    <w:p w:rsidR="00822842" w:rsidRDefault="00822842" w:rsidP="00604CD2"/>
    <w:p w:rsidR="00822842" w:rsidRDefault="00822842" w:rsidP="00822842">
      <w:r w:rsidRPr="0057043E">
        <w:rPr>
          <w:color w:val="0000FF"/>
          <w:szCs w:val="24"/>
          <w:u w:val="single"/>
          <w14:shadow w14:blurRad="50800" w14:dist="38100" w14:dir="2700000" w14:sx="100000" w14:sy="100000" w14:kx="0" w14:ky="0" w14:algn="tl">
            <w14:srgbClr w14:val="000000">
              <w14:alpha w14:val="60000"/>
            </w14:srgbClr>
          </w14:shadow>
        </w:rPr>
        <w:t>Balloon angioplasty and stenting</w:t>
      </w:r>
      <w:r>
        <w:t xml:space="preserve"> </w:t>
      </w:r>
      <w:r w:rsidRPr="00CC0E90">
        <w:t>–</w:t>
      </w:r>
      <w:r w:rsidRPr="0057043E">
        <w:rPr>
          <w:color w:val="0000FF"/>
          <w:szCs w:val="24"/>
          <w14:shadow w14:blurRad="50800" w14:dist="38100" w14:dir="2700000" w14:sx="100000" w14:sy="100000" w14:kx="0" w14:ky="0" w14:algn="tl">
            <w14:srgbClr w14:val="000000">
              <w14:alpha w14:val="60000"/>
            </w14:srgbClr>
          </w14:shadow>
        </w:rPr>
        <w:t xml:space="preserve"> </w:t>
      </w:r>
      <w:r w:rsidRPr="00770CC3">
        <w:rPr>
          <w:b/>
          <w:smallCaps/>
        </w:rPr>
        <w:t>Thromb Obliteration</w:t>
      </w:r>
      <w:r w:rsidR="00C722C8">
        <w:rPr>
          <w:b/>
          <w:smallCaps/>
        </w:rPr>
        <w:t xml:space="preserve"> (stent retrievers)</w:t>
      </w:r>
      <w:r>
        <w:t xml:space="preserve"> - stent is</w:t>
      </w:r>
      <w:r w:rsidRPr="00770CC3">
        <w:t xml:space="preserve"> navigated through embolic occlusion, and expanded to obliterate thromboembol</w:t>
      </w:r>
      <w:r>
        <w:t xml:space="preserve">us (i.e. </w:t>
      </w:r>
      <w:r w:rsidRPr="00770CC3">
        <w:t>occlusive clot is displaced to intimal layer and</w:t>
      </w:r>
      <w:r>
        <w:t>,</w:t>
      </w:r>
      <w:r w:rsidRPr="00770CC3">
        <w:t xml:space="preserve"> eventually, is thought to dissipate through intrinsic hemodynamic and thrombolytic processes</w:t>
      </w:r>
      <w:r>
        <w:t>)</w:t>
      </w:r>
    </w:p>
    <w:p w:rsidR="00822842" w:rsidRDefault="00822842" w:rsidP="00822842">
      <w:pPr>
        <w:numPr>
          <w:ilvl w:val="2"/>
          <w:numId w:val="2"/>
        </w:numPr>
      </w:pPr>
      <w:r>
        <w:t>h</w:t>
      </w:r>
      <w:r w:rsidR="00C722C8">
        <w:t>igh efficac</w:t>
      </w:r>
      <w:r w:rsidRPr="00822842">
        <w:t>y reported in fa</w:t>
      </w:r>
      <w:r w:rsidR="00C722C8">
        <w:t>i</w:t>
      </w:r>
      <w:r w:rsidR="00FE6B64">
        <w:t>lure of other options (i.e. as rescue).</w:t>
      </w:r>
    </w:p>
    <w:p w:rsidR="00B62F55" w:rsidRPr="00822842" w:rsidRDefault="00B62F55" w:rsidP="00822842">
      <w:pPr>
        <w:numPr>
          <w:ilvl w:val="2"/>
          <w:numId w:val="2"/>
        </w:numPr>
      </w:pPr>
      <w:r>
        <w:t>FDA approved:</w:t>
      </w:r>
    </w:p>
    <w:p w:rsidR="00B62F55" w:rsidRDefault="00B62F55" w:rsidP="00B62F55">
      <w:pPr>
        <w:ind w:left="720"/>
      </w:pPr>
      <w:r w:rsidRPr="0057043E">
        <w:rPr>
          <w:color w:val="0000FF"/>
          <w:szCs w:val="24"/>
          <w14:shadow w14:blurRad="50800" w14:dist="38100" w14:dir="2700000" w14:sx="100000" w14:sy="100000" w14:kx="0" w14:ky="0" w14:algn="tl">
            <w14:srgbClr w14:val="000000">
              <w14:alpha w14:val="60000"/>
            </w14:srgbClr>
          </w14:shadow>
        </w:rPr>
        <w:t>Solitaire</w:t>
      </w:r>
      <w:r w:rsidRPr="00BF1474">
        <w:t xml:space="preserve"> (</w:t>
      </w:r>
      <w:r>
        <w:t xml:space="preserve">FDA </w:t>
      </w:r>
      <w:r w:rsidRPr="00BF1474">
        <w:t>cleared in March</w:t>
      </w:r>
      <w:r>
        <w:t xml:space="preserve"> 2012</w:t>
      </w:r>
      <w:r w:rsidRPr="00BF1474">
        <w:t>).</w:t>
      </w:r>
    </w:p>
    <w:p w:rsidR="00B62F55" w:rsidRDefault="00B62F55" w:rsidP="00B62F55">
      <w:pPr>
        <w:numPr>
          <w:ilvl w:val="0"/>
          <w:numId w:val="40"/>
        </w:numPr>
        <w:ind w:left="1440"/>
        <w:rPr>
          <w:color w:val="000000"/>
        </w:rPr>
      </w:pPr>
      <w:r w:rsidRPr="00A46877">
        <w:rPr>
          <w:color w:val="000000"/>
        </w:rPr>
        <w:t xml:space="preserve">recanalization in </w:t>
      </w:r>
      <w:r>
        <w:rPr>
          <w:color w:val="000000"/>
          <w:shd w:val="clear" w:color="auto" w:fill="92D050"/>
        </w:rPr>
        <w:t>69</w:t>
      </w:r>
      <w:r w:rsidRPr="00A46877">
        <w:rPr>
          <w:color w:val="000000"/>
          <w:shd w:val="clear" w:color="auto" w:fill="92D050"/>
        </w:rPr>
        <w:t>%</w:t>
      </w:r>
    </w:p>
    <w:p w:rsidR="00822842" w:rsidRDefault="00B62F55" w:rsidP="00B62F55">
      <w:pPr>
        <w:ind w:left="720"/>
      </w:pPr>
      <w:r w:rsidRPr="0057043E">
        <w:rPr>
          <w:color w:val="0000FF"/>
          <w:szCs w:val="24"/>
          <w14:shadow w14:blurRad="50800" w14:dist="38100" w14:dir="2700000" w14:sx="100000" w14:sy="100000" w14:kx="0" w14:ky="0" w14:algn="tl">
            <w14:srgbClr w14:val="000000">
              <w14:alpha w14:val="60000"/>
            </w14:srgbClr>
          </w14:shadow>
        </w:rPr>
        <w:t>Trevo</w:t>
      </w:r>
    </w:p>
    <w:p w:rsidR="0034089C" w:rsidRDefault="0034089C" w:rsidP="0034089C">
      <w:pPr>
        <w:numPr>
          <w:ilvl w:val="0"/>
          <w:numId w:val="40"/>
        </w:numPr>
        <w:ind w:left="1440"/>
        <w:rPr>
          <w:color w:val="000000"/>
        </w:rPr>
      </w:pPr>
      <w:r w:rsidRPr="00A46877">
        <w:rPr>
          <w:color w:val="000000"/>
        </w:rPr>
        <w:t xml:space="preserve">recanalization in </w:t>
      </w:r>
      <w:r>
        <w:rPr>
          <w:color w:val="000000"/>
          <w:shd w:val="clear" w:color="auto" w:fill="92D050"/>
        </w:rPr>
        <w:t>86</w:t>
      </w:r>
      <w:r w:rsidRPr="00A46877">
        <w:rPr>
          <w:color w:val="000000"/>
          <w:shd w:val="clear" w:color="auto" w:fill="92D050"/>
        </w:rPr>
        <w:t>%</w:t>
      </w:r>
    </w:p>
    <w:p w:rsidR="00B62F55" w:rsidRDefault="00B62F55" w:rsidP="00B62F55">
      <w:pPr>
        <w:ind w:left="720"/>
      </w:pPr>
    </w:p>
    <w:p w:rsidR="00B62F55" w:rsidRDefault="00B62F55" w:rsidP="00B62F55">
      <w:pPr>
        <w:ind w:left="720"/>
      </w:pPr>
    </w:p>
    <w:p w:rsidR="00822842" w:rsidRPr="00CC0E90" w:rsidRDefault="00822842" w:rsidP="00822842">
      <w:pPr>
        <w:pStyle w:val="NormalWeb"/>
      </w:pPr>
      <w:r w:rsidRPr="0057043E">
        <w:rPr>
          <w:color w:val="0000FF"/>
          <w:u w:val="single"/>
          <w14:shadow w14:blurRad="50800" w14:dist="38100" w14:dir="2700000" w14:sx="100000" w14:sy="100000" w14:kx="0" w14:ky="0" w14:algn="tl">
            <w14:srgbClr w14:val="000000">
              <w14:alpha w14:val="60000"/>
            </w14:srgbClr>
          </w14:shadow>
        </w:rPr>
        <w:t>EKOS ultrasound thrombolytic infusion catheter</w:t>
      </w:r>
      <w:r w:rsidRPr="00CC0E90">
        <w:rPr>
          <w:bCs/>
          <w:color w:val="000000"/>
        </w:rPr>
        <w:t xml:space="preserve"> - </w:t>
      </w:r>
      <w:r w:rsidRPr="00CC0E90">
        <w:t xml:space="preserve">combines distal </w:t>
      </w:r>
      <w:r w:rsidRPr="00CC0E90">
        <w:rPr>
          <w:highlight w:val="yellow"/>
        </w:rPr>
        <w:t>ultrasound</w:t>
      </w:r>
      <w:r w:rsidRPr="00CC0E90">
        <w:t xml:space="preserve"> transducer with infusion of </w:t>
      </w:r>
      <w:r w:rsidRPr="00CC0E90">
        <w:rPr>
          <w:highlight w:val="yellow"/>
        </w:rPr>
        <w:t>thrombolytic</w:t>
      </w:r>
      <w:r w:rsidRPr="00CC0E90">
        <w:t xml:space="preserve"> agent through microcatheter.</w:t>
      </w:r>
    </w:p>
    <w:p w:rsidR="00822842" w:rsidRPr="00CC0E90" w:rsidRDefault="00822842" w:rsidP="00822842">
      <w:pPr>
        <w:numPr>
          <w:ilvl w:val="2"/>
          <w:numId w:val="2"/>
        </w:numPr>
      </w:pPr>
      <w:r w:rsidRPr="00CC0E90">
        <w:t xml:space="preserve">ultrasound changes structure of clot </w:t>
      </w:r>
      <w:r>
        <w:t>(</w:t>
      </w:r>
      <w:r w:rsidRPr="00822842">
        <w:t>clot softening</w:t>
      </w:r>
      <w:r>
        <w:t>)</w:t>
      </w:r>
      <w:r w:rsidRPr="00822842">
        <w:t xml:space="preserve"> </w:t>
      </w:r>
      <w:r w:rsidRPr="00CC0E90">
        <w:t>to temporarily increase its permeability while providing acoustic pressure gradient to move drug into clot to speed its dissolution.</w:t>
      </w:r>
    </w:p>
    <w:p w:rsidR="00822842" w:rsidRDefault="00822842" w:rsidP="00822842"/>
    <w:p w:rsidR="00822842" w:rsidRDefault="00822842" w:rsidP="00604CD2"/>
    <w:p w:rsidR="009E586B" w:rsidRDefault="009E586B" w:rsidP="00604CD2"/>
    <w:p w:rsidR="009E586B" w:rsidRPr="00CC0E90" w:rsidRDefault="009E586B" w:rsidP="009E586B">
      <w:pPr>
        <w:pStyle w:val="Nervous6"/>
        <w:ind w:right="8929"/>
      </w:pPr>
      <w:bookmarkStart w:id="25" w:name="_Toc6624490"/>
      <w:r>
        <w:t>Other</w:t>
      </w:r>
      <w:bookmarkEnd w:id="25"/>
    </w:p>
    <w:p w:rsidR="008B1D64" w:rsidRPr="00CC0E90" w:rsidRDefault="008B1D64" w:rsidP="008B1D64">
      <w:r w:rsidRPr="00CC0E90">
        <w:rPr>
          <w:b/>
          <w:u w:val="single"/>
        </w:rPr>
        <w:t>AngioJet system</w:t>
      </w:r>
      <w:r w:rsidRPr="00CC0E90">
        <w:t xml:space="preserve"> (discontinued study) - </w:t>
      </w:r>
      <w:r w:rsidR="0093183B" w:rsidRPr="00CC0E90">
        <w:t xml:space="preserve">uses </w:t>
      </w:r>
      <w:r w:rsidR="0093183B" w:rsidRPr="00CC0E90">
        <w:rPr>
          <w:highlight w:val="yellow"/>
        </w:rPr>
        <w:t>saline jets</w:t>
      </w:r>
      <w:r w:rsidR="0093183B" w:rsidRPr="00CC0E90">
        <w:t xml:space="preserve"> that are directed back into catheter to create low-pressure zone around catheter tip, inducing suction</w:t>
      </w:r>
      <w:r w:rsidR="00CE58F0" w:rsidRPr="00CC0E90">
        <w:t>:</w:t>
      </w:r>
    </w:p>
    <w:tbl>
      <w:tblPr>
        <w:tblW w:w="0" w:type="auto"/>
        <w:tblLook w:val="01E0" w:firstRow="1" w:lastRow="1" w:firstColumn="1" w:lastColumn="1" w:noHBand="0" w:noVBand="0"/>
      </w:tblPr>
      <w:tblGrid>
        <w:gridCol w:w="6430"/>
        <w:gridCol w:w="3492"/>
      </w:tblGrid>
      <w:tr w:rsidR="00B3048D" w:rsidRPr="00CC0E90" w:rsidTr="00841F1E">
        <w:tc>
          <w:tcPr>
            <w:tcW w:w="6629" w:type="dxa"/>
            <w:tcBorders>
              <w:top w:val="nil"/>
              <w:left w:val="nil"/>
              <w:bottom w:val="nil"/>
            </w:tcBorders>
          </w:tcPr>
          <w:p w:rsidR="00B3048D" w:rsidRPr="00CC0E90" w:rsidRDefault="00B3048D" w:rsidP="003741A3">
            <w:pPr>
              <w:numPr>
                <w:ilvl w:val="2"/>
                <w:numId w:val="2"/>
              </w:numPr>
            </w:pPr>
            <w:r w:rsidRPr="00CC0E90">
              <w:t>clot is pulled into exhaust lumen and removed from vessel.</w:t>
            </w:r>
          </w:p>
          <w:p w:rsidR="00B3048D" w:rsidRPr="00CC0E90" w:rsidRDefault="00B3048D" w:rsidP="003741A3">
            <w:pPr>
              <w:numPr>
                <w:ilvl w:val="2"/>
                <w:numId w:val="2"/>
              </w:numPr>
            </w:pPr>
            <w:r w:rsidRPr="00CC0E90">
              <w:t xml:space="preserve">although FDA has approved this device for AV dialysis grafts and fistulae, coronary arteries, saphenous vein grafts, peripheral vessels, </w:t>
            </w:r>
            <w:r w:rsidRPr="003741A3">
              <w:rPr>
                <w:i/>
                <w:color w:val="993366"/>
              </w:rPr>
              <w:t>clinical trials for acute stroke are no longer in progress</w:t>
            </w:r>
            <w:r w:rsidRPr="00CC0E90">
              <w:t>:</w:t>
            </w:r>
          </w:p>
          <w:p w:rsidR="00B3048D" w:rsidRPr="00CC0E90" w:rsidRDefault="00B3048D" w:rsidP="00CD72FE">
            <w:pPr>
              <w:numPr>
                <w:ilvl w:val="0"/>
                <w:numId w:val="26"/>
              </w:numPr>
            </w:pPr>
            <w:r w:rsidRPr="00CC0E90">
              <w:t>in one study</w:t>
            </w:r>
            <w:r w:rsidR="009433EC" w:rsidRPr="00CC0E90">
              <w:t xml:space="preserve"> (thrombi in ICA)</w:t>
            </w:r>
            <w:r w:rsidRPr="00CC0E90">
              <w:t xml:space="preserve">, despite angiographic successes, </w:t>
            </w:r>
            <w:r w:rsidRPr="003741A3">
              <w:rPr>
                <w:color w:val="FF0000"/>
              </w:rPr>
              <w:t>clinical outcomes were poor</w:t>
            </w:r>
            <w:r w:rsidRPr="00CC0E90">
              <w:t xml:space="preserve"> (authors postulated poor collateral flow)</w:t>
            </w:r>
          </w:p>
          <w:p w:rsidR="009433EC" w:rsidRPr="00CC0E90" w:rsidRDefault="009433EC" w:rsidP="00CD72FE">
            <w:pPr>
              <w:numPr>
                <w:ilvl w:val="0"/>
                <w:numId w:val="26"/>
              </w:numPr>
            </w:pPr>
            <w:r w:rsidRPr="00CC0E90">
              <w:t xml:space="preserve">in other study (thrombi in MCA), </w:t>
            </w:r>
            <w:r w:rsidRPr="003741A3">
              <w:rPr>
                <w:color w:val="FF0000"/>
              </w:rPr>
              <w:t>vessel perforations</w:t>
            </w:r>
            <w:r w:rsidRPr="003741A3">
              <w:rPr>
                <w:color w:val="000000"/>
              </w:rPr>
              <w:t xml:space="preserve"> occurred → SAH.</w:t>
            </w:r>
          </w:p>
          <w:p w:rsidR="00B3048D" w:rsidRPr="00CC0E90" w:rsidRDefault="00B3048D" w:rsidP="003741A3">
            <w:pPr>
              <w:ind w:left="480"/>
            </w:pPr>
          </w:p>
        </w:tc>
        <w:tc>
          <w:tcPr>
            <w:tcW w:w="3509" w:type="dxa"/>
            <w:tcBorders>
              <w:left w:val="nil"/>
            </w:tcBorders>
          </w:tcPr>
          <w:p w:rsidR="00604CD2" w:rsidRPr="00CC0E90" w:rsidRDefault="0057043E" w:rsidP="00765350">
            <w:r>
              <w:rPr>
                <w:noProof/>
                <w:color w:val="333399"/>
              </w:rPr>
              <w:drawing>
                <wp:inline distT="0" distB="0" distL="0" distR="0" wp14:anchorId="6FC5DA89" wp14:editId="145DBB40">
                  <wp:extent cx="1866900" cy="428625"/>
                  <wp:effectExtent l="0" t="0" r="0" b="9525"/>
                  <wp:docPr id="8" name="Picture 8" descr="D:\Viktoro\Neuroscience\Vas. Vascular\00. Pictures\AngioJ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Vas. Vascular\00. Pictures\AngioJet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428625"/>
                          </a:xfrm>
                          <a:prstGeom prst="rect">
                            <a:avLst/>
                          </a:prstGeom>
                          <a:noFill/>
                          <a:ln>
                            <a:noFill/>
                          </a:ln>
                        </pic:spPr>
                      </pic:pic>
                    </a:graphicData>
                  </a:graphic>
                </wp:inline>
              </w:drawing>
            </w:r>
          </w:p>
          <w:p w:rsidR="00B3048D" w:rsidRPr="00CC0E90" w:rsidRDefault="00B3048D" w:rsidP="00765350">
            <w:r w:rsidRPr="00CC0E90">
              <w:t>AngioJet catheter, shown with its saline jets activated:</w:t>
            </w:r>
          </w:p>
          <w:p w:rsidR="00604CD2" w:rsidRPr="00CC0E90" w:rsidRDefault="0057043E" w:rsidP="00765350">
            <w:r>
              <w:rPr>
                <w:noProof/>
                <w:color w:val="333399"/>
              </w:rPr>
              <w:drawing>
                <wp:inline distT="0" distB="0" distL="0" distR="0" wp14:anchorId="6AE534EE" wp14:editId="762C6E84">
                  <wp:extent cx="1866900" cy="1171575"/>
                  <wp:effectExtent l="0" t="0" r="0" b="9525"/>
                  <wp:docPr id="9" name="Picture 9" descr="D:\Viktoro\Neuroscience\Vas. Vascular\00. Pictures\AngioJ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Vas. Vascular\00. Pictures\AngioJet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1171575"/>
                          </a:xfrm>
                          <a:prstGeom prst="rect">
                            <a:avLst/>
                          </a:prstGeom>
                          <a:noFill/>
                          <a:ln>
                            <a:noFill/>
                          </a:ln>
                        </pic:spPr>
                      </pic:pic>
                    </a:graphicData>
                  </a:graphic>
                </wp:inline>
              </w:drawing>
            </w:r>
          </w:p>
        </w:tc>
      </w:tr>
    </w:tbl>
    <w:p w:rsidR="00CE58F0" w:rsidRPr="00CC0E90" w:rsidRDefault="00CE58F0" w:rsidP="008B1D64"/>
    <w:p w:rsidR="00B614C3" w:rsidRPr="00CC0E90" w:rsidRDefault="00B614C3" w:rsidP="00B614C3">
      <w:pPr>
        <w:pStyle w:val="NormalWeb"/>
      </w:pPr>
      <w:r w:rsidRPr="00CC0E90">
        <w:rPr>
          <w:b/>
          <w:szCs w:val="20"/>
          <w:u w:val="single"/>
        </w:rPr>
        <w:t>Latis laser device</w:t>
      </w:r>
      <w:r w:rsidRPr="00CC0E90">
        <w:rPr>
          <w:bCs/>
          <w:color w:val="000000"/>
        </w:rPr>
        <w:t xml:space="preserve"> (discontinued study) - </w:t>
      </w:r>
      <w:r w:rsidRPr="00CC0E90">
        <w:t xml:space="preserve">uses </w:t>
      </w:r>
      <w:r w:rsidRPr="00CC0E90">
        <w:rPr>
          <w:highlight w:val="yellow"/>
        </w:rPr>
        <w:t>laser energy</w:t>
      </w:r>
      <w:r w:rsidRPr="00CC0E90">
        <w:t xml:space="preserve"> to ablate clots.</w:t>
      </w:r>
    </w:p>
    <w:p w:rsidR="00B614C3" w:rsidRPr="00CC0E90" w:rsidRDefault="00B614C3" w:rsidP="00B614C3">
      <w:pPr>
        <w:numPr>
          <w:ilvl w:val="2"/>
          <w:numId w:val="2"/>
        </w:numPr>
      </w:pPr>
      <w:r w:rsidRPr="00CC0E90">
        <w:t xml:space="preserve">preliminary account of first 5 patients enrolled in trial reported that </w:t>
      </w:r>
      <w:r w:rsidRPr="00CC0E90">
        <w:rPr>
          <w:color w:val="FF0000"/>
        </w:rPr>
        <w:t>device could not be delivered to clot</w:t>
      </w:r>
      <w:r w:rsidRPr="00CC0E90">
        <w:t xml:space="preserve"> (although catheter design was changed, efficacy trial was not pursued).</w:t>
      </w:r>
    </w:p>
    <w:p w:rsidR="0093183B" w:rsidRPr="00CC0E90" w:rsidRDefault="0093183B" w:rsidP="00C30BF7"/>
    <w:p w:rsidR="00821B60" w:rsidRPr="00CC0E90" w:rsidRDefault="00821B60" w:rsidP="00C30BF7">
      <w:r w:rsidRPr="00CC0E90">
        <w:rPr>
          <w:b/>
          <w:u w:val="single"/>
        </w:rPr>
        <w:t>Endovascular photo acoustic recanalization (EPAR) laser</w:t>
      </w:r>
      <w:r w:rsidR="00BF16DC" w:rsidRPr="00CC0E90">
        <w:rPr>
          <w:bCs/>
          <w:color w:val="000000"/>
        </w:rPr>
        <w:t xml:space="preserve"> </w:t>
      </w:r>
      <w:r w:rsidRPr="00CC0E90">
        <w:rPr>
          <w:bCs/>
          <w:color w:val="000000"/>
        </w:rPr>
        <w:t xml:space="preserve">(discontinued study) - </w:t>
      </w:r>
      <w:r w:rsidRPr="00CC0E90">
        <w:rPr>
          <w:highlight w:val="yellow"/>
        </w:rPr>
        <w:t>laser energy</w:t>
      </w:r>
      <w:r w:rsidRPr="00CC0E90">
        <w:t xml:space="preserve"> is delivered by fiberoptics to catheter tip at treatment site.</w:t>
      </w:r>
    </w:p>
    <w:p w:rsidR="00AE62FE" w:rsidRPr="00CC0E90" w:rsidRDefault="00821B60" w:rsidP="00AE62FE">
      <w:pPr>
        <w:numPr>
          <w:ilvl w:val="2"/>
          <w:numId w:val="2"/>
        </w:numPr>
      </w:pPr>
      <w:r w:rsidRPr="00CC0E90">
        <w:t>laser light absorption by darkly pigmented materials (i</w:t>
      </w:r>
      <w:r w:rsidR="00F202B3" w:rsidRPr="00CC0E90">
        <w:t>.</w:t>
      </w:r>
      <w:r w:rsidRPr="00CC0E90">
        <w:t>e</w:t>
      </w:r>
      <w:r w:rsidR="00F202B3" w:rsidRPr="00CC0E90">
        <w:t>.</w:t>
      </w:r>
      <w:r w:rsidRPr="00CC0E90">
        <w:t xml:space="preserve"> clot) </w:t>
      </w:r>
      <w:r w:rsidR="00F202B3" w:rsidRPr="00CC0E90">
        <w:t>occurs</w:t>
      </w:r>
      <w:r w:rsidRPr="00CC0E90">
        <w:t xml:space="preserve"> inside 1-mm catheter tip</w:t>
      </w:r>
      <w:r w:rsidR="00F202B3" w:rsidRPr="00CC0E90">
        <w:t xml:space="preserve"> → a</w:t>
      </w:r>
      <w:r w:rsidRPr="00CC0E90">
        <w:t>bsorption convert</w:t>
      </w:r>
      <w:r w:rsidR="00F202B3" w:rsidRPr="00CC0E90">
        <w:t>s</w:t>
      </w:r>
      <w:r w:rsidRPr="00CC0E90">
        <w:t xml:space="preserve"> photo energy to </w:t>
      </w:r>
      <w:r w:rsidRPr="00CC0E90">
        <w:rPr>
          <w:highlight w:val="yellow"/>
        </w:rPr>
        <w:t>acoustic energy</w:t>
      </w:r>
      <w:r w:rsidRPr="00CC0E90">
        <w:t>, which then emulsifie</w:t>
      </w:r>
      <w:r w:rsidR="00F202B3" w:rsidRPr="00CC0E90">
        <w:t>s</w:t>
      </w:r>
      <w:r w:rsidRPr="00CC0E90">
        <w:t xml:space="preserve"> clot inside catheter tip</w:t>
      </w:r>
      <w:r w:rsidR="00F202B3" w:rsidRPr="00CC0E90">
        <w:t>.</w:t>
      </w:r>
    </w:p>
    <w:p w:rsidR="00AE62FE" w:rsidRPr="00CC0E90" w:rsidRDefault="00801DAD" w:rsidP="00AE62FE">
      <w:pPr>
        <w:numPr>
          <w:ilvl w:val="2"/>
          <w:numId w:val="2"/>
        </w:numPr>
      </w:pPr>
      <w:r w:rsidRPr="00CC0E90">
        <w:t>acceptable safety, causing no compli</w:t>
      </w:r>
      <w:r w:rsidR="00AE62FE" w:rsidRPr="00CC0E90">
        <w:t>cations during active lasering (</w:t>
      </w:r>
      <w:r w:rsidRPr="00CC0E90">
        <w:t>1 vessel ruptured during manu</w:t>
      </w:r>
      <w:r w:rsidR="00AE62FE" w:rsidRPr="00CC0E90">
        <w:t>al injection with 1-mL syringe [</w:t>
      </w:r>
      <w:r w:rsidRPr="00CC0E90">
        <w:t>instead of recommended 3-mL syringe</w:t>
      </w:r>
      <w:r w:rsidR="00AE62FE" w:rsidRPr="00CC0E90">
        <w:t>] →</w:t>
      </w:r>
      <w:r w:rsidRPr="00CC0E90">
        <w:t xml:space="preserve"> distal catheter balloon </w:t>
      </w:r>
      <w:r w:rsidR="00AE62FE" w:rsidRPr="00CC0E90">
        <w:t xml:space="preserve">→ </w:t>
      </w:r>
      <w:r w:rsidRPr="00CC0E90">
        <w:t>fatal vascular rupture</w:t>
      </w:r>
      <w:r w:rsidR="00AE62FE" w:rsidRPr="00CC0E90">
        <w:t>).</w:t>
      </w:r>
    </w:p>
    <w:p w:rsidR="00801DAD" w:rsidRPr="00CC0E90" w:rsidRDefault="00801DAD" w:rsidP="00AE62FE">
      <w:pPr>
        <w:numPr>
          <w:ilvl w:val="2"/>
          <w:numId w:val="2"/>
        </w:numPr>
      </w:pPr>
      <w:r w:rsidRPr="00CC0E90">
        <w:rPr>
          <w:color w:val="FF0000"/>
        </w:rPr>
        <w:t>loss of funding</w:t>
      </w:r>
      <w:r w:rsidRPr="00CC0E90">
        <w:t xml:space="preserve"> stopped further clinical testing. </w:t>
      </w:r>
    </w:p>
    <w:p w:rsidR="00BF16DC" w:rsidRPr="00CC0E90" w:rsidRDefault="00BF16DC" w:rsidP="00C30BF7"/>
    <w:p w:rsidR="00FD5926" w:rsidRPr="00CC0E90" w:rsidRDefault="00FD5926" w:rsidP="00C30BF7"/>
    <w:p w:rsidR="00E828EE" w:rsidRPr="00CC0E90" w:rsidRDefault="00E828EE" w:rsidP="00E828EE">
      <w:pPr>
        <w:pStyle w:val="NormalWeb"/>
        <w:rPr>
          <w:color w:val="000000"/>
        </w:rPr>
      </w:pPr>
      <w:r w:rsidRPr="00CC0E90">
        <w:rPr>
          <w:bCs/>
          <w:color w:val="000000"/>
          <w:highlight w:val="lightGray"/>
        </w:rPr>
        <w:t>Devices not evaluated in acute-stroke trials</w:t>
      </w:r>
      <w:r w:rsidRPr="00CC0E90">
        <w:rPr>
          <w:bCs/>
          <w:color w:val="000000"/>
        </w:rPr>
        <w:t>:</w:t>
      </w:r>
    </w:p>
    <w:p w:rsidR="00E828EE" w:rsidRPr="00CC0E90" w:rsidRDefault="00E828EE" w:rsidP="00CD72FE">
      <w:pPr>
        <w:numPr>
          <w:ilvl w:val="0"/>
          <w:numId w:val="27"/>
        </w:numPr>
        <w:rPr>
          <w:color w:val="000000"/>
        </w:rPr>
      </w:pPr>
      <w:r w:rsidRPr="00CC0E90">
        <w:rPr>
          <w:b/>
          <w:bCs/>
          <w:color w:val="000000"/>
        </w:rPr>
        <w:t xml:space="preserve">Snare-like devices </w:t>
      </w:r>
      <w:r w:rsidRPr="00CC0E90">
        <w:rPr>
          <w:color w:val="000000"/>
        </w:rPr>
        <w:t>- simple in design and do not require clot to be amenable to emulsification.</w:t>
      </w:r>
    </w:p>
    <w:p w:rsidR="009F2523" w:rsidRPr="00CC0E90" w:rsidRDefault="00E828EE" w:rsidP="00CD72FE">
      <w:pPr>
        <w:numPr>
          <w:ilvl w:val="0"/>
          <w:numId w:val="27"/>
        </w:numPr>
        <w:rPr>
          <w:color w:val="000000"/>
        </w:rPr>
      </w:pPr>
      <w:r w:rsidRPr="00CC0E90">
        <w:rPr>
          <w:b/>
          <w:bCs/>
          <w:color w:val="000000"/>
        </w:rPr>
        <w:t>X-Sizer device</w:t>
      </w:r>
      <w:r w:rsidRPr="00CC0E90">
        <w:rPr>
          <w:color w:val="000000"/>
        </w:rPr>
        <w:t xml:space="preserve"> - small, moving blades at catheter tip - thrombus excision and aspiration</w:t>
      </w:r>
      <w:r w:rsidR="009F2523" w:rsidRPr="00CC0E90">
        <w:rPr>
          <w:color w:val="000000"/>
        </w:rPr>
        <w:t>.</w:t>
      </w:r>
    </w:p>
    <w:p w:rsidR="00E828EE" w:rsidRPr="00CC0E90" w:rsidRDefault="00E828EE" w:rsidP="00CD72FE">
      <w:pPr>
        <w:numPr>
          <w:ilvl w:val="0"/>
          <w:numId w:val="27"/>
        </w:numPr>
        <w:rPr>
          <w:color w:val="000000"/>
        </w:rPr>
      </w:pPr>
      <w:r w:rsidRPr="00CC0E90">
        <w:rPr>
          <w:b/>
          <w:bCs/>
          <w:color w:val="000000"/>
        </w:rPr>
        <w:t>Suction thrombectomy</w:t>
      </w:r>
      <w:r w:rsidR="009F2523" w:rsidRPr="00CC0E90">
        <w:rPr>
          <w:color w:val="000000"/>
        </w:rPr>
        <w:t xml:space="preserve"> -</w:t>
      </w:r>
      <w:r w:rsidRPr="00CC0E90">
        <w:rPr>
          <w:color w:val="000000"/>
        </w:rPr>
        <w:t xml:space="preserve"> one of simplest</w:t>
      </w:r>
      <w:r w:rsidR="009F2523" w:rsidRPr="00CC0E90">
        <w:rPr>
          <w:color w:val="000000"/>
        </w:rPr>
        <w:t xml:space="preserve"> methods</w:t>
      </w:r>
      <w:r w:rsidRPr="00CC0E90">
        <w:rPr>
          <w:color w:val="000000"/>
        </w:rPr>
        <w:t xml:space="preserve"> </w:t>
      </w:r>
      <w:r w:rsidR="009F2523" w:rsidRPr="00CC0E90">
        <w:rPr>
          <w:color w:val="000000"/>
        </w:rPr>
        <w:t>of mechanical thrombolysis -</w:t>
      </w:r>
      <w:r w:rsidRPr="00CC0E90">
        <w:rPr>
          <w:color w:val="000000"/>
        </w:rPr>
        <w:t xml:space="preserve"> suction is applied with syringe to remove thrombus. </w:t>
      </w:r>
    </w:p>
    <w:p w:rsidR="002F262E" w:rsidRPr="00CC0E90" w:rsidRDefault="002F262E" w:rsidP="00C30BF7"/>
    <w:p w:rsidR="00601B69" w:rsidRPr="00CC0E90" w:rsidRDefault="00601B69" w:rsidP="00C30BF7"/>
    <w:p w:rsidR="00D56168" w:rsidRPr="00CC0E90" w:rsidRDefault="00D56168" w:rsidP="00D56168">
      <w:pPr>
        <w:pStyle w:val="Nervous5"/>
        <w:ind w:right="7087"/>
      </w:pPr>
      <w:bookmarkStart w:id="26" w:name="_Toc6624491"/>
      <w:r w:rsidRPr="00CC0E90">
        <w:t>Antiaggregants</w:t>
      </w:r>
      <w:bookmarkEnd w:id="26"/>
    </w:p>
    <w:p w:rsidR="00D56168" w:rsidRPr="00CC0E90" w:rsidRDefault="00D56168" w:rsidP="00097DE1">
      <w:pPr>
        <w:numPr>
          <w:ilvl w:val="0"/>
          <w:numId w:val="15"/>
        </w:numPr>
        <w:rPr>
          <w:color w:val="000000"/>
        </w:rPr>
      </w:pPr>
      <w:r w:rsidRPr="00CC0E90">
        <w:rPr>
          <w:rStyle w:val="Drugname2Char"/>
          <w:lang w:val="en-US"/>
        </w:rPr>
        <w:t>aspirin</w:t>
      </w:r>
      <w:r w:rsidRPr="00CC0E90">
        <w:rPr>
          <w:color w:val="000000"/>
        </w:rPr>
        <w:t xml:space="preserve"> </w:t>
      </w:r>
      <w:r w:rsidR="00343AA5" w:rsidRPr="00CC0E90">
        <w:t>(</w:t>
      </w:r>
      <w:r w:rsidR="00D67BC3" w:rsidRPr="00CC0E90">
        <w:t>81</w:t>
      </w:r>
      <w:r w:rsidR="00FC1CE5" w:rsidRPr="00CC0E90">
        <w:t>-1300</w:t>
      </w:r>
      <w:r w:rsidR="00343AA5" w:rsidRPr="00CC0E90">
        <w:t xml:space="preserve"> mg/d</w:t>
      </w:r>
      <w:r w:rsidR="001D296F">
        <w:t>; start within 24-48 hours; but delay for 24 hours after tPA</w:t>
      </w:r>
      <w:r w:rsidR="00343AA5" w:rsidRPr="00CC0E90">
        <w:t xml:space="preserve">) </w:t>
      </w:r>
      <w:r w:rsidRPr="00CC0E90">
        <w:rPr>
          <w:color w:val="000000"/>
        </w:rPr>
        <w:t>- only therapeutic agent (besides thrombolytics) shown to improve outcome in acute stroke</w:t>
      </w:r>
      <w:r w:rsidR="00B201F9">
        <w:rPr>
          <w:color w:val="000000"/>
        </w:rPr>
        <w:t xml:space="preserve"> (although effect is modest); it is only antiplatelet approved for acute stroke!</w:t>
      </w:r>
    </w:p>
    <w:p w:rsidR="0015346E" w:rsidRPr="00CC0E90" w:rsidRDefault="0015346E" w:rsidP="00F2490D">
      <w:pPr>
        <w:ind w:left="2160"/>
        <w:rPr>
          <w:color w:val="000000"/>
        </w:rPr>
      </w:pPr>
      <w:r w:rsidRPr="00CC0E90">
        <w:rPr>
          <w:color w:val="000000"/>
        </w:rPr>
        <w:t>N.B. aspirin is not alternative to thrombolysis!</w:t>
      </w:r>
    </w:p>
    <w:p w:rsidR="00097DE1" w:rsidRPr="00CC0E90" w:rsidRDefault="00097DE1" w:rsidP="00097DE1">
      <w:pPr>
        <w:numPr>
          <w:ilvl w:val="0"/>
          <w:numId w:val="15"/>
        </w:numPr>
      </w:pPr>
      <w:r w:rsidRPr="00CC0E90">
        <w:rPr>
          <w:rStyle w:val="Drugname2Char"/>
          <w:lang w:val="en-US"/>
        </w:rPr>
        <w:t>ticlopidine</w:t>
      </w:r>
      <w:r w:rsidRPr="00CC0E90">
        <w:t xml:space="preserve"> </w:t>
      </w:r>
      <w:r w:rsidR="00FD5926">
        <w:t>(</w:t>
      </w:r>
      <w:r w:rsidRPr="00CC0E90">
        <w:t>250 mg × 2/d</w:t>
      </w:r>
      <w:r w:rsidR="00FD5926">
        <w:t>)</w:t>
      </w:r>
    </w:p>
    <w:p w:rsidR="00097DE1" w:rsidRPr="00CC0E90" w:rsidRDefault="00097DE1" w:rsidP="00097DE1">
      <w:pPr>
        <w:numPr>
          <w:ilvl w:val="0"/>
          <w:numId w:val="15"/>
        </w:numPr>
        <w:rPr>
          <w:color w:val="000000"/>
        </w:rPr>
      </w:pPr>
      <w:r w:rsidRPr="00CC0E90">
        <w:rPr>
          <w:rStyle w:val="Drugname2Char"/>
          <w:lang w:val="en-US"/>
        </w:rPr>
        <w:t>clopidogrel</w:t>
      </w:r>
      <w:r w:rsidRPr="00CC0E90">
        <w:t xml:space="preserve"> </w:t>
      </w:r>
      <w:r w:rsidR="00FD5926">
        <w:t>(</w:t>
      </w:r>
      <w:r w:rsidRPr="00CC0E90">
        <w:t>75 mg/d</w:t>
      </w:r>
      <w:r w:rsidR="00FD5926">
        <w:t>)</w:t>
      </w:r>
    </w:p>
    <w:p w:rsidR="001E2CBF" w:rsidRPr="00CC0E90" w:rsidRDefault="001E2CBF" w:rsidP="001E2CBF">
      <w:pPr>
        <w:spacing w:before="120"/>
        <w:rPr>
          <w:color w:val="000000"/>
        </w:rPr>
      </w:pPr>
      <w:r w:rsidRPr="00CC0E90">
        <w:rPr>
          <w:color w:val="000000"/>
          <w:u w:val="single"/>
        </w:rPr>
        <w:t>Indications</w:t>
      </w:r>
      <w:r w:rsidRPr="00CC0E90">
        <w:rPr>
          <w:color w:val="000000"/>
        </w:rPr>
        <w:t>:</w:t>
      </w:r>
      <w:r w:rsidRPr="00CC0E90">
        <w:rPr>
          <w:color w:val="000000"/>
        </w:rPr>
        <w:tab/>
        <w:t>(</w:t>
      </w:r>
      <w:r w:rsidRPr="00CC0E90">
        <w:rPr>
          <w:color w:val="FF6600"/>
        </w:rPr>
        <w:t>start within 24</w:t>
      </w:r>
      <w:r w:rsidR="00DD7D29" w:rsidRPr="00CC0E90">
        <w:rPr>
          <w:color w:val="FF6600"/>
        </w:rPr>
        <w:t>-48</w:t>
      </w:r>
      <w:r w:rsidRPr="00CC0E90">
        <w:rPr>
          <w:color w:val="FF6600"/>
        </w:rPr>
        <w:t xml:space="preserve"> hours of onset</w:t>
      </w:r>
      <w:r w:rsidRPr="00CC0E90">
        <w:rPr>
          <w:color w:val="000000"/>
        </w:rPr>
        <w:t xml:space="preserve">, </w:t>
      </w:r>
      <w:r w:rsidRPr="00CC0E90">
        <w:t xml:space="preserve">but delay for </w:t>
      </w:r>
      <w:r w:rsidRPr="00CC0E90">
        <w:rPr>
          <w:color w:val="000000"/>
        </w:rPr>
        <w:t>24 h after thrombolytic therapy)</w:t>
      </w:r>
    </w:p>
    <w:p w:rsidR="001E2CBF" w:rsidRPr="00CC0E90" w:rsidRDefault="001E2CBF" w:rsidP="001E2CBF">
      <w:pPr>
        <w:numPr>
          <w:ilvl w:val="0"/>
          <w:numId w:val="14"/>
        </w:numPr>
      </w:pPr>
      <w:r w:rsidRPr="00CC0E90">
        <w:rPr>
          <w:color w:val="0000FF"/>
        </w:rPr>
        <w:t xml:space="preserve">stable </w:t>
      </w:r>
      <w:r w:rsidR="00343AA5" w:rsidRPr="00CC0E90">
        <w:rPr>
          <w:color w:val="0000FF"/>
        </w:rPr>
        <w:t>stroke</w:t>
      </w:r>
      <w:r w:rsidRPr="00CC0E90">
        <w:t xml:space="preserve">; if stroke is </w:t>
      </w:r>
      <w:r w:rsidRPr="00CC0E90">
        <w:rPr>
          <w:i/>
        </w:rPr>
        <w:t>unstable (progressing)</w:t>
      </w:r>
      <w:r w:rsidRPr="00CC0E90">
        <w:t xml:space="preserve"> – use IV </w:t>
      </w:r>
      <w:r w:rsidRPr="00CC0E90">
        <w:rPr>
          <w:rStyle w:val="Drugname2Char"/>
          <w:lang w:val="en-US"/>
        </w:rPr>
        <w:t>heparin</w:t>
      </w:r>
      <w:r w:rsidRPr="00CC0E90">
        <w:t xml:space="preserve"> </w:t>
      </w:r>
      <w:r w:rsidR="004E2894">
        <w:t xml:space="preserve"> </w:t>
      </w:r>
      <w:r w:rsidRPr="00CC0E90">
        <w:rPr>
          <w:i/>
          <w:color w:val="808080"/>
        </w:rPr>
        <w:t>see below</w:t>
      </w:r>
    </w:p>
    <w:p w:rsidR="00EC38B3" w:rsidRPr="00CC0E90" w:rsidRDefault="006D0FB4" w:rsidP="00C30BF7">
      <w:pPr>
        <w:numPr>
          <w:ilvl w:val="0"/>
          <w:numId w:val="14"/>
        </w:numPr>
      </w:pPr>
      <w:r w:rsidRPr="00CC0E90">
        <w:rPr>
          <w:color w:val="0000FF"/>
        </w:rPr>
        <w:t>new-onset TIA</w:t>
      </w:r>
      <w:r w:rsidRPr="00CC0E90">
        <w:rPr>
          <w:color w:val="000000"/>
        </w:rPr>
        <w:t>.</w:t>
      </w:r>
    </w:p>
    <w:p w:rsidR="00D56168" w:rsidRPr="00CC0E90" w:rsidRDefault="000D7BEF" w:rsidP="00C30BF7">
      <w:pPr>
        <w:numPr>
          <w:ilvl w:val="0"/>
          <w:numId w:val="14"/>
        </w:numPr>
      </w:pPr>
      <w:r w:rsidRPr="00CC0E90">
        <w:t xml:space="preserve">all </w:t>
      </w:r>
      <w:r w:rsidRPr="00CC0E90">
        <w:rPr>
          <w:color w:val="0000FF"/>
        </w:rPr>
        <w:t>lacunar</w:t>
      </w:r>
      <w:r w:rsidRPr="00CC0E90">
        <w:t xml:space="preserve"> TIAs / strokes are treated with antiaggregants.</w:t>
      </w:r>
    </w:p>
    <w:p w:rsidR="000D7BEF" w:rsidRPr="00CC0E90" w:rsidRDefault="000D7BEF" w:rsidP="00C30BF7"/>
    <w:p w:rsidR="00D10836" w:rsidRPr="00CC0E90" w:rsidRDefault="00B201F9" w:rsidP="00C30BF7">
      <w:r w:rsidRPr="00B201F9">
        <w:rPr>
          <w:i/>
          <w:color w:val="FF0000"/>
        </w:rPr>
        <w:t>IV glycoprotein IIb/IIIa receptor inhibitors</w:t>
      </w:r>
      <w:r>
        <w:t xml:space="preserve"> are not</w:t>
      </w:r>
      <w:r w:rsidRPr="00B201F9">
        <w:t xml:space="preserve"> recommended</w:t>
      </w:r>
      <w:r>
        <w:t>!</w:t>
      </w:r>
    </w:p>
    <w:p w:rsidR="00B201F9" w:rsidRPr="00CC0E90" w:rsidRDefault="00B201F9" w:rsidP="00B201F9">
      <w:pPr>
        <w:numPr>
          <w:ilvl w:val="2"/>
          <w:numId w:val="2"/>
        </w:numPr>
      </w:pPr>
      <w:r>
        <w:t>s</w:t>
      </w:r>
      <w:r w:rsidRPr="00CC0E90">
        <w:t xml:space="preserve">tudies with </w:t>
      </w:r>
      <w:r w:rsidRPr="00B201F9">
        <w:t>abciximab</w:t>
      </w:r>
      <w:r w:rsidRPr="00CC0E90">
        <w:t xml:space="preserve"> </w:t>
      </w:r>
      <w:r>
        <w:t xml:space="preserve">were </w:t>
      </w:r>
      <w:r w:rsidRPr="00CC0E90">
        <w:t xml:space="preserve">stopped - dramatically </w:t>
      </w:r>
      <w:r w:rsidRPr="0077593E">
        <w:rPr>
          <w:i/>
          <w:color w:val="FF0000"/>
        </w:rPr>
        <w:t>higher rate of intracerebral hemorrhage</w:t>
      </w:r>
      <w:r w:rsidRPr="00CC0E90">
        <w:t>!!!</w:t>
      </w:r>
    </w:p>
    <w:p w:rsidR="00CB1DE3" w:rsidRDefault="00CB1DE3" w:rsidP="00C30BF7"/>
    <w:p w:rsidR="00B201F9" w:rsidRPr="00CC0E90" w:rsidRDefault="00B201F9" w:rsidP="00C30BF7"/>
    <w:p w:rsidR="00980954" w:rsidRPr="00CC0E90" w:rsidRDefault="00254533" w:rsidP="00254533">
      <w:pPr>
        <w:pStyle w:val="Nervous5"/>
        <w:ind w:right="6945"/>
      </w:pPr>
      <w:bookmarkStart w:id="27" w:name="_Toc6624492"/>
      <w:r w:rsidRPr="00CC0E90">
        <w:t>A</w:t>
      </w:r>
      <w:r w:rsidR="00980954" w:rsidRPr="00CC0E90">
        <w:t>nticoagulation</w:t>
      </w:r>
      <w:bookmarkEnd w:id="27"/>
    </w:p>
    <w:p w:rsidR="00B30A8E" w:rsidRDefault="00B30A8E" w:rsidP="00B30A8E">
      <w:pPr>
        <w:pStyle w:val="Nervous6"/>
        <w:ind w:right="8788"/>
        <w:rPr>
          <w:u w:color="000000"/>
        </w:rPr>
      </w:pPr>
      <w:bookmarkStart w:id="28" w:name="_Toc6624493"/>
      <w:r>
        <w:rPr>
          <w:u w:color="000000"/>
        </w:rPr>
        <w:t>Heparin</w:t>
      </w:r>
      <w:bookmarkEnd w:id="28"/>
    </w:p>
    <w:p w:rsidR="00254533" w:rsidRPr="00CC0E90" w:rsidRDefault="00AF681C" w:rsidP="00A86C6C">
      <w:pPr>
        <w:pStyle w:val="NormalWeb"/>
      </w:pPr>
      <w:r>
        <w:rPr>
          <w:u w:val="single" w:color="000000"/>
        </w:rPr>
        <w:t>Proven i</w:t>
      </w:r>
      <w:r w:rsidR="00254533" w:rsidRPr="00CC0E90">
        <w:rPr>
          <w:u w:val="single" w:color="000000"/>
        </w:rPr>
        <w:t>ndication</w:t>
      </w:r>
      <w:r w:rsidR="009B3A72">
        <w:rPr>
          <w:u w:val="single" w:color="000000"/>
        </w:rPr>
        <w:t>s</w:t>
      </w:r>
      <w:r w:rsidR="00254533" w:rsidRPr="00CC0E90">
        <w:rPr>
          <w:u w:val="single" w:color="000000"/>
        </w:rPr>
        <w:t xml:space="preserve"> for </w:t>
      </w:r>
      <w:r w:rsidR="00E35509" w:rsidRPr="00CC0E90">
        <w:rPr>
          <w:u w:val="single" w:color="000000"/>
        </w:rPr>
        <w:t>immediate</w:t>
      </w:r>
      <w:r w:rsidR="005E4733" w:rsidRPr="00CC0E90">
        <w:rPr>
          <w:u w:val="single" w:color="000000"/>
        </w:rPr>
        <w:t>*</w:t>
      </w:r>
      <w:r w:rsidR="00254533" w:rsidRPr="00CC0E90">
        <w:rPr>
          <w:u w:val="single" w:color="000000"/>
        </w:rPr>
        <w:t xml:space="preserve"> full-dose IV </w:t>
      </w:r>
      <w:r w:rsidR="00254533" w:rsidRPr="00CC0E90">
        <w:rPr>
          <w:rStyle w:val="Drugname2Char"/>
          <w:u w:val="single" w:color="000000"/>
          <w:lang w:val="en-US"/>
        </w:rPr>
        <w:t>heparin</w:t>
      </w:r>
      <w:r w:rsidR="005E4733" w:rsidRPr="00CC0E90">
        <w:rPr>
          <w:u w:val="single" w:color="000000"/>
        </w:rPr>
        <w:t>**</w:t>
      </w:r>
      <w:r w:rsidR="00254533" w:rsidRPr="00CC0E90">
        <w:rPr>
          <w:u w:val="single" w:color="000000"/>
        </w:rPr>
        <w:t xml:space="preserve"> </w:t>
      </w:r>
      <w:r w:rsidR="001752B8" w:rsidRPr="00CC0E90">
        <w:rPr>
          <w:u w:val="single" w:color="000000"/>
        </w:rPr>
        <w:t>(</w:t>
      </w:r>
      <w:r w:rsidR="00254533" w:rsidRPr="00CC0E90">
        <w:rPr>
          <w:u w:val="single" w:color="000000"/>
        </w:rPr>
        <w:t>after stroke or TIA</w:t>
      </w:r>
      <w:r w:rsidR="001752B8" w:rsidRPr="00CC0E90">
        <w:rPr>
          <w:u w:val="single" w:color="000000"/>
        </w:rPr>
        <w:t>)</w:t>
      </w:r>
      <w:r w:rsidR="002F16CA" w:rsidRPr="00CC0E90">
        <w:t>:</w:t>
      </w:r>
    </w:p>
    <w:p w:rsidR="005E4733" w:rsidRPr="00CC0E90" w:rsidRDefault="005E4733" w:rsidP="005E4733">
      <w:pPr>
        <w:pStyle w:val="NormalWeb"/>
        <w:jc w:val="right"/>
      </w:pPr>
      <w:r w:rsidRPr="00CC0E90">
        <w:t>*delay for at least 24 hours after IV fibrinolysis</w:t>
      </w:r>
    </w:p>
    <w:p w:rsidR="005E4733" w:rsidRPr="00CC0E90" w:rsidRDefault="005E4733" w:rsidP="005E4733">
      <w:pPr>
        <w:pStyle w:val="NormalWeb"/>
        <w:jc w:val="right"/>
      </w:pPr>
      <w:r w:rsidRPr="00CC0E90">
        <w:t>**vs. low-dose SC heparin</w:t>
      </w:r>
    </w:p>
    <w:p w:rsidR="00203E06" w:rsidRPr="00CC0E90" w:rsidRDefault="009B3A72" w:rsidP="009B3A72">
      <w:pPr>
        <w:numPr>
          <w:ilvl w:val="2"/>
          <w:numId w:val="30"/>
        </w:numPr>
      </w:pPr>
      <w:r>
        <w:rPr>
          <w:highlight w:val="yellow"/>
        </w:rPr>
        <w:t>H</w:t>
      </w:r>
      <w:r w:rsidR="00254533" w:rsidRPr="00B30A8E">
        <w:rPr>
          <w:highlight w:val="yellow"/>
        </w:rPr>
        <w:t xml:space="preserve">igh risk of </w:t>
      </w:r>
      <w:r w:rsidR="00254533" w:rsidRPr="00B30A8E">
        <w:rPr>
          <w:b/>
          <w:i/>
          <w:color w:val="0000FF"/>
          <w:highlight w:val="yellow"/>
        </w:rPr>
        <w:t>cardiogenic re-embolization</w:t>
      </w:r>
      <w:r w:rsidR="00254533" w:rsidRPr="00CC0E90">
        <w:t xml:space="preserve"> (</w:t>
      </w:r>
      <w:r w:rsidR="00203E06" w:rsidRPr="00CC0E90">
        <w:t>unless source is bacterial endocarditis</w:t>
      </w:r>
      <w:r w:rsidR="004948C1">
        <w:t xml:space="preserve"> – high risk of hemorrhagic complications</w:t>
      </w:r>
      <w:r w:rsidR="00203E06" w:rsidRPr="00CC0E90">
        <w:t>):</w:t>
      </w:r>
    </w:p>
    <w:p w:rsidR="00203E06" w:rsidRPr="00CC0E90" w:rsidRDefault="00E67407" w:rsidP="00203E06">
      <w:pPr>
        <w:numPr>
          <w:ilvl w:val="0"/>
          <w:numId w:val="17"/>
        </w:numPr>
      </w:pPr>
      <w:r w:rsidRPr="00CC0E90">
        <w:t>AF</w:t>
      </w:r>
      <w:r w:rsidR="00254533" w:rsidRPr="00CC0E90">
        <w:t xml:space="preserve"> with proven intracardial thrombus on echocardiography</w:t>
      </w:r>
      <w:r w:rsidR="001E37E7" w:rsidRPr="00CC0E90">
        <w:t>*</w:t>
      </w:r>
    </w:p>
    <w:p w:rsidR="00203E06" w:rsidRPr="00CC0E90" w:rsidRDefault="00203E06" w:rsidP="00203E06">
      <w:pPr>
        <w:ind w:left="1440"/>
        <w:jc w:val="right"/>
      </w:pPr>
      <w:r w:rsidRPr="00CC0E90">
        <w:t xml:space="preserve">*AF without thrombus → </w:t>
      </w:r>
      <w:r w:rsidRPr="00CC0E90">
        <w:rPr>
          <w:rStyle w:val="Drugname2Char"/>
          <w:lang w:val="en-US"/>
        </w:rPr>
        <w:t>aspirin</w:t>
      </w:r>
      <w:r w:rsidRPr="00CC0E90">
        <w:t xml:space="preserve"> (160 mg/d) in acute phase → anticoagulation.</w:t>
      </w:r>
    </w:p>
    <w:p w:rsidR="00203E06" w:rsidRPr="00CC0E90" w:rsidRDefault="00203E06" w:rsidP="00203E06">
      <w:pPr>
        <w:numPr>
          <w:ilvl w:val="0"/>
          <w:numId w:val="17"/>
        </w:numPr>
      </w:pPr>
      <w:r w:rsidRPr="00CC0E90">
        <w:t>artificial valves</w:t>
      </w:r>
    </w:p>
    <w:p w:rsidR="00203E06" w:rsidRPr="00CC0E90" w:rsidRDefault="00254533" w:rsidP="00203E06">
      <w:pPr>
        <w:numPr>
          <w:ilvl w:val="0"/>
          <w:numId w:val="17"/>
        </w:numPr>
      </w:pPr>
      <w:r w:rsidRPr="00CC0E90">
        <w:t>left</w:t>
      </w:r>
      <w:r w:rsidR="00203E06" w:rsidRPr="00CC0E90">
        <w:t xml:space="preserve"> atrial or ventricular thrombi</w:t>
      </w:r>
    </w:p>
    <w:p w:rsidR="00E67407" w:rsidRDefault="00E67407" w:rsidP="00203E06">
      <w:pPr>
        <w:numPr>
          <w:ilvl w:val="0"/>
          <w:numId w:val="17"/>
        </w:numPr>
      </w:pPr>
      <w:r w:rsidRPr="00CC0E90">
        <w:t>MI</w:t>
      </w:r>
      <w:r w:rsidR="00203E06" w:rsidRPr="00CC0E90">
        <w:t xml:space="preserve"> during last 4 weeks</w:t>
      </w:r>
      <w:r w:rsidR="00A86C6C" w:rsidRPr="00CC0E90">
        <w:t>.</w:t>
      </w:r>
    </w:p>
    <w:p w:rsidR="009B3A72" w:rsidRPr="00CC0E90" w:rsidRDefault="009B3A72" w:rsidP="009B3A72">
      <w:pPr>
        <w:numPr>
          <w:ilvl w:val="2"/>
          <w:numId w:val="30"/>
        </w:numPr>
      </w:pPr>
      <w:r>
        <w:rPr>
          <w:b/>
          <w:i/>
          <w:color w:val="0000FF"/>
        </w:rPr>
        <w:t>V</w:t>
      </w:r>
      <w:r w:rsidRPr="00CC0E90">
        <w:rPr>
          <w:b/>
          <w:i/>
          <w:color w:val="0000FF"/>
        </w:rPr>
        <w:t>enous sinus thrombosis</w:t>
      </w:r>
      <w:r w:rsidRPr="00CC0E90">
        <w:t xml:space="preserve"> (even if associated with cerebral hemorrhage!); continue as oral anticoagulation for at least 6 months (INR 2-3).</w:t>
      </w:r>
    </w:p>
    <w:p w:rsidR="00B30A8E" w:rsidRDefault="00B30A8E" w:rsidP="009B3A72"/>
    <w:p w:rsidR="009B3A72" w:rsidRDefault="009B3A72" w:rsidP="009B3A72"/>
    <w:p w:rsidR="00B30A8E" w:rsidRPr="00CC0E90" w:rsidRDefault="00AF681C" w:rsidP="00AF681C">
      <w:r>
        <w:rPr>
          <w:u w:val="single"/>
        </w:rPr>
        <w:t>Unproven but generally accepted indication</w:t>
      </w:r>
      <w:r w:rsidR="00B30A8E">
        <w:t>:</w:t>
      </w:r>
    </w:p>
    <w:p w:rsidR="00AF681C" w:rsidRDefault="00AF681C" w:rsidP="00AF681C">
      <w:pPr>
        <w:spacing w:before="60"/>
      </w:pPr>
      <w:r>
        <w:t xml:space="preserve">- </w:t>
      </w:r>
      <w:r w:rsidRPr="00AF681C">
        <w:rPr>
          <w:shd w:val="clear" w:color="auto" w:fill="FFFFCC"/>
        </w:rPr>
        <w:t xml:space="preserve">symptomatic </w:t>
      </w:r>
      <w:r w:rsidRPr="00AF681C">
        <w:rPr>
          <w:b/>
          <w:i/>
          <w:color w:val="0000FF"/>
          <w:shd w:val="clear" w:color="auto" w:fill="FFFFCC"/>
        </w:rPr>
        <w:t>dissection of arteries</w:t>
      </w:r>
      <w:r w:rsidRPr="00CC0E90">
        <w:t xml:space="preserve"> supplying brain (after CT exclusion of SAH).</w:t>
      </w:r>
    </w:p>
    <w:p w:rsidR="00AF681C" w:rsidRDefault="00AF681C" w:rsidP="00AF681C">
      <w:pPr>
        <w:spacing w:before="60"/>
      </w:pPr>
    </w:p>
    <w:p w:rsidR="00AF681C" w:rsidRPr="00CC0E90" w:rsidRDefault="00AF681C" w:rsidP="00AF681C">
      <w:r>
        <w:rPr>
          <w:u w:val="single"/>
        </w:rPr>
        <w:t xml:space="preserve">Unproven </w:t>
      </w:r>
      <w:r w:rsidRPr="00B30A8E">
        <w:rPr>
          <w:u w:val="single"/>
        </w:rPr>
        <w:t>indications</w:t>
      </w:r>
      <w:r>
        <w:t>:</w:t>
      </w:r>
    </w:p>
    <w:p w:rsidR="00E67407" w:rsidRPr="00CC0E90" w:rsidRDefault="00E67407" w:rsidP="00534492">
      <w:pPr>
        <w:numPr>
          <w:ilvl w:val="1"/>
          <w:numId w:val="7"/>
        </w:numPr>
        <w:spacing w:before="60"/>
        <w:ind w:left="765"/>
      </w:pPr>
      <w:r w:rsidRPr="00CC0E90">
        <w:t>s</w:t>
      </w:r>
      <w:r w:rsidR="00254533" w:rsidRPr="00CC0E90">
        <w:t xml:space="preserve">ymptomatic </w:t>
      </w:r>
      <w:r w:rsidR="00254533" w:rsidRPr="00CC0E90">
        <w:rPr>
          <w:b/>
          <w:i/>
          <w:color w:val="0000FF"/>
        </w:rPr>
        <w:t xml:space="preserve">stenosis of extracranial </w:t>
      </w:r>
      <w:r w:rsidRPr="00CC0E90">
        <w:rPr>
          <w:b/>
          <w:i/>
          <w:color w:val="0000FF"/>
        </w:rPr>
        <w:t>ICA</w:t>
      </w:r>
      <w:r w:rsidR="00254533" w:rsidRPr="00CC0E90">
        <w:t xml:space="preserve"> prior to short-term operation (otherwise, </w:t>
      </w:r>
      <w:r w:rsidR="00A3270C" w:rsidRPr="00CC0E90">
        <w:rPr>
          <w:rStyle w:val="Drugname2Char"/>
          <w:lang w:val="en-US"/>
        </w:rPr>
        <w:t>aspirin</w:t>
      </w:r>
      <w:r w:rsidR="00A3270C" w:rsidRPr="00CC0E90">
        <w:t xml:space="preserve"> </w:t>
      </w:r>
      <w:r w:rsidR="00254533" w:rsidRPr="00CC0E90">
        <w:t>should be given)</w:t>
      </w:r>
      <w:r w:rsidRPr="00CC0E90">
        <w:t>.</w:t>
      </w:r>
    </w:p>
    <w:p w:rsidR="002A5677" w:rsidRPr="00CC0E90" w:rsidRDefault="00B770A8" w:rsidP="00534492">
      <w:pPr>
        <w:numPr>
          <w:ilvl w:val="1"/>
          <w:numId w:val="7"/>
        </w:numPr>
        <w:spacing w:before="60"/>
        <w:ind w:left="765"/>
      </w:pPr>
      <w:r w:rsidRPr="00CC0E90">
        <w:rPr>
          <w:b/>
          <w:i/>
          <w:color w:val="0000FF"/>
        </w:rPr>
        <w:t>basilar artery thrombosis</w:t>
      </w:r>
      <w:r w:rsidRPr="00CC0E90">
        <w:t xml:space="preserve"> - </w:t>
      </w:r>
      <w:r w:rsidR="00254533" w:rsidRPr="00CC0E90">
        <w:t>IV heparin is started b</w:t>
      </w:r>
      <w:r w:rsidR="002A5677" w:rsidRPr="00CC0E90">
        <w:t>efore intra-arterial fibrinolysis (a</w:t>
      </w:r>
      <w:r w:rsidR="00254533" w:rsidRPr="00CC0E90">
        <w:t>lternatively, anticoagulation could be started afterwards if thrombolysis or angioplasty can be performed quickly after admission</w:t>
      </w:r>
      <w:r w:rsidR="002A5677" w:rsidRPr="00CC0E90">
        <w:t>).</w:t>
      </w:r>
    </w:p>
    <w:p w:rsidR="002A5677" w:rsidRPr="00CC0E90" w:rsidRDefault="00254533" w:rsidP="00534492">
      <w:pPr>
        <w:numPr>
          <w:ilvl w:val="1"/>
          <w:numId w:val="7"/>
        </w:numPr>
        <w:spacing w:before="60"/>
        <w:ind w:left="765"/>
      </w:pPr>
      <w:r w:rsidRPr="00CC0E90">
        <w:rPr>
          <w:b/>
          <w:i/>
          <w:color w:val="0000FF"/>
        </w:rPr>
        <w:t>hypercoagulability</w:t>
      </w:r>
      <w:r w:rsidRPr="00CC0E90">
        <w:t xml:space="preserve"> (e</w:t>
      </w:r>
      <w:r w:rsidR="002A5677" w:rsidRPr="00CC0E90">
        <w:t>.</w:t>
      </w:r>
      <w:r w:rsidRPr="00CC0E90">
        <w:t>g</w:t>
      </w:r>
      <w:r w:rsidR="002A5677" w:rsidRPr="00CC0E90">
        <w:t>.</w:t>
      </w:r>
      <w:r w:rsidRPr="00CC0E90">
        <w:t xml:space="preserve"> protein C and S deficiencies, activated protein C resistance, antithrombin deficiency</w:t>
      </w:r>
      <w:r w:rsidR="008F7D2E" w:rsidRPr="00CC0E90">
        <w:t>*</w:t>
      </w:r>
      <w:r w:rsidRPr="00CC0E90">
        <w:t xml:space="preserve">, relevant titer </w:t>
      </w:r>
      <w:r w:rsidR="002A5677" w:rsidRPr="00CC0E90">
        <w:t>of antiphospholipid antibodies).</w:t>
      </w:r>
    </w:p>
    <w:p w:rsidR="005E4733" w:rsidRPr="00CC0E90" w:rsidRDefault="008F7D2E" w:rsidP="008F7D2E">
      <w:pPr>
        <w:pStyle w:val="NormalWeb"/>
        <w:jc w:val="right"/>
      </w:pPr>
      <w:r w:rsidRPr="00CC0E90">
        <w:t>*may use a</w:t>
      </w:r>
      <w:r w:rsidR="00541504" w:rsidRPr="00CC0E90">
        <w:t>ntithrom</w:t>
      </w:r>
      <w:r w:rsidRPr="00CC0E90">
        <w:t>bin III concentrates</w:t>
      </w:r>
    </w:p>
    <w:p w:rsidR="00AF681C" w:rsidRDefault="00AF681C" w:rsidP="008843B2">
      <w:pPr>
        <w:pStyle w:val="NormalWeb"/>
        <w:rPr>
          <w:u w:val="single"/>
        </w:rPr>
      </w:pPr>
    </w:p>
    <w:p w:rsidR="009B3A72" w:rsidRPr="00CC0E90" w:rsidRDefault="009B3A72" w:rsidP="009B3A72">
      <w:r>
        <w:rPr>
          <w:u w:val="single"/>
        </w:rPr>
        <w:t>Shown ineffective</w:t>
      </w:r>
      <w:r>
        <w:t xml:space="preserve"> - </w:t>
      </w:r>
      <w:r w:rsidRPr="00CC0E90">
        <w:t xml:space="preserve">extracranial / intracranial stenosis (large arteries) with </w:t>
      </w:r>
      <w:r w:rsidRPr="00CC0E90">
        <w:rPr>
          <w:b/>
          <w:i/>
          <w:color w:val="0000FF"/>
        </w:rPr>
        <w:t>unstable (recent-onset or</w:t>
      </w:r>
      <w:r w:rsidRPr="00CC0E90">
        <w:t xml:space="preserve"> </w:t>
      </w:r>
      <w:r w:rsidRPr="00CC0E90">
        <w:rPr>
          <w:b/>
          <w:i/>
          <w:color w:val="0000FF"/>
        </w:rPr>
        <w:t>crescendo) TIAs</w:t>
      </w:r>
      <w:r w:rsidRPr="00CC0E90">
        <w:t xml:space="preserve"> or </w:t>
      </w:r>
      <w:r w:rsidRPr="00CC0E90">
        <w:rPr>
          <w:b/>
          <w:i/>
          <w:color w:val="0000FF"/>
        </w:rPr>
        <w:t>early unstable (progressive) stroke</w:t>
      </w:r>
      <w:r w:rsidRPr="00CC0E90">
        <w:t xml:space="preserve">; </w:t>
      </w:r>
      <w:r w:rsidRPr="00CC0E90">
        <w:rPr>
          <w:rStyle w:val="Drugname2Char"/>
          <w:lang w:val="en-US"/>
        </w:rPr>
        <w:t>aspirin</w:t>
      </w:r>
      <w:r w:rsidRPr="00CC0E90">
        <w:t xml:space="preserve"> after acute period.</w:t>
      </w:r>
    </w:p>
    <w:p w:rsidR="009B3A72" w:rsidRPr="00CC0E90" w:rsidRDefault="009B3A72" w:rsidP="009B3A72">
      <w:pPr>
        <w:ind w:left="1440"/>
      </w:pPr>
      <w:r w:rsidRPr="00CC0E90">
        <w:t>N.B. it is difficult to predict or monitor stroke progression; thus many physicians heparinize all patients with recent mild ischemic stroke in order to prevent worsening that will occur in at least 20% patients.</w:t>
      </w:r>
    </w:p>
    <w:p w:rsidR="009B3A72" w:rsidRDefault="009B3A72" w:rsidP="008843B2">
      <w:pPr>
        <w:pStyle w:val="NormalWeb"/>
        <w:rPr>
          <w:u w:val="single"/>
        </w:rPr>
      </w:pPr>
    </w:p>
    <w:p w:rsidR="00AF681C" w:rsidRDefault="00AF681C" w:rsidP="008843B2">
      <w:pPr>
        <w:pStyle w:val="NormalWeb"/>
        <w:rPr>
          <w:u w:val="single"/>
        </w:rPr>
      </w:pPr>
    </w:p>
    <w:p w:rsidR="00415721" w:rsidRPr="00CC0E90" w:rsidRDefault="008843B2" w:rsidP="008843B2">
      <w:pPr>
        <w:pStyle w:val="NormalWeb"/>
      </w:pPr>
      <w:r w:rsidRPr="00CC0E90">
        <w:rPr>
          <w:u w:val="single"/>
        </w:rPr>
        <w:t>D</w:t>
      </w:r>
      <w:r w:rsidR="00415721" w:rsidRPr="00CC0E90">
        <w:rPr>
          <w:u w:val="single"/>
        </w:rPr>
        <w:t>osage</w:t>
      </w:r>
      <w:r w:rsidR="00415721" w:rsidRPr="00CC0E90">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410"/>
        <w:gridCol w:w="2835"/>
      </w:tblGrid>
      <w:tr w:rsidR="00415721" w:rsidRPr="00CC0E90" w:rsidTr="003741A3">
        <w:tc>
          <w:tcPr>
            <w:tcW w:w="1417" w:type="dxa"/>
            <w:shd w:val="clear" w:color="auto" w:fill="E6E6E6"/>
          </w:tcPr>
          <w:p w:rsidR="00415721" w:rsidRPr="00CC0E90" w:rsidRDefault="00415721" w:rsidP="003741A3">
            <w:pPr>
              <w:pStyle w:val="NormalWeb"/>
              <w:jc w:val="center"/>
            </w:pPr>
            <w:r w:rsidRPr="00CC0E90">
              <w:t>Patient</w:t>
            </w:r>
          </w:p>
        </w:tc>
        <w:tc>
          <w:tcPr>
            <w:tcW w:w="2410" w:type="dxa"/>
            <w:shd w:val="clear" w:color="auto" w:fill="E6E6E6"/>
          </w:tcPr>
          <w:p w:rsidR="00415721" w:rsidRPr="00CC0E90" w:rsidRDefault="00F7351E" w:rsidP="003741A3">
            <w:pPr>
              <w:pStyle w:val="NormalWeb"/>
              <w:jc w:val="center"/>
            </w:pPr>
            <w:r w:rsidRPr="00CC0E90">
              <w:t>Loading</w:t>
            </w:r>
            <w:r w:rsidR="00415721" w:rsidRPr="00CC0E90">
              <w:t xml:space="preserve"> </w:t>
            </w:r>
            <w:r w:rsidRPr="00CC0E90">
              <w:t>IV</w:t>
            </w:r>
          </w:p>
        </w:tc>
        <w:tc>
          <w:tcPr>
            <w:tcW w:w="2835" w:type="dxa"/>
            <w:shd w:val="clear" w:color="auto" w:fill="E6E6E6"/>
          </w:tcPr>
          <w:p w:rsidR="00415721" w:rsidRPr="00CC0E90" w:rsidRDefault="00415721" w:rsidP="003741A3">
            <w:pPr>
              <w:pStyle w:val="NormalWeb"/>
              <w:jc w:val="center"/>
            </w:pPr>
            <w:r w:rsidRPr="00CC0E90">
              <w:t>Maintenance</w:t>
            </w:r>
            <w:r w:rsidR="00F7351E" w:rsidRPr="00CC0E90">
              <w:t xml:space="preserve"> IVI*</w:t>
            </w:r>
          </w:p>
        </w:tc>
      </w:tr>
      <w:tr w:rsidR="00415721" w:rsidRPr="00CC0E90" w:rsidTr="003741A3">
        <w:tc>
          <w:tcPr>
            <w:tcW w:w="1417" w:type="dxa"/>
          </w:tcPr>
          <w:p w:rsidR="00415721" w:rsidRPr="00CC0E90" w:rsidRDefault="00415721" w:rsidP="00A238DF">
            <w:pPr>
              <w:pStyle w:val="NormalWeb"/>
            </w:pPr>
            <w:r w:rsidRPr="00CC0E90">
              <w:t>Normal</w:t>
            </w:r>
          </w:p>
        </w:tc>
        <w:tc>
          <w:tcPr>
            <w:tcW w:w="2410" w:type="dxa"/>
          </w:tcPr>
          <w:p w:rsidR="00415721" w:rsidRPr="00CC0E90" w:rsidRDefault="00415721" w:rsidP="00A238DF">
            <w:pPr>
              <w:pStyle w:val="NormalWeb"/>
            </w:pPr>
            <w:r w:rsidRPr="00A238DF">
              <w:t>80 U/kg</w:t>
            </w:r>
            <w:r w:rsidR="004B00F4" w:rsidRPr="00A238DF">
              <w:t xml:space="preserve"> (e.g. 5000 U)</w:t>
            </w:r>
          </w:p>
        </w:tc>
        <w:tc>
          <w:tcPr>
            <w:tcW w:w="2835" w:type="dxa"/>
          </w:tcPr>
          <w:p w:rsidR="00415721" w:rsidRPr="00CC0E90" w:rsidRDefault="00415721" w:rsidP="00A238DF">
            <w:pPr>
              <w:pStyle w:val="NormalWeb"/>
            </w:pPr>
            <w:r w:rsidRPr="00A238DF">
              <w:t>18 U/kg/h</w:t>
            </w:r>
            <w:r w:rsidR="004B00F4" w:rsidRPr="00A238DF">
              <w:t xml:space="preserve"> (e.g. 1000 U/h)</w:t>
            </w:r>
          </w:p>
        </w:tc>
      </w:tr>
      <w:tr w:rsidR="00415721" w:rsidRPr="00CC0E90" w:rsidTr="003741A3">
        <w:tc>
          <w:tcPr>
            <w:tcW w:w="1417" w:type="dxa"/>
          </w:tcPr>
          <w:p w:rsidR="00415721" w:rsidRPr="00CC0E90" w:rsidRDefault="00F7351E" w:rsidP="00A238DF">
            <w:pPr>
              <w:pStyle w:val="NormalWeb"/>
            </w:pPr>
            <w:r w:rsidRPr="00CC0E90">
              <w:t>Elderly</w:t>
            </w:r>
          </w:p>
        </w:tc>
        <w:tc>
          <w:tcPr>
            <w:tcW w:w="2410" w:type="dxa"/>
          </w:tcPr>
          <w:p w:rsidR="00415721" w:rsidRPr="00CC0E90" w:rsidRDefault="00F7351E" w:rsidP="00A238DF">
            <w:pPr>
              <w:pStyle w:val="NormalWeb"/>
            </w:pPr>
            <w:r w:rsidRPr="00A238DF">
              <w:t>70 U/kg</w:t>
            </w:r>
          </w:p>
        </w:tc>
        <w:tc>
          <w:tcPr>
            <w:tcW w:w="2835" w:type="dxa"/>
          </w:tcPr>
          <w:p w:rsidR="00415721" w:rsidRPr="00CC0E90" w:rsidRDefault="00F7351E" w:rsidP="00A238DF">
            <w:pPr>
              <w:pStyle w:val="NormalWeb"/>
            </w:pPr>
            <w:r w:rsidRPr="00A238DF">
              <w:t>15 U/kg/h</w:t>
            </w:r>
          </w:p>
        </w:tc>
      </w:tr>
      <w:tr w:rsidR="00415721" w:rsidRPr="00CC0E90" w:rsidTr="003741A3">
        <w:tc>
          <w:tcPr>
            <w:tcW w:w="1417" w:type="dxa"/>
          </w:tcPr>
          <w:p w:rsidR="00415721" w:rsidRPr="00CC0E90" w:rsidRDefault="00F7351E" w:rsidP="00A238DF">
            <w:pPr>
              <w:pStyle w:val="NormalWeb"/>
            </w:pPr>
            <w:r w:rsidRPr="00CC0E90">
              <w:t>Pediatric</w:t>
            </w:r>
          </w:p>
        </w:tc>
        <w:tc>
          <w:tcPr>
            <w:tcW w:w="2410" w:type="dxa"/>
          </w:tcPr>
          <w:p w:rsidR="00415721" w:rsidRPr="00CC0E90" w:rsidRDefault="00F7351E" w:rsidP="00A238DF">
            <w:pPr>
              <w:pStyle w:val="NormalWeb"/>
            </w:pPr>
            <w:r w:rsidRPr="00A238DF">
              <w:t>50 U/kg</w:t>
            </w:r>
          </w:p>
        </w:tc>
        <w:tc>
          <w:tcPr>
            <w:tcW w:w="2835" w:type="dxa"/>
          </w:tcPr>
          <w:p w:rsidR="00415721" w:rsidRPr="00CC0E90" w:rsidRDefault="00F7351E" w:rsidP="00A238DF">
            <w:pPr>
              <w:pStyle w:val="NormalWeb"/>
            </w:pPr>
            <w:r w:rsidRPr="00A238DF">
              <w:t>25 U/kg/h</w:t>
            </w:r>
          </w:p>
        </w:tc>
      </w:tr>
    </w:tbl>
    <w:p w:rsidR="00415721" w:rsidRPr="00CC0E90" w:rsidRDefault="00F7351E" w:rsidP="00F7351E">
      <w:pPr>
        <w:pStyle w:val="NormalWeb"/>
        <w:jc w:val="right"/>
      </w:pPr>
      <w:r w:rsidRPr="00CC0E90">
        <w:t>*</w:t>
      </w:r>
      <w:r w:rsidR="002C5D75" w:rsidRPr="00CC0E90">
        <w:t>20,000-</w:t>
      </w:r>
      <w:r w:rsidRPr="00CC0E90">
        <w:rPr>
          <w:color w:val="000000"/>
        </w:rPr>
        <w:t>25,000 U in 250</w:t>
      </w:r>
      <w:r w:rsidR="002C5D75" w:rsidRPr="00CC0E90">
        <w:rPr>
          <w:color w:val="000000"/>
        </w:rPr>
        <w:t>-500 mL D5W</w:t>
      </w:r>
    </w:p>
    <w:p w:rsidR="009B3A72" w:rsidRDefault="009B3A72" w:rsidP="009B3A72">
      <w:pPr>
        <w:numPr>
          <w:ilvl w:val="2"/>
          <w:numId w:val="2"/>
        </w:numPr>
      </w:pPr>
      <w:r>
        <w:t xml:space="preserve">start together with </w:t>
      </w:r>
      <w:r w:rsidRPr="009B3A72">
        <w:rPr>
          <w:smallCaps/>
        </w:rPr>
        <w:t>warfarin</w:t>
      </w:r>
      <w:r>
        <w:t>; continue warfarin for 6 months.</w:t>
      </w:r>
    </w:p>
    <w:p w:rsidR="008843B2" w:rsidRPr="00CC0E90" w:rsidRDefault="004E4727" w:rsidP="004E4727">
      <w:pPr>
        <w:pStyle w:val="NormalWeb"/>
        <w:ind w:left="720"/>
        <w:rPr>
          <w:color w:val="000000"/>
        </w:rPr>
      </w:pPr>
      <w:r w:rsidRPr="00CC0E90">
        <w:t xml:space="preserve">Bleeding complication rate for 7 days of </w:t>
      </w:r>
      <w:r w:rsidRPr="00CC0E90">
        <w:rPr>
          <w:smallCaps/>
        </w:rPr>
        <w:t>heparin</w:t>
      </w:r>
      <w:r w:rsidRPr="00CC0E90">
        <w:t xml:space="preserve"> is ≈ 10%</w:t>
      </w:r>
    </w:p>
    <w:p w:rsidR="004E4727" w:rsidRPr="00CC0E90" w:rsidRDefault="004E4727" w:rsidP="008843B2">
      <w:pPr>
        <w:pStyle w:val="NormalWeb"/>
        <w:rPr>
          <w:color w:val="000000"/>
        </w:rPr>
      </w:pPr>
    </w:p>
    <w:p w:rsidR="00610FA3" w:rsidRPr="00CC0E90" w:rsidRDefault="008843B2" w:rsidP="008843B2">
      <w:pPr>
        <w:pStyle w:val="NormalWeb"/>
        <w:rPr>
          <w:color w:val="000000"/>
        </w:rPr>
      </w:pPr>
      <w:r w:rsidRPr="00CC0E90">
        <w:rPr>
          <w:color w:val="000000"/>
          <w:u w:val="single"/>
        </w:rPr>
        <w:t>Monitoring</w:t>
      </w:r>
      <w:r w:rsidRPr="00CC0E90">
        <w:rPr>
          <w:color w:val="000000"/>
        </w:rPr>
        <w:t xml:space="preserve"> - </w:t>
      </w:r>
      <w:r w:rsidR="00DF1C53" w:rsidRPr="00CC0E90">
        <w:rPr>
          <w:color w:val="000000"/>
          <w:highlight w:val="yellow"/>
        </w:rPr>
        <w:t>aPTT</w:t>
      </w:r>
      <w:r w:rsidR="00DF1C53" w:rsidRPr="00CC0E90">
        <w:rPr>
          <w:color w:val="000000"/>
        </w:rPr>
        <w:t xml:space="preserve"> </w:t>
      </w:r>
      <w:r w:rsidRPr="00CC0E90">
        <w:rPr>
          <w:color w:val="000000"/>
        </w:rPr>
        <w:t xml:space="preserve">q6h until reaches therapeutic </w:t>
      </w:r>
      <w:r w:rsidR="00DF1C53" w:rsidRPr="00CC0E90">
        <w:rPr>
          <w:color w:val="000000"/>
          <w:highlight w:val="yellow"/>
        </w:rPr>
        <w:t>1.5-2 times control value</w:t>
      </w:r>
      <w:r w:rsidR="00FB0EB9" w:rsidRPr="00CC0E90">
        <w:rPr>
          <w:color w:val="000000"/>
        </w:rPr>
        <w:t xml:space="preserve"> (avoid INR &gt; 2)</w:t>
      </w:r>
    </w:p>
    <w:p w:rsidR="00C34857" w:rsidRPr="00CC0E90" w:rsidRDefault="00C34857" w:rsidP="003251A2">
      <w:pPr>
        <w:pStyle w:val="NormalWeb"/>
        <w:ind w:left="2880"/>
        <w:rPr>
          <w:sz w:val="20"/>
          <w:szCs w:val="20"/>
        </w:rPr>
      </w:pPr>
      <w:r w:rsidRPr="00CC0E90">
        <w:rPr>
          <w:color w:val="000000"/>
          <w:sz w:val="20"/>
          <w:szCs w:val="20"/>
        </w:rPr>
        <w:t>aPTT ≤ 1.2 times control: 80 U/kg bolus + increase of 4 U/kg/h</w:t>
      </w:r>
      <w:r w:rsidRPr="00CC0E90">
        <w:rPr>
          <w:color w:val="000000"/>
          <w:sz w:val="20"/>
          <w:szCs w:val="20"/>
        </w:rPr>
        <w:br/>
        <w:t>aPTT = 1.2-1.5 times control: 40 U/kg bolus + increase of 2 U/kg/h</w:t>
      </w:r>
      <w:r w:rsidR="003251A2" w:rsidRPr="00CC0E90">
        <w:rPr>
          <w:color w:val="000000"/>
          <w:sz w:val="20"/>
          <w:szCs w:val="20"/>
        </w:rPr>
        <w:br/>
        <w:t>aPTT = 1.5-2.3 times control: no change</w:t>
      </w:r>
      <w:r w:rsidR="003251A2" w:rsidRPr="00CC0E90">
        <w:rPr>
          <w:color w:val="000000"/>
          <w:sz w:val="20"/>
          <w:szCs w:val="20"/>
        </w:rPr>
        <w:br/>
        <w:t>aPTT = 2.3-3 times control: d</w:t>
      </w:r>
      <w:r w:rsidRPr="00CC0E90">
        <w:rPr>
          <w:color w:val="000000"/>
          <w:sz w:val="20"/>
          <w:szCs w:val="20"/>
        </w:rPr>
        <w:t>ecrease by 2 U/kg/h</w:t>
      </w:r>
      <w:r w:rsidRPr="00CC0E90">
        <w:rPr>
          <w:color w:val="000000"/>
          <w:sz w:val="20"/>
          <w:szCs w:val="20"/>
        </w:rPr>
        <w:br/>
        <w:t>aPTT &gt;</w:t>
      </w:r>
      <w:r w:rsidR="003251A2" w:rsidRPr="00CC0E90">
        <w:rPr>
          <w:color w:val="000000"/>
          <w:sz w:val="20"/>
          <w:szCs w:val="20"/>
        </w:rPr>
        <w:t xml:space="preserve"> 3 times control: h</w:t>
      </w:r>
      <w:r w:rsidRPr="00CC0E90">
        <w:rPr>
          <w:color w:val="000000"/>
          <w:sz w:val="20"/>
          <w:szCs w:val="20"/>
        </w:rPr>
        <w:t xml:space="preserve">old infusion for 1 h </w:t>
      </w:r>
      <w:r w:rsidR="003251A2" w:rsidRPr="00CC0E90">
        <w:rPr>
          <w:color w:val="000000"/>
          <w:sz w:val="20"/>
          <w:szCs w:val="20"/>
        </w:rPr>
        <w:t xml:space="preserve">→ </w:t>
      </w:r>
      <w:r w:rsidRPr="00CC0E90">
        <w:rPr>
          <w:color w:val="000000"/>
          <w:sz w:val="20"/>
          <w:szCs w:val="20"/>
        </w:rPr>
        <w:t>decrease by 3 U/kg/h</w:t>
      </w:r>
    </w:p>
    <w:p w:rsidR="00EE551F" w:rsidRDefault="00EE551F" w:rsidP="00254533">
      <w:pPr>
        <w:pStyle w:val="NormalWeb"/>
      </w:pPr>
    </w:p>
    <w:p w:rsidR="00AC110D" w:rsidRDefault="00AC110D" w:rsidP="00254533">
      <w:pPr>
        <w:pStyle w:val="NormalWeb"/>
      </w:pPr>
      <w:r>
        <w:rPr>
          <w:noProof/>
        </w:rPr>
        <w:drawing>
          <wp:inline distT="0" distB="0" distL="0" distR="0" wp14:anchorId="5F9238FF" wp14:editId="46939FA3">
            <wp:extent cx="5532120" cy="15910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2120" cy="1591056"/>
                    </a:xfrm>
                    <a:prstGeom prst="rect">
                      <a:avLst/>
                    </a:prstGeom>
                  </pic:spPr>
                </pic:pic>
              </a:graphicData>
            </a:graphic>
          </wp:inline>
        </w:drawing>
      </w:r>
    </w:p>
    <w:p w:rsidR="00AC110D" w:rsidRDefault="00AC110D" w:rsidP="00254533">
      <w:pPr>
        <w:pStyle w:val="NormalWeb"/>
      </w:pPr>
    </w:p>
    <w:p w:rsidR="00AC110D" w:rsidRPr="00CC0E90" w:rsidRDefault="00AC110D" w:rsidP="00254533">
      <w:pPr>
        <w:pStyle w:val="NormalWeb"/>
      </w:pPr>
    </w:p>
    <w:p w:rsidR="004D268E" w:rsidRPr="00CC0E90" w:rsidRDefault="007461B8" w:rsidP="007461B8">
      <w:pPr>
        <w:pStyle w:val="NormalWeb"/>
      </w:pPr>
      <w:r w:rsidRPr="00CC0E90">
        <w:rPr>
          <w:u w:val="single"/>
        </w:rPr>
        <w:t>C</w:t>
      </w:r>
      <w:r w:rsidR="004D268E" w:rsidRPr="00CC0E90">
        <w:rPr>
          <w:u w:val="single"/>
        </w:rPr>
        <w:t>ontraindications to IV heparin</w:t>
      </w:r>
      <w:r w:rsidR="0085664F" w:rsidRPr="00CC0E90">
        <w:t xml:space="preserve"> - </w:t>
      </w:r>
      <w:r w:rsidR="0085664F" w:rsidRPr="00CC0E90">
        <w:rPr>
          <w:color w:val="000000"/>
          <w:shd w:val="clear" w:color="auto" w:fill="FFBEB7"/>
        </w:rPr>
        <w:t>risk of cerebral hemorrhage</w:t>
      </w:r>
      <w:r w:rsidR="0085664F" w:rsidRPr="00CC0E90">
        <w:rPr>
          <w:color w:val="000000"/>
        </w:rPr>
        <w:t>:</w:t>
      </w:r>
    </w:p>
    <w:p w:rsidR="007461B8" w:rsidRPr="00CC0E90" w:rsidRDefault="007461B8" w:rsidP="007461B8">
      <w:pPr>
        <w:pStyle w:val="NormalWeb"/>
        <w:numPr>
          <w:ilvl w:val="0"/>
          <w:numId w:val="8"/>
        </w:numPr>
      </w:pPr>
      <w:r w:rsidRPr="00CC0E90">
        <w:rPr>
          <w:i/>
          <w:color w:val="FF0000"/>
        </w:rPr>
        <w:t>large</w:t>
      </w:r>
      <w:r w:rsidRPr="00CC0E90">
        <w:t xml:space="preserve"> </w:t>
      </w:r>
      <w:r w:rsidR="00E35509" w:rsidRPr="00CC0E90">
        <w:t xml:space="preserve">(&gt; 5 cm) </w:t>
      </w:r>
      <w:r w:rsidRPr="00CC0E90">
        <w:t>brain infarctions</w:t>
      </w:r>
      <w:r w:rsidR="00E66F2D" w:rsidRPr="00CC0E90">
        <w:t xml:space="preserve"> (delay anticoagulation for 5-7 days)</w:t>
      </w:r>
    </w:p>
    <w:p w:rsidR="007461B8" w:rsidRPr="00CC0E90" w:rsidRDefault="007461B8" w:rsidP="007461B8">
      <w:pPr>
        <w:pStyle w:val="NormalWeb"/>
        <w:numPr>
          <w:ilvl w:val="0"/>
          <w:numId w:val="8"/>
        </w:numPr>
      </w:pPr>
      <w:r w:rsidRPr="00CC0E90">
        <w:t xml:space="preserve">pronounced </w:t>
      </w:r>
      <w:r w:rsidRPr="00CC0E90">
        <w:rPr>
          <w:i/>
          <w:color w:val="FF0000"/>
        </w:rPr>
        <w:t>microangiopathic</w:t>
      </w:r>
      <w:r w:rsidRPr="00CC0E90">
        <w:t xml:space="preserve"> changes in brain</w:t>
      </w:r>
    </w:p>
    <w:p w:rsidR="0085664F" w:rsidRPr="00CC0E90" w:rsidRDefault="0085664F" w:rsidP="007461B8">
      <w:pPr>
        <w:pStyle w:val="NormalWeb"/>
        <w:numPr>
          <w:ilvl w:val="0"/>
          <w:numId w:val="8"/>
        </w:numPr>
      </w:pPr>
      <w:r w:rsidRPr="00CC0E90">
        <w:rPr>
          <w:color w:val="000000"/>
        </w:rPr>
        <w:t xml:space="preserve">uncontrolled </w:t>
      </w:r>
      <w:r w:rsidRPr="00CC0E90">
        <w:rPr>
          <w:i/>
          <w:color w:val="FF0000"/>
        </w:rPr>
        <w:t>hypertension</w:t>
      </w:r>
      <w:r w:rsidR="00B30A8E">
        <w:t xml:space="preserve"> (HTN correlates with risk of hemorrhagic transformation)</w:t>
      </w:r>
    </w:p>
    <w:p w:rsidR="00E66F2D" w:rsidRPr="00CC0E90" w:rsidRDefault="00E66F2D" w:rsidP="007461B8">
      <w:pPr>
        <w:pStyle w:val="NormalWeb"/>
        <w:numPr>
          <w:ilvl w:val="0"/>
          <w:numId w:val="8"/>
        </w:numPr>
      </w:pPr>
      <w:r w:rsidRPr="00CC0E90">
        <w:rPr>
          <w:i/>
          <w:color w:val="FF0000"/>
        </w:rPr>
        <w:t>bacterial endocarditis</w:t>
      </w:r>
      <w:r w:rsidR="00686033" w:rsidRPr="00CC0E90">
        <w:t xml:space="preserve"> (→ intensive antibiotic therapy)</w:t>
      </w:r>
    </w:p>
    <w:p w:rsidR="00E66F2D" w:rsidRPr="00CC0E90" w:rsidRDefault="007461B8" w:rsidP="00802574">
      <w:pPr>
        <w:pStyle w:val="NormalWeb"/>
        <w:numPr>
          <w:ilvl w:val="0"/>
          <w:numId w:val="8"/>
        </w:numPr>
      </w:pPr>
      <w:r w:rsidRPr="00CC0E90">
        <w:rPr>
          <w:i/>
          <w:color w:val="FF0000"/>
        </w:rPr>
        <w:t>hemorrhagic</w:t>
      </w:r>
      <w:r w:rsidR="00E66F2D" w:rsidRPr="00CC0E90">
        <w:t xml:space="preserve"> infarctions (delay anticoagulation for </w:t>
      </w:r>
      <w:r w:rsidR="004F36F9" w:rsidRPr="00CC0E90">
        <w:t>2</w:t>
      </w:r>
      <w:r w:rsidR="00E66F2D" w:rsidRPr="00CC0E90">
        <w:t>-6 weeks)</w:t>
      </w:r>
    </w:p>
    <w:p w:rsidR="00E6371F" w:rsidRDefault="00C47EB7" w:rsidP="00C47EB7">
      <w:pPr>
        <w:pStyle w:val="NormalWeb"/>
        <w:ind w:left="2160"/>
      </w:pPr>
      <w:r w:rsidRPr="00CC0E90">
        <w:t>N.B. anticoagulation is used ASAP in hemorrhagic venous infarcts!</w:t>
      </w:r>
    </w:p>
    <w:p w:rsidR="00C47EB7" w:rsidRPr="00E6371F" w:rsidRDefault="0077365A" w:rsidP="00E6371F">
      <w:pPr>
        <w:pStyle w:val="NormalWeb"/>
        <w:ind w:left="2160"/>
        <w:jc w:val="right"/>
      </w:pPr>
      <w:hyperlink r:id="rId23" w:history="1">
        <w:r w:rsidR="00C47EB7" w:rsidRPr="00E6371F">
          <w:rPr>
            <w:rStyle w:val="Hyperlink"/>
          </w:rPr>
          <w:t xml:space="preserve">see </w:t>
        </w:r>
        <w:r w:rsidR="00763339" w:rsidRPr="00E6371F">
          <w:rPr>
            <w:rStyle w:val="Hyperlink"/>
          </w:rPr>
          <w:t xml:space="preserve">p. </w:t>
        </w:r>
        <w:r w:rsidR="00C47EB7" w:rsidRPr="00E6371F">
          <w:rPr>
            <w:rStyle w:val="Hyperlink"/>
          </w:rPr>
          <w:t>Vas1</w:t>
        </w:r>
        <w:r w:rsidR="00E6371F" w:rsidRPr="00E6371F">
          <w:rPr>
            <w:rStyle w:val="Hyperlink"/>
          </w:rPr>
          <w:t>3 &gt;&gt;</w:t>
        </w:r>
      </w:hyperlink>
    </w:p>
    <w:p w:rsidR="00802574" w:rsidRPr="00CC0E90" w:rsidRDefault="002416AB" w:rsidP="00E66F2D">
      <w:pPr>
        <w:pStyle w:val="NormalWeb"/>
        <w:ind w:left="1440"/>
      </w:pPr>
      <w:r w:rsidRPr="00CC0E90">
        <w:rPr>
          <w:u w:val="single"/>
        </w:rPr>
        <w:t>in case of</w:t>
      </w:r>
      <w:r w:rsidR="00254533" w:rsidRPr="00CC0E90">
        <w:rPr>
          <w:u w:val="single"/>
        </w:rPr>
        <w:t xml:space="preserve"> hemorrhagic conversion</w:t>
      </w:r>
      <w:r w:rsidR="00802574" w:rsidRPr="00CC0E90">
        <w:t>:</w:t>
      </w:r>
    </w:p>
    <w:p w:rsidR="00802574" w:rsidRPr="00CC0E90" w:rsidRDefault="00254533" w:rsidP="00254533">
      <w:pPr>
        <w:pStyle w:val="NormalWeb"/>
        <w:numPr>
          <w:ilvl w:val="3"/>
          <w:numId w:val="2"/>
        </w:numPr>
      </w:pPr>
      <w:r w:rsidRPr="00CC0E90">
        <w:rPr>
          <w:b/>
        </w:rPr>
        <w:t>urgent need of anticoagulation</w:t>
      </w:r>
      <w:r w:rsidRPr="00CC0E90">
        <w:t xml:space="preserve"> (e</w:t>
      </w:r>
      <w:r w:rsidR="00802574" w:rsidRPr="00CC0E90">
        <w:t>.</w:t>
      </w:r>
      <w:r w:rsidRPr="00CC0E90">
        <w:t>g</w:t>
      </w:r>
      <w:r w:rsidR="00802574" w:rsidRPr="00CC0E90">
        <w:t>.</w:t>
      </w:r>
      <w:r w:rsidRPr="00CC0E90">
        <w:t xml:space="preserve"> artificial heart valves) </w:t>
      </w:r>
      <w:r w:rsidR="00802574" w:rsidRPr="00CC0E90">
        <w:t xml:space="preserve">→ </w:t>
      </w:r>
      <w:r w:rsidR="00802574" w:rsidRPr="00CC0E90">
        <w:rPr>
          <w:i/>
          <w:color w:val="800080"/>
        </w:rPr>
        <w:t>continue</w:t>
      </w:r>
      <w:r w:rsidRPr="00CC0E90">
        <w:rPr>
          <w:i/>
          <w:color w:val="800080"/>
        </w:rPr>
        <w:t xml:space="preserve"> full-dose IV heparin</w:t>
      </w:r>
      <w:r w:rsidRPr="00CC0E90">
        <w:t xml:space="preserve"> (only after normalization of INR values by prothrombin complex and/or other warfarin antagonists</w:t>
      </w:r>
      <w:r w:rsidR="00802574" w:rsidRPr="00CC0E90">
        <w:t xml:space="preserve"> if received prior oral anticoagulation)</w:t>
      </w:r>
    </w:p>
    <w:p w:rsidR="00802574" w:rsidRPr="00CC0E90" w:rsidRDefault="00802574" w:rsidP="00254533">
      <w:pPr>
        <w:pStyle w:val="NormalWeb"/>
        <w:numPr>
          <w:ilvl w:val="3"/>
          <w:numId w:val="2"/>
        </w:numPr>
      </w:pPr>
      <w:r w:rsidRPr="00CC0E90">
        <w:rPr>
          <w:b/>
        </w:rPr>
        <w:t>other patients</w:t>
      </w:r>
      <w:r w:rsidRPr="00CC0E90">
        <w:t xml:space="preserve"> → </w:t>
      </w:r>
      <w:r w:rsidR="00254533" w:rsidRPr="00CC0E90">
        <w:rPr>
          <w:i/>
          <w:color w:val="800080"/>
        </w:rPr>
        <w:t xml:space="preserve">switch to </w:t>
      </w:r>
      <w:r w:rsidRPr="00CC0E90">
        <w:rPr>
          <w:i/>
          <w:color w:val="800080"/>
        </w:rPr>
        <w:t>SC</w:t>
      </w:r>
      <w:r w:rsidR="00254533" w:rsidRPr="00CC0E90">
        <w:rPr>
          <w:i/>
          <w:color w:val="800080"/>
        </w:rPr>
        <w:t xml:space="preserve"> heparin</w:t>
      </w:r>
      <w:r w:rsidR="00254533" w:rsidRPr="00CC0E90">
        <w:t xml:space="preserve"> in body-weight–adapted dose</w:t>
      </w:r>
      <w:r w:rsidRPr="00CC0E90">
        <w:t>.</w:t>
      </w:r>
    </w:p>
    <w:p w:rsidR="006E21F9" w:rsidRPr="00CC0E90" w:rsidRDefault="006E21F9" w:rsidP="00950459">
      <w:pPr>
        <w:pStyle w:val="NormalWeb"/>
        <w:numPr>
          <w:ilvl w:val="2"/>
          <w:numId w:val="2"/>
        </w:numPr>
      </w:pPr>
      <w:r w:rsidRPr="00CC0E90">
        <w:t>s</w:t>
      </w:r>
      <w:r w:rsidR="00950459" w:rsidRPr="00CC0E90">
        <w:t xml:space="preserve">everal randomized controlled trials </w:t>
      </w:r>
      <w:r w:rsidRPr="00CC0E90">
        <w:t xml:space="preserve">failed to show significant overall benefit of </w:t>
      </w:r>
      <w:r w:rsidR="004D268E" w:rsidRPr="00CC0E90">
        <w:t xml:space="preserve">SC heparin, </w:t>
      </w:r>
      <w:r w:rsidR="00950459" w:rsidRPr="00CC0E90">
        <w:t xml:space="preserve">IV heparinoids, </w:t>
      </w:r>
      <w:r w:rsidR="004D268E" w:rsidRPr="00CC0E90">
        <w:t>SC</w:t>
      </w:r>
      <w:r w:rsidR="00950459" w:rsidRPr="00CC0E90">
        <w:t xml:space="preserve"> low-</w:t>
      </w:r>
      <w:r w:rsidR="004D268E" w:rsidRPr="00CC0E90">
        <w:t>molecular-weight heparin (LMWH)</w:t>
      </w:r>
      <w:r w:rsidRPr="00CC0E90">
        <w:t>.</w:t>
      </w:r>
    </w:p>
    <w:p w:rsidR="00950459" w:rsidRPr="00CC0E90" w:rsidRDefault="004D268E" w:rsidP="004D268E">
      <w:pPr>
        <w:pStyle w:val="NormalWeb"/>
        <w:ind w:left="720"/>
      </w:pPr>
      <w:r w:rsidRPr="00CC0E90">
        <w:t xml:space="preserve">N.B. </w:t>
      </w:r>
      <w:r w:rsidR="00950459" w:rsidRPr="00CC0E90">
        <w:rPr>
          <w:shd w:val="clear" w:color="auto" w:fill="FFD9FF"/>
        </w:rPr>
        <w:t xml:space="preserve">LMWH should not be used </w:t>
      </w:r>
      <w:r w:rsidRPr="00CC0E90">
        <w:rPr>
          <w:shd w:val="clear" w:color="auto" w:fill="FFD9FF"/>
        </w:rPr>
        <w:t>routinely in stroke management!</w:t>
      </w:r>
      <w:r w:rsidR="001E37E7" w:rsidRPr="00CC0E90">
        <w:t xml:space="preserve">; </w:t>
      </w:r>
      <w:r w:rsidR="001E37E7" w:rsidRPr="00CC0E90">
        <w:rPr>
          <w:u w:val="single"/>
        </w:rPr>
        <w:t>i</w:t>
      </w:r>
      <w:r w:rsidRPr="00CC0E90">
        <w:rPr>
          <w:u w:val="single"/>
        </w:rPr>
        <w:t>ndication for LMWH</w:t>
      </w:r>
      <w:r w:rsidRPr="00CC0E90">
        <w:t xml:space="preserve"> - indicated </w:t>
      </w:r>
      <w:r w:rsidR="00950459" w:rsidRPr="00CC0E90">
        <w:t xml:space="preserve">early anticoagulation but </w:t>
      </w:r>
      <w:r w:rsidRPr="00CC0E90">
        <w:t>contraindicated heparin</w:t>
      </w:r>
      <w:r w:rsidR="00950459" w:rsidRPr="00CC0E90">
        <w:t xml:space="preserve">. </w:t>
      </w:r>
    </w:p>
    <w:p w:rsidR="00980954" w:rsidRDefault="00980954">
      <w:pPr>
        <w:rPr>
          <w:rStyle w:val="Drugname2Char"/>
          <w:lang w:val="en-US"/>
        </w:rPr>
      </w:pPr>
    </w:p>
    <w:p w:rsidR="00B30A8E" w:rsidRDefault="00B30A8E">
      <w:pPr>
        <w:rPr>
          <w:rStyle w:val="Drugname2Char"/>
          <w:lang w:val="en-US"/>
        </w:rPr>
      </w:pPr>
    </w:p>
    <w:p w:rsidR="00B30A8E" w:rsidRPr="00906C4B" w:rsidRDefault="00B30A8E" w:rsidP="00906C4B">
      <w:pPr>
        <w:pStyle w:val="Nervous6"/>
        <w:ind w:right="8572"/>
      </w:pPr>
      <w:bookmarkStart w:id="29" w:name="_Toc6624494"/>
      <w:r w:rsidRPr="00906C4B">
        <w:t>Warfarin</w:t>
      </w:r>
      <w:bookmarkEnd w:id="29"/>
    </w:p>
    <w:p w:rsidR="000A5933" w:rsidRPr="0057043E" w:rsidRDefault="00B30A8E" w:rsidP="00B30A8E">
      <w:pPr>
        <w:pStyle w:val="NormalWeb"/>
        <w:numPr>
          <w:ilvl w:val="2"/>
          <w:numId w:val="2"/>
        </w:numPr>
        <w:rPr>
          <w:bCs/>
          <w:smallCaps/>
          <w14:shadow w14:blurRad="50800" w14:dist="38100" w14:dir="2700000" w14:sx="100000" w14:sy="100000" w14:kx="0" w14:ky="0" w14:algn="tl">
            <w14:srgbClr w14:val="000000">
              <w14:alpha w14:val="60000"/>
            </w14:srgbClr>
          </w14:shadow>
        </w:rPr>
      </w:pPr>
      <w:r>
        <w:t>h</w:t>
      </w:r>
      <w:r w:rsidRPr="00B30A8E">
        <w:t xml:space="preserve">igh-intensity warfarin therapy </w:t>
      </w:r>
      <w:r>
        <w:t>is</w:t>
      </w:r>
      <w:r w:rsidRPr="00B30A8E">
        <w:t xml:space="preserve"> proven helpful for </w:t>
      </w:r>
      <w:r w:rsidRPr="00B30A8E">
        <w:rPr>
          <w:b/>
        </w:rPr>
        <w:t>antiphospholipid antibody syndrome</w:t>
      </w:r>
      <w:r w:rsidRPr="00B30A8E">
        <w:t xml:space="preserve"> (APLAS)</w:t>
      </w:r>
      <w:r w:rsidRPr="0057043E">
        <w:rPr>
          <w:bCs/>
          <w:smallCaps/>
          <w14:shadow w14:blurRad="50800" w14:dist="38100" w14:dir="2700000" w14:sx="100000" w14:sy="100000" w14:kx="0" w14:ky="0" w14:algn="tl">
            <w14:srgbClr w14:val="000000">
              <w14:alpha w14:val="60000"/>
            </w14:srgbClr>
          </w14:shadow>
        </w:rPr>
        <w:t>.</w:t>
      </w:r>
    </w:p>
    <w:p w:rsidR="00B30A8E" w:rsidRPr="0057043E" w:rsidRDefault="00B30A8E" w:rsidP="006F7B4F">
      <w:pPr>
        <w:pStyle w:val="NormalWeb"/>
        <w:rPr>
          <w:bCs/>
          <w:smallCaps/>
          <w:color w:val="000000"/>
          <w14:shadow w14:blurRad="50800" w14:dist="38100" w14:dir="2700000" w14:sx="100000" w14:sy="100000" w14:kx="0" w14:ky="0" w14:algn="tl">
            <w14:srgbClr w14:val="000000">
              <w14:alpha w14:val="60000"/>
            </w14:srgbClr>
          </w14:shadow>
        </w:rPr>
      </w:pPr>
    </w:p>
    <w:p w:rsidR="006F7B4F" w:rsidRPr="0057043E" w:rsidRDefault="006F7B4F" w:rsidP="006F7B4F">
      <w:pPr>
        <w:pStyle w:val="NormalWeb"/>
        <w:rPr>
          <w:bCs/>
          <w:smallCaps/>
          <w:color w:val="000000"/>
          <w14:shadow w14:blurRad="50800" w14:dist="38100" w14:dir="2700000" w14:sx="100000" w14:sy="100000" w14:kx="0" w14:ky="0" w14:algn="tl">
            <w14:srgbClr w14:val="000000">
              <w14:alpha w14:val="60000"/>
            </w14:srgbClr>
          </w14:shadow>
        </w:rPr>
      </w:pPr>
    </w:p>
    <w:p w:rsidR="006F7B4F" w:rsidRPr="006F7B4F" w:rsidRDefault="006F7B4F" w:rsidP="006F7B4F">
      <w:pPr>
        <w:pStyle w:val="Nervous5"/>
      </w:pPr>
      <w:bookmarkStart w:id="30" w:name="_Toc6624495"/>
      <w:r w:rsidRPr="006F7B4F">
        <w:t>Steroids</w:t>
      </w:r>
      <w:bookmarkEnd w:id="30"/>
    </w:p>
    <w:p w:rsidR="006F7B4F" w:rsidRPr="006F7B4F" w:rsidRDefault="006F7B4F" w:rsidP="006F7B4F">
      <w:pPr>
        <w:pStyle w:val="NormalWeb"/>
      </w:pPr>
      <w:r w:rsidRPr="006F7B4F">
        <w:rPr>
          <w:u w:val="single"/>
        </w:rPr>
        <w:t>Indications</w:t>
      </w:r>
      <w:r w:rsidRPr="006F7B4F">
        <w:t>:</w:t>
      </w:r>
    </w:p>
    <w:p w:rsidR="006F7B4F" w:rsidRPr="006F7B4F" w:rsidRDefault="006F7B4F" w:rsidP="006F7B4F">
      <w:pPr>
        <w:pStyle w:val="NormalWeb"/>
        <w:numPr>
          <w:ilvl w:val="2"/>
          <w:numId w:val="17"/>
        </w:numPr>
      </w:pPr>
      <w:r>
        <w:t>S</w:t>
      </w:r>
      <w:r w:rsidRPr="006F7B4F">
        <w:t xml:space="preserve">teroid responsive </w:t>
      </w:r>
      <w:r w:rsidRPr="006F7B4F">
        <w:rPr>
          <w:b/>
        </w:rPr>
        <w:t>vasculitis</w:t>
      </w:r>
      <w:r w:rsidRPr="006F7B4F">
        <w:t>, e.g. giant cell arteritis (temporal arteritis)</w:t>
      </w:r>
    </w:p>
    <w:p w:rsidR="006F7B4F" w:rsidRPr="006F7B4F" w:rsidRDefault="006F7B4F" w:rsidP="006F7B4F">
      <w:pPr>
        <w:pStyle w:val="NormalWeb"/>
        <w:numPr>
          <w:ilvl w:val="2"/>
          <w:numId w:val="17"/>
        </w:numPr>
      </w:pPr>
      <w:r w:rsidRPr="006F7B4F">
        <w:rPr>
          <w:b/>
        </w:rPr>
        <w:t>Cerebellar</w:t>
      </w:r>
      <w:r w:rsidRPr="006F7B4F">
        <w:t xml:space="preserve"> </w:t>
      </w:r>
      <w:r>
        <w:t xml:space="preserve">infarct/ </w:t>
      </w:r>
      <w:r w:rsidRPr="006F7B4F">
        <w:t>bleed with mass effect</w:t>
      </w:r>
      <w:r w:rsidR="001D296F">
        <w:t>??? – likely no</w:t>
      </w:r>
    </w:p>
    <w:p w:rsidR="00B30A8E" w:rsidRPr="0057043E" w:rsidRDefault="00B30A8E" w:rsidP="006F7B4F">
      <w:pPr>
        <w:pStyle w:val="NormalWeb"/>
        <w:rPr>
          <w:bCs/>
          <w:smallCaps/>
          <w:color w:val="000000"/>
          <w14:shadow w14:blurRad="50800" w14:dist="38100" w14:dir="2700000" w14:sx="100000" w14:sy="100000" w14:kx="0" w14:ky="0" w14:algn="tl">
            <w14:srgbClr w14:val="000000">
              <w14:alpha w14:val="60000"/>
            </w14:srgbClr>
          </w14:shadow>
        </w:rPr>
      </w:pPr>
    </w:p>
    <w:p w:rsidR="006F7B4F" w:rsidRPr="0057043E" w:rsidRDefault="006F7B4F" w:rsidP="006F7B4F">
      <w:pPr>
        <w:pStyle w:val="NormalWeb"/>
        <w:rPr>
          <w:bCs/>
          <w:smallCaps/>
          <w:color w:val="000000"/>
          <w14:shadow w14:blurRad="50800" w14:dist="38100" w14:dir="2700000" w14:sx="100000" w14:sy="100000" w14:kx="0" w14:ky="0" w14:algn="tl">
            <w14:srgbClr w14:val="000000">
              <w14:alpha w14:val="60000"/>
            </w14:srgbClr>
          </w14:shadow>
        </w:rPr>
      </w:pPr>
    </w:p>
    <w:p w:rsidR="009B78FA" w:rsidRPr="00CC0E90" w:rsidRDefault="009B78FA" w:rsidP="009B78FA">
      <w:pPr>
        <w:pStyle w:val="Nervous5"/>
        <w:ind w:right="5811"/>
      </w:pPr>
      <w:bookmarkStart w:id="31" w:name="_Toc6624496"/>
      <w:r w:rsidRPr="00CC0E90">
        <w:t>Neuroprotective</w:t>
      </w:r>
      <w:bookmarkStart w:id="32" w:name="Neuroprotectants"/>
      <w:bookmarkEnd w:id="32"/>
      <w:r w:rsidRPr="00CC0E90">
        <w:t xml:space="preserve"> agents</w:t>
      </w:r>
      <w:bookmarkEnd w:id="31"/>
    </w:p>
    <w:p w:rsidR="004409B2" w:rsidRPr="00CC0E90" w:rsidRDefault="004409B2" w:rsidP="00573D73">
      <w:pPr>
        <w:pBdr>
          <w:top w:val="single" w:sz="4" w:space="1" w:color="auto"/>
          <w:left w:val="single" w:sz="4" w:space="4" w:color="auto"/>
          <w:bottom w:val="single" w:sz="4" w:space="1" w:color="auto"/>
          <w:right w:val="single" w:sz="4" w:space="4" w:color="auto"/>
        </w:pBdr>
        <w:shd w:val="clear" w:color="auto" w:fill="F8D4F0"/>
        <w:ind w:left="720" w:right="2834"/>
        <w:rPr>
          <w:color w:val="000000"/>
        </w:rPr>
      </w:pPr>
      <w:r w:rsidRPr="00CC0E90">
        <w:rPr>
          <w:color w:val="000000"/>
        </w:rPr>
        <w:t xml:space="preserve">At present, </w:t>
      </w:r>
      <w:r w:rsidRPr="00CC0E90">
        <w:rPr>
          <w:color w:val="FF0000"/>
        </w:rPr>
        <w:t>no agent</w:t>
      </w:r>
      <w:r w:rsidRPr="00CC0E90">
        <w:rPr>
          <w:color w:val="000000"/>
        </w:rPr>
        <w:t xml:space="preserve"> with putative neuroprotective effects can be recommended for treatment of acute ischemic stroke</w:t>
      </w:r>
      <w:r w:rsidR="00573D73">
        <w:rPr>
          <w:color w:val="000000"/>
        </w:rPr>
        <w:t xml:space="preserve"> in humans!!!</w:t>
      </w:r>
    </w:p>
    <w:p w:rsidR="00601BEF" w:rsidRPr="00601BEF" w:rsidRDefault="00601BEF" w:rsidP="00601BEF">
      <w:pPr>
        <w:spacing w:before="120" w:after="120"/>
        <w:ind w:left="567" w:right="1984"/>
        <w:rPr>
          <w:i/>
          <w:color w:val="000000"/>
        </w:rPr>
      </w:pPr>
      <w:r w:rsidRPr="00601BEF">
        <w:rPr>
          <w:i/>
          <w:color w:val="000000"/>
        </w:rPr>
        <w:t>More than 1,000 drugs have been investigated for use in neuroprotection; however, only around 100 of these agents have reached clinical trials, and none has proved successful in humans.</w:t>
      </w:r>
    </w:p>
    <w:p w:rsidR="00661623" w:rsidRPr="00CC0E90" w:rsidRDefault="00661623" w:rsidP="00661623">
      <w:pPr>
        <w:numPr>
          <w:ilvl w:val="2"/>
          <w:numId w:val="2"/>
        </w:numPr>
        <w:rPr>
          <w:color w:val="000000"/>
        </w:rPr>
      </w:pPr>
      <w:r w:rsidRPr="00CC0E90">
        <w:rPr>
          <w:color w:val="000000"/>
        </w:rPr>
        <w:t>attempt to save ischemic neurons from irreversible injury</w:t>
      </w:r>
      <w:r w:rsidR="006671C3" w:rsidRPr="00CC0E90">
        <w:rPr>
          <w:color w:val="000000"/>
        </w:rPr>
        <w:t>.</w:t>
      </w:r>
    </w:p>
    <w:p w:rsidR="006671C3" w:rsidRPr="00CC0E90" w:rsidRDefault="006671C3" w:rsidP="00661623">
      <w:pPr>
        <w:numPr>
          <w:ilvl w:val="2"/>
          <w:numId w:val="2"/>
        </w:numPr>
        <w:rPr>
          <w:color w:val="000000"/>
        </w:rPr>
      </w:pPr>
      <w:r w:rsidRPr="00CC0E90">
        <w:rPr>
          <w:color w:val="000000"/>
        </w:rPr>
        <w:t xml:space="preserve">main target – neurons in </w:t>
      </w:r>
      <w:r w:rsidRPr="00CC0E90">
        <w:rPr>
          <w:b/>
          <w:i/>
          <w:color w:val="0000FF"/>
        </w:rPr>
        <w:t>ischemic penumbra</w:t>
      </w:r>
      <w:r w:rsidRPr="00CC0E90">
        <w:rPr>
          <w:color w:val="000000"/>
        </w:rPr>
        <w:t>.</w:t>
      </w:r>
    </w:p>
    <w:p w:rsidR="006671C3" w:rsidRPr="00CC0E90" w:rsidRDefault="006671C3" w:rsidP="00661623">
      <w:pPr>
        <w:numPr>
          <w:ilvl w:val="2"/>
          <w:numId w:val="2"/>
        </w:numPr>
        <w:rPr>
          <w:color w:val="000000"/>
        </w:rPr>
      </w:pPr>
      <w:r w:rsidRPr="00CC0E90">
        <w:rPr>
          <w:color w:val="000000"/>
          <w:u w:val="single"/>
        </w:rPr>
        <w:t>mechanisms of action</w:t>
      </w:r>
      <w:r w:rsidRPr="00CC0E90">
        <w:rPr>
          <w:color w:val="000000"/>
        </w:rPr>
        <w:t>:</w:t>
      </w:r>
    </w:p>
    <w:p w:rsidR="00661623" w:rsidRPr="00CC0E90" w:rsidRDefault="000A5933" w:rsidP="006671C3">
      <w:pPr>
        <w:numPr>
          <w:ilvl w:val="0"/>
          <w:numId w:val="12"/>
        </w:numPr>
        <w:rPr>
          <w:color w:val="000000"/>
        </w:rPr>
      </w:pPr>
      <w:r w:rsidRPr="00CC0E90">
        <w:rPr>
          <w:color w:val="000000"/>
        </w:rPr>
        <w:t xml:space="preserve">prevent </w:t>
      </w:r>
      <w:r w:rsidR="00661623" w:rsidRPr="00CC0E90">
        <w:rPr>
          <w:color w:val="000000"/>
        </w:rPr>
        <w:t>release of excitat</w:t>
      </w:r>
      <w:r w:rsidR="006671C3" w:rsidRPr="00CC0E90">
        <w:rPr>
          <w:color w:val="000000"/>
        </w:rPr>
        <w:t xml:space="preserve">ory neurotransmitters - prevent </w:t>
      </w:r>
      <w:r w:rsidR="006671C3" w:rsidRPr="00CC0E90">
        <w:rPr>
          <w:b/>
          <w:smallCaps/>
          <w:color w:val="000000"/>
        </w:rPr>
        <w:t>early ischemic injury</w:t>
      </w:r>
      <w:r w:rsidR="00732E7E" w:rsidRPr="00CC0E90">
        <w:rPr>
          <w:color w:val="000000"/>
        </w:rPr>
        <w:t>.</w:t>
      </w:r>
    </w:p>
    <w:p w:rsidR="00661623" w:rsidRPr="00CC0E90" w:rsidRDefault="00661623" w:rsidP="00661623">
      <w:pPr>
        <w:numPr>
          <w:ilvl w:val="0"/>
          <w:numId w:val="12"/>
        </w:numPr>
        <w:rPr>
          <w:color w:val="000000"/>
        </w:rPr>
      </w:pPr>
      <w:r w:rsidRPr="00CC0E90">
        <w:rPr>
          <w:color w:val="000000"/>
        </w:rPr>
        <w:t>prevent detrimental events associ</w:t>
      </w:r>
      <w:r w:rsidR="00D403CB" w:rsidRPr="00CC0E90">
        <w:rPr>
          <w:color w:val="000000"/>
        </w:rPr>
        <w:t>ated with return of blood flow</w:t>
      </w:r>
      <w:r w:rsidR="00732E7E" w:rsidRPr="00CC0E90">
        <w:rPr>
          <w:color w:val="000000"/>
        </w:rPr>
        <w:t xml:space="preserve"> - prevent </w:t>
      </w:r>
      <w:r w:rsidR="00732E7E" w:rsidRPr="00CC0E90">
        <w:rPr>
          <w:b/>
          <w:smallCaps/>
          <w:color w:val="000000"/>
        </w:rPr>
        <w:t>reperfusion injury</w:t>
      </w:r>
      <w:r w:rsidR="00732E7E" w:rsidRPr="00CC0E90">
        <w:rPr>
          <w:color w:val="000000"/>
        </w:rPr>
        <w:t>.</w:t>
      </w:r>
    </w:p>
    <w:p w:rsidR="000A5933" w:rsidRPr="00CC0E90" w:rsidRDefault="000A5933"/>
    <w:p w:rsidR="009B6B8A" w:rsidRPr="00CC0E90" w:rsidRDefault="009B6B8A" w:rsidP="00573D73">
      <w:pPr>
        <w:pBdr>
          <w:top w:val="single" w:sz="4" w:space="1" w:color="auto"/>
          <w:left w:val="single" w:sz="4" w:space="4" w:color="auto"/>
          <w:bottom w:val="single" w:sz="4" w:space="1" w:color="auto"/>
          <w:right w:val="single" w:sz="4" w:space="4" w:color="auto"/>
        </w:pBdr>
        <w:shd w:val="clear" w:color="auto" w:fill="FED6CE"/>
        <w:ind w:left="720" w:right="1842"/>
        <w:rPr>
          <w:color w:val="000000"/>
        </w:rPr>
      </w:pPr>
      <w:r w:rsidRPr="00CC0E90">
        <w:rPr>
          <w:color w:val="000000"/>
        </w:rPr>
        <w:t xml:space="preserve">Ischemic cascade appears to be so complex that </w:t>
      </w:r>
      <w:r w:rsidRPr="00CC0E90">
        <w:rPr>
          <w:i/>
          <w:color w:val="000000"/>
        </w:rPr>
        <w:t>targeting single pathway may be ineffective</w:t>
      </w:r>
      <w:r w:rsidRPr="00CC0E90">
        <w:rPr>
          <w:color w:val="000000"/>
        </w:rPr>
        <w:t xml:space="preserve"> - optimal therapy may be achieved by “</w:t>
      </w:r>
      <w:r w:rsidRPr="00CC0E90">
        <w:rPr>
          <w:b/>
          <w:color w:val="000000"/>
        </w:rPr>
        <w:t>stroke cocktail</w:t>
      </w:r>
      <w:r w:rsidR="00FD5926">
        <w:rPr>
          <w:color w:val="000000"/>
        </w:rPr>
        <w:t>”.</w:t>
      </w:r>
    </w:p>
    <w:p w:rsidR="009B6B8A" w:rsidRDefault="009B6B8A"/>
    <w:p w:rsidR="00FD5926" w:rsidRPr="00CC0E90" w:rsidRDefault="00FD5926"/>
    <w:p w:rsidR="009B78FA" w:rsidRPr="00CC0E90" w:rsidRDefault="00732E7E" w:rsidP="00434BE7">
      <w:pPr>
        <w:pStyle w:val="Nervous6"/>
        <w:ind w:right="5669"/>
      </w:pPr>
      <w:bookmarkStart w:id="33" w:name="_Toc6624497"/>
      <w:r w:rsidRPr="00CC0E90">
        <w:t>Prevention of early ischemic injury</w:t>
      </w:r>
      <w:bookmarkEnd w:id="33"/>
    </w:p>
    <w:p w:rsidR="000949A6" w:rsidRPr="00CC0E90" w:rsidRDefault="000A5933" w:rsidP="000A5933">
      <w:pPr>
        <w:pStyle w:val="NormalWeb"/>
        <w:numPr>
          <w:ilvl w:val="1"/>
          <w:numId w:val="12"/>
        </w:numPr>
      </w:pPr>
      <w:r w:rsidRPr="00CC0E90">
        <w:t>i</w:t>
      </w:r>
      <w:r w:rsidR="000949A6" w:rsidRPr="00CC0E90">
        <w:t xml:space="preserve">schemia leads to excessive activation of </w:t>
      </w:r>
      <w:r w:rsidR="000949A6" w:rsidRPr="00CC0E90">
        <w:rPr>
          <w:highlight w:val="yellow"/>
        </w:rPr>
        <w:t>excitatory amino acid</w:t>
      </w:r>
      <w:r w:rsidR="000949A6" w:rsidRPr="00CC0E90">
        <w:t xml:space="preserve"> receptors, accumu</w:t>
      </w:r>
      <w:r w:rsidRPr="00CC0E90">
        <w:t xml:space="preserve">lation of </w:t>
      </w:r>
      <w:r w:rsidRPr="00CC0E90">
        <w:rPr>
          <w:highlight w:val="yellow"/>
        </w:rPr>
        <w:t>intracellular calcium</w:t>
      </w:r>
      <w:r w:rsidRPr="00CC0E90">
        <w:t>.</w:t>
      </w:r>
    </w:p>
    <w:p w:rsidR="000949A6" w:rsidRPr="00CC0E90" w:rsidRDefault="000949A6" w:rsidP="006906B6">
      <w:pPr>
        <w:pStyle w:val="Heading3"/>
        <w:spacing w:before="120" w:after="0"/>
        <w:rPr>
          <w:rFonts w:ascii="Times New Roman" w:hAnsi="Times New Roman" w:cs="Times New Roman"/>
          <w:sz w:val="24"/>
          <w:szCs w:val="24"/>
          <w:u w:val="single"/>
        </w:rPr>
      </w:pPr>
      <w:r w:rsidRPr="00392D40">
        <w:rPr>
          <w:rFonts w:ascii="Times New Roman" w:hAnsi="Times New Roman" w:cs="Times New Roman"/>
          <w:sz w:val="24"/>
          <w:szCs w:val="24"/>
          <w:u w:val="single"/>
        </w:rPr>
        <w:t>N</w:t>
      </w:r>
      <w:r w:rsidRPr="00CC0E90">
        <w:rPr>
          <w:rFonts w:ascii="Times New Roman" w:hAnsi="Times New Roman" w:cs="Times New Roman"/>
          <w:sz w:val="24"/>
          <w:szCs w:val="24"/>
          <w:u w:val="single"/>
        </w:rPr>
        <w:t xml:space="preserve">-methyl-D-aspartate </w:t>
      </w:r>
      <w:r w:rsidR="000A5933" w:rsidRPr="00CC0E90">
        <w:rPr>
          <w:rFonts w:ascii="Times New Roman" w:hAnsi="Times New Roman" w:cs="Times New Roman"/>
          <w:sz w:val="24"/>
          <w:szCs w:val="24"/>
          <w:u w:val="single"/>
        </w:rPr>
        <w:t xml:space="preserve">(NMDA) </w:t>
      </w:r>
      <w:r w:rsidRPr="00CC0E90">
        <w:rPr>
          <w:rFonts w:ascii="Times New Roman" w:hAnsi="Times New Roman" w:cs="Times New Roman"/>
          <w:sz w:val="24"/>
          <w:szCs w:val="24"/>
          <w:u w:val="single"/>
        </w:rPr>
        <w:t>Receptor Antagonists</w:t>
      </w:r>
    </w:p>
    <w:p w:rsidR="000A5933" w:rsidRPr="00CC0E90" w:rsidRDefault="000A5933" w:rsidP="000949A6">
      <w:pPr>
        <w:pStyle w:val="NormalWeb"/>
      </w:pPr>
      <w:r w:rsidRPr="00CC0E90">
        <w:t>-</w:t>
      </w:r>
      <w:r w:rsidR="000949A6" w:rsidRPr="00CC0E90">
        <w:t xml:space="preserve"> most commonly studied neuroprotective agents for acute stroke</w:t>
      </w:r>
      <w:r w:rsidRPr="00CC0E90">
        <w:t>.</w:t>
      </w:r>
    </w:p>
    <w:p w:rsidR="0089436F" w:rsidRPr="00CC0E90" w:rsidRDefault="006906B6" w:rsidP="006906B6">
      <w:pPr>
        <w:pStyle w:val="NormalWeb"/>
        <w:keepNext/>
        <w:spacing w:before="120"/>
        <w:outlineLvl w:val="2"/>
      </w:pPr>
      <w:r w:rsidRPr="00CC0E90">
        <w:rPr>
          <w:shd w:val="clear" w:color="auto" w:fill="E6E6E6"/>
        </w:rPr>
        <w:t>Direct NMDA antagonists</w:t>
      </w:r>
      <w:r w:rsidRPr="00CC0E90">
        <w:t xml:space="preserve"> - </w:t>
      </w:r>
      <w:r w:rsidR="0089436F" w:rsidRPr="00CC0E90">
        <w:t xml:space="preserve">adverse effects </w:t>
      </w:r>
      <w:r w:rsidRPr="00CC0E90">
        <w:t>(</w:t>
      </w:r>
      <w:r w:rsidR="0089436F" w:rsidRPr="00CC0E90">
        <w:t>hallucinations and agitation</w:t>
      </w:r>
      <w:r w:rsidRPr="00CC0E90">
        <w:t>)</w:t>
      </w:r>
      <w:r w:rsidR="0089436F" w:rsidRPr="00CC0E90">
        <w:t xml:space="preserve"> mimic those seen with </w:t>
      </w:r>
      <w:r w:rsidR="0089436F" w:rsidRPr="00CC0E90">
        <w:rPr>
          <w:i/>
          <w:smallCaps/>
        </w:rPr>
        <w:t>phencyclidine</w:t>
      </w:r>
      <w:r w:rsidR="0089436F" w:rsidRPr="00CC0E90">
        <w:t>, which binds at similar site.</w:t>
      </w:r>
    </w:p>
    <w:p w:rsidR="000949A6" w:rsidRPr="00CC0E90" w:rsidRDefault="000949A6" w:rsidP="006906B6">
      <w:pPr>
        <w:pStyle w:val="NormalWeb"/>
        <w:ind w:left="720"/>
      </w:pPr>
      <w:r w:rsidRPr="00CC0E90">
        <w:rPr>
          <w:rStyle w:val="Drugname2Char"/>
          <w:lang w:val="en-US"/>
        </w:rPr>
        <w:t>Dextromethorphan</w:t>
      </w:r>
      <w:r w:rsidR="000A5933" w:rsidRPr="00CC0E90">
        <w:t xml:space="preserve"> </w:t>
      </w:r>
      <w:r w:rsidR="0089436F" w:rsidRPr="00CC0E90">
        <w:t>(</w:t>
      </w:r>
      <w:r w:rsidRPr="00CC0E90">
        <w:t>noncompetitive NMDA antagonist</w:t>
      </w:r>
      <w:r w:rsidR="006906B6" w:rsidRPr="00CC0E90">
        <w:t>)</w:t>
      </w:r>
      <w:r w:rsidRPr="00CC0E90">
        <w:t xml:space="preserve">. </w:t>
      </w:r>
    </w:p>
    <w:p w:rsidR="0089436F" w:rsidRPr="00CC0E90" w:rsidRDefault="0089436F" w:rsidP="006906B6">
      <w:pPr>
        <w:pStyle w:val="NormalWeb"/>
        <w:ind w:left="720"/>
      </w:pPr>
      <w:r w:rsidRPr="00CC0E90">
        <w:rPr>
          <w:rStyle w:val="Drugname2Char"/>
          <w:lang w:val="en-US"/>
        </w:rPr>
        <w:t>Selfotel</w:t>
      </w:r>
      <w:r w:rsidRPr="00CC0E90">
        <w:t xml:space="preserve"> (</w:t>
      </w:r>
      <w:r w:rsidR="000949A6" w:rsidRPr="00CC0E90">
        <w:t>competitive NMDA antagonist</w:t>
      </w:r>
      <w:r w:rsidRPr="00CC0E90">
        <w:t>) – increases mortality.</w:t>
      </w:r>
    </w:p>
    <w:p w:rsidR="000949A6" w:rsidRPr="00CC0E90" w:rsidRDefault="0089436F" w:rsidP="006906B6">
      <w:pPr>
        <w:pStyle w:val="NormalWeb"/>
        <w:ind w:left="720"/>
      </w:pPr>
      <w:r w:rsidRPr="00CC0E90">
        <w:rPr>
          <w:rStyle w:val="Drugname2Char"/>
          <w:lang w:val="en-US"/>
        </w:rPr>
        <w:t>A</w:t>
      </w:r>
      <w:r w:rsidR="000949A6" w:rsidRPr="00CC0E90">
        <w:rPr>
          <w:rStyle w:val="Drugname2Char"/>
          <w:lang w:val="en-US"/>
        </w:rPr>
        <w:t>ptiganel</w:t>
      </w:r>
      <w:r w:rsidR="000949A6" w:rsidRPr="00CC0E90">
        <w:t xml:space="preserve"> </w:t>
      </w:r>
      <w:r w:rsidRPr="00CC0E90">
        <w:t xml:space="preserve">– </w:t>
      </w:r>
      <w:r w:rsidR="000949A6" w:rsidRPr="00CC0E90">
        <w:t>concerns re</w:t>
      </w:r>
      <w:r w:rsidRPr="00CC0E90">
        <w:t>garding benefit-to risk-ratios.</w:t>
      </w:r>
    </w:p>
    <w:p w:rsidR="00DC4F96" w:rsidRPr="00CC0E90" w:rsidRDefault="00DC4F96" w:rsidP="006906B6">
      <w:pPr>
        <w:pStyle w:val="NormalWeb"/>
        <w:ind w:left="720"/>
      </w:pPr>
    </w:p>
    <w:p w:rsidR="006906B6" w:rsidRPr="00CC0E90" w:rsidRDefault="006906B6" w:rsidP="00DC4F96">
      <w:pPr>
        <w:pStyle w:val="NormalWeb"/>
      </w:pPr>
      <w:r w:rsidRPr="00CC0E90">
        <w:rPr>
          <w:shd w:val="clear" w:color="auto" w:fill="E6E6E6"/>
        </w:rPr>
        <w:t>In</w:t>
      </w:r>
      <w:r w:rsidR="000949A6" w:rsidRPr="00CC0E90">
        <w:rPr>
          <w:shd w:val="clear" w:color="auto" w:fill="E6E6E6"/>
        </w:rPr>
        <w:t>direct NMDA antagonists</w:t>
      </w:r>
      <w:r w:rsidR="000949A6" w:rsidRPr="00CC0E90">
        <w:t xml:space="preserve"> </w:t>
      </w:r>
      <w:r w:rsidRPr="00CC0E90">
        <w:t>-</w:t>
      </w:r>
      <w:r w:rsidR="000949A6" w:rsidRPr="00CC0E90">
        <w:t xml:space="preserve"> prevent glycine from binding, which in turn prevents glut</w:t>
      </w:r>
      <w:r w:rsidRPr="00CC0E90">
        <w:t>amate from activating receptor.</w:t>
      </w:r>
    </w:p>
    <w:p w:rsidR="00FC41BD" w:rsidRPr="00CC0E90" w:rsidRDefault="006906B6" w:rsidP="00FC41BD">
      <w:pPr>
        <w:pStyle w:val="NormalWeb"/>
        <w:ind w:left="720"/>
      </w:pPr>
      <w:r w:rsidRPr="00CC0E90">
        <w:rPr>
          <w:rStyle w:val="Drugname2Char"/>
          <w:lang w:val="en-US"/>
        </w:rPr>
        <w:t>A</w:t>
      </w:r>
      <w:r w:rsidR="000949A6" w:rsidRPr="00CC0E90">
        <w:rPr>
          <w:rStyle w:val="Drugname2Char"/>
          <w:lang w:val="en-US"/>
        </w:rPr>
        <w:t>gent GV150526</w:t>
      </w:r>
      <w:r w:rsidR="000949A6" w:rsidRPr="00CC0E90">
        <w:t xml:space="preserve"> </w:t>
      </w:r>
      <w:r w:rsidRPr="00CC0E90">
        <w:t>-</w:t>
      </w:r>
      <w:r w:rsidR="000949A6" w:rsidRPr="00CC0E90">
        <w:t xml:space="preserve"> safe and well tolerated, </w:t>
      </w:r>
      <w:r w:rsidR="00FC41BD" w:rsidRPr="00CC0E90">
        <w:t xml:space="preserve">but offers </w:t>
      </w:r>
      <w:r w:rsidR="000949A6" w:rsidRPr="00CC0E90">
        <w:t>no improvement</w:t>
      </w:r>
      <w:r w:rsidR="00FC41BD" w:rsidRPr="00CC0E90">
        <w:t>.</w:t>
      </w:r>
    </w:p>
    <w:p w:rsidR="00DC4F96" w:rsidRPr="00CC0E90" w:rsidRDefault="00DC4F96" w:rsidP="00DC4F96">
      <w:pPr>
        <w:pStyle w:val="NormalWeb"/>
      </w:pPr>
    </w:p>
    <w:p w:rsidR="00DC4F96" w:rsidRPr="00CC0E90" w:rsidRDefault="00DC4F96" w:rsidP="00DC4F96">
      <w:pPr>
        <w:pStyle w:val="NormalWeb"/>
      </w:pPr>
      <w:r w:rsidRPr="00CC0E90">
        <w:rPr>
          <w:rStyle w:val="Drugname2Char"/>
          <w:lang w:val="en-US"/>
        </w:rPr>
        <w:t>Magnesium</w:t>
      </w:r>
      <w:r w:rsidRPr="00CC0E90">
        <w:t xml:space="preserve"> - may reduce ischemic injury by increasing regional blood flow, antagonizing voltage-sensitive Ca</w:t>
      </w:r>
      <w:r w:rsidRPr="00CC0E90">
        <w:rPr>
          <w:vertAlign w:val="superscript"/>
        </w:rPr>
        <w:t>2+</w:t>
      </w:r>
      <w:r w:rsidRPr="00CC0E90">
        <w:t xml:space="preserve"> channels, and blocking NMDA receptor.</w:t>
      </w:r>
    </w:p>
    <w:p w:rsidR="00DC4F96" w:rsidRPr="00CC0E90" w:rsidRDefault="00DC4F96" w:rsidP="000949A6">
      <w:pPr>
        <w:pStyle w:val="Heading3"/>
        <w:spacing w:before="0" w:after="0"/>
        <w:rPr>
          <w:rFonts w:ascii="Times New Roman" w:hAnsi="Times New Roman" w:cs="Times New Roman"/>
          <w:sz w:val="24"/>
          <w:szCs w:val="24"/>
        </w:rPr>
      </w:pPr>
    </w:p>
    <w:p w:rsidR="000949A6" w:rsidRPr="00CC0E90" w:rsidRDefault="000949A6" w:rsidP="00DC4F96">
      <w:pPr>
        <w:pStyle w:val="Heading3"/>
        <w:spacing w:before="120" w:after="0"/>
        <w:rPr>
          <w:rFonts w:ascii="Times New Roman" w:hAnsi="Times New Roman" w:cs="Times New Roman"/>
          <w:sz w:val="24"/>
          <w:szCs w:val="24"/>
        </w:rPr>
      </w:pPr>
      <w:r w:rsidRPr="00CC0E90">
        <w:rPr>
          <w:rFonts w:ascii="Times New Roman" w:hAnsi="Times New Roman" w:cs="Times New Roman"/>
          <w:sz w:val="24"/>
          <w:szCs w:val="24"/>
          <w:u w:val="single"/>
        </w:rPr>
        <w:t>Modulation of Non-NMDA Receptors</w:t>
      </w:r>
    </w:p>
    <w:p w:rsidR="000949A6" w:rsidRPr="00CC0E90" w:rsidRDefault="000949A6" w:rsidP="00DC4F96">
      <w:pPr>
        <w:pStyle w:val="NormalWeb"/>
      </w:pPr>
      <w:r w:rsidRPr="00CC0E90">
        <w:rPr>
          <w:rStyle w:val="Drugname2Char"/>
          <w:lang w:val="en-US"/>
        </w:rPr>
        <w:t>Nalmefene</w:t>
      </w:r>
      <w:r w:rsidRPr="00CC0E90">
        <w:t xml:space="preserve"> (Cervene) </w:t>
      </w:r>
      <w:r w:rsidR="00DC4F96" w:rsidRPr="00CC0E90">
        <w:t>-</w:t>
      </w:r>
      <w:r w:rsidRPr="00CC0E90">
        <w:t xml:space="preserve"> narcotic receptor antagonist that reduces levels of excitatory neurotransmitters</w:t>
      </w:r>
      <w:r w:rsidR="006D3DB3" w:rsidRPr="00CC0E90">
        <w:t xml:space="preserve">; minimal side effects; </w:t>
      </w:r>
      <w:r w:rsidRPr="00CC0E90">
        <w:t xml:space="preserve">no clinical benefit was found in phase III clinical trial. </w:t>
      </w:r>
    </w:p>
    <w:p w:rsidR="000949A6" w:rsidRPr="00CC0E90" w:rsidRDefault="000949A6" w:rsidP="000949A6">
      <w:pPr>
        <w:pStyle w:val="NormalWeb"/>
      </w:pPr>
      <w:r w:rsidRPr="00CC0E90">
        <w:rPr>
          <w:rStyle w:val="Drugname2Char"/>
          <w:lang w:val="en-US"/>
        </w:rPr>
        <w:t>Lubeluzole</w:t>
      </w:r>
      <w:r w:rsidRPr="00CC0E90">
        <w:t xml:space="preserve"> </w:t>
      </w:r>
      <w:r w:rsidR="00DC4F96" w:rsidRPr="00CC0E90">
        <w:t xml:space="preserve"> -</w:t>
      </w:r>
      <w:r w:rsidRPr="00CC0E90">
        <w:t xml:space="preserve"> exact mechanism of action </w:t>
      </w:r>
      <w:r w:rsidR="00DC4F96" w:rsidRPr="00CC0E90">
        <w:t>is unclear (</w:t>
      </w:r>
      <w:r w:rsidRPr="00CC0E90">
        <w:t>may block sodium channels</w:t>
      </w:r>
      <w:r w:rsidR="00DC4F96" w:rsidRPr="00CC0E90">
        <w:t xml:space="preserve">, </w:t>
      </w:r>
      <w:r w:rsidRPr="00CC0E90">
        <w:t>may reduce release of nitric oxide, neurotransmitter generated by activation of NMDA receptor</w:t>
      </w:r>
      <w:r w:rsidR="00DC4F96" w:rsidRPr="00CC0E90">
        <w:t>)</w:t>
      </w:r>
      <w:r w:rsidR="006D3DB3" w:rsidRPr="00CC0E90">
        <w:t xml:space="preserve">; </w:t>
      </w:r>
      <w:r w:rsidRPr="00CC0E90">
        <w:t>trial was unable to confirm efficac</w:t>
      </w:r>
      <w:r w:rsidR="006D3DB3" w:rsidRPr="00CC0E90">
        <w:t>y</w:t>
      </w:r>
      <w:r w:rsidRPr="00CC0E90">
        <w:t xml:space="preserve">. </w:t>
      </w:r>
    </w:p>
    <w:p w:rsidR="000949A6" w:rsidRPr="00CC0E90" w:rsidRDefault="000949A6" w:rsidP="000949A6">
      <w:pPr>
        <w:pStyle w:val="NormalWeb"/>
      </w:pPr>
      <w:r w:rsidRPr="00CC0E90">
        <w:rPr>
          <w:rStyle w:val="Drugname2Char"/>
          <w:lang w:val="en-US"/>
        </w:rPr>
        <w:t>Clomethiazole</w:t>
      </w:r>
      <w:r w:rsidR="006D3DB3" w:rsidRPr="00CC0E90">
        <w:t xml:space="preserve"> (GABA</w:t>
      </w:r>
      <w:r w:rsidRPr="00CC0E90">
        <w:t xml:space="preserve"> agonist</w:t>
      </w:r>
      <w:r w:rsidR="006D3DB3" w:rsidRPr="00CC0E90">
        <w:t xml:space="preserve">) - </w:t>
      </w:r>
      <w:r w:rsidRPr="00CC0E90">
        <w:t>anticonvulsant and sedative</w:t>
      </w:r>
      <w:r w:rsidR="006D3DB3" w:rsidRPr="00CC0E90">
        <w:t>; stroke studies negative</w:t>
      </w:r>
      <w:r w:rsidRPr="00CC0E90">
        <w:t xml:space="preserve">. </w:t>
      </w:r>
    </w:p>
    <w:p w:rsidR="006D3DB3" w:rsidRPr="00CC0E90" w:rsidRDefault="006D3DB3" w:rsidP="000949A6">
      <w:pPr>
        <w:pStyle w:val="NormalWeb"/>
      </w:pPr>
    </w:p>
    <w:p w:rsidR="000949A6" w:rsidRPr="00CC0E90" w:rsidRDefault="000949A6" w:rsidP="000949A6">
      <w:pPr>
        <w:pStyle w:val="NormalWeb"/>
      </w:pPr>
      <w:r w:rsidRPr="00CC0E90">
        <w:rPr>
          <w:b/>
          <w:bCs/>
          <w:u w:val="single"/>
        </w:rPr>
        <w:t>Calcium channel blockers</w:t>
      </w:r>
      <w:r w:rsidRPr="00CC0E90">
        <w:t xml:space="preserve"> </w:t>
      </w:r>
      <w:r w:rsidR="0011031C" w:rsidRPr="00CC0E90">
        <w:t>(</w:t>
      </w:r>
      <w:r w:rsidR="0011031C" w:rsidRPr="00CC0E90">
        <w:rPr>
          <w:rStyle w:val="Drugname2Char"/>
          <w:lang w:val="en-US"/>
        </w:rPr>
        <w:t>nimodipine</w:t>
      </w:r>
      <w:r w:rsidR="0011031C" w:rsidRPr="00CC0E90">
        <w:t xml:space="preserve">) - </w:t>
      </w:r>
      <w:r w:rsidRPr="00CC0E90">
        <w:t>did not show efficacy</w:t>
      </w:r>
      <w:r w:rsidR="0011031C" w:rsidRPr="00CC0E90">
        <w:t>.</w:t>
      </w:r>
    </w:p>
    <w:p w:rsidR="0011031C" w:rsidRPr="00CC0E90" w:rsidRDefault="0011031C" w:rsidP="000949A6">
      <w:pPr>
        <w:pStyle w:val="NormalWeb"/>
      </w:pPr>
    </w:p>
    <w:p w:rsidR="00DC7EA5" w:rsidRPr="00CC0E90" w:rsidRDefault="00DC7EA5" w:rsidP="000949A6">
      <w:pPr>
        <w:pStyle w:val="NormalWeb"/>
      </w:pPr>
      <w:r w:rsidRPr="00CC0E90">
        <w:rPr>
          <w:b/>
          <w:bCs/>
          <w:u w:val="single"/>
        </w:rPr>
        <w:t>Antioxidants</w:t>
      </w:r>
      <w:r w:rsidRPr="00CC0E90">
        <w:t xml:space="preserve"> (</w:t>
      </w:r>
      <w:r w:rsidR="000949A6" w:rsidRPr="00CC0E90">
        <w:t>free-radical scavenger</w:t>
      </w:r>
      <w:r w:rsidRPr="00CC0E90">
        <w:t>s)</w:t>
      </w:r>
    </w:p>
    <w:p w:rsidR="00DC7EA5" w:rsidRPr="00CC0E90" w:rsidRDefault="00DC7EA5" w:rsidP="000949A6">
      <w:pPr>
        <w:pStyle w:val="NormalWeb"/>
      </w:pPr>
      <w:r w:rsidRPr="00CC0E90">
        <w:rPr>
          <w:rStyle w:val="Drugname2Char"/>
          <w:lang w:val="en-US"/>
        </w:rPr>
        <w:t>T</w:t>
      </w:r>
      <w:r w:rsidR="000949A6" w:rsidRPr="00CC0E90">
        <w:rPr>
          <w:rStyle w:val="Drugname2Char"/>
          <w:lang w:val="en-US"/>
        </w:rPr>
        <w:t>irilazad</w:t>
      </w:r>
      <w:r w:rsidR="000949A6" w:rsidRPr="00CC0E90">
        <w:t xml:space="preserve"> did not show benefit</w:t>
      </w:r>
      <w:r w:rsidRPr="00CC0E90">
        <w:t>.</w:t>
      </w:r>
    </w:p>
    <w:p w:rsidR="00DC7EA5" w:rsidRPr="00CC0E90" w:rsidRDefault="00DC7EA5" w:rsidP="00DC7EA5">
      <w:pPr>
        <w:pStyle w:val="NormalWeb"/>
      </w:pPr>
      <w:r w:rsidRPr="00CC0E90">
        <w:rPr>
          <w:rStyle w:val="Drugname2Char"/>
          <w:lang w:val="en-US"/>
        </w:rPr>
        <w:t>Albumin</w:t>
      </w:r>
      <w:r w:rsidRPr="00CC0E90">
        <w:t xml:space="preserve"> (antioxidant properties + ability to in</w:t>
      </w:r>
      <w:r w:rsidR="00B105EB">
        <w:t xml:space="preserve">crease blood flow to penumbra) – no benefit </w:t>
      </w:r>
      <w:hyperlink w:anchor="albumin" w:history="1">
        <w:r w:rsidR="00B105EB" w:rsidRPr="00B105EB">
          <w:rPr>
            <w:rStyle w:val="Hyperlink"/>
            <w:i/>
          </w:rPr>
          <w:t>see above</w:t>
        </w:r>
      </w:hyperlink>
    </w:p>
    <w:p w:rsidR="00732E7E" w:rsidRPr="00CC0E90" w:rsidRDefault="00DC7EA5" w:rsidP="00207A96">
      <w:pPr>
        <w:pStyle w:val="NormalWeb"/>
      </w:pPr>
      <w:r w:rsidRPr="00CC0E90">
        <w:rPr>
          <w:rStyle w:val="Drugname2Char"/>
          <w:lang w:val="en-US"/>
        </w:rPr>
        <w:t>NXY-059</w:t>
      </w:r>
      <w:r w:rsidRPr="00CC0E90">
        <w:t xml:space="preserve"> (free-radical trapping agent) - </w:t>
      </w:r>
      <w:r w:rsidR="000949A6" w:rsidRPr="00CC0E90">
        <w:rPr>
          <w:highlight w:val="yellow"/>
        </w:rPr>
        <w:t xml:space="preserve">first </w:t>
      </w:r>
      <w:r w:rsidR="000949A6" w:rsidRPr="00CC0E90">
        <w:rPr>
          <w:i/>
          <w:highlight w:val="yellow"/>
        </w:rPr>
        <w:t>neuroprotectant</w:t>
      </w:r>
      <w:r w:rsidR="000949A6" w:rsidRPr="00CC0E90">
        <w:rPr>
          <w:highlight w:val="yellow"/>
        </w:rPr>
        <w:t xml:space="preserve"> to show efficacy</w:t>
      </w:r>
      <w:r w:rsidR="000949A6" w:rsidRPr="00CC0E90">
        <w:t xml:space="preserve"> i</w:t>
      </w:r>
      <w:r w:rsidR="00207A96" w:rsidRPr="00CC0E90">
        <w:t xml:space="preserve">n acute stroke treatment trial; also shows </w:t>
      </w:r>
      <w:r w:rsidR="00207A96" w:rsidRPr="00CC0E90">
        <w:rPr>
          <w:i/>
        </w:rPr>
        <w:t>vasoprotective</w:t>
      </w:r>
      <w:r w:rsidR="00207A96" w:rsidRPr="00CC0E90">
        <w:t xml:space="preserve"> properties (hemorrhagic transformations↓ after tPA).</w:t>
      </w:r>
    </w:p>
    <w:p w:rsidR="00732E7E" w:rsidRPr="00CC0E90" w:rsidRDefault="00732E7E"/>
    <w:p w:rsidR="00207A96" w:rsidRPr="00CC0E90" w:rsidRDefault="00207A96"/>
    <w:p w:rsidR="007E3BC5" w:rsidRPr="00CC0E90" w:rsidRDefault="007E3BC5" w:rsidP="007E3BC5">
      <w:pPr>
        <w:pStyle w:val="Nervous6"/>
        <w:ind w:right="6094"/>
      </w:pPr>
      <w:bookmarkStart w:id="34" w:name="_Toc6624498"/>
      <w:r w:rsidRPr="00CC0E90">
        <w:t>Prevention of reperfusion injury</w:t>
      </w:r>
      <w:bookmarkEnd w:id="34"/>
    </w:p>
    <w:p w:rsidR="00D403CB" w:rsidRPr="00CC0E90" w:rsidRDefault="004A5AB0" w:rsidP="004A5AB0">
      <w:pPr>
        <w:pStyle w:val="NormalWeb"/>
      </w:pPr>
      <w:r w:rsidRPr="00CC0E90">
        <w:t>Despite good outcome associated with reopening blood vessel, additio</w:t>
      </w:r>
      <w:r w:rsidR="00D403CB" w:rsidRPr="00CC0E90">
        <w:t>nal brain injury may result!</w:t>
      </w:r>
    </w:p>
    <w:p w:rsidR="004A5AB0" w:rsidRPr="00CC0E90" w:rsidRDefault="002B653D" w:rsidP="0062543F">
      <w:pPr>
        <w:pStyle w:val="Heading3"/>
        <w:spacing w:before="120" w:after="0"/>
        <w:rPr>
          <w:rFonts w:ascii="Times New Roman" w:hAnsi="Times New Roman" w:cs="Times New Roman"/>
          <w:b w:val="0"/>
          <w:bCs w:val="0"/>
          <w:sz w:val="24"/>
          <w:szCs w:val="24"/>
        </w:rPr>
      </w:pPr>
      <w:r w:rsidRPr="00CC0E90">
        <w:rPr>
          <w:rFonts w:ascii="Times New Roman" w:hAnsi="Times New Roman" w:cs="Times New Roman"/>
          <w:sz w:val="24"/>
          <w:szCs w:val="24"/>
          <w:u w:val="single"/>
        </w:rPr>
        <w:t>Antiadhesion a</w:t>
      </w:r>
      <w:r w:rsidR="004A5AB0" w:rsidRPr="00CC0E90">
        <w:rPr>
          <w:rFonts w:ascii="Times New Roman" w:hAnsi="Times New Roman" w:cs="Times New Roman"/>
          <w:sz w:val="24"/>
          <w:szCs w:val="24"/>
          <w:u w:val="single"/>
        </w:rPr>
        <w:t>ntibodies</w:t>
      </w:r>
      <w:r w:rsidR="0062543F" w:rsidRPr="00CC0E90">
        <w:t xml:space="preserve"> </w:t>
      </w:r>
      <w:r w:rsidR="0062543F" w:rsidRPr="00CC0E90">
        <w:rPr>
          <w:rFonts w:ascii="Times New Roman" w:hAnsi="Times New Roman" w:cs="Times New Roman"/>
          <w:b w:val="0"/>
          <w:bCs w:val="0"/>
          <w:sz w:val="24"/>
          <w:szCs w:val="24"/>
        </w:rPr>
        <w:t>-</w:t>
      </w:r>
      <w:r w:rsidR="0062543F" w:rsidRPr="00CC0E90">
        <w:t xml:space="preserve"> </w:t>
      </w:r>
      <w:r w:rsidR="0062543F" w:rsidRPr="00CC0E90">
        <w:rPr>
          <w:rFonts w:ascii="Times New Roman" w:hAnsi="Times New Roman" w:cs="Times New Roman"/>
          <w:b w:val="0"/>
          <w:bCs w:val="0"/>
          <w:sz w:val="24"/>
          <w:szCs w:val="24"/>
        </w:rPr>
        <w:t xml:space="preserve">block </w:t>
      </w:r>
      <w:r w:rsidR="0062543F" w:rsidRPr="00CC0E90">
        <w:rPr>
          <w:rFonts w:ascii="Times New Roman" w:hAnsi="Times New Roman" w:cs="Times New Roman"/>
          <w:b w:val="0"/>
          <w:bCs w:val="0"/>
          <w:color w:val="0000FF"/>
          <w:sz w:val="24"/>
          <w:szCs w:val="24"/>
        </w:rPr>
        <w:t>intercellular adhesion molecule (ICAM)</w:t>
      </w:r>
      <w:r w:rsidR="0062543F" w:rsidRPr="00CC0E90">
        <w:rPr>
          <w:rFonts w:ascii="Times New Roman" w:hAnsi="Times New Roman" w:cs="Times New Roman"/>
          <w:b w:val="0"/>
          <w:bCs w:val="0"/>
          <w:sz w:val="24"/>
          <w:szCs w:val="24"/>
        </w:rPr>
        <w:t xml:space="preserve"> on endothelium to prevent WBC adhesion to vessel wall.</w:t>
      </w:r>
    </w:p>
    <w:p w:rsidR="004A5AB0" w:rsidRPr="00CC0E90" w:rsidRDefault="004A5AB0" w:rsidP="004A5AB0">
      <w:pPr>
        <w:pStyle w:val="NormalWeb"/>
      </w:pPr>
      <w:r w:rsidRPr="00CC0E90">
        <w:rPr>
          <w:rStyle w:val="Drugname2Char"/>
          <w:lang w:val="en-US"/>
        </w:rPr>
        <w:t>Enlimomab</w:t>
      </w:r>
      <w:r w:rsidRPr="00CC0E90">
        <w:t xml:space="preserve"> </w:t>
      </w:r>
      <w:r w:rsidR="0062543F" w:rsidRPr="00CC0E90">
        <w:t>- murine monoclonal anti-ICAM antibody; increased</w:t>
      </w:r>
      <w:r w:rsidRPr="00CC0E90">
        <w:t xml:space="preserve"> mortality rates. </w:t>
      </w:r>
    </w:p>
    <w:p w:rsidR="002B653D" w:rsidRPr="00CC0E90" w:rsidRDefault="004A5AB0" w:rsidP="004A5AB0">
      <w:pPr>
        <w:pStyle w:val="NormalWeb"/>
      </w:pPr>
      <w:r w:rsidRPr="00CC0E90">
        <w:rPr>
          <w:rStyle w:val="Drugname2Char"/>
          <w:lang w:val="en-US"/>
        </w:rPr>
        <w:t>Hu23F2G</w:t>
      </w:r>
      <w:r w:rsidRPr="00CC0E90">
        <w:t xml:space="preserve"> </w:t>
      </w:r>
      <w:r w:rsidR="002B653D" w:rsidRPr="00CC0E90">
        <w:t>-</w:t>
      </w:r>
      <w:r w:rsidRPr="00CC0E90">
        <w:t xml:space="preserve"> </w:t>
      </w:r>
      <w:r w:rsidR="002B653D" w:rsidRPr="00CC0E90">
        <w:t>human antileukocytic antibody;</w:t>
      </w:r>
      <w:r w:rsidRPr="00CC0E90">
        <w:t xml:space="preserve"> no clinical benefit</w:t>
      </w:r>
      <w:r w:rsidR="002B653D" w:rsidRPr="00CC0E90">
        <w:t>.</w:t>
      </w:r>
    </w:p>
    <w:p w:rsidR="002B653D" w:rsidRPr="00CC0E90" w:rsidRDefault="002B653D" w:rsidP="004A5AB0">
      <w:pPr>
        <w:pStyle w:val="NormalWeb"/>
        <w:rPr>
          <w:b/>
          <w:bCs/>
        </w:rPr>
      </w:pPr>
    </w:p>
    <w:p w:rsidR="004A5AB0" w:rsidRPr="00CC0E90" w:rsidRDefault="004A5AB0" w:rsidP="00AF7A87">
      <w:pPr>
        <w:pStyle w:val="Heading3"/>
        <w:spacing w:before="0" w:after="0"/>
      </w:pPr>
      <w:r w:rsidRPr="00CC0E90">
        <w:rPr>
          <w:rFonts w:ascii="Times New Roman" w:hAnsi="Times New Roman" w:cs="Times New Roman"/>
          <w:sz w:val="24"/>
          <w:szCs w:val="24"/>
          <w:u w:val="single"/>
        </w:rPr>
        <w:t>Antiplatelet antibodies</w:t>
      </w:r>
      <w:r w:rsidRPr="00CC0E90">
        <w:t xml:space="preserve"> </w:t>
      </w:r>
    </w:p>
    <w:p w:rsidR="004A5AB0" w:rsidRPr="00CC0E90" w:rsidRDefault="00AF7A87" w:rsidP="004A5AB0">
      <w:pPr>
        <w:pStyle w:val="NormalWeb"/>
      </w:pPr>
      <w:r w:rsidRPr="00CC0E90">
        <w:rPr>
          <w:rStyle w:val="Drugname2Char"/>
          <w:lang w:val="en-US"/>
        </w:rPr>
        <w:t>A</w:t>
      </w:r>
      <w:r w:rsidR="004A5AB0" w:rsidRPr="00CC0E90">
        <w:rPr>
          <w:rStyle w:val="Drugname2Char"/>
          <w:lang w:val="en-US"/>
        </w:rPr>
        <w:t>bciximab</w:t>
      </w:r>
      <w:r w:rsidR="004A5AB0" w:rsidRPr="00CC0E90">
        <w:t xml:space="preserve"> </w:t>
      </w:r>
      <w:r w:rsidR="00F56D10" w:rsidRPr="00CC0E90">
        <w:t>–</w:t>
      </w:r>
      <w:r w:rsidR="004A5AB0" w:rsidRPr="00CC0E90">
        <w:t xml:space="preserve"> </w:t>
      </w:r>
      <w:r w:rsidR="00F56D10" w:rsidRPr="00CC0E90">
        <w:t>disappointing (</w:t>
      </w:r>
      <w:r w:rsidR="004A5AB0" w:rsidRPr="00CC0E90">
        <w:t>increased rate of intracranial hemorrhage</w:t>
      </w:r>
      <w:r w:rsidR="00F56D10" w:rsidRPr="00CC0E90">
        <w:t>s)</w:t>
      </w:r>
      <w:r w:rsidRPr="00CC0E90">
        <w:t>.</w:t>
      </w:r>
    </w:p>
    <w:p w:rsidR="00AF7A87" w:rsidRPr="00CC0E90" w:rsidRDefault="00AF7A87" w:rsidP="004A5AB0">
      <w:pPr>
        <w:pStyle w:val="NormalWeb"/>
      </w:pPr>
    </w:p>
    <w:p w:rsidR="004A5AB0" w:rsidRPr="00CC0E90" w:rsidRDefault="004A5AB0" w:rsidP="00AF7A87">
      <w:pPr>
        <w:pStyle w:val="Heading3"/>
        <w:spacing w:before="0" w:after="0"/>
        <w:rPr>
          <w:rFonts w:ascii="Times New Roman" w:hAnsi="Times New Roman" w:cs="Times New Roman"/>
          <w:sz w:val="24"/>
          <w:szCs w:val="24"/>
          <w:u w:val="single"/>
        </w:rPr>
      </w:pPr>
      <w:r w:rsidRPr="00CC0E90">
        <w:rPr>
          <w:rFonts w:ascii="Times New Roman" w:hAnsi="Times New Roman" w:cs="Times New Roman"/>
          <w:sz w:val="24"/>
          <w:szCs w:val="24"/>
          <w:u w:val="single"/>
        </w:rPr>
        <w:t xml:space="preserve">Membrane </w:t>
      </w:r>
      <w:r w:rsidR="002B653D" w:rsidRPr="00CC0E90">
        <w:rPr>
          <w:rFonts w:ascii="Times New Roman" w:hAnsi="Times New Roman" w:cs="Times New Roman"/>
          <w:sz w:val="24"/>
          <w:szCs w:val="24"/>
          <w:u w:val="single"/>
        </w:rPr>
        <w:t>s</w:t>
      </w:r>
      <w:r w:rsidRPr="00CC0E90">
        <w:rPr>
          <w:rFonts w:ascii="Times New Roman" w:hAnsi="Times New Roman" w:cs="Times New Roman"/>
          <w:sz w:val="24"/>
          <w:szCs w:val="24"/>
          <w:u w:val="single"/>
        </w:rPr>
        <w:t>tabilization</w:t>
      </w:r>
    </w:p>
    <w:p w:rsidR="004A5AB0" w:rsidRPr="00CC0E90" w:rsidRDefault="004A5AB0" w:rsidP="004A5AB0">
      <w:pPr>
        <w:pStyle w:val="NormalWeb"/>
      </w:pPr>
      <w:r w:rsidRPr="00CC0E90">
        <w:rPr>
          <w:rStyle w:val="Drugname2Char"/>
          <w:lang w:val="en-US"/>
        </w:rPr>
        <w:t>Citicoline</w:t>
      </w:r>
      <w:r w:rsidRPr="00CC0E90">
        <w:t xml:space="preserve"> </w:t>
      </w:r>
      <w:r w:rsidR="00AF7A87" w:rsidRPr="00CC0E90">
        <w:t>(</w:t>
      </w:r>
      <w:r w:rsidRPr="00CC0E90">
        <w:t>exogenous form of cytidine-5'-diphosphocholine used in membrane biosynthesis</w:t>
      </w:r>
      <w:r w:rsidR="00AF7A87" w:rsidRPr="00CC0E90">
        <w:t>) -</w:t>
      </w:r>
      <w:r w:rsidRPr="00CC0E90">
        <w:t xml:space="preserve"> may reduce ischemic injury by stabilizing membranes and dec</w:t>
      </w:r>
      <w:r w:rsidR="00E26A60" w:rsidRPr="00CC0E90">
        <w:t xml:space="preserve">reasing free radical formation; </w:t>
      </w:r>
      <w:r w:rsidRPr="00CC0E90">
        <w:rPr>
          <w:highlight w:val="yellow"/>
        </w:rPr>
        <w:t xml:space="preserve">modest </w:t>
      </w:r>
      <w:r w:rsidR="00E26A60" w:rsidRPr="00CC0E90">
        <w:rPr>
          <w:highlight w:val="yellow"/>
        </w:rPr>
        <w:t xml:space="preserve">clinical </w:t>
      </w:r>
      <w:r w:rsidRPr="00CC0E90">
        <w:rPr>
          <w:highlight w:val="yellow"/>
        </w:rPr>
        <w:t>benefit</w:t>
      </w:r>
      <w:r w:rsidR="00E26A60" w:rsidRPr="00CC0E90">
        <w:t xml:space="preserve"> in trials.</w:t>
      </w:r>
    </w:p>
    <w:p w:rsidR="00E26A60" w:rsidRPr="00CC0E90" w:rsidRDefault="00E26A60" w:rsidP="004A5AB0">
      <w:pPr>
        <w:pStyle w:val="NormalWeb"/>
      </w:pPr>
    </w:p>
    <w:p w:rsidR="004A5AB0" w:rsidRPr="00CC0E90" w:rsidRDefault="00E26A60" w:rsidP="004A5AB0">
      <w:pPr>
        <w:pStyle w:val="Heading3"/>
        <w:spacing w:before="0" w:after="0"/>
        <w:rPr>
          <w:rFonts w:ascii="Times New Roman" w:hAnsi="Times New Roman" w:cs="Times New Roman"/>
          <w:sz w:val="24"/>
          <w:szCs w:val="24"/>
        </w:rPr>
      </w:pPr>
      <w:r w:rsidRPr="00CC0E90">
        <w:rPr>
          <w:rFonts w:ascii="Times New Roman" w:hAnsi="Times New Roman" w:cs="Times New Roman"/>
          <w:sz w:val="24"/>
          <w:szCs w:val="24"/>
          <w:u w:val="single"/>
        </w:rPr>
        <w:t>Neuronal h</w:t>
      </w:r>
      <w:r w:rsidR="004A5AB0" w:rsidRPr="00CC0E90">
        <w:rPr>
          <w:rFonts w:ascii="Times New Roman" w:hAnsi="Times New Roman" w:cs="Times New Roman"/>
          <w:sz w:val="24"/>
          <w:szCs w:val="24"/>
          <w:u w:val="single"/>
        </w:rPr>
        <w:t>ealing</w:t>
      </w:r>
    </w:p>
    <w:p w:rsidR="004A5AB0" w:rsidRPr="00CC0E90" w:rsidRDefault="009B6B8A" w:rsidP="004A5AB0">
      <w:pPr>
        <w:pStyle w:val="NormalWeb"/>
      </w:pPr>
      <w:r w:rsidRPr="00CC0E90">
        <w:rPr>
          <w:rStyle w:val="Drugname2Char"/>
          <w:lang w:val="en-US"/>
        </w:rPr>
        <w:t>Fiblast</w:t>
      </w:r>
      <w:r w:rsidRPr="00CC0E90">
        <w:t xml:space="preserve"> (</w:t>
      </w:r>
      <w:r w:rsidR="004A5AB0" w:rsidRPr="00CC0E90">
        <w:t>basic fibroblast growth factor</w:t>
      </w:r>
      <w:r w:rsidRPr="00CC0E90">
        <w:t>)</w:t>
      </w:r>
      <w:r w:rsidR="004A5AB0" w:rsidRPr="00CC0E90">
        <w:t xml:space="preserve"> </w:t>
      </w:r>
      <w:r w:rsidRPr="00CC0E90">
        <w:t xml:space="preserve">- </w:t>
      </w:r>
      <w:r w:rsidR="004A5AB0" w:rsidRPr="00CC0E90">
        <w:t>poor risk-to-benefit ratios.</w:t>
      </w:r>
    </w:p>
    <w:p w:rsidR="009B6B8A" w:rsidRPr="00CC0E90" w:rsidRDefault="009B6B8A" w:rsidP="004A5AB0">
      <w:pPr>
        <w:rPr>
          <w:color w:val="000000"/>
        </w:rPr>
      </w:pPr>
    </w:p>
    <w:p w:rsidR="007E3BC5" w:rsidRPr="00CC0E90" w:rsidRDefault="007E3BC5"/>
    <w:p w:rsidR="0033106D" w:rsidRPr="00CC0E90" w:rsidRDefault="0033106D" w:rsidP="0033106D">
      <w:pPr>
        <w:pStyle w:val="Nervous1"/>
      </w:pPr>
      <w:bookmarkStart w:id="35" w:name="_Toc6624499"/>
      <w:r w:rsidRPr="00CC0E90">
        <w:t>Surgical Care</w:t>
      </w:r>
      <w:bookmarkEnd w:id="35"/>
    </w:p>
    <w:p w:rsidR="0099088A" w:rsidRDefault="009C4E93" w:rsidP="0099088A">
      <w:pPr>
        <w:pStyle w:val="Nervous5"/>
        <w:ind w:right="5244"/>
      </w:pPr>
      <w:bookmarkStart w:id="36" w:name="_Toc6624500"/>
      <w:r>
        <w:t>Carotid stenosis</w:t>
      </w:r>
      <w:r w:rsidR="007305F6">
        <w:t xml:space="preserve"> / occlusion</w:t>
      </w:r>
      <w:bookmarkEnd w:id="36"/>
    </w:p>
    <w:p w:rsidR="009C4E93" w:rsidRDefault="009C4E93" w:rsidP="009C4E93">
      <w:r>
        <w:t xml:space="preserve">– </w:t>
      </w:r>
      <w:hyperlink r:id="rId24" w:history="1">
        <w:r w:rsidRPr="009C4E93">
          <w:rPr>
            <w:rStyle w:val="Hyperlink"/>
          </w:rPr>
          <w:t>see p. Vas7 &gt;&gt;</w:t>
        </w:r>
      </w:hyperlink>
    </w:p>
    <w:p w:rsidR="009C4E93" w:rsidRDefault="00305524" w:rsidP="00955497">
      <w:pPr>
        <w:autoSpaceDE w:val="0"/>
        <w:autoSpaceDN w:val="0"/>
        <w:adjustRightInd w:val="0"/>
      </w:pPr>
      <w:r>
        <w:t>N.B.</w:t>
      </w:r>
      <w:r w:rsidR="00955497">
        <w:t xml:space="preserve"> </w:t>
      </w:r>
      <w:r w:rsidR="00955497" w:rsidRPr="00305524">
        <w:rPr>
          <w:smallCaps/>
        </w:rPr>
        <w:t>emergency carotid endarterectomy</w:t>
      </w:r>
      <w:r w:rsidR="00955497" w:rsidRPr="00955497">
        <w:t xml:space="preserve"> for high grade carotid stenosis</w:t>
      </w:r>
      <w:r>
        <w:t>/occlusion</w:t>
      </w:r>
      <w:r w:rsidR="00955497" w:rsidRPr="00955497">
        <w:t xml:space="preserve"> ipsilateral to fluctuating</w:t>
      </w:r>
      <w:r w:rsidR="00955497">
        <w:t xml:space="preserve"> </w:t>
      </w:r>
      <w:r>
        <w:t xml:space="preserve">neuro deficit has </w:t>
      </w:r>
      <w:r w:rsidRPr="00305524">
        <w:rPr>
          <w:i/>
          <w:color w:val="FF0000"/>
        </w:rPr>
        <w:t>no well-established efficacy</w:t>
      </w:r>
      <w:r>
        <w:t>!</w:t>
      </w:r>
      <w:r w:rsidR="00EF6815">
        <w:t xml:space="preserve"> Although some studies show good results.</w:t>
      </w:r>
    </w:p>
    <w:p w:rsidR="0099088A" w:rsidRDefault="0099088A" w:rsidP="009C4E93"/>
    <w:p w:rsidR="00955497" w:rsidRDefault="00955497" w:rsidP="009C4E93"/>
    <w:p w:rsidR="0099088A" w:rsidRDefault="0099088A" w:rsidP="0099088A">
      <w:pPr>
        <w:pStyle w:val="Nervous5"/>
        <w:ind w:right="4819"/>
      </w:pPr>
      <w:bookmarkStart w:id="37" w:name="_Toc6624501"/>
      <w:r>
        <w:t>Hemorrhagic transformation</w:t>
      </w:r>
      <w:bookmarkEnd w:id="37"/>
    </w:p>
    <w:p w:rsidR="0033106D" w:rsidRDefault="002D0C8D" w:rsidP="0099088A">
      <w:r w:rsidRPr="002D0C8D">
        <w:t xml:space="preserve">(e.g. </w:t>
      </w:r>
      <w:r w:rsidR="0033106D" w:rsidRPr="002D0C8D">
        <w:t xml:space="preserve">after </w:t>
      </w:r>
      <w:r w:rsidR="001147ED">
        <w:t xml:space="preserve">reperfusion due to </w:t>
      </w:r>
      <w:r w:rsidR="0033106D" w:rsidRPr="002D0C8D">
        <w:t>thrombolytic therapy</w:t>
      </w:r>
      <w:r w:rsidRPr="002D0C8D">
        <w:t>)</w:t>
      </w:r>
      <w:r w:rsidR="0099088A">
        <w:t xml:space="preserve">; </w:t>
      </w:r>
      <w:r w:rsidR="006B0D38" w:rsidRPr="006B0D38">
        <w:t>usually</w:t>
      </w:r>
      <w:r w:rsidR="006B0D38">
        <w:t xml:space="preserve"> </w:t>
      </w:r>
      <w:r w:rsidR="006B0D38" w:rsidRPr="006B0D38">
        <w:rPr>
          <w:shd w:val="clear" w:color="auto" w:fill="FFCCFF"/>
        </w:rPr>
        <w:t>within first 24-48 hrs</w:t>
      </w:r>
      <w:r w:rsidR="006B0D38">
        <w:t xml:space="preserve">; </w:t>
      </w:r>
      <w:r w:rsidR="0099088A">
        <w:t>if symptomatic</w:t>
      </w:r>
      <w:r w:rsidR="0033106D" w:rsidRPr="00CC0E90">
        <w:t xml:space="preserve"> → </w:t>
      </w:r>
      <w:r w:rsidR="0033106D" w:rsidRPr="00CC0E90">
        <w:rPr>
          <w:b/>
          <w:color w:val="0000FF"/>
        </w:rPr>
        <w:t>hematoma evacuation</w:t>
      </w:r>
      <w:r w:rsidR="009A4310">
        <w:rPr>
          <w:b/>
          <w:color w:val="0000FF"/>
        </w:rPr>
        <w:t xml:space="preserve"> / decompressive craniectomy</w:t>
      </w:r>
      <w:r w:rsidR="0033106D" w:rsidRPr="00CC0E90">
        <w:t>.</w:t>
      </w:r>
    </w:p>
    <w:p w:rsidR="001147ED" w:rsidRPr="00CC0E90" w:rsidRDefault="001147ED" w:rsidP="001147ED">
      <w:pPr>
        <w:numPr>
          <w:ilvl w:val="1"/>
          <w:numId w:val="4"/>
        </w:numPr>
        <w:tabs>
          <w:tab w:val="clear" w:pos="1080"/>
          <w:tab w:val="num" w:pos="360"/>
        </w:tabs>
        <w:ind w:left="360"/>
      </w:pPr>
      <w:r w:rsidRPr="001147ED">
        <w:t>pathophysiology is</w:t>
      </w:r>
      <w:r>
        <w:t xml:space="preserve"> </w:t>
      </w:r>
      <w:r w:rsidRPr="001147ED">
        <w:t>incompletely understood but involves matrix metalloproteinases</w:t>
      </w:r>
      <w:r>
        <w:t xml:space="preserve"> </w:t>
      </w:r>
      <w:r w:rsidRPr="001147ED">
        <w:t>(MMPs; eg, MMP-9), inflammatory mediators, reactive</w:t>
      </w:r>
      <w:r>
        <w:t xml:space="preserve"> </w:t>
      </w:r>
      <w:r w:rsidRPr="001147ED">
        <w:t>oxygen specie</w:t>
      </w:r>
      <w:r>
        <w:t>s.</w:t>
      </w:r>
    </w:p>
    <w:p w:rsidR="0099088A" w:rsidRDefault="0099088A" w:rsidP="00A9218C"/>
    <w:p w:rsidR="00A9218C" w:rsidRDefault="00A9218C" w:rsidP="00A9218C"/>
    <w:p w:rsidR="0099088A" w:rsidRDefault="006A1CAE" w:rsidP="006A1CAE">
      <w:pPr>
        <w:pStyle w:val="Nervous5"/>
        <w:ind w:right="2267"/>
      </w:pPr>
      <w:bookmarkStart w:id="38" w:name="_Toc6624502"/>
      <w:bookmarkStart w:id="39" w:name="MALIGNANT_MCA_STROKE"/>
      <w:r>
        <w:t>Hemispheric stroke (“</w:t>
      </w:r>
      <w:r w:rsidR="00454588">
        <w:t xml:space="preserve">Malignant </w:t>
      </w:r>
      <w:r w:rsidR="0099088A">
        <w:t>MCA stroke</w:t>
      </w:r>
      <w:r>
        <w:t>”)</w:t>
      </w:r>
      <w:bookmarkEnd w:id="38"/>
    </w:p>
    <w:bookmarkEnd w:id="39"/>
    <w:p w:rsidR="009C0B57" w:rsidRDefault="009C0B57" w:rsidP="009C0B57">
      <w:r w:rsidRPr="009C0B57">
        <w:rPr>
          <w:u w:val="single"/>
        </w:rPr>
        <w:t>References</w:t>
      </w:r>
      <w:r>
        <w:t>:</w:t>
      </w:r>
    </w:p>
    <w:p w:rsidR="009C0B57" w:rsidRDefault="009C0B57" w:rsidP="009C0B57">
      <w:r>
        <w:t xml:space="preserve">Mark S. </w:t>
      </w:r>
      <w:r w:rsidRPr="00EA391E">
        <w:rPr>
          <w:b/>
        </w:rPr>
        <w:t>Greenberg</w:t>
      </w:r>
      <w:r>
        <w:t xml:space="preserve"> “</w:t>
      </w:r>
      <w:r w:rsidRPr="00684630">
        <w:t>Handbook of Neurosurgery</w:t>
      </w:r>
      <w:r>
        <w:t>” 8</w:t>
      </w:r>
      <w:r w:rsidRPr="00EA391E">
        <w:rPr>
          <w:vertAlign w:val="superscript"/>
        </w:rPr>
        <w:t>th</w:t>
      </w:r>
      <w:r>
        <w:t xml:space="preserve"> </w:t>
      </w:r>
      <w:r w:rsidRPr="00684630">
        <w:t>ed. (20</w:t>
      </w:r>
      <w:r>
        <w:t>16</w:t>
      </w:r>
      <w:r w:rsidRPr="00684630">
        <w:t>)</w:t>
      </w:r>
      <w:r>
        <w:t>, p. 1303</w:t>
      </w:r>
    </w:p>
    <w:p w:rsidR="009C0B57" w:rsidRDefault="009C0B57" w:rsidP="00011A5A">
      <w:pPr>
        <w:spacing w:before="120" w:after="120"/>
        <w:ind w:left="1440"/>
      </w:pPr>
    </w:p>
    <w:p w:rsidR="00534B37" w:rsidRDefault="00534B37" w:rsidP="00011A5A">
      <w:pPr>
        <w:spacing w:before="120" w:after="120"/>
        <w:ind w:left="1440"/>
      </w:pPr>
      <w:r>
        <w:t xml:space="preserve">≥ </w:t>
      </w:r>
      <w:r w:rsidRPr="00534B37">
        <w:rPr>
          <w:color w:val="FF0000"/>
        </w:rPr>
        <w:t>50% MCA territory</w:t>
      </w:r>
      <w:r>
        <w:t xml:space="preserve"> with stroke </w:t>
      </w:r>
      <w:r w:rsidRPr="00534B37">
        <w:rPr>
          <w:color w:val="FF0000"/>
        </w:rPr>
        <w:t>volume ≥ 145 cm</w:t>
      </w:r>
      <w:r w:rsidRPr="00534B37">
        <w:rPr>
          <w:color w:val="FF0000"/>
          <w:vertAlign w:val="superscript"/>
        </w:rPr>
        <w:t>2</w:t>
      </w:r>
      <w:r>
        <w:t xml:space="preserve"> </w:t>
      </w:r>
      <w:r w:rsidR="00527170">
        <w:t xml:space="preserve">(on DWI-MRI within 14 hrs after stroke) </w:t>
      </w:r>
      <w:r>
        <w:t xml:space="preserve">– </w:t>
      </w:r>
      <w:r w:rsidRPr="00534B37">
        <w:rPr>
          <w:shd w:val="clear" w:color="auto" w:fill="FFCCFF"/>
        </w:rPr>
        <w:t>mortality ≈ 80% without surgery</w:t>
      </w:r>
      <w:r>
        <w:t xml:space="preserve"> due to herniation (vs. zero mortality if &lt; 145 cm</w:t>
      </w:r>
      <w:r w:rsidRPr="00345DBD">
        <w:rPr>
          <w:vertAlign w:val="superscript"/>
        </w:rPr>
        <w:t>2</w:t>
      </w:r>
      <w:r>
        <w:t>).</w:t>
      </w:r>
    </w:p>
    <w:p w:rsidR="00527170" w:rsidRDefault="00527170" w:rsidP="00011A5A">
      <w:pPr>
        <w:spacing w:before="120" w:after="120"/>
        <w:ind w:left="1440"/>
      </w:pPr>
      <w:r>
        <w:rPr>
          <w:color w:val="FF0000"/>
        </w:rPr>
        <w:t xml:space="preserve">Stroke </w:t>
      </w:r>
      <w:r w:rsidRPr="00534B37">
        <w:rPr>
          <w:color w:val="FF0000"/>
        </w:rPr>
        <w:t xml:space="preserve">volume ≥ </w:t>
      </w:r>
      <w:r>
        <w:rPr>
          <w:color w:val="FF0000"/>
        </w:rPr>
        <w:t>80-89</w:t>
      </w:r>
      <w:r w:rsidRPr="00534B37">
        <w:rPr>
          <w:color w:val="FF0000"/>
        </w:rPr>
        <w:t xml:space="preserve"> cm</w:t>
      </w:r>
      <w:r w:rsidRPr="00534B37">
        <w:rPr>
          <w:color w:val="FF0000"/>
          <w:vertAlign w:val="superscript"/>
        </w:rPr>
        <w:t>2</w:t>
      </w:r>
      <w:r>
        <w:t xml:space="preserve"> (on DWI-MRI within 6 hrs after stroke) – predictor of fulminant course</w:t>
      </w:r>
    </w:p>
    <w:p w:rsidR="00AD6369" w:rsidRDefault="00160B39" w:rsidP="00F0301B">
      <w:pPr>
        <w:numPr>
          <w:ilvl w:val="1"/>
          <w:numId w:val="4"/>
        </w:numPr>
        <w:tabs>
          <w:tab w:val="clear" w:pos="1080"/>
          <w:tab w:val="num" w:pos="360"/>
        </w:tabs>
        <w:ind w:left="360"/>
      </w:pPr>
      <w:r>
        <w:t>edema is cytotoxic ± vaso</w:t>
      </w:r>
      <w:r w:rsidR="00AD6369">
        <w:t>genic.</w:t>
      </w:r>
    </w:p>
    <w:p w:rsidR="00160B39" w:rsidRDefault="00160B39" w:rsidP="00160B39"/>
    <w:p w:rsidR="00160B39" w:rsidRDefault="00160B39" w:rsidP="00160B39">
      <w:pPr>
        <w:pStyle w:val="Nervous6"/>
        <w:ind w:right="7654"/>
      </w:pPr>
      <w:bookmarkStart w:id="40" w:name="_Toc6624503"/>
      <w:r>
        <w:t>Clinical features</w:t>
      </w:r>
      <w:bookmarkEnd w:id="40"/>
    </w:p>
    <w:p w:rsidR="00AD6369" w:rsidRDefault="00AD6369" w:rsidP="00F0301B">
      <w:pPr>
        <w:numPr>
          <w:ilvl w:val="1"/>
          <w:numId w:val="4"/>
        </w:numPr>
        <w:tabs>
          <w:tab w:val="clear" w:pos="1080"/>
          <w:tab w:val="num" w:pos="360"/>
        </w:tabs>
        <w:ind w:left="360"/>
      </w:pPr>
      <w:r w:rsidRPr="00246134">
        <w:t xml:space="preserve">occurs in ≈ </w:t>
      </w:r>
      <w:r w:rsidR="00A307BF">
        <w:t>2-10</w:t>
      </w:r>
      <w:r w:rsidRPr="00246134">
        <w:t>%</w:t>
      </w:r>
      <w:r>
        <w:t xml:space="preserve"> of all hospitalized ischemic</w:t>
      </w:r>
      <w:r w:rsidRPr="00246134">
        <w:t xml:space="preserve"> strokes (esp. in large</w:t>
      </w:r>
      <w:r>
        <w:t>-territory</w:t>
      </w:r>
      <w:r w:rsidRPr="00246134">
        <w:t>, hemispheric strokes)</w:t>
      </w:r>
    </w:p>
    <w:p w:rsidR="00536977" w:rsidRDefault="00454588" w:rsidP="00F0301B">
      <w:pPr>
        <w:numPr>
          <w:ilvl w:val="1"/>
          <w:numId w:val="4"/>
        </w:numPr>
        <w:tabs>
          <w:tab w:val="clear" w:pos="1080"/>
          <w:tab w:val="num" w:pos="360"/>
        </w:tabs>
        <w:ind w:left="360"/>
      </w:pPr>
      <w:r w:rsidRPr="00454588">
        <w:t xml:space="preserve">present with </w:t>
      </w:r>
      <w:r w:rsidR="00536977" w:rsidRPr="00536977">
        <w:rPr>
          <w:b/>
          <w:color w:val="0000FF"/>
        </w:rPr>
        <w:t xml:space="preserve">signs of </w:t>
      </w:r>
      <w:r w:rsidRPr="00536977">
        <w:rPr>
          <w:b/>
          <w:color w:val="0000FF"/>
        </w:rPr>
        <w:t>severe hemispheric stroke</w:t>
      </w:r>
      <w:r w:rsidRPr="00454588">
        <w:t xml:space="preserve"> (</w:t>
      </w:r>
      <w:r w:rsidR="00A307BF">
        <w:t xml:space="preserve">dense </w:t>
      </w:r>
      <w:r w:rsidRPr="00454588">
        <w:t>hemiplegia,</w:t>
      </w:r>
      <w:r>
        <w:t xml:space="preserve"> </w:t>
      </w:r>
      <w:r w:rsidR="00A307BF">
        <w:t xml:space="preserve">forced eye and head deviation, </w:t>
      </w:r>
      <w:r w:rsidR="00536977">
        <w:t xml:space="preserve">aphasia, </w:t>
      </w:r>
      <w:r w:rsidR="00536977" w:rsidRPr="00536977">
        <w:t>severe dysarthria, neglect, visual field</w:t>
      </w:r>
      <w:r w:rsidR="00536977">
        <w:t xml:space="preserve"> </w:t>
      </w:r>
      <w:r w:rsidR="00536977" w:rsidRPr="00536977">
        <w:t>defect</w:t>
      </w:r>
      <w:r w:rsidR="00536977">
        <w:t xml:space="preserve">); </w:t>
      </w:r>
      <w:r w:rsidR="00536977" w:rsidRPr="00536977">
        <w:t xml:space="preserve">initial </w:t>
      </w:r>
      <w:r w:rsidR="00536977">
        <w:t>NIHSS</w:t>
      </w:r>
      <w:r w:rsidR="00536977" w:rsidRPr="00536977">
        <w:t xml:space="preserve"> score is often &gt;</w:t>
      </w:r>
      <w:r w:rsidR="00536977">
        <w:t xml:space="preserve"> </w:t>
      </w:r>
      <w:r w:rsidR="00536977" w:rsidRPr="00536977">
        <w:t>20 with dominant hemispheric infarction and &gt;</w:t>
      </w:r>
      <w:r w:rsidR="00536977">
        <w:t xml:space="preserve"> </w:t>
      </w:r>
      <w:r w:rsidR="00536977" w:rsidRPr="00536977">
        <w:t>15 with nondominant hemispheric infarction</w:t>
      </w:r>
    </w:p>
    <w:p w:rsidR="00536977" w:rsidRDefault="00536977" w:rsidP="00536977">
      <w:pPr>
        <w:tabs>
          <w:tab w:val="num" w:pos="360"/>
        </w:tabs>
        <w:ind w:left="360"/>
      </w:pPr>
      <w:r>
        <w:tab/>
        <w:t>↓</w:t>
      </w:r>
    </w:p>
    <w:p w:rsidR="00536977" w:rsidRDefault="00536977" w:rsidP="00536977">
      <w:pPr>
        <w:tabs>
          <w:tab w:val="num" w:pos="360"/>
        </w:tabs>
        <w:ind w:left="360"/>
      </w:pPr>
      <w:r w:rsidRPr="00536977">
        <w:rPr>
          <w:b/>
          <w:color w:val="0000FF"/>
        </w:rPr>
        <w:t>decline in level of consciousness</w:t>
      </w:r>
      <w:r>
        <w:t xml:space="preserve"> (first sign of brain edema and midline shift) </w:t>
      </w:r>
      <w:r w:rsidR="00454588" w:rsidRPr="00454588">
        <w:t>shortly after a</w:t>
      </w:r>
      <w:r>
        <w:t>dmission</w:t>
      </w:r>
    </w:p>
    <w:p w:rsidR="00536977" w:rsidRDefault="00536977" w:rsidP="00536977">
      <w:pPr>
        <w:tabs>
          <w:tab w:val="num" w:pos="360"/>
        </w:tabs>
        <w:ind w:left="1440"/>
      </w:pPr>
      <w:r>
        <w:t xml:space="preserve">N.B. </w:t>
      </w:r>
      <w:r w:rsidRPr="00C91C79">
        <w:rPr>
          <w:color w:val="00B050"/>
        </w:rPr>
        <w:t>complete infarction of either hemisphere itself is rarely associated with diminished arousal</w:t>
      </w:r>
      <w:r>
        <w:t xml:space="preserve"> (</w:t>
      </w:r>
      <w:r w:rsidRPr="00536977">
        <w:t>although right hemisphere infarction may result in a flattened affect</w:t>
      </w:r>
      <w:r>
        <w:t>).</w:t>
      </w:r>
    </w:p>
    <w:p w:rsidR="00536977" w:rsidRDefault="00536977" w:rsidP="00536977">
      <w:pPr>
        <w:tabs>
          <w:tab w:val="num" w:pos="360"/>
        </w:tabs>
        <w:ind w:left="1440"/>
      </w:pPr>
      <w:r w:rsidRPr="00536977">
        <w:rPr>
          <w:b/>
          <w:i/>
        </w:rPr>
        <w:t>Cerebral ptosis</w:t>
      </w:r>
      <w:r>
        <w:t xml:space="preserve"> </w:t>
      </w:r>
      <w:r w:rsidRPr="00536977">
        <w:t>(apraxia of eyelid opening) may be present and falsely</w:t>
      </w:r>
      <w:r>
        <w:t xml:space="preserve"> </w:t>
      </w:r>
      <w:r w:rsidRPr="00536977">
        <w:t>suggest decreased level of consciousness.</w:t>
      </w:r>
    </w:p>
    <w:p w:rsidR="00536977" w:rsidRDefault="00536977" w:rsidP="00536977">
      <w:pPr>
        <w:tabs>
          <w:tab w:val="num" w:pos="360"/>
        </w:tabs>
        <w:ind w:left="360"/>
      </w:pPr>
      <w:r>
        <w:tab/>
        <w:t>↓</w:t>
      </w:r>
    </w:p>
    <w:p w:rsidR="00570FAF" w:rsidRDefault="00454588" w:rsidP="00536977">
      <w:pPr>
        <w:tabs>
          <w:tab w:val="num" w:pos="360"/>
        </w:tabs>
        <w:ind w:left="360"/>
      </w:pPr>
      <w:r w:rsidRPr="00454588">
        <w:t>progressive deterioration</w:t>
      </w:r>
      <w:r>
        <w:t xml:space="preserve"> </w:t>
      </w:r>
      <w:r w:rsidRPr="00454588">
        <w:t xml:space="preserve">during first </w:t>
      </w:r>
      <w:r w:rsidR="003C30B4">
        <w:t>3-</w:t>
      </w:r>
      <w:r w:rsidR="00CE2D33">
        <w:t>4</w:t>
      </w:r>
      <w:r>
        <w:t xml:space="preserve"> days</w:t>
      </w:r>
      <w:r w:rsidR="00536977">
        <w:t>*</w:t>
      </w:r>
      <w:r>
        <w:t xml:space="preserve"> → </w:t>
      </w:r>
      <w:r w:rsidRPr="00454588">
        <w:t xml:space="preserve">transtentorial herniation </w:t>
      </w:r>
      <w:r w:rsidR="00536977">
        <w:t>with pupillary abnormalities</w:t>
      </w:r>
      <w:r>
        <w:t xml:space="preserve"> (</w:t>
      </w:r>
      <w:r w:rsidRPr="00454588">
        <w:t>usually within 2-4 days of stroke</w:t>
      </w:r>
      <w:r>
        <w:t>)</w:t>
      </w:r>
      <w:r w:rsidR="00F0301B">
        <w:t>.</w:t>
      </w:r>
    </w:p>
    <w:p w:rsidR="00011A5A" w:rsidRDefault="00536977" w:rsidP="00CE2D33">
      <w:pPr>
        <w:ind w:left="2160"/>
      </w:pPr>
      <w:r>
        <w:t>*</w:t>
      </w:r>
      <w:r w:rsidR="00011A5A">
        <w:t>r</w:t>
      </w:r>
      <w:r w:rsidR="00011A5A" w:rsidRPr="00011A5A">
        <w:t>esearchers believe that swelling starts 8 to 14 hours after stroke</w:t>
      </w:r>
    </w:p>
    <w:p w:rsidR="00183072" w:rsidRDefault="00183072" w:rsidP="00183072">
      <w:pPr>
        <w:numPr>
          <w:ilvl w:val="1"/>
          <w:numId w:val="4"/>
        </w:numPr>
        <w:tabs>
          <w:tab w:val="clear" w:pos="1080"/>
          <w:tab w:val="num" w:pos="360"/>
        </w:tabs>
        <w:ind w:left="360"/>
      </w:pPr>
      <w:r>
        <w:t>clinical course (</w:t>
      </w:r>
      <w:r w:rsidRPr="00274CA2">
        <w:t>no methods are available to predict course of brain swelling reliably</w:t>
      </w:r>
      <w:r>
        <w:t>):</w:t>
      </w:r>
    </w:p>
    <w:p w:rsidR="00183072" w:rsidRDefault="00183072" w:rsidP="00183072">
      <w:pPr>
        <w:numPr>
          <w:ilvl w:val="0"/>
          <w:numId w:val="49"/>
        </w:numPr>
      </w:pPr>
      <w:r w:rsidRPr="00274CA2">
        <w:t>rapid and fulmina</w:t>
      </w:r>
      <w:r>
        <w:t>nt course (within 24–36 hours)</w:t>
      </w:r>
    </w:p>
    <w:p w:rsidR="00183072" w:rsidRDefault="00183072" w:rsidP="00183072">
      <w:pPr>
        <w:numPr>
          <w:ilvl w:val="0"/>
          <w:numId w:val="49"/>
        </w:numPr>
      </w:pPr>
      <w:r w:rsidRPr="00274CA2">
        <w:t>gradually progress</w:t>
      </w:r>
      <w:r>
        <w:t>ive course (over several days)</w:t>
      </w:r>
    </w:p>
    <w:p w:rsidR="00183072" w:rsidRDefault="00183072" w:rsidP="00183072">
      <w:pPr>
        <w:numPr>
          <w:ilvl w:val="0"/>
          <w:numId w:val="49"/>
        </w:numPr>
      </w:pPr>
      <w:r w:rsidRPr="00274CA2">
        <w:t>initially worsening course followed by a plateau a</w:t>
      </w:r>
      <w:r>
        <w:t>nd resolution (about a week)</w:t>
      </w:r>
      <w:r w:rsidRPr="00274CA2">
        <w:t>.</w:t>
      </w:r>
    </w:p>
    <w:p w:rsidR="00183072" w:rsidRDefault="00183072" w:rsidP="00183072">
      <w:pPr>
        <w:ind w:left="644"/>
      </w:pPr>
      <w:r>
        <w:t>N.B. s</w:t>
      </w:r>
      <w:r w:rsidRPr="00CE2D33">
        <w:t>ome patients may experience deterioration</w:t>
      </w:r>
      <w:r>
        <w:t xml:space="preserve"> </w:t>
      </w:r>
      <w:r w:rsidRPr="00CE2D33">
        <w:t>at 4 to 10 days, w</w:t>
      </w:r>
      <w:r>
        <w:t xml:space="preserve">hen previously at-risk penumbra </w:t>
      </w:r>
      <w:r w:rsidRPr="00CE2D33">
        <w:t>progresses to infarction, followed by delayed swelling</w:t>
      </w:r>
      <w:r>
        <w:t xml:space="preserve"> </w:t>
      </w:r>
      <w:r w:rsidRPr="00CE2D33">
        <w:t>and in some cases hemorrhagic transformation</w:t>
      </w:r>
    </w:p>
    <w:p w:rsidR="00183072" w:rsidRDefault="00183072" w:rsidP="00183072">
      <w:pPr>
        <w:numPr>
          <w:ilvl w:val="1"/>
          <w:numId w:val="4"/>
        </w:numPr>
        <w:tabs>
          <w:tab w:val="clear" w:pos="1080"/>
          <w:tab w:val="num" w:pos="360"/>
        </w:tabs>
        <w:ind w:left="360"/>
      </w:pPr>
      <w:r w:rsidRPr="00183072">
        <w:rPr>
          <w:u w:val="single"/>
        </w:rPr>
        <w:t>complications</w:t>
      </w:r>
      <w:r>
        <w:t xml:space="preserve"> – ventricle e</w:t>
      </w:r>
      <w:r w:rsidR="00160B39">
        <w:t>ntrapment, PCA, ACA infarctions, (</w:t>
      </w:r>
      <w:r w:rsidR="00160B39" w:rsidRPr="00160B39">
        <w:t>worsening of preexisting</w:t>
      </w:r>
      <w:r w:rsidR="00160B39">
        <w:t>)</w:t>
      </w:r>
      <w:r w:rsidR="00160B39" w:rsidRPr="00160B39">
        <w:t xml:space="preserve"> </w:t>
      </w:r>
      <w:r w:rsidR="00160B39">
        <w:t>c</w:t>
      </w:r>
      <w:r w:rsidR="00160B39" w:rsidRPr="00160B39">
        <w:t xml:space="preserve">ardiac arrhythmias </w:t>
      </w:r>
      <w:r w:rsidR="00160B39">
        <w:t>(</w:t>
      </w:r>
      <w:r w:rsidR="00160B39" w:rsidRPr="00160B39">
        <w:t>particularly in infarcts involving insular region</w:t>
      </w:r>
      <w:r w:rsidR="00160B39">
        <w:t>)</w:t>
      </w:r>
      <w:r w:rsidR="00593BCE">
        <w:t>, hemorrhagic transformation.</w:t>
      </w:r>
    </w:p>
    <w:p w:rsidR="00593BCE" w:rsidRDefault="00593BCE" w:rsidP="00593BCE">
      <w:pPr>
        <w:numPr>
          <w:ilvl w:val="0"/>
          <w:numId w:val="40"/>
        </w:numPr>
      </w:pPr>
      <w:r w:rsidRPr="00593BCE">
        <w:t>hypertension</w:t>
      </w:r>
      <w:r>
        <w:t xml:space="preserve"> is common;</w:t>
      </w:r>
      <w:r w:rsidRPr="00593BCE">
        <w:t xml:space="preserve"> lack of data from randomized, controlled trials</w:t>
      </w:r>
      <w:r>
        <w:t xml:space="preserve"> -</w:t>
      </w:r>
      <w:r w:rsidRPr="00593BCE">
        <w:t xml:space="preserve"> specific blood pressure recommendations cannot be made</w:t>
      </w:r>
      <w:r>
        <w:t xml:space="preserve"> (BP </w:t>
      </w:r>
      <w:r w:rsidRPr="00593BCE">
        <w:t>&gt;220</w:t>
      </w:r>
      <w:r>
        <w:t>/105</w:t>
      </w:r>
      <w:r w:rsidRPr="00593BCE">
        <w:t xml:space="preserve"> mmHg increases risk</w:t>
      </w:r>
      <w:r>
        <w:t xml:space="preserve"> of hemorrhagic transformation).</w:t>
      </w:r>
    </w:p>
    <w:p w:rsidR="00AD6369" w:rsidRDefault="00AD6369" w:rsidP="00AD6369">
      <w:pPr>
        <w:numPr>
          <w:ilvl w:val="1"/>
          <w:numId w:val="4"/>
        </w:numPr>
        <w:tabs>
          <w:tab w:val="clear" w:pos="1080"/>
          <w:tab w:val="num" w:pos="360"/>
        </w:tabs>
        <w:ind w:left="360"/>
      </w:pPr>
      <w:r w:rsidRPr="00246134">
        <w:t>may be life-threatening!</w:t>
      </w:r>
    </w:p>
    <w:p w:rsidR="00AD6369" w:rsidRDefault="00AD6369" w:rsidP="00AD6369">
      <w:pPr>
        <w:ind w:left="1440"/>
      </w:pPr>
      <w:r w:rsidRPr="00246134">
        <w:t xml:space="preserve">Edema and herniation are </w:t>
      </w:r>
      <w:r w:rsidRPr="00246134">
        <w:rPr>
          <w:i/>
          <w:color w:val="FF0000"/>
        </w:rPr>
        <w:t>most common causes of early death</w:t>
      </w:r>
      <w:r>
        <w:t xml:space="preserve"> after stroke</w:t>
      </w:r>
      <w:r w:rsidRPr="00246134">
        <w:t>!</w:t>
      </w:r>
    </w:p>
    <w:p w:rsidR="00183072" w:rsidRPr="00246134" w:rsidRDefault="00183072" w:rsidP="00183072"/>
    <w:p w:rsidR="00536977" w:rsidRDefault="00536977" w:rsidP="00536977">
      <w:pPr>
        <w:pStyle w:val="Nervous6"/>
        <w:ind w:right="8504"/>
      </w:pPr>
      <w:bookmarkStart w:id="41" w:name="_Toc6624504"/>
      <w:r>
        <w:t>Diagnosis</w:t>
      </w:r>
      <w:bookmarkEnd w:id="41"/>
    </w:p>
    <w:p w:rsidR="00183072" w:rsidRPr="00183072" w:rsidRDefault="00183072" w:rsidP="00AD6369">
      <w:pPr>
        <w:rPr>
          <w:b/>
          <w:color w:val="0000FF"/>
          <w:u w:val="single"/>
        </w:rPr>
      </w:pPr>
      <w:r w:rsidRPr="00183072">
        <w:rPr>
          <w:b/>
          <w:color w:val="0000FF"/>
          <w:u w:val="single"/>
        </w:rPr>
        <w:t>Imaging</w:t>
      </w:r>
    </w:p>
    <w:p w:rsidR="00183072" w:rsidRDefault="00183072" w:rsidP="00183072">
      <w:pPr>
        <w:numPr>
          <w:ilvl w:val="0"/>
          <w:numId w:val="50"/>
        </w:numPr>
      </w:pPr>
      <w:r w:rsidRPr="00183072">
        <w:t xml:space="preserve">progressive cerebral edema and mass effect, with ipsilateral sulcal effacement, compression of ipsilateral ventricular system, and then shift of </w:t>
      </w:r>
      <w:r>
        <w:t>midline structures.</w:t>
      </w:r>
    </w:p>
    <w:p w:rsidR="00183072" w:rsidRDefault="00183072" w:rsidP="00183072">
      <w:pPr>
        <w:numPr>
          <w:ilvl w:val="0"/>
          <w:numId w:val="50"/>
        </w:numPr>
      </w:pPr>
      <w:r>
        <w:t>b</w:t>
      </w:r>
      <w:r w:rsidRPr="00183072">
        <w:t xml:space="preserve">rainstem displacement </w:t>
      </w:r>
      <w:r>
        <w:t>→</w:t>
      </w:r>
      <w:r w:rsidRPr="00183072">
        <w:t xml:space="preserve"> widening of </w:t>
      </w:r>
      <w:r>
        <w:t xml:space="preserve">ipsilateral ambient cistern → </w:t>
      </w:r>
      <w:r w:rsidRPr="00183072">
        <w:t>cisterns become effaced when swollen tissue</w:t>
      </w:r>
      <w:r>
        <w:t xml:space="preserve"> eventually fills cisterns.</w:t>
      </w:r>
    </w:p>
    <w:p w:rsidR="00183072" w:rsidRDefault="00183072" w:rsidP="00183072">
      <w:pPr>
        <w:numPr>
          <w:ilvl w:val="0"/>
          <w:numId w:val="50"/>
        </w:numPr>
      </w:pPr>
      <w:r w:rsidRPr="00183072">
        <w:t>foramen of Monro or third ventricle might be blocked, leading to entrapment and dilatation of contralateral lateral ventricle and obstructive hydrocephalus, which might contribute to increased intracranial pressu</w:t>
      </w:r>
      <w:r>
        <w:t>re (ICP).</w:t>
      </w:r>
    </w:p>
    <w:p w:rsidR="00183072" w:rsidRDefault="00183072" w:rsidP="00183072">
      <w:pPr>
        <w:numPr>
          <w:ilvl w:val="0"/>
          <w:numId w:val="50"/>
        </w:numPr>
      </w:pPr>
      <w:r>
        <w:t>c</w:t>
      </w:r>
      <w:r w:rsidRPr="00183072">
        <w:t xml:space="preserve">ompression </w:t>
      </w:r>
      <w:r>
        <w:t>PCA or ACA</w:t>
      </w:r>
      <w:r w:rsidRPr="00183072">
        <w:t xml:space="preserve"> may be seen </w:t>
      </w:r>
      <w:r>
        <w:t>→</w:t>
      </w:r>
      <w:r w:rsidRPr="00183072">
        <w:t xml:space="preserve"> infarctions in corresponding territories.</w:t>
      </w:r>
    </w:p>
    <w:p w:rsidR="00183072" w:rsidRDefault="00183072" w:rsidP="00183072">
      <w:pPr>
        <w:autoSpaceDE w:val="0"/>
        <w:autoSpaceDN w:val="0"/>
        <w:adjustRightInd w:val="0"/>
      </w:pPr>
    </w:p>
    <w:p w:rsidR="00183072" w:rsidRDefault="00183072" w:rsidP="00F73B2C">
      <w:pPr>
        <w:autoSpaceDE w:val="0"/>
        <w:autoSpaceDN w:val="0"/>
        <w:adjustRightInd w:val="0"/>
      </w:pPr>
      <w:r w:rsidRPr="00183072">
        <w:rPr>
          <w:u w:val="single"/>
        </w:rPr>
        <w:t xml:space="preserve">Signs </w:t>
      </w:r>
      <w:r w:rsidR="00527170">
        <w:rPr>
          <w:u w:val="single"/>
        </w:rPr>
        <w:t>predictive of</w:t>
      </w:r>
      <w:r w:rsidRPr="00183072">
        <w:rPr>
          <w:u w:val="single"/>
        </w:rPr>
        <w:t xml:space="preserve"> neurological deterioration and early mortality</w:t>
      </w:r>
      <w:r>
        <w:t>:</w:t>
      </w:r>
    </w:p>
    <w:p w:rsidR="00183072" w:rsidRDefault="00183072" w:rsidP="00F73B2C">
      <w:pPr>
        <w:numPr>
          <w:ilvl w:val="0"/>
          <w:numId w:val="40"/>
        </w:numPr>
        <w:autoSpaceDE w:val="0"/>
        <w:autoSpaceDN w:val="0"/>
        <w:adjustRightInd w:val="0"/>
        <w:ind w:left="851"/>
      </w:pPr>
      <w:r w:rsidRPr="00183072">
        <w:t xml:space="preserve">frank hypodensity </w:t>
      </w:r>
      <w:r>
        <w:t>in ≥ 1/3</w:t>
      </w:r>
      <w:r w:rsidRPr="00183072">
        <w:t xml:space="preserve"> MCA territor</w:t>
      </w:r>
      <w:r>
        <w:t>y</w:t>
      </w:r>
      <w:r w:rsidRPr="00183072">
        <w:t xml:space="preserve"> within first 6 hours</w:t>
      </w:r>
    </w:p>
    <w:p w:rsidR="00183072" w:rsidRDefault="00183072" w:rsidP="00F73B2C">
      <w:pPr>
        <w:numPr>
          <w:ilvl w:val="0"/>
          <w:numId w:val="40"/>
        </w:numPr>
        <w:autoSpaceDE w:val="0"/>
        <w:autoSpaceDN w:val="0"/>
        <w:adjustRightInd w:val="0"/>
        <w:ind w:left="851"/>
      </w:pPr>
      <w:r w:rsidRPr="00183072">
        <w:t>dense MCA sign</w:t>
      </w:r>
    </w:p>
    <w:p w:rsidR="00183072" w:rsidRDefault="00183072" w:rsidP="00F73B2C">
      <w:pPr>
        <w:numPr>
          <w:ilvl w:val="0"/>
          <w:numId w:val="40"/>
        </w:numPr>
        <w:autoSpaceDE w:val="0"/>
        <w:autoSpaceDN w:val="0"/>
        <w:adjustRightInd w:val="0"/>
        <w:ind w:left="851"/>
      </w:pPr>
      <w:r w:rsidRPr="00183072">
        <w:t>midline shift ≥</w:t>
      </w:r>
      <w:r>
        <w:t xml:space="preserve"> </w:t>
      </w:r>
      <w:r w:rsidRPr="00183072">
        <w:t>5 mm within first 2 days</w:t>
      </w:r>
    </w:p>
    <w:p w:rsidR="00183072" w:rsidRPr="00183072" w:rsidRDefault="00183072" w:rsidP="00F73B2C">
      <w:pPr>
        <w:numPr>
          <w:ilvl w:val="0"/>
          <w:numId w:val="40"/>
        </w:numPr>
        <w:autoSpaceDE w:val="0"/>
        <w:autoSpaceDN w:val="0"/>
        <w:adjustRightInd w:val="0"/>
        <w:ind w:left="851"/>
      </w:pPr>
      <w:r w:rsidRPr="00527170">
        <w:t>angiographic signs:</w:t>
      </w:r>
      <w:r w:rsidR="00527170">
        <w:t xml:space="preserve"> </w:t>
      </w:r>
      <w:r w:rsidR="00527170" w:rsidRPr="00527170">
        <w:t xml:space="preserve">“T occlusion” of </w:t>
      </w:r>
      <w:r w:rsidR="00527170">
        <w:t xml:space="preserve">distal ICA, </w:t>
      </w:r>
      <w:r w:rsidR="00527170" w:rsidRPr="00527170">
        <w:t xml:space="preserve"> incomplete circle of Willis</w:t>
      </w:r>
      <w:r w:rsidR="00527170">
        <w:t xml:space="preserve"> → </w:t>
      </w:r>
      <w:r w:rsidR="00527170" w:rsidRPr="00527170">
        <w:t>involvement of multiple vascular territories</w:t>
      </w:r>
      <w:r w:rsidR="00527170">
        <w:t>)</w:t>
      </w:r>
    </w:p>
    <w:p w:rsidR="00527170" w:rsidRDefault="00527170" w:rsidP="00AD6369">
      <w:pPr>
        <w:rPr>
          <w:b/>
          <w:color w:val="0000FF"/>
          <w:u w:val="single"/>
        </w:rPr>
      </w:pPr>
    </w:p>
    <w:p w:rsidR="00F73B2C" w:rsidRPr="00F73B2C" w:rsidRDefault="005443AE" w:rsidP="005443AE">
      <w:pPr>
        <w:rPr>
          <w:rStyle w:val="Eponym"/>
        </w:rPr>
      </w:pPr>
      <w:r w:rsidRPr="00F73B2C">
        <w:rPr>
          <w:rStyle w:val="Eponym"/>
        </w:rPr>
        <w:t xml:space="preserve">Alberta stroke programme early CT score (ASPECTS) </w:t>
      </w:r>
    </w:p>
    <w:p w:rsidR="00AE1800" w:rsidRDefault="00AE1800" w:rsidP="005443AE">
      <w:r>
        <w:t>-</w:t>
      </w:r>
      <w:r w:rsidR="005443AE" w:rsidRPr="005443AE">
        <w:t xml:space="preserve"> 10-point quantitative topographic CT scan score used in </w:t>
      </w:r>
      <w:r>
        <w:t>MCA stroke; s</w:t>
      </w:r>
      <w:r w:rsidR="005443AE" w:rsidRPr="005443AE">
        <w:t>egmental assessment of the MCA vascular territory is made and 1 point is deducted from the initial score o</w:t>
      </w:r>
      <w:r>
        <w:t>f 10 for every region involved:</w:t>
      </w:r>
    </w:p>
    <w:p w:rsidR="00AE1800" w:rsidRDefault="005443AE" w:rsidP="00AE1800">
      <w:pPr>
        <w:ind w:left="720"/>
      </w:pPr>
      <w:r w:rsidRPr="005443AE">
        <w:t>•caudate</w:t>
      </w:r>
    </w:p>
    <w:p w:rsidR="00AE1800" w:rsidRDefault="005443AE" w:rsidP="00AE1800">
      <w:pPr>
        <w:ind w:left="720"/>
      </w:pPr>
      <w:r w:rsidRPr="005443AE">
        <w:t>•putamen</w:t>
      </w:r>
    </w:p>
    <w:p w:rsidR="00AE1800" w:rsidRDefault="005443AE" w:rsidP="00AE1800">
      <w:pPr>
        <w:ind w:left="720"/>
      </w:pPr>
      <w:r w:rsidRPr="005443AE">
        <w:t>•</w:t>
      </w:r>
      <w:r w:rsidR="00AE1800" w:rsidRPr="005443AE">
        <w:t xml:space="preserve">any portion of the </w:t>
      </w:r>
      <w:r w:rsidRPr="005443AE">
        <w:t>internal capsule</w:t>
      </w:r>
    </w:p>
    <w:p w:rsidR="00AE1800" w:rsidRDefault="005443AE" w:rsidP="00AE1800">
      <w:pPr>
        <w:ind w:left="720"/>
      </w:pPr>
      <w:r w:rsidRPr="005443AE">
        <w:t>•insular cortex</w:t>
      </w:r>
    </w:p>
    <w:p w:rsidR="00AE1800" w:rsidRDefault="005443AE" w:rsidP="00AE1800">
      <w:pPr>
        <w:ind w:left="720"/>
      </w:pPr>
      <w:r w:rsidRPr="005443AE">
        <w:t>•M1: "anterior MCA cortex," cor</w:t>
      </w:r>
      <w:r w:rsidR="00AE1800">
        <w:t>responding to frontal operculum</w:t>
      </w:r>
    </w:p>
    <w:p w:rsidR="00AE1800" w:rsidRDefault="005443AE" w:rsidP="00AE1800">
      <w:pPr>
        <w:ind w:left="720"/>
      </w:pPr>
      <w:r w:rsidRPr="005443AE">
        <w:t>•M2: "MCA cortex lateral to insular ribbon" correspo</w:t>
      </w:r>
      <w:r w:rsidR="00AE1800">
        <w:t>nding to anterior temporal lobe</w:t>
      </w:r>
    </w:p>
    <w:p w:rsidR="00AE1800" w:rsidRDefault="005443AE" w:rsidP="00AE1800">
      <w:pPr>
        <w:ind w:left="720"/>
      </w:pPr>
      <w:r w:rsidRPr="005443AE">
        <w:t>•M3: "posterior MCA cortex" correspon</w:t>
      </w:r>
      <w:r w:rsidR="00AE1800">
        <w:t>ding to posterior temporal lobe</w:t>
      </w:r>
    </w:p>
    <w:p w:rsidR="00AE1800" w:rsidRDefault="00AE1800" w:rsidP="00AE1800">
      <w:pPr>
        <w:ind w:left="2880"/>
      </w:pPr>
      <w:r>
        <w:t>M1 -</w:t>
      </w:r>
      <w:r w:rsidRPr="005443AE">
        <w:t xml:space="preserve"> M3 are at the level of the basal ganglia</w:t>
      </w:r>
    </w:p>
    <w:p w:rsidR="00AE1800" w:rsidRDefault="005443AE" w:rsidP="00AE1800">
      <w:pPr>
        <w:ind w:left="720"/>
      </w:pPr>
      <w:r w:rsidRPr="005443AE">
        <w:t>•M4: "anterior MCA territ</w:t>
      </w:r>
      <w:r w:rsidR="00AE1800">
        <w:t>ory immediately superior to M1"</w:t>
      </w:r>
    </w:p>
    <w:p w:rsidR="00AE1800" w:rsidRDefault="005443AE" w:rsidP="00AE1800">
      <w:pPr>
        <w:ind w:left="720"/>
      </w:pPr>
      <w:r w:rsidRPr="005443AE">
        <w:t>•M5: "lateral MCA territ</w:t>
      </w:r>
      <w:r w:rsidR="00AE1800">
        <w:t>ory immediately superior to M2"</w:t>
      </w:r>
    </w:p>
    <w:p w:rsidR="005443AE" w:rsidRPr="005443AE" w:rsidRDefault="005443AE" w:rsidP="00AE1800">
      <w:pPr>
        <w:ind w:left="720"/>
      </w:pPr>
      <w:r w:rsidRPr="005443AE">
        <w:t>•M6: "posterior MCA territory immediately superior to M3"</w:t>
      </w:r>
    </w:p>
    <w:p w:rsidR="005443AE" w:rsidRPr="005443AE" w:rsidRDefault="005443AE" w:rsidP="00AE1800">
      <w:pPr>
        <w:ind w:left="2880"/>
      </w:pPr>
      <w:r w:rsidRPr="005443AE">
        <w:t xml:space="preserve">M4 </w:t>
      </w:r>
      <w:r w:rsidR="00AE1800">
        <w:t>-</w:t>
      </w:r>
      <w:r w:rsidRPr="005443AE">
        <w:t xml:space="preserve"> M6 </w:t>
      </w:r>
      <w:r w:rsidR="00AE1800">
        <w:t>are</w:t>
      </w:r>
      <w:r w:rsidRPr="005443AE">
        <w:t xml:space="preserve"> at the level of the ventricles immediately above the basal ganglia</w:t>
      </w:r>
    </w:p>
    <w:p w:rsidR="005443AE" w:rsidRPr="005443AE" w:rsidRDefault="005443AE" w:rsidP="005443AE"/>
    <w:p w:rsidR="005443AE" w:rsidRPr="005443AE" w:rsidRDefault="005443AE" w:rsidP="005443AE">
      <w:r w:rsidRPr="005443AE">
        <w:t xml:space="preserve">ASPECTS </w:t>
      </w:r>
      <w:r w:rsidR="00AE1800" w:rsidRPr="004948C1">
        <w:rPr>
          <w:color w:val="FF0000"/>
        </w:rPr>
        <w:t>≤</w:t>
      </w:r>
      <w:r w:rsidRPr="004948C1">
        <w:rPr>
          <w:color w:val="FF0000"/>
        </w:rPr>
        <w:t xml:space="preserve"> 7</w:t>
      </w:r>
      <w:r w:rsidRPr="005443AE">
        <w:t xml:space="preserve"> </w:t>
      </w:r>
      <w:r w:rsidR="00AE1800">
        <w:t>=</w:t>
      </w:r>
      <w:r w:rsidRPr="005443AE">
        <w:t xml:space="preserve"> </w:t>
      </w:r>
      <w:r w:rsidR="00924E39" w:rsidRPr="004948C1">
        <w:rPr>
          <w:color w:val="FF0000"/>
        </w:rPr>
        <w:t>thrombolysis did not have a good clinical outcome</w:t>
      </w:r>
      <w:r w:rsidR="00924E39">
        <w:t>;</w:t>
      </w:r>
      <w:r w:rsidR="00924E39" w:rsidRPr="005443AE">
        <w:t xml:space="preserve"> </w:t>
      </w:r>
      <w:r w:rsidRPr="005443AE">
        <w:t xml:space="preserve">worse functional outcome at 3 months as well as symptomatic </w:t>
      </w:r>
      <w:r w:rsidR="00671865" w:rsidRPr="005443AE">
        <w:t>hemorrhage</w:t>
      </w:r>
      <w:r w:rsidRPr="005443AE">
        <w:t>.</w:t>
      </w:r>
    </w:p>
    <w:p w:rsidR="005443AE" w:rsidRDefault="005443AE" w:rsidP="00AD6369"/>
    <w:p w:rsidR="00F73B2C" w:rsidRDefault="00F73B2C" w:rsidP="00F73B2C">
      <w:pPr>
        <w:ind w:left="2880"/>
      </w:pPr>
      <w:r>
        <w:rPr>
          <w:noProof/>
        </w:rPr>
        <w:drawing>
          <wp:inline distT="0" distB="0" distL="0" distR="0" wp14:anchorId="1486F0BE" wp14:editId="5BEFE33E">
            <wp:extent cx="2423160" cy="225856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3160" cy="2258568"/>
                    </a:xfrm>
                    <a:prstGeom prst="rect">
                      <a:avLst/>
                    </a:prstGeom>
                  </pic:spPr>
                </pic:pic>
              </a:graphicData>
            </a:graphic>
          </wp:inline>
        </w:drawing>
      </w:r>
    </w:p>
    <w:p w:rsidR="005443AE" w:rsidRDefault="00F73B2C" w:rsidP="00AD6369">
      <w:r>
        <w:rPr>
          <w:noProof/>
        </w:rPr>
        <w:drawing>
          <wp:inline distT="0" distB="0" distL="0" distR="0" wp14:anchorId="317347C5" wp14:editId="385EB1A4">
            <wp:extent cx="3044952" cy="324612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4952" cy="3246120"/>
                    </a:xfrm>
                    <a:prstGeom prst="rect">
                      <a:avLst/>
                    </a:prstGeom>
                  </pic:spPr>
                </pic:pic>
              </a:graphicData>
            </a:graphic>
          </wp:inline>
        </w:drawing>
      </w:r>
      <w:r>
        <w:rPr>
          <w:noProof/>
        </w:rPr>
        <w:drawing>
          <wp:inline distT="0" distB="0" distL="0" distR="0" wp14:anchorId="58557472" wp14:editId="2A30AE6A">
            <wp:extent cx="3026664" cy="322783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6664" cy="3227832"/>
                    </a:xfrm>
                    <a:prstGeom prst="rect">
                      <a:avLst/>
                    </a:prstGeom>
                  </pic:spPr>
                </pic:pic>
              </a:graphicData>
            </a:graphic>
          </wp:inline>
        </w:drawing>
      </w:r>
    </w:p>
    <w:p w:rsidR="005443AE" w:rsidRDefault="005443AE" w:rsidP="00F73B2C">
      <w:pPr>
        <w:pStyle w:val="Sourceofpicture"/>
        <w:jc w:val="right"/>
      </w:pPr>
      <w:r w:rsidRPr="005443AE">
        <w:t>Case courtesy of Dr Subash Thapa, Radiopaedia.org, rID: 40018</w:t>
      </w:r>
    </w:p>
    <w:p w:rsidR="005443AE" w:rsidRDefault="005443AE" w:rsidP="00AD6369"/>
    <w:p w:rsidR="005443AE" w:rsidRPr="005443AE" w:rsidRDefault="005443AE" w:rsidP="00AD6369"/>
    <w:p w:rsidR="00AD6369" w:rsidRDefault="00536977" w:rsidP="00AD6369">
      <w:r w:rsidRPr="00183072">
        <w:rPr>
          <w:b/>
          <w:color w:val="0000FF"/>
          <w:u w:val="single"/>
        </w:rPr>
        <w:t>EEG</w:t>
      </w:r>
      <w:r>
        <w:t xml:space="preserve"> - </w:t>
      </w:r>
      <w:r w:rsidRPr="00536977">
        <w:t>single study suggested that diffuse slowing and increased delta activity in first 24 hours may document early global dysfunction in pat</w:t>
      </w:r>
      <w:r w:rsidR="003C30B4">
        <w:t>ients who are likely to swell.</w:t>
      </w:r>
    </w:p>
    <w:p w:rsidR="003C30B4" w:rsidRDefault="003C30B4" w:rsidP="003C30B4">
      <w:pPr>
        <w:pStyle w:val="Articlename"/>
      </w:pPr>
      <w:r w:rsidRPr="003C30B4">
        <w:t>Burghaus L, Hilker R, Dohmen C, Bosche B, Winhuisen L, Galldiks N, Szelies B, Heiss WD. Early electroencephalography in acute ischemic stroke: prediction of a malignant course? Clin Neurol Neurosurg. 2007;109:45–49.</w:t>
      </w:r>
    </w:p>
    <w:p w:rsidR="003C30B4" w:rsidRDefault="003C30B4" w:rsidP="00AD6369"/>
    <w:p w:rsidR="00527170" w:rsidRDefault="00594900" w:rsidP="00AD6369">
      <w:r w:rsidRPr="00594900">
        <w:rPr>
          <w:b/>
          <w:color w:val="0000FF"/>
          <w:u w:val="single"/>
        </w:rPr>
        <w:t>TCD</w:t>
      </w:r>
      <w:r w:rsidR="00527170" w:rsidRPr="00527170">
        <w:t xml:space="preserve"> </w:t>
      </w:r>
      <w:r>
        <w:t>-</w:t>
      </w:r>
      <w:r w:rsidR="00527170" w:rsidRPr="00527170">
        <w:t xml:space="preserve"> noninvasive me</w:t>
      </w:r>
      <w:r>
        <w:t xml:space="preserve">thod of monitoring elevated ICP; </w:t>
      </w:r>
      <w:r w:rsidR="00527170" w:rsidRPr="00527170">
        <w:t xml:space="preserve">increase in pulsatility indexes has been shown to correlate </w:t>
      </w:r>
      <w:r>
        <w:t>with midline shift and outcome.</w:t>
      </w:r>
    </w:p>
    <w:p w:rsidR="00594900" w:rsidRDefault="00594900" w:rsidP="00594900">
      <w:pPr>
        <w:pStyle w:val="Articlename"/>
      </w:pPr>
      <w:r w:rsidRPr="00594900">
        <w:t>Asil T, Uzunca I, Utku U, Berberoglu U. Monitoring of increased intracranial pressure resulting from cerebral edema with transcranial Doppler sonography in patients with middle cerebral artery infarction. J Ultrasound Med. 2003;22:1049–1053.</w:t>
      </w:r>
    </w:p>
    <w:p w:rsidR="00594900" w:rsidRDefault="00594900" w:rsidP="00594900">
      <w:pPr>
        <w:pStyle w:val="Articlename"/>
      </w:pPr>
      <w:r w:rsidRPr="00594900">
        <w:t>Horstmann S, Koziol JA, Martinez-Torres F, Nagel S, Gardner H, Wagner S. Sonographic monitoring of mass effect in stroke patients treated with hypothermia: correlation with intracranial pressure and matrix metalloproteinase 2 and 9 expression. J Neurol Sci. 2009;276:75–78.</w:t>
      </w:r>
    </w:p>
    <w:p w:rsidR="00594900" w:rsidRDefault="00594900" w:rsidP="00AD6369"/>
    <w:p w:rsidR="002755F1" w:rsidRDefault="002755F1" w:rsidP="00AD6369"/>
    <w:p w:rsidR="00AD6369" w:rsidRPr="00CC0E90" w:rsidRDefault="00AD6369" w:rsidP="00AD6369">
      <w:pPr>
        <w:pStyle w:val="Nervous6"/>
        <w:ind w:right="7370"/>
      </w:pPr>
      <w:bookmarkStart w:id="42" w:name="_Toc6624505"/>
      <w:r>
        <w:t>Surgical treatment</w:t>
      </w:r>
      <w:bookmarkEnd w:id="42"/>
    </w:p>
    <w:p w:rsidR="0003498D" w:rsidRDefault="0003498D" w:rsidP="0003498D">
      <w:pPr>
        <w:ind w:left="1440"/>
      </w:pPr>
      <w:r>
        <w:t>N.B. no firm indications; only guidelines!</w:t>
      </w:r>
    </w:p>
    <w:p w:rsidR="006A1CAE" w:rsidRDefault="006A1CAE" w:rsidP="00534B37">
      <w:pPr>
        <w:numPr>
          <w:ilvl w:val="1"/>
          <w:numId w:val="4"/>
        </w:numPr>
        <w:tabs>
          <w:tab w:val="clear" w:pos="1080"/>
          <w:tab w:val="num" w:pos="360"/>
        </w:tabs>
        <w:ind w:left="360"/>
      </w:pPr>
      <w:r w:rsidRPr="006A1CAE">
        <w:t>population-based study estimated that 0.3% of all ischemic stroke patients may be eligible for decompressive craniectomy</w:t>
      </w:r>
      <w:r>
        <w:t>.</w:t>
      </w:r>
    </w:p>
    <w:p w:rsidR="00D94E76" w:rsidRDefault="00D94E76" w:rsidP="00534B37">
      <w:pPr>
        <w:numPr>
          <w:ilvl w:val="1"/>
          <w:numId w:val="4"/>
        </w:numPr>
        <w:tabs>
          <w:tab w:val="clear" w:pos="1080"/>
          <w:tab w:val="num" w:pos="360"/>
        </w:tabs>
        <w:ind w:left="360"/>
      </w:pPr>
      <w:r>
        <w:t xml:space="preserve">thrombolysis, </w:t>
      </w:r>
      <w:r w:rsidRPr="00674438">
        <w:t>hyperventilation, mannitol, or barbitu</w:t>
      </w:r>
      <w:r>
        <w:t>rate coma do not affect outcome.</w:t>
      </w:r>
    </w:p>
    <w:p w:rsidR="00534B37" w:rsidRDefault="00FC2B8B" w:rsidP="00534B37">
      <w:pPr>
        <w:numPr>
          <w:ilvl w:val="1"/>
          <w:numId w:val="4"/>
        </w:numPr>
        <w:tabs>
          <w:tab w:val="clear" w:pos="1080"/>
          <w:tab w:val="num" w:pos="360"/>
        </w:tabs>
        <w:ind w:left="360"/>
      </w:pPr>
      <w:r>
        <w:t xml:space="preserve">large (&gt; 12 cm) </w:t>
      </w:r>
      <w:r w:rsidR="00534B37">
        <w:rPr>
          <w:b/>
          <w:color w:val="0000FF"/>
        </w:rPr>
        <w:t>decompressive hemi</w:t>
      </w:r>
      <w:r w:rsidR="00534B37" w:rsidRPr="00CC0E90">
        <w:rPr>
          <w:b/>
          <w:color w:val="0000FF"/>
        </w:rPr>
        <w:t>craniectomy</w:t>
      </w:r>
      <w:r w:rsidR="00534B37" w:rsidRPr="00674438">
        <w:t xml:space="preserve"> </w:t>
      </w:r>
      <w:r w:rsidR="00E03C2D" w:rsidRPr="00E03C2D">
        <w:rPr>
          <w:b/>
          <w:color w:val="0000FF"/>
        </w:rPr>
        <w:t>with dural expansion</w:t>
      </w:r>
      <w:r w:rsidR="00E03C2D">
        <w:t xml:space="preserve"> </w:t>
      </w:r>
      <w:r w:rsidR="00534B37">
        <w:t xml:space="preserve">is the only treatment </w:t>
      </w:r>
      <w:r w:rsidR="00224A70">
        <w:t xml:space="preserve">– </w:t>
      </w:r>
      <w:r w:rsidR="00224A70" w:rsidRPr="00224A70">
        <w:rPr>
          <w:shd w:val="clear" w:color="auto" w:fill="CCFFCC"/>
        </w:rPr>
        <w:t xml:space="preserve">reduces </w:t>
      </w:r>
      <w:r w:rsidR="00224A70" w:rsidRPr="00B008A8">
        <w:rPr>
          <w:shd w:val="clear" w:color="auto" w:fill="CCFFCC"/>
        </w:rPr>
        <w:t>mortality to 32-37%</w:t>
      </w:r>
      <w:r w:rsidR="00224A70">
        <w:t xml:space="preserve"> (esp. in </w:t>
      </w:r>
      <w:r w:rsidR="00224A70" w:rsidRPr="00534B37">
        <w:t>nondominant hemisphere</w:t>
      </w:r>
      <w:r w:rsidR="00D94E76">
        <w:t>).</w:t>
      </w:r>
      <w:r w:rsidR="00671865">
        <w:t xml:space="preserve"> </w:t>
      </w:r>
      <w:hyperlink r:id="rId28" w:anchor="TRAUMA_FLAP" w:history="1">
        <w:r w:rsidR="00671865" w:rsidRPr="00671865">
          <w:rPr>
            <w:rStyle w:val="Hyperlink"/>
          </w:rPr>
          <w:t>see p. Op320 &gt;&gt;</w:t>
        </w:r>
      </w:hyperlink>
    </w:p>
    <w:p w:rsidR="00FC2B8B" w:rsidRDefault="00806B22" w:rsidP="00FC2B8B">
      <w:pPr>
        <w:ind w:left="1440"/>
      </w:pPr>
      <w:r w:rsidRPr="00806B22">
        <w:t>N.B. it is lifesaving but nonrestorative surgery</w:t>
      </w:r>
      <w:r w:rsidR="00FC2B8B">
        <w:t xml:space="preserve"> - </w:t>
      </w:r>
      <w:r w:rsidR="00FC2B8B" w:rsidRPr="00081C4D">
        <w:t>decompressive hemicraniectomy does not treat stroke!</w:t>
      </w:r>
    </w:p>
    <w:p w:rsidR="00372115" w:rsidRDefault="00D97EDD" w:rsidP="00806B22">
      <w:pPr>
        <w:ind w:left="1440"/>
      </w:pPr>
      <w:r>
        <w:t xml:space="preserve">Just </w:t>
      </w:r>
      <w:r w:rsidR="00372115">
        <w:t>EVD is not indicated</w:t>
      </w:r>
    </w:p>
    <w:p w:rsidR="00674438" w:rsidRDefault="00674438" w:rsidP="0099088A">
      <w:pPr>
        <w:numPr>
          <w:ilvl w:val="1"/>
          <w:numId w:val="4"/>
        </w:numPr>
        <w:tabs>
          <w:tab w:val="clear" w:pos="1080"/>
          <w:tab w:val="num" w:pos="360"/>
        </w:tabs>
        <w:ind w:left="360"/>
      </w:pPr>
      <w:r>
        <w:rPr>
          <w:u w:val="single"/>
        </w:rPr>
        <w:t>additional supporting indications</w:t>
      </w:r>
      <w:r w:rsidRPr="00674438">
        <w:t>:</w:t>
      </w:r>
      <w:r>
        <w:t xml:space="preserve"> </w:t>
      </w:r>
      <w:r w:rsidRPr="00534B37">
        <w:t>age &lt; 70 years, nondominant hemisphere</w:t>
      </w:r>
      <w:r w:rsidR="00A9218C">
        <w:t>.</w:t>
      </w:r>
    </w:p>
    <w:p w:rsidR="003C52B1" w:rsidRDefault="003C52B1" w:rsidP="0099088A">
      <w:pPr>
        <w:numPr>
          <w:ilvl w:val="1"/>
          <w:numId w:val="4"/>
        </w:numPr>
        <w:tabs>
          <w:tab w:val="clear" w:pos="1080"/>
          <w:tab w:val="num" w:pos="360"/>
        </w:tabs>
        <w:ind w:left="360"/>
      </w:pPr>
      <w:r>
        <w:t xml:space="preserve">achieved </w:t>
      </w:r>
      <w:r w:rsidRPr="003C52B1">
        <w:t>ICP reduction</w:t>
      </w:r>
      <w:r>
        <w:t>:</w:t>
      </w:r>
    </w:p>
    <w:p w:rsidR="003C52B1" w:rsidRDefault="003C52B1" w:rsidP="0099088A">
      <w:pPr>
        <w:numPr>
          <w:ilvl w:val="2"/>
          <w:numId w:val="4"/>
        </w:numPr>
        <w:tabs>
          <w:tab w:val="clear" w:pos="1980"/>
          <w:tab w:val="num" w:pos="1260"/>
        </w:tabs>
        <w:ind w:left="1260"/>
      </w:pPr>
      <w:r w:rsidRPr="003C52B1">
        <w:t>promotes retrograde MCA perfusion via leptomeningeal collaterals</w:t>
      </w:r>
      <w:r>
        <w:t>.</w:t>
      </w:r>
    </w:p>
    <w:p w:rsidR="003C52B1" w:rsidRPr="003C52B1" w:rsidRDefault="003C52B1" w:rsidP="0099088A">
      <w:pPr>
        <w:numPr>
          <w:ilvl w:val="2"/>
          <w:numId w:val="4"/>
        </w:numPr>
        <w:tabs>
          <w:tab w:val="clear" w:pos="1980"/>
          <w:tab w:val="num" w:pos="1260"/>
        </w:tabs>
        <w:ind w:left="1260"/>
      </w:pPr>
      <w:r>
        <w:t>prevents brain herniation.</w:t>
      </w:r>
    </w:p>
    <w:p w:rsidR="00FC744F" w:rsidRDefault="00FC744F" w:rsidP="00FC744F">
      <w:pPr>
        <w:numPr>
          <w:ilvl w:val="1"/>
          <w:numId w:val="4"/>
        </w:numPr>
        <w:tabs>
          <w:tab w:val="clear" w:pos="1080"/>
          <w:tab w:val="num" w:pos="360"/>
        </w:tabs>
        <w:ind w:left="360"/>
      </w:pPr>
      <w:r w:rsidRPr="00FC744F">
        <w:t xml:space="preserve">better results occur with early surgery, especially if surgery is performed </w:t>
      </w:r>
      <w:r w:rsidRPr="00FC744F">
        <w:rPr>
          <w:color w:val="00B050"/>
        </w:rPr>
        <w:t>before any changes associated with herniation occur</w:t>
      </w:r>
      <w:r w:rsidR="0003498D">
        <w:t xml:space="preserve"> (usually within first 48 hours).</w:t>
      </w:r>
    </w:p>
    <w:p w:rsidR="00693E8A" w:rsidRDefault="007B00BE" w:rsidP="00224A70">
      <w:pPr>
        <w:numPr>
          <w:ilvl w:val="1"/>
          <w:numId w:val="4"/>
        </w:numPr>
        <w:tabs>
          <w:tab w:val="clear" w:pos="1080"/>
          <w:tab w:val="num" w:pos="360"/>
        </w:tabs>
        <w:ind w:left="360"/>
      </w:pPr>
      <w:r w:rsidRPr="007B00BE">
        <w:t>young patients with very large infarcts (&gt;</w:t>
      </w:r>
      <w:r>
        <w:t xml:space="preserve"> </w:t>
      </w:r>
      <w:r w:rsidRPr="007B00BE">
        <w:t>400 cm</w:t>
      </w:r>
      <w:r w:rsidRPr="00693E8A">
        <w:rPr>
          <w:vertAlign w:val="superscript"/>
        </w:rPr>
        <w:t>3</w:t>
      </w:r>
      <w:r w:rsidRPr="007B00BE">
        <w:t>)</w:t>
      </w:r>
      <w:r>
        <w:t xml:space="preserve"> </w:t>
      </w:r>
      <w:r w:rsidRPr="007B00BE">
        <w:t xml:space="preserve">may benefit from </w:t>
      </w:r>
      <w:r w:rsidRPr="00693E8A">
        <w:rPr>
          <w:b/>
          <w:color w:val="0000FF"/>
        </w:rPr>
        <w:t>temporal lobectomy</w:t>
      </w:r>
      <w:r w:rsidR="00693E8A">
        <w:t>; i.e. a</w:t>
      </w:r>
      <w:r w:rsidR="00693E8A" w:rsidRPr="00693E8A">
        <w:t xml:space="preserve">fter DC, </w:t>
      </w:r>
      <w:r w:rsidR="00693E8A" w:rsidRPr="00693E8A">
        <w:rPr>
          <w:rFonts w:ascii="Tahoma" w:hAnsi="Tahoma" w:cs="Tahoma"/>
        </w:rPr>
        <w:t>﻿</w:t>
      </w:r>
      <w:r w:rsidR="00693E8A" w:rsidRPr="00693E8A">
        <w:t xml:space="preserve">postoperative ICP monitoring and </w:t>
      </w:r>
      <w:r w:rsidR="00693E8A" w:rsidRPr="00693E8A">
        <w:rPr>
          <w:b/>
          <w:color w:val="0000FF"/>
        </w:rPr>
        <w:t>secondary necrosectomy</w:t>
      </w:r>
      <w:r w:rsidR="00693E8A" w:rsidRPr="00693E8A">
        <w:t xml:space="preserve"> (anterior temporal lobectomy) may have a role in MCA/MCA+ patients (malignant ischemic infarctions extending beyond the middle cerebral artery territory)</w:t>
      </w:r>
    </w:p>
    <w:p w:rsidR="00B3772F" w:rsidRDefault="00096507" w:rsidP="00B3772F">
      <w:pPr>
        <w:pStyle w:val="Articlename"/>
      </w:pPr>
      <w:r>
        <w:t>Curry WT et al</w:t>
      </w:r>
      <w:r w:rsidR="00B3772F" w:rsidRPr="00B3772F">
        <w:t>. Factors associated with outcome after hemicraniectomy for large middle cerebral artery territory infarction. Neurosurgery. 2005;56:681–692.</w:t>
      </w:r>
    </w:p>
    <w:p w:rsidR="00FC744F" w:rsidRDefault="00FC744F" w:rsidP="00DF31A5"/>
    <w:p w:rsidR="003115FB" w:rsidRPr="003115FB" w:rsidRDefault="008E71F0" w:rsidP="003115FB">
      <w:pPr>
        <w:autoSpaceDE w:val="0"/>
        <w:autoSpaceDN w:val="0"/>
        <w:adjustRightInd w:val="0"/>
      </w:pPr>
      <w:r w:rsidRPr="00CC0E90">
        <w:t xml:space="preserve">3 </w:t>
      </w:r>
      <w:r w:rsidR="00FE6D72">
        <w:t>trials with class I evidence</w:t>
      </w:r>
      <w:r w:rsidRPr="00CC0E90">
        <w:t xml:space="preserve"> </w:t>
      </w:r>
      <w:r w:rsidR="0099088A">
        <w:t>(</w:t>
      </w:r>
      <w:r w:rsidR="0099088A" w:rsidRPr="00CD4899">
        <w:rPr>
          <w:rStyle w:val="Trialname"/>
        </w:rPr>
        <w:t xml:space="preserve">DESTINY </w:t>
      </w:r>
      <w:r w:rsidR="00FE6D72" w:rsidRPr="00FE6D72">
        <w:t>in Germany</w:t>
      </w:r>
      <w:r w:rsidR="00CD4899" w:rsidRPr="00096507">
        <w:t>,</w:t>
      </w:r>
      <w:r w:rsidR="00CD4899" w:rsidRPr="00CD4899">
        <w:rPr>
          <w:rStyle w:val="Trialname"/>
        </w:rPr>
        <w:t xml:space="preserve"> DECIMAL </w:t>
      </w:r>
      <w:r w:rsidR="00FE6D72" w:rsidRPr="00FE6D72">
        <w:t>in France</w:t>
      </w:r>
      <w:r w:rsidR="00CD4899" w:rsidRPr="00096507">
        <w:t>,</w:t>
      </w:r>
      <w:r w:rsidR="00CD4899" w:rsidRPr="00CD4899">
        <w:rPr>
          <w:rStyle w:val="Trialname"/>
        </w:rPr>
        <w:t xml:space="preserve"> HAMLET </w:t>
      </w:r>
      <w:r w:rsidR="00FE6D72" w:rsidRPr="00FE6D72">
        <w:t>in Netherlands</w:t>
      </w:r>
      <w:r w:rsidR="00CD4899" w:rsidRPr="00FE6D72">
        <w:t>)</w:t>
      </w:r>
      <w:r w:rsidR="00096507">
        <w:t xml:space="preserve">: </w:t>
      </w:r>
      <w:r w:rsidRPr="00674438">
        <w:t>early decompressive surgery</w:t>
      </w:r>
      <w:r w:rsidRPr="00CC0E90">
        <w:t xml:space="preserve"> (within 48 hours of </w:t>
      </w:r>
      <w:r w:rsidRPr="005F5E0D">
        <w:t>large MCA infarcts</w:t>
      </w:r>
      <w:r w:rsidR="00D768AF">
        <w:t xml:space="preserve"> in patients &lt; 60 yrs</w:t>
      </w:r>
      <w:r w:rsidRPr="00CC0E90">
        <w:t xml:space="preserve">) </w:t>
      </w:r>
      <w:r w:rsidRPr="00096507">
        <w:rPr>
          <w:color w:val="008000"/>
        </w:rPr>
        <w:t>clearly reduces mortality</w:t>
      </w:r>
      <w:r w:rsidRPr="00CC0E90">
        <w:t xml:space="preserve"> but</w:t>
      </w:r>
      <w:r w:rsidR="001D79E7">
        <w:t xml:space="preserve"> </w:t>
      </w:r>
      <w:r w:rsidR="003115FB" w:rsidRPr="003115FB">
        <w:t xml:space="preserve">at the cost of producing </w:t>
      </w:r>
      <w:r w:rsidR="003115FB" w:rsidRPr="003115FB">
        <w:rPr>
          <w:rStyle w:val="Red"/>
        </w:rPr>
        <w:t>unacceptable levels of disability</w:t>
      </w:r>
      <w:r w:rsidR="003115FB" w:rsidRPr="003115FB">
        <w:t xml:space="preserve"> in</w:t>
      </w:r>
    </w:p>
    <w:p w:rsidR="001D79E7" w:rsidRDefault="003115FB" w:rsidP="003115FB">
      <w:pPr>
        <w:autoSpaceDE w:val="0"/>
        <w:autoSpaceDN w:val="0"/>
        <w:adjustRightInd w:val="0"/>
      </w:pPr>
      <w:r w:rsidRPr="003115FB">
        <w:t>the survivors</w:t>
      </w:r>
      <w:r>
        <w:t xml:space="preserve"> </w:t>
      </w:r>
      <w:r w:rsidR="002755F1">
        <w:t>(75%</w:t>
      </w:r>
      <w:r w:rsidR="002755F1" w:rsidRPr="002755F1">
        <w:t xml:space="preserve"> of survivors receiving medical care had a ‘favorable’ outcome (mRS &lt;</w:t>
      </w:r>
      <w:r w:rsidR="009B40C3">
        <w:t xml:space="preserve"> </w:t>
      </w:r>
      <w:r w:rsidR="002755F1" w:rsidRPr="002755F1">
        <w:t>4) versus 55 % of survivors who received surgery</w:t>
      </w:r>
      <w:r w:rsidR="002755F1">
        <w:t>):</w:t>
      </w:r>
    </w:p>
    <w:p w:rsidR="00096507" w:rsidRDefault="00096507" w:rsidP="00224A70">
      <w:pPr>
        <w:ind w:left="720"/>
      </w:pPr>
      <w:r>
        <w:rPr>
          <w:noProof/>
        </w:rPr>
        <w:drawing>
          <wp:inline distT="0" distB="0" distL="0" distR="0" wp14:anchorId="49EC12BF" wp14:editId="52640522">
            <wp:extent cx="5166360" cy="10332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66360" cy="1033272"/>
                    </a:xfrm>
                    <a:prstGeom prst="rect">
                      <a:avLst/>
                    </a:prstGeom>
                  </pic:spPr>
                </pic:pic>
              </a:graphicData>
            </a:graphic>
          </wp:inline>
        </w:drawing>
      </w:r>
    </w:p>
    <w:p w:rsidR="003115FB" w:rsidRDefault="003115FB" w:rsidP="00DF31A5"/>
    <w:p w:rsidR="0099088A" w:rsidRDefault="0099088A" w:rsidP="00DF31A5">
      <w:r w:rsidRPr="00CD4899">
        <w:rPr>
          <w:rStyle w:val="Trialname"/>
        </w:rPr>
        <w:t>DESTINY II trial</w:t>
      </w:r>
      <w:r>
        <w:t xml:space="preserve"> showed </w:t>
      </w:r>
      <w:r w:rsidRPr="00DF31A5">
        <w:rPr>
          <w:color w:val="00B050"/>
        </w:rPr>
        <w:t>equal benefit for patients &gt; 60 yrs</w:t>
      </w:r>
      <w:r>
        <w:t>: c</w:t>
      </w:r>
      <w:r w:rsidRPr="0099088A">
        <w:t xml:space="preserve">ompared with ICU therapy only, </w:t>
      </w:r>
      <w:r w:rsidR="00FC2B8B">
        <w:t xml:space="preserve">early (within first 48 hours) </w:t>
      </w:r>
      <w:r w:rsidRPr="0099088A">
        <w:t xml:space="preserve">decompressive surgery is associated with significant decrease in number of patients surviving with </w:t>
      </w:r>
      <w:r>
        <w:t>mRS &gt;</w:t>
      </w:r>
      <w:r w:rsidRPr="0099088A">
        <w:t xml:space="preserve"> 5 by 25%, mostly driven by significantly reduced mortality by 40%</w:t>
      </w:r>
    </w:p>
    <w:p w:rsidR="00D62FF7" w:rsidRDefault="00D62FF7" w:rsidP="00D62FF7">
      <w:pPr>
        <w:ind w:left="720"/>
      </w:pPr>
      <w:r>
        <w:t>P</w:t>
      </w:r>
      <w:r w:rsidRPr="00D62FF7">
        <w:t xml:space="preserve">roportion of patients who survived without severe disability was 38% in </w:t>
      </w:r>
      <w:r>
        <w:t>surgery</w:t>
      </w:r>
      <w:r w:rsidRPr="00D62FF7">
        <w:t xml:space="preserve"> group compared with 18% in </w:t>
      </w:r>
      <w:r>
        <w:t xml:space="preserve">control group (P = </w:t>
      </w:r>
      <w:r w:rsidR="00224A70">
        <w:t>0</w:t>
      </w:r>
      <w:r>
        <w:t xml:space="preserve">.04) - </w:t>
      </w:r>
      <w:r w:rsidRPr="00D62FF7">
        <w:t>trial was stopped after difference in 2 groups became obvious</w:t>
      </w:r>
      <w:r>
        <w:t>:</w:t>
      </w:r>
    </w:p>
    <w:p w:rsidR="00D62FF7" w:rsidRDefault="0057043E" w:rsidP="00D62FF7">
      <w:r>
        <w:rPr>
          <w:noProof/>
        </w:rPr>
        <w:drawing>
          <wp:inline distT="0" distB="0" distL="0" distR="0" wp14:anchorId="2198B910" wp14:editId="7B005F12">
            <wp:extent cx="6286500" cy="314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3143250"/>
                    </a:xfrm>
                    <a:prstGeom prst="rect">
                      <a:avLst/>
                    </a:prstGeom>
                    <a:noFill/>
                    <a:ln>
                      <a:noFill/>
                    </a:ln>
                  </pic:spPr>
                </pic:pic>
              </a:graphicData>
            </a:graphic>
          </wp:inline>
        </w:drawing>
      </w:r>
    </w:p>
    <w:p w:rsidR="00D62FF7" w:rsidRDefault="00D62FF7" w:rsidP="00D62FF7"/>
    <w:p w:rsidR="0099088A" w:rsidRDefault="00E77285" w:rsidP="00E77285">
      <w:pPr>
        <w:numPr>
          <w:ilvl w:val="1"/>
          <w:numId w:val="4"/>
        </w:numPr>
        <w:tabs>
          <w:tab w:val="clear" w:pos="1080"/>
          <w:tab w:val="num" w:pos="360"/>
        </w:tabs>
        <w:ind w:left="360"/>
      </w:pPr>
      <w:r w:rsidRPr="00E77285">
        <w:rPr>
          <w:u w:val="single"/>
        </w:rPr>
        <w:t>requirements</w:t>
      </w:r>
      <w:r>
        <w:t xml:space="preserve"> to</w:t>
      </w:r>
      <w:r w:rsidR="00B008A8">
        <w:t xml:space="preserve"> maximally</w:t>
      </w:r>
      <w:r>
        <w:t xml:space="preserve"> affect outcome:</w:t>
      </w:r>
    </w:p>
    <w:p w:rsidR="00674438" w:rsidRDefault="00674438" w:rsidP="00E77285">
      <w:pPr>
        <w:numPr>
          <w:ilvl w:val="0"/>
          <w:numId w:val="41"/>
        </w:numPr>
      </w:pPr>
      <w:r w:rsidRPr="00674438">
        <w:t>surgery performed before any changes associated with herniation</w:t>
      </w:r>
      <w:r>
        <w:t xml:space="preserve"> (usually </w:t>
      </w:r>
      <w:r w:rsidRPr="00B008A8">
        <w:rPr>
          <w:u w:val="double" w:color="C00000"/>
        </w:rPr>
        <w:t>&lt; 48 hrs after onset</w:t>
      </w:r>
      <w:r>
        <w:t>)</w:t>
      </w:r>
    </w:p>
    <w:p w:rsidR="00E77285" w:rsidRDefault="00E77285" w:rsidP="00E77285">
      <w:pPr>
        <w:numPr>
          <w:ilvl w:val="0"/>
          <w:numId w:val="41"/>
        </w:numPr>
      </w:pPr>
      <w:r>
        <w:t>r</w:t>
      </w:r>
      <w:r w:rsidRPr="00E77285">
        <w:t xml:space="preserve">emoving bone flap </w:t>
      </w:r>
      <w:r>
        <w:t>&gt; 12 cm in diameter</w:t>
      </w:r>
    </w:p>
    <w:p w:rsidR="00E77285" w:rsidRDefault="00E77285" w:rsidP="00E77285">
      <w:pPr>
        <w:numPr>
          <w:ilvl w:val="0"/>
          <w:numId w:val="41"/>
        </w:numPr>
      </w:pPr>
      <w:r w:rsidRPr="00E77285">
        <w:t xml:space="preserve">opening wall of </w:t>
      </w:r>
      <w:r>
        <w:t>middle cranial fossa</w:t>
      </w:r>
    </w:p>
    <w:p w:rsidR="00E77285" w:rsidRDefault="00E77285" w:rsidP="00E77285">
      <w:pPr>
        <w:numPr>
          <w:ilvl w:val="1"/>
          <w:numId w:val="4"/>
        </w:numPr>
        <w:tabs>
          <w:tab w:val="clear" w:pos="1080"/>
          <w:tab w:val="num" w:pos="360"/>
        </w:tabs>
        <w:ind w:left="360"/>
      </w:pPr>
      <w:r w:rsidRPr="00E77285">
        <w:rPr>
          <w:u w:val="single"/>
        </w:rPr>
        <w:t>factors that do not affect outcome</w:t>
      </w:r>
      <w:r>
        <w:t>:</w:t>
      </w:r>
    </w:p>
    <w:p w:rsidR="00E77285" w:rsidRDefault="00E77285" w:rsidP="00E77285">
      <w:pPr>
        <w:numPr>
          <w:ilvl w:val="0"/>
          <w:numId w:val="42"/>
        </w:numPr>
      </w:pPr>
      <w:r>
        <w:t>age</w:t>
      </w:r>
      <w:r w:rsidR="005E57BC">
        <w:t xml:space="preserve"> (although younger patients have less room to </w:t>
      </w:r>
      <w:r w:rsidR="00DF31A5">
        <w:t>accommodate</w:t>
      </w:r>
      <w:r w:rsidR="005E57BC">
        <w:t xml:space="preserve"> swelling)</w:t>
      </w:r>
    </w:p>
    <w:p w:rsidR="003C30B4" w:rsidRDefault="003C30B4" w:rsidP="003C30B4">
      <w:pPr>
        <w:ind w:left="2160"/>
      </w:pPr>
      <w:r>
        <w:t xml:space="preserve">N.B. </w:t>
      </w:r>
      <w:r w:rsidRPr="003C30B4">
        <w:t>older patients may be less likely to suffer consequences of cerebral edema because of increased intracranial compliance secondary to relative atrophy</w:t>
      </w:r>
    </w:p>
    <w:p w:rsidR="00E77285" w:rsidRDefault="00E77285" w:rsidP="00E77285">
      <w:pPr>
        <w:numPr>
          <w:ilvl w:val="0"/>
          <w:numId w:val="42"/>
        </w:numPr>
      </w:pPr>
      <w:r>
        <w:t>final infarct volume</w:t>
      </w:r>
    </w:p>
    <w:p w:rsidR="00E77285" w:rsidRDefault="00E77285" w:rsidP="00E77285">
      <w:pPr>
        <w:numPr>
          <w:ilvl w:val="0"/>
          <w:numId w:val="42"/>
        </w:numPr>
      </w:pPr>
      <w:r w:rsidRPr="00E77285">
        <w:t>preoper</w:t>
      </w:r>
      <w:r>
        <w:t>ative Glasgow Coma Scale score</w:t>
      </w:r>
    </w:p>
    <w:p w:rsidR="00E77285" w:rsidRDefault="00E77285" w:rsidP="00E77285">
      <w:pPr>
        <w:numPr>
          <w:ilvl w:val="0"/>
          <w:numId w:val="42"/>
        </w:numPr>
      </w:pPr>
      <w:r>
        <w:t>target osmolarity achieved</w:t>
      </w:r>
    </w:p>
    <w:p w:rsidR="0099088A" w:rsidRDefault="00E77285" w:rsidP="00E77285">
      <w:pPr>
        <w:numPr>
          <w:ilvl w:val="0"/>
          <w:numId w:val="42"/>
        </w:numPr>
      </w:pPr>
      <w:r w:rsidRPr="00E77285">
        <w:t>size of herniation.</w:t>
      </w:r>
    </w:p>
    <w:p w:rsidR="007604BA" w:rsidRDefault="007604BA" w:rsidP="007604BA">
      <w:pPr>
        <w:numPr>
          <w:ilvl w:val="1"/>
          <w:numId w:val="4"/>
        </w:numPr>
        <w:tabs>
          <w:tab w:val="clear" w:pos="1080"/>
          <w:tab w:val="num" w:pos="360"/>
        </w:tabs>
        <w:ind w:left="360"/>
      </w:pPr>
      <w:r w:rsidRPr="007604BA">
        <w:rPr>
          <w:u w:val="single"/>
        </w:rPr>
        <w:t>family discussion</w:t>
      </w:r>
      <w:r>
        <w:t xml:space="preserve">: </w:t>
      </w:r>
      <w:r w:rsidRPr="007604BA">
        <w:t>half of surviving patients with massive hemispheric infarctions, even after decompressive craniectomy, are severely disabled and a thi</w:t>
      </w:r>
      <w:r>
        <w:t>rd are fully dependent on care.</w:t>
      </w:r>
    </w:p>
    <w:p w:rsidR="00AD6369" w:rsidRDefault="00B3772F" w:rsidP="00B3772F">
      <w:pPr>
        <w:numPr>
          <w:ilvl w:val="1"/>
          <w:numId w:val="4"/>
        </w:numPr>
        <w:tabs>
          <w:tab w:val="clear" w:pos="1080"/>
          <w:tab w:val="num" w:pos="360"/>
        </w:tabs>
        <w:ind w:left="360"/>
      </w:pPr>
      <w:r w:rsidRPr="00B3772F">
        <w:t xml:space="preserve">timing of </w:t>
      </w:r>
      <w:r w:rsidRPr="00B3772F">
        <w:rPr>
          <w:u w:val="single"/>
        </w:rPr>
        <w:t>cranioplasty</w:t>
      </w:r>
      <w:r w:rsidRPr="00B3772F">
        <w:t xml:space="preserve"> after decompressive craniectomy remains unknown, but complication rate (hydrocephalus, infection) was slightly higher in </w:t>
      </w:r>
      <w:r w:rsidRPr="00B3772F">
        <w:rPr>
          <w:color w:val="FF0000"/>
        </w:rPr>
        <w:t>early</w:t>
      </w:r>
      <w:r w:rsidRPr="00B3772F">
        <w:t xml:space="preserve"> cranioplasty (w</w:t>
      </w:r>
      <w:r>
        <w:t xml:space="preserve">ithin 10 weeks of craniectomy); but </w:t>
      </w:r>
      <w:r w:rsidRPr="00B3772F">
        <w:t xml:space="preserve">if bone flap replacement is </w:t>
      </w:r>
      <w:r w:rsidRPr="00B3772F">
        <w:rPr>
          <w:color w:val="FF0000"/>
        </w:rPr>
        <w:t>delayed</w:t>
      </w:r>
      <w:r w:rsidRPr="00B3772F">
        <w:t>, communica</w:t>
      </w:r>
      <w:r>
        <w:t>ting hydrocephalus may develop.</w:t>
      </w:r>
    </w:p>
    <w:p w:rsidR="00B3772F" w:rsidRDefault="00B3772F" w:rsidP="00AD6369"/>
    <w:p w:rsidR="00B3772F" w:rsidRDefault="00B3772F" w:rsidP="00AD6369"/>
    <w:p w:rsidR="00AD6369" w:rsidRDefault="00AD6369" w:rsidP="00AD6369">
      <w:pPr>
        <w:pStyle w:val="Nervous6"/>
        <w:ind w:right="6945"/>
      </w:pPr>
      <w:bookmarkStart w:id="43" w:name="_Toc6624506"/>
      <w:r>
        <w:t>Conservative treatment</w:t>
      </w:r>
      <w:bookmarkEnd w:id="43"/>
    </w:p>
    <w:p w:rsidR="00E77285" w:rsidRDefault="005E57BC" w:rsidP="005E57BC">
      <w:pPr>
        <w:numPr>
          <w:ilvl w:val="1"/>
          <w:numId w:val="4"/>
        </w:numPr>
        <w:tabs>
          <w:tab w:val="clear" w:pos="1080"/>
          <w:tab w:val="num" w:pos="360"/>
        </w:tabs>
        <w:ind w:left="360"/>
      </w:pPr>
      <w:r w:rsidRPr="005E57BC">
        <w:rPr>
          <w:rStyle w:val="Drugname2Char"/>
        </w:rPr>
        <w:t>glyburide</w:t>
      </w:r>
      <w:r>
        <w:t xml:space="preserve"> IVI at 3 mg/d (very low dose) has antiswelling effect and affects outcomes in study.</w:t>
      </w:r>
    </w:p>
    <w:p w:rsidR="00593BCE" w:rsidRDefault="00593BCE" w:rsidP="00593BCE">
      <w:pPr>
        <w:pBdr>
          <w:top w:val="single" w:sz="4" w:space="1" w:color="auto"/>
          <w:left w:val="single" w:sz="4" w:space="4" w:color="auto"/>
          <w:bottom w:val="single" w:sz="4" w:space="1" w:color="auto"/>
          <w:right w:val="single" w:sz="4" w:space="4" w:color="auto"/>
        </w:pBdr>
        <w:spacing w:before="60" w:after="60"/>
        <w:ind w:left="2160" w:right="4536"/>
        <w:jc w:val="center"/>
      </w:pPr>
      <w:r>
        <w:t xml:space="preserve">Glycemia goal 1401-180 </w:t>
      </w:r>
      <w:r w:rsidRPr="00593BCE">
        <w:t>mg/dL</w:t>
      </w:r>
    </w:p>
    <w:p w:rsidR="00096507" w:rsidRDefault="00593BCE" w:rsidP="00593BCE">
      <w:pPr>
        <w:numPr>
          <w:ilvl w:val="0"/>
          <w:numId w:val="46"/>
        </w:numPr>
        <w:tabs>
          <w:tab w:val="num" w:pos="360"/>
        </w:tabs>
      </w:pPr>
      <w:r w:rsidRPr="00593BCE">
        <w:t>European Stroke Initiative</w:t>
      </w:r>
      <w:r>
        <w:t xml:space="preserve"> </w:t>
      </w:r>
      <w:r w:rsidRPr="00593BCE">
        <w:t>suggest</w:t>
      </w:r>
      <w:r>
        <w:t>s</w:t>
      </w:r>
      <w:r w:rsidRPr="00593BCE">
        <w:t xml:space="preserve"> avoiding </w:t>
      </w:r>
      <w:r w:rsidRPr="00593BCE">
        <w:rPr>
          <w:color w:val="FF0000"/>
        </w:rPr>
        <w:t>hyperglycemia &gt; 180 mg/dL</w:t>
      </w:r>
    </w:p>
    <w:p w:rsidR="00593BCE" w:rsidRDefault="00096507" w:rsidP="00593BCE">
      <w:pPr>
        <w:numPr>
          <w:ilvl w:val="0"/>
          <w:numId w:val="46"/>
        </w:numPr>
        <w:tabs>
          <w:tab w:val="num" w:pos="360"/>
        </w:tabs>
      </w:pPr>
      <w:r w:rsidRPr="00096507">
        <w:rPr>
          <w:rStyle w:val="Trialname"/>
        </w:rPr>
        <w:t>INSULINFARCT trial</w:t>
      </w:r>
      <w:r w:rsidRPr="00593BCE">
        <w:t xml:space="preserve"> </w:t>
      </w:r>
      <w:r>
        <w:t>-</w:t>
      </w:r>
      <w:r w:rsidR="00593BCE" w:rsidRPr="00593BCE">
        <w:t xml:space="preserve"> increase in infarct size with aggressive control (aiming at </w:t>
      </w:r>
      <w:r w:rsidR="00593BCE" w:rsidRPr="00593BCE">
        <w:rPr>
          <w:color w:val="FF0000"/>
        </w:rPr>
        <w:t>glucose &lt;126 mg/dL</w:t>
      </w:r>
      <w:r w:rsidR="00593BCE" w:rsidRPr="00593BCE">
        <w:t>).</w:t>
      </w:r>
    </w:p>
    <w:p w:rsidR="00593BCE" w:rsidRDefault="00096507" w:rsidP="00593BCE">
      <w:pPr>
        <w:pStyle w:val="Articlename"/>
      </w:pPr>
      <w:r>
        <w:t>Rosso C et al</w:t>
      </w:r>
      <w:r w:rsidR="00593BCE" w:rsidRPr="00593BCE">
        <w:t>. Intensive versus subcutaneous insulin in patients with hyperacute stroke: results from the randomized INSULINFARCT trial. Stroke. 2012;43:2343–2349.</w:t>
      </w:r>
    </w:p>
    <w:p w:rsidR="00B34803" w:rsidRDefault="00B34803" w:rsidP="00B34803">
      <w:pPr>
        <w:numPr>
          <w:ilvl w:val="1"/>
          <w:numId w:val="4"/>
        </w:numPr>
        <w:tabs>
          <w:tab w:val="clear" w:pos="1080"/>
          <w:tab w:val="num" w:pos="360"/>
        </w:tabs>
        <w:ind w:left="360"/>
      </w:pPr>
      <w:r>
        <w:t>European Stroke Initiative</w:t>
      </w:r>
      <w:r w:rsidRPr="00593BCE">
        <w:t xml:space="preserve"> has recommended treating </w:t>
      </w:r>
      <w:r w:rsidRPr="00593BCE">
        <w:rPr>
          <w:color w:val="FF0000"/>
        </w:rPr>
        <w:t>temperatures &gt;37.5°C</w:t>
      </w:r>
      <w:r w:rsidRPr="00593BCE">
        <w:t xml:space="preserve"> </w:t>
      </w:r>
      <w:r>
        <w:t>(</w:t>
      </w:r>
      <w:r w:rsidRPr="00593BCE">
        <w:t xml:space="preserve">early fever </w:t>
      </w:r>
      <w:r>
        <w:t>– think of</w:t>
      </w:r>
      <w:r w:rsidRPr="00593BCE">
        <w:t xml:space="preserve"> infectious or drug-induced cause</w:t>
      </w:r>
      <w:r>
        <w:t xml:space="preserve"> first as stress-induced fever is uncommon).</w:t>
      </w:r>
    </w:p>
    <w:p w:rsidR="00B34803" w:rsidRDefault="00B34803" w:rsidP="00B34803">
      <w:pPr>
        <w:numPr>
          <w:ilvl w:val="0"/>
          <w:numId w:val="46"/>
        </w:numPr>
        <w:tabs>
          <w:tab w:val="num" w:pos="360"/>
        </w:tabs>
      </w:pPr>
      <w:r>
        <w:t>t</w:t>
      </w:r>
      <w:r w:rsidRPr="00593BCE">
        <w:t>here is insufficient research</w:t>
      </w:r>
      <w:r>
        <w:t xml:space="preserve"> to recommend early hypothermia</w:t>
      </w:r>
      <w:r w:rsidRPr="00593BCE">
        <w:t>.</w:t>
      </w:r>
    </w:p>
    <w:p w:rsidR="00B34803" w:rsidRDefault="00B34803" w:rsidP="00B34803">
      <w:pPr>
        <w:numPr>
          <w:ilvl w:val="1"/>
          <w:numId w:val="4"/>
        </w:numPr>
        <w:tabs>
          <w:tab w:val="clear" w:pos="1080"/>
          <w:tab w:val="num" w:pos="360"/>
        </w:tabs>
        <w:ind w:left="360"/>
      </w:pPr>
      <w:r>
        <w:t>by current ASA/AHA guidelines:</w:t>
      </w:r>
    </w:p>
    <w:p w:rsidR="00B34803" w:rsidRDefault="00B34803" w:rsidP="00B34803">
      <w:pPr>
        <w:numPr>
          <w:ilvl w:val="0"/>
          <w:numId w:val="46"/>
        </w:numPr>
        <w:tabs>
          <w:tab w:val="num" w:pos="360"/>
        </w:tabs>
      </w:pPr>
      <w:r w:rsidRPr="0092378E">
        <w:t xml:space="preserve">combination of </w:t>
      </w:r>
      <w:r w:rsidRPr="00C9349C">
        <w:rPr>
          <w:smallCaps/>
        </w:rPr>
        <w:t>aspirin</w:t>
      </w:r>
      <w:r w:rsidRPr="0092378E">
        <w:t xml:space="preserve"> and </w:t>
      </w:r>
      <w:r w:rsidRPr="00C9349C">
        <w:rPr>
          <w:smallCaps/>
        </w:rPr>
        <w:t>clopidogrel</w:t>
      </w:r>
      <w:r w:rsidRPr="0092378E">
        <w:t xml:space="preserve"> is typically discontinued </w:t>
      </w:r>
      <w:r>
        <w:t>(</w:t>
      </w:r>
      <w:r w:rsidRPr="0092378E">
        <w:t>risk</w:t>
      </w:r>
      <w:r>
        <w:t xml:space="preserve"> of hemorrhagic transformation) but </w:t>
      </w:r>
      <w:r w:rsidRPr="0092378E">
        <w:rPr>
          <w:rStyle w:val="Drugname2Char"/>
        </w:rPr>
        <w:t>aspirin</w:t>
      </w:r>
      <w:r>
        <w:t xml:space="preserve"> may be continued;</w:t>
      </w:r>
    </w:p>
    <w:p w:rsidR="00B34803" w:rsidRDefault="00B34803" w:rsidP="00B34803">
      <w:pPr>
        <w:numPr>
          <w:ilvl w:val="0"/>
          <w:numId w:val="46"/>
        </w:numPr>
        <w:tabs>
          <w:tab w:val="num" w:pos="360"/>
        </w:tabs>
      </w:pPr>
      <w:r>
        <w:t>avoid IV</w:t>
      </w:r>
      <w:r w:rsidRPr="0092378E">
        <w:t xml:space="preserve"> </w:t>
      </w:r>
      <w:r w:rsidRPr="0092378E">
        <w:rPr>
          <w:rStyle w:val="Drugname2Char"/>
        </w:rPr>
        <w:t>heparin</w:t>
      </w:r>
      <w:r w:rsidRPr="0092378E">
        <w:t xml:space="preserve"> </w:t>
      </w:r>
      <w:r>
        <w:t xml:space="preserve">but SC </w:t>
      </w:r>
      <w:r w:rsidRPr="0092378E">
        <w:t>is necessary to prevent deep venous thrombosis, even if there is some hemorrhagic conversion or early edema on CT scan.</w:t>
      </w:r>
    </w:p>
    <w:p w:rsidR="00B34803" w:rsidRDefault="00B34803" w:rsidP="00B34803">
      <w:pPr>
        <w:numPr>
          <w:ilvl w:val="1"/>
          <w:numId w:val="4"/>
        </w:numPr>
        <w:tabs>
          <w:tab w:val="clear" w:pos="1080"/>
          <w:tab w:val="num" w:pos="360"/>
        </w:tabs>
        <w:ind w:left="360"/>
      </w:pPr>
      <w:r>
        <w:t>by current ASA/AHA guidelines</w:t>
      </w:r>
      <w:r w:rsidRPr="00C9349C">
        <w:t xml:space="preserve"> </w:t>
      </w:r>
      <w:r w:rsidRPr="00C9349C">
        <w:rPr>
          <w:b/>
        </w:rPr>
        <w:t>seizure prophylaxis</w:t>
      </w:r>
      <w:r w:rsidRPr="00C9349C">
        <w:t xml:space="preserve"> </w:t>
      </w:r>
      <w:r>
        <w:t>(</w:t>
      </w:r>
      <w:r w:rsidRPr="00C9349C">
        <w:t>in patients without seizures at presentation</w:t>
      </w:r>
      <w:r>
        <w:t>)</w:t>
      </w:r>
      <w:r w:rsidRPr="00C9349C">
        <w:t xml:space="preserve"> is not indicated</w:t>
      </w:r>
      <w:r>
        <w:t>.</w:t>
      </w:r>
    </w:p>
    <w:p w:rsidR="00B34803" w:rsidRDefault="00B34803" w:rsidP="00B34803"/>
    <w:p w:rsidR="00B34803" w:rsidRPr="00B34803" w:rsidRDefault="00D94E76" w:rsidP="00B34803">
      <w:pPr>
        <w:rPr>
          <w:u w:val="single"/>
        </w:rPr>
      </w:pPr>
      <w:r w:rsidRPr="00B34803">
        <w:rPr>
          <w:u w:val="single"/>
        </w:rPr>
        <w:t>Osmotherapy</w:t>
      </w:r>
    </w:p>
    <w:p w:rsidR="00D42F1A" w:rsidRDefault="00B34803" w:rsidP="00D42F1A">
      <w:pPr>
        <w:numPr>
          <w:ilvl w:val="1"/>
          <w:numId w:val="4"/>
        </w:numPr>
        <w:tabs>
          <w:tab w:val="clear" w:pos="1080"/>
          <w:tab w:val="num" w:pos="360"/>
        </w:tabs>
        <w:ind w:left="360"/>
      </w:pPr>
      <w:r>
        <w:rPr>
          <w:b/>
        </w:rPr>
        <w:t xml:space="preserve">early (preemptive) </w:t>
      </w:r>
      <w:r w:rsidR="00D42F1A" w:rsidRPr="00D42F1A">
        <w:rPr>
          <w:b/>
        </w:rPr>
        <w:t>osmotherapy</w:t>
      </w:r>
      <w:r w:rsidR="00D42F1A">
        <w:t xml:space="preserve">: </w:t>
      </w:r>
      <w:r w:rsidR="00D42F1A" w:rsidRPr="00D42F1A">
        <w:t>insufficient data to recommend mannitol or hypertonic</w:t>
      </w:r>
      <w:r w:rsidR="00D42F1A">
        <w:t xml:space="preserve"> </w:t>
      </w:r>
      <w:r w:rsidR="00D42F1A" w:rsidRPr="00D42F1A">
        <w:t>saline as a preemptive measure in patients with early</w:t>
      </w:r>
      <w:r w:rsidR="00D42F1A">
        <w:t xml:space="preserve"> </w:t>
      </w:r>
      <w:r w:rsidR="00D42F1A" w:rsidRPr="00D42F1A">
        <w:t>CT swel</w:t>
      </w:r>
      <w:r w:rsidR="00D42F1A">
        <w:t>ling, but practices could vary.</w:t>
      </w:r>
    </w:p>
    <w:p w:rsidR="00D42F1A" w:rsidRDefault="00D42F1A" w:rsidP="00FD6B09">
      <w:pPr>
        <w:numPr>
          <w:ilvl w:val="0"/>
          <w:numId w:val="46"/>
        </w:numPr>
        <w:tabs>
          <w:tab w:val="num" w:pos="360"/>
        </w:tabs>
      </w:pPr>
      <w:r>
        <w:t>s</w:t>
      </w:r>
      <w:r w:rsidRPr="00D42F1A">
        <w:t xml:space="preserve">ome practices may switch to </w:t>
      </w:r>
      <w:r w:rsidRPr="00D42F1A">
        <w:rPr>
          <w:i/>
          <w:color w:val="0000FF"/>
        </w:rPr>
        <w:t>mildly hypertonic solutions</w:t>
      </w:r>
      <w:r w:rsidRPr="00D42F1A">
        <w:t xml:space="preserve"> as maintenance</w:t>
      </w:r>
      <w:r>
        <w:t xml:space="preserve"> </w:t>
      </w:r>
      <w:r w:rsidRPr="00D42F1A">
        <w:t>fluids</w:t>
      </w:r>
      <w:r>
        <w:t xml:space="preserve"> </w:t>
      </w:r>
      <w:r w:rsidRPr="00D42F1A">
        <w:t>(e</w:t>
      </w:r>
      <w:r>
        <w:t>.</w:t>
      </w:r>
      <w:r w:rsidRPr="00D42F1A">
        <w:t>g</w:t>
      </w:r>
      <w:r>
        <w:t>. 1.5% saline).</w:t>
      </w:r>
    </w:p>
    <w:p w:rsidR="00D42F1A" w:rsidRDefault="00D42F1A" w:rsidP="00FD6B09">
      <w:pPr>
        <w:numPr>
          <w:ilvl w:val="0"/>
          <w:numId w:val="46"/>
        </w:numPr>
        <w:tabs>
          <w:tab w:val="num" w:pos="360"/>
        </w:tabs>
      </w:pPr>
      <w:r>
        <w:t>o</w:t>
      </w:r>
      <w:r w:rsidRPr="00D42F1A">
        <w:t xml:space="preserve">ther practices may use an incidental </w:t>
      </w:r>
      <w:r w:rsidRPr="00D42F1A">
        <w:rPr>
          <w:i/>
          <w:color w:val="0000FF"/>
        </w:rPr>
        <w:t>bolus of mannitol or hypertonic saline</w:t>
      </w:r>
      <w:r w:rsidRPr="00D42F1A">
        <w:t xml:space="preserve"> as bridge to decompressive</w:t>
      </w:r>
      <w:r>
        <w:t xml:space="preserve"> </w:t>
      </w:r>
      <w:r w:rsidR="00160B39">
        <w:t>craniectomy (</w:t>
      </w:r>
      <w:r w:rsidR="00160B39" w:rsidRPr="00160B39">
        <w:t>hyperosmolar or hypernatremic target</w:t>
      </w:r>
      <w:r w:rsidR="00160B39">
        <w:t>s are</w:t>
      </w:r>
      <w:r w:rsidR="00160B39" w:rsidRPr="00160B39">
        <w:t xml:space="preserve"> not established</w:t>
      </w:r>
      <w:r w:rsidR="00160B39">
        <w:t xml:space="preserve"> in current literature).</w:t>
      </w:r>
    </w:p>
    <w:p w:rsidR="00CD4899" w:rsidRPr="00CD4899" w:rsidRDefault="00CD4899" w:rsidP="00CD4899">
      <w:pPr>
        <w:ind w:left="720"/>
      </w:pPr>
      <w:r>
        <w:t xml:space="preserve">N.B. </w:t>
      </w:r>
      <w:r w:rsidRPr="00CD4899">
        <w:rPr>
          <w:i/>
          <w:color w:val="FF0000"/>
        </w:rPr>
        <w:t>routine ICP monitoring is not recommended</w:t>
      </w:r>
      <w:r>
        <w:t xml:space="preserve"> </w:t>
      </w:r>
      <w:r w:rsidR="0092378E">
        <w:t xml:space="preserve">(by current ASA/AHA guidelines although cited study talks about </w:t>
      </w:r>
      <w:r w:rsidR="0092378E" w:rsidRPr="0092378E">
        <w:rPr>
          <w:smallCaps/>
          <w:color w:val="0000FF"/>
        </w:rPr>
        <w:t>early</w:t>
      </w:r>
      <w:r w:rsidR="0092378E">
        <w:t xml:space="preserve"> ICP monitoring) </w:t>
      </w:r>
      <w:r>
        <w:t xml:space="preserve">– </w:t>
      </w:r>
      <w:r w:rsidRPr="00CD4899">
        <w:t>deterioration is result of displacement</w:t>
      </w:r>
    </w:p>
    <w:p w:rsidR="00CD4899" w:rsidRDefault="00CD4899" w:rsidP="00CD4899">
      <w:pPr>
        <w:ind w:left="720"/>
      </w:pPr>
      <w:r w:rsidRPr="00CD4899">
        <w:t>of midline structures such as thalamus and brainstem</w:t>
      </w:r>
      <w:r>
        <w:t xml:space="preserve"> </w:t>
      </w:r>
      <w:r w:rsidRPr="00CD4899">
        <w:t>than of mechanism of globally increased ICP. Even in patients</w:t>
      </w:r>
      <w:r>
        <w:t xml:space="preserve"> </w:t>
      </w:r>
      <w:r w:rsidRPr="00CD4899">
        <w:t>with deterioration from cerebral edema, ICP values may</w:t>
      </w:r>
      <w:r>
        <w:t xml:space="preserve"> </w:t>
      </w:r>
      <w:r w:rsidRPr="00CD4899">
        <w:t>remain &lt;</w:t>
      </w:r>
      <w:r>
        <w:t> 20 mm</w:t>
      </w:r>
      <w:r w:rsidRPr="00CD4899">
        <w:t>Hg, suggesting that displacement from mass</w:t>
      </w:r>
      <w:r>
        <w:t xml:space="preserve"> </w:t>
      </w:r>
      <w:r w:rsidRPr="00CD4899">
        <w:t>effect is likely mechanism.</w:t>
      </w:r>
    </w:p>
    <w:p w:rsidR="00B34803" w:rsidRDefault="00B34803" w:rsidP="00B34803">
      <w:pPr>
        <w:numPr>
          <w:ilvl w:val="1"/>
          <w:numId w:val="4"/>
        </w:numPr>
        <w:tabs>
          <w:tab w:val="clear" w:pos="1080"/>
          <w:tab w:val="num" w:pos="360"/>
        </w:tabs>
        <w:ind w:left="360"/>
      </w:pPr>
      <w:r w:rsidRPr="00D42F1A">
        <w:rPr>
          <w:b/>
        </w:rPr>
        <w:t>osmotherapy</w:t>
      </w:r>
      <w:r>
        <w:rPr>
          <w:b/>
        </w:rPr>
        <w:t xml:space="preserve"> in deteriorated patient</w:t>
      </w:r>
      <w:r>
        <w:t>: o</w:t>
      </w:r>
      <w:r w:rsidRPr="00B34803">
        <w:t>nly small limited studies have studied effect of different osmotic agents in randomized fashion</w:t>
      </w:r>
      <w:r>
        <w:t>.</w:t>
      </w:r>
    </w:p>
    <w:p w:rsidR="004D11CF" w:rsidRDefault="004D11CF" w:rsidP="00B34803">
      <w:pPr>
        <w:numPr>
          <w:ilvl w:val="1"/>
          <w:numId w:val="4"/>
        </w:numPr>
        <w:tabs>
          <w:tab w:val="clear" w:pos="1080"/>
          <w:tab w:val="num" w:pos="360"/>
        </w:tabs>
        <w:ind w:left="360"/>
      </w:pPr>
      <w:r w:rsidRPr="004D11CF">
        <w:rPr>
          <w:b/>
        </w:rPr>
        <w:t>steroids</w:t>
      </w:r>
      <w:r w:rsidRPr="004D11CF">
        <w:t xml:space="preserve"> have been administered </w:t>
      </w:r>
      <w:r w:rsidR="00B3772F">
        <w:t xml:space="preserve">to reduce brain swelling, but </w:t>
      </w:r>
      <w:r w:rsidRPr="004D11CF">
        <w:t>Cochrane review concluded after review of 8 clinical trials that there was no benefit on mortality or functional outcome</w:t>
      </w:r>
      <w:r w:rsidR="00B3772F">
        <w:t>.</w:t>
      </w:r>
    </w:p>
    <w:p w:rsidR="00C9349C" w:rsidRDefault="00C9349C" w:rsidP="0099088A"/>
    <w:p w:rsidR="00CD4899" w:rsidRPr="00CC0E90" w:rsidRDefault="00CD4899" w:rsidP="0099088A"/>
    <w:p w:rsidR="0099088A" w:rsidRDefault="0099088A" w:rsidP="0099088A">
      <w:pPr>
        <w:pStyle w:val="Nervous5"/>
        <w:ind w:right="5527"/>
      </w:pPr>
      <w:bookmarkStart w:id="44" w:name="_Toc6624507"/>
      <w:bookmarkStart w:id="45" w:name="CEREBELLAR_INFARCTIONS"/>
      <w:r>
        <w:t>Cerebellar infarctions</w:t>
      </w:r>
      <w:bookmarkEnd w:id="44"/>
    </w:p>
    <w:bookmarkEnd w:id="45"/>
    <w:p w:rsidR="003C30B4" w:rsidRPr="003C30B4" w:rsidRDefault="003C30B4" w:rsidP="001147ED">
      <w:pPr>
        <w:pBdr>
          <w:top w:val="single" w:sz="4" w:space="1" w:color="auto"/>
          <w:left w:val="single" w:sz="4" w:space="4" w:color="auto"/>
          <w:bottom w:val="single" w:sz="4" w:space="1" w:color="auto"/>
          <w:right w:val="single" w:sz="4" w:space="0" w:color="auto"/>
        </w:pBdr>
        <w:spacing w:before="120" w:after="120"/>
        <w:ind w:left="2160" w:right="2977"/>
        <w:jc w:val="center"/>
      </w:pPr>
      <w:r>
        <w:t>P</w:t>
      </w:r>
      <w:r w:rsidRPr="003C30B4">
        <w:t>ontine compression and/or acute hydrocephalus</w:t>
      </w:r>
    </w:p>
    <w:p w:rsidR="00B95317" w:rsidRDefault="00B95317" w:rsidP="00B95317">
      <w:r w:rsidRPr="00B95317">
        <w:rPr>
          <w:u w:val="single"/>
        </w:rPr>
        <w:t>Surgical indications</w:t>
      </w:r>
      <w:r>
        <w:t xml:space="preserve"> - </w:t>
      </w:r>
      <w:r w:rsidRPr="00F560F1">
        <w:t>any of</w:t>
      </w:r>
      <w:r>
        <w:t xml:space="preserve"> </w:t>
      </w:r>
      <w:r w:rsidR="0027691D" w:rsidRPr="008A313C">
        <w:rPr>
          <w:b/>
          <w:color w:val="FF0000"/>
        </w:rPr>
        <w:t xml:space="preserve">brainstem </w:t>
      </w:r>
      <w:r w:rsidR="003C30B4">
        <w:rPr>
          <w:b/>
          <w:color w:val="FF0000"/>
        </w:rPr>
        <w:t xml:space="preserve">(pons) </w:t>
      </w:r>
      <w:r w:rsidR="0027691D" w:rsidRPr="008A313C">
        <w:rPr>
          <w:b/>
          <w:color w:val="FF0000"/>
        </w:rPr>
        <w:t>compression</w:t>
      </w:r>
      <w:r w:rsidR="0027691D">
        <w:t>*</w:t>
      </w:r>
      <w:r>
        <w:t xml:space="preserve"> </w:t>
      </w:r>
      <w:r w:rsidRPr="00F560F1">
        <w:t xml:space="preserve">signs </w:t>
      </w:r>
      <w:r>
        <w:t>(f</w:t>
      </w:r>
      <w:r w:rsidRPr="00F560F1">
        <w:t>indings proceed in</w:t>
      </w:r>
      <w:r>
        <w:t xml:space="preserve"> </w:t>
      </w:r>
      <w:r w:rsidRPr="00F560F1">
        <w:t>approximate following sequence if</w:t>
      </w:r>
      <w:r>
        <w:t xml:space="preserve"> </w:t>
      </w:r>
      <w:r w:rsidRPr="00F560F1">
        <w:t>there is no intervention</w:t>
      </w:r>
      <w:r>
        <w:t>)</w:t>
      </w:r>
      <w:r w:rsidRPr="00F560F1">
        <w:t>:</w:t>
      </w:r>
    </w:p>
    <w:p w:rsidR="0027691D" w:rsidRPr="00F560F1" w:rsidRDefault="0027691D" w:rsidP="0027691D">
      <w:pPr>
        <w:pBdr>
          <w:top w:val="single" w:sz="4" w:space="1" w:color="auto"/>
          <w:left w:val="single" w:sz="4" w:space="4" w:color="auto"/>
          <w:bottom w:val="single" w:sz="4" w:space="1" w:color="auto"/>
          <w:right w:val="single" w:sz="4" w:space="4" w:color="auto"/>
        </w:pBdr>
        <w:ind w:left="2160" w:right="5102"/>
        <w:jc w:val="center"/>
      </w:pPr>
      <w:r>
        <w:t>EOM, mental status, motor</w:t>
      </w:r>
    </w:p>
    <w:p w:rsidR="00B95317" w:rsidRPr="00F560F1" w:rsidRDefault="00B95317" w:rsidP="00FD6B09">
      <w:pPr>
        <w:numPr>
          <w:ilvl w:val="0"/>
          <w:numId w:val="44"/>
        </w:numPr>
      </w:pPr>
      <w:r>
        <w:t>CN6</w:t>
      </w:r>
      <w:r w:rsidRPr="00F560F1">
        <w:t xml:space="preserve"> palsy</w:t>
      </w:r>
    </w:p>
    <w:p w:rsidR="00B95317" w:rsidRPr="00F560F1" w:rsidRDefault="00B95317" w:rsidP="00FD6B09">
      <w:pPr>
        <w:numPr>
          <w:ilvl w:val="0"/>
          <w:numId w:val="44"/>
        </w:numPr>
      </w:pPr>
      <w:r>
        <w:t>L</w:t>
      </w:r>
      <w:r w:rsidRPr="00F560F1">
        <w:t xml:space="preserve">oss of ipsilateral gaze (compression of </w:t>
      </w:r>
      <w:r>
        <w:t>CN6</w:t>
      </w:r>
      <w:r w:rsidRPr="00F560F1">
        <w:t xml:space="preserve"> nucleus and lateral gaze center)</w:t>
      </w:r>
    </w:p>
    <w:p w:rsidR="00B95317" w:rsidRPr="00F560F1" w:rsidRDefault="00B95317" w:rsidP="00FD6B09">
      <w:pPr>
        <w:numPr>
          <w:ilvl w:val="0"/>
          <w:numId w:val="44"/>
        </w:numPr>
      </w:pPr>
      <w:r>
        <w:t>P</w:t>
      </w:r>
      <w:r w:rsidRPr="00F560F1">
        <w:t xml:space="preserve">eripheral </w:t>
      </w:r>
      <w:r>
        <w:t>CN7</w:t>
      </w:r>
      <w:r w:rsidRPr="00F560F1">
        <w:t xml:space="preserve"> paresis (compression of</w:t>
      </w:r>
      <w:r>
        <w:t xml:space="preserve"> </w:t>
      </w:r>
      <w:r w:rsidRPr="00F560F1">
        <w:t>facial colliculus)</w:t>
      </w:r>
    </w:p>
    <w:p w:rsidR="00B95317" w:rsidRPr="00F560F1" w:rsidRDefault="00B95317" w:rsidP="00FD6B09">
      <w:pPr>
        <w:numPr>
          <w:ilvl w:val="0"/>
          <w:numId w:val="44"/>
        </w:numPr>
      </w:pPr>
      <w:r>
        <w:t>C</w:t>
      </w:r>
      <w:r w:rsidRPr="00F560F1">
        <w:t>onfusion and somnolence (may be partly due to developing hydrocephalus)</w:t>
      </w:r>
    </w:p>
    <w:p w:rsidR="00B95317" w:rsidRPr="00F560F1" w:rsidRDefault="00B95317" w:rsidP="00FD6B09">
      <w:pPr>
        <w:numPr>
          <w:ilvl w:val="0"/>
          <w:numId w:val="44"/>
        </w:numPr>
      </w:pPr>
      <w:r w:rsidRPr="00F560F1">
        <w:t>Babinski sign</w:t>
      </w:r>
    </w:p>
    <w:p w:rsidR="00B95317" w:rsidRPr="00F560F1" w:rsidRDefault="00B95317" w:rsidP="00FD6B09">
      <w:pPr>
        <w:numPr>
          <w:ilvl w:val="0"/>
          <w:numId w:val="44"/>
        </w:numPr>
      </w:pPr>
      <w:r>
        <w:t>H</w:t>
      </w:r>
      <w:r w:rsidRPr="00F560F1">
        <w:t>emiparesis</w:t>
      </w:r>
    </w:p>
    <w:p w:rsidR="00B95317" w:rsidRPr="00F560F1" w:rsidRDefault="00B95317" w:rsidP="00FD6B09">
      <w:pPr>
        <w:numPr>
          <w:ilvl w:val="0"/>
          <w:numId w:val="44"/>
        </w:numPr>
      </w:pPr>
      <w:r>
        <w:t>L</w:t>
      </w:r>
      <w:r w:rsidRPr="00F560F1">
        <w:t>ethargy</w:t>
      </w:r>
    </w:p>
    <w:p w:rsidR="00B95317" w:rsidRPr="00F560F1" w:rsidRDefault="00B95317" w:rsidP="00FD6B09">
      <w:pPr>
        <w:numPr>
          <w:ilvl w:val="0"/>
          <w:numId w:val="44"/>
        </w:numPr>
      </w:pPr>
      <w:r>
        <w:t>S</w:t>
      </w:r>
      <w:r w:rsidRPr="00F560F1">
        <w:t>mall but reactive pupils</w:t>
      </w:r>
    </w:p>
    <w:p w:rsidR="00B95317" w:rsidRPr="00F560F1" w:rsidRDefault="00B95317" w:rsidP="00FD6B09">
      <w:pPr>
        <w:numPr>
          <w:ilvl w:val="0"/>
          <w:numId w:val="44"/>
        </w:numPr>
      </w:pPr>
      <w:r>
        <w:t>C</w:t>
      </w:r>
      <w:r w:rsidRPr="00F560F1">
        <w:t>oma</w:t>
      </w:r>
    </w:p>
    <w:p w:rsidR="00B95317" w:rsidRDefault="00B95317" w:rsidP="00FD6B09">
      <w:pPr>
        <w:numPr>
          <w:ilvl w:val="0"/>
          <w:numId w:val="44"/>
        </w:numPr>
      </w:pPr>
      <w:r>
        <w:t>P</w:t>
      </w:r>
      <w:r w:rsidRPr="00F560F1">
        <w:t>osturin</w:t>
      </w:r>
      <w:r>
        <w:t>g</w:t>
      </w:r>
    </w:p>
    <w:p w:rsidR="00B95317" w:rsidRPr="00F560F1" w:rsidRDefault="00B95317" w:rsidP="00FD6B09">
      <w:pPr>
        <w:numPr>
          <w:ilvl w:val="0"/>
          <w:numId w:val="44"/>
        </w:numPr>
      </w:pPr>
      <w:r>
        <w:t>F</w:t>
      </w:r>
      <w:r w:rsidRPr="00F560F1">
        <w:t>laccidity</w:t>
      </w:r>
    </w:p>
    <w:p w:rsidR="00B95317" w:rsidRPr="00F560F1" w:rsidRDefault="00B95317" w:rsidP="00FD6B09">
      <w:pPr>
        <w:numPr>
          <w:ilvl w:val="0"/>
          <w:numId w:val="44"/>
        </w:numPr>
      </w:pPr>
      <w:r>
        <w:t>A</w:t>
      </w:r>
      <w:r w:rsidRPr="00F560F1">
        <w:t>taxic respirations</w:t>
      </w:r>
    </w:p>
    <w:p w:rsidR="009C4E93" w:rsidRDefault="009C4E93" w:rsidP="00BD5053"/>
    <w:p w:rsidR="00454588" w:rsidRDefault="0027691D" w:rsidP="0027691D">
      <w:pPr>
        <w:ind w:left="1440"/>
      </w:pPr>
      <w:r>
        <w:t>*</w:t>
      </w:r>
      <w:r w:rsidRPr="00F560F1">
        <w:t xml:space="preserve">it is important to recognize a </w:t>
      </w:r>
      <w:r w:rsidRPr="008A313C">
        <w:rPr>
          <w:i/>
          <w:color w:val="FF0000"/>
        </w:rPr>
        <w:t>lateral medullary syndrome</w:t>
      </w:r>
      <w:r w:rsidRPr="00F560F1">
        <w:t xml:space="preserve"> </w:t>
      </w:r>
      <w:r w:rsidR="008A313C">
        <w:t xml:space="preserve">- </w:t>
      </w:r>
      <w:r w:rsidR="008A313C" w:rsidRPr="00F560F1">
        <w:t>signs are present from the onset and are not</w:t>
      </w:r>
      <w:r w:rsidR="008A313C">
        <w:t xml:space="preserve"> </w:t>
      </w:r>
      <w:r w:rsidR="008A313C" w:rsidRPr="00F560F1">
        <w:t xml:space="preserve">accompanied by change in sensorium </w:t>
      </w:r>
      <w:r w:rsidRPr="00F560F1">
        <w:t>(</w:t>
      </w:r>
      <w:r w:rsidR="008A313C" w:rsidRPr="00F560F1">
        <w:t>dysphagia, dysarthria,</w:t>
      </w:r>
      <w:r w:rsidR="008A313C">
        <w:t xml:space="preserve"> </w:t>
      </w:r>
      <w:r w:rsidR="008A313C" w:rsidRPr="00F560F1">
        <w:t>Horner's syndrome, ipsilateral facial numbness, crossed sensory loss</w:t>
      </w:r>
      <w:r w:rsidRPr="00F560F1">
        <w:t xml:space="preserve">) </w:t>
      </w:r>
      <w:r w:rsidR="008A313C">
        <w:t>-</w:t>
      </w:r>
      <w:r w:rsidRPr="00F560F1">
        <w:t xml:space="preserve"> </w:t>
      </w:r>
      <w:r w:rsidR="008A313C" w:rsidRPr="00F560F1">
        <w:t>it</w:t>
      </w:r>
      <w:r w:rsidR="008A313C">
        <w:t xml:space="preserve"> </w:t>
      </w:r>
      <w:r w:rsidR="008A313C" w:rsidRPr="00F560F1">
        <w:t xml:space="preserve">represents </w:t>
      </w:r>
      <w:r w:rsidR="008A313C" w:rsidRPr="00454588">
        <w:rPr>
          <w:b/>
          <w:i/>
        </w:rPr>
        <w:t>primary brainstem ischemia</w:t>
      </w:r>
      <w:r w:rsidR="008A313C" w:rsidRPr="00F560F1">
        <w:t xml:space="preserve"> and not compression </w:t>
      </w:r>
      <w:r w:rsidR="008A313C">
        <w:t>(</w:t>
      </w:r>
      <w:r w:rsidR="008A313C" w:rsidRPr="00F560F1">
        <w:t>no place for surgical decompression</w:t>
      </w:r>
      <w:r w:rsidR="008A313C">
        <w:t>)</w:t>
      </w:r>
      <w:r w:rsidRPr="00F560F1">
        <w:t>.</w:t>
      </w:r>
    </w:p>
    <w:p w:rsidR="0027691D" w:rsidRDefault="0027691D" w:rsidP="00BD5053"/>
    <w:p w:rsidR="00B95317" w:rsidRDefault="0027691D" w:rsidP="00B95317">
      <w:r w:rsidRPr="0027691D">
        <w:rPr>
          <w:u w:val="single"/>
        </w:rPr>
        <w:t>Trea</w:t>
      </w:r>
      <w:r>
        <w:rPr>
          <w:u w:val="single"/>
        </w:rPr>
        <w:t>t</w:t>
      </w:r>
      <w:r w:rsidRPr="0027691D">
        <w:rPr>
          <w:u w:val="single"/>
        </w:rPr>
        <w:t>ment</w:t>
      </w:r>
      <w:r>
        <w:t xml:space="preserve"> – decompressive</w:t>
      </w:r>
      <w:r w:rsidR="00B3772F">
        <w:t xml:space="preserve"> unilateral or bilateral</w:t>
      </w:r>
      <w:r>
        <w:t xml:space="preserve"> </w:t>
      </w:r>
      <w:r w:rsidRPr="0027691D">
        <w:rPr>
          <w:b/>
          <w:color w:val="0000FF"/>
        </w:rPr>
        <w:t>s</w:t>
      </w:r>
      <w:r w:rsidR="00B95317" w:rsidRPr="0027691D">
        <w:rPr>
          <w:b/>
          <w:color w:val="0000FF"/>
        </w:rPr>
        <w:t>uboccipital craniectomy</w:t>
      </w:r>
      <w:r w:rsidR="00B95317" w:rsidRPr="0044463A">
        <w:rPr>
          <w:b/>
          <w:color w:val="0000FF"/>
        </w:rPr>
        <w:t xml:space="preserve"> </w:t>
      </w:r>
      <w:r w:rsidR="0044463A">
        <w:rPr>
          <w:b/>
          <w:color w:val="0000FF"/>
        </w:rPr>
        <w:t>±</w:t>
      </w:r>
      <w:r w:rsidRPr="0044463A">
        <w:rPr>
          <w:b/>
          <w:color w:val="0000FF"/>
        </w:rPr>
        <w:t xml:space="preserve"> </w:t>
      </w:r>
      <w:r w:rsidRPr="005F5E0D">
        <w:rPr>
          <w:b/>
          <w:color w:val="0000FF"/>
        </w:rPr>
        <w:t>evacuation</w:t>
      </w:r>
      <w:r w:rsidRPr="00CC0E90">
        <w:t xml:space="preserve"> of </w:t>
      </w:r>
      <w:r>
        <w:t>infarcted tissues</w:t>
      </w:r>
      <w:r w:rsidR="0044463A">
        <w:t xml:space="preserve"> + </w:t>
      </w:r>
      <w:r w:rsidR="0044463A" w:rsidRPr="0044463A">
        <w:rPr>
          <w:b/>
          <w:color w:val="0000FF"/>
        </w:rPr>
        <w:t>dural expansion</w:t>
      </w:r>
      <w:r w:rsidR="0044463A">
        <w:t xml:space="preserve"> + </w:t>
      </w:r>
      <w:r w:rsidR="0044463A" w:rsidRPr="0044463A">
        <w:rPr>
          <w:b/>
          <w:color w:val="0000FF"/>
        </w:rPr>
        <w:t>EVD</w:t>
      </w:r>
    </w:p>
    <w:p w:rsidR="00690FD4" w:rsidRPr="00F560F1" w:rsidRDefault="000C367A" w:rsidP="000C367A">
      <w:pPr>
        <w:ind w:left="1440"/>
      </w:pPr>
      <w:r>
        <w:t xml:space="preserve">Avoid </w:t>
      </w:r>
      <w:r w:rsidR="00690FD4" w:rsidRPr="000C367A">
        <w:rPr>
          <w:color w:val="FF0000"/>
        </w:rPr>
        <w:t>EVD alone</w:t>
      </w:r>
      <w:r w:rsidR="00690FD4" w:rsidRPr="00690FD4">
        <w:t xml:space="preserve"> </w:t>
      </w:r>
      <w:r>
        <w:t>-</w:t>
      </w:r>
      <w:r w:rsidR="00690FD4" w:rsidRPr="00690FD4">
        <w:t xml:space="preserve"> may cause upward cerebellar herniation and does not relieve</w:t>
      </w:r>
      <w:r w:rsidR="00690FD4">
        <w:t xml:space="preserve"> </w:t>
      </w:r>
      <w:r w:rsidR="00690FD4" w:rsidRPr="00690FD4">
        <w:t>direct brainstem compression</w:t>
      </w:r>
      <w:r>
        <w:t>!!!</w:t>
      </w:r>
    </w:p>
    <w:p w:rsidR="00690FD4" w:rsidRDefault="00690FD4" w:rsidP="00690FD4">
      <w:pPr>
        <w:numPr>
          <w:ilvl w:val="1"/>
          <w:numId w:val="4"/>
        </w:numPr>
        <w:tabs>
          <w:tab w:val="clear" w:pos="1080"/>
          <w:tab w:val="num" w:pos="360"/>
        </w:tabs>
        <w:ind w:left="360"/>
      </w:pPr>
      <w:r w:rsidRPr="00690FD4">
        <w:t>operation include</w:t>
      </w:r>
      <w:r>
        <w:t>s</w:t>
      </w:r>
      <w:r w:rsidRPr="00690FD4">
        <w:t xml:space="preserve"> enlargement of</w:t>
      </w:r>
      <w:r>
        <w:t xml:space="preserve"> </w:t>
      </w:r>
      <w:r w:rsidRPr="00690FD4">
        <w:t xml:space="preserve">foramen </w:t>
      </w:r>
      <w:r>
        <w:t>magnum.</w:t>
      </w:r>
    </w:p>
    <w:p w:rsidR="00690FD4" w:rsidRDefault="00690FD4" w:rsidP="00690FD4">
      <w:pPr>
        <w:numPr>
          <w:ilvl w:val="1"/>
          <w:numId w:val="4"/>
        </w:numPr>
        <w:tabs>
          <w:tab w:val="clear" w:pos="1080"/>
          <w:tab w:val="num" w:pos="360"/>
        </w:tabs>
        <w:ind w:left="360"/>
      </w:pPr>
      <w:r w:rsidRPr="00690FD4">
        <w:t xml:space="preserve">dura is opened </w:t>
      </w:r>
      <w:r>
        <w:t>→</w:t>
      </w:r>
      <w:r w:rsidRPr="00690FD4">
        <w:t xml:space="preserve"> infarcted cerebellar tissue usually</w:t>
      </w:r>
      <w:r>
        <w:t xml:space="preserve"> </w:t>
      </w:r>
      <w:r w:rsidRPr="00690FD4">
        <w:t>exudes "like toothpaste" and is easily aspira</w:t>
      </w:r>
      <w:r>
        <w:t>ted.</w:t>
      </w:r>
    </w:p>
    <w:p w:rsidR="0044463A" w:rsidRPr="00F560F1" w:rsidRDefault="0044463A" w:rsidP="0044463A">
      <w:pPr>
        <w:numPr>
          <w:ilvl w:val="1"/>
          <w:numId w:val="4"/>
        </w:numPr>
        <w:tabs>
          <w:tab w:val="clear" w:pos="1080"/>
          <w:tab w:val="num" w:pos="360"/>
        </w:tabs>
        <w:ind w:left="360"/>
      </w:pPr>
      <w:r>
        <w:t>s</w:t>
      </w:r>
      <w:r w:rsidRPr="0044463A">
        <w:t xml:space="preserve">urgery after cerebellar infarct leads to </w:t>
      </w:r>
      <w:r w:rsidRPr="0044463A">
        <w:rPr>
          <w:color w:val="00B050"/>
        </w:rPr>
        <w:t>acceptable functional outcome</w:t>
      </w:r>
      <w:r w:rsidRPr="0044463A">
        <w:t xml:space="preserve"> in most patients</w:t>
      </w:r>
      <w:r>
        <w:t xml:space="preserve"> (u</w:t>
      </w:r>
      <w:r w:rsidRPr="00F560F1">
        <w:t>nlike supratentorial masses causing herniation, there are several</w:t>
      </w:r>
      <w:r>
        <w:t xml:space="preserve"> </w:t>
      </w:r>
      <w:r w:rsidRPr="00F560F1">
        <w:t>reports of patients in deep coma from direct brainstem compression who were operated</w:t>
      </w:r>
      <w:r>
        <w:t xml:space="preserve"> </w:t>
      </w:r>
      <w:r w:rsidRPr="00F560F1">
        <w:t>upon quickly who made useful recov</w:t>
      </w:r>
      <w:r>
        <w:t>ery</w:t>
      </w:r>
      <w:r w:rsidR="007604BA">
        <w:t>; unless brainstem infarction happens!</w:t>
      </w:r>
      <w:r>
        <w:t>).</w:t>
      </w:r>
    </w:p>
    <w:p w:rsidR="009D0725" w:rsidRDefault="00B3772F" w:rsidP="00B3772F">
      <w:pPr>
        <w:tabs>
          <w:tab w:val="num" w:pos="360"/>
        </w:tabs>
        <w:ind w:left="720"/>
      </w:pPr>
      <w:r>
        <w:t xml:space="preserve">N.B. </w:t>
      </w:r>
      <w:r w:rsidRPr="00B3772F">
        <w:rPr>
          <w:b/>
          <w:i/>
          <w:color w:val="00B050"/>
        </w:rPr>
        <w:t>time interval to surgery</w:t>
      </w:r>
      <w:r w:rsidRPr="00B3772F">
        <w:t xml:space="preserve"> </w:t>
      </w:r>
      <w:r>
        <w:t>does not seem to affect outcome (vs. in malignant MCA strokes) – value of preemptive surgery (radiological worsening in stable patient) is unknown!</w:t>
      </w:r>
    </w:p>
    <w:p w:rsidR="000C367A" w:rsidRDefault="000C367A" w:rsidP="00BD5053"/>
    <w:p w:rsidR="00B3772F" w:rsidRPr="00CC0E90" w:rsidRDefault="00B3772F" w:rsidP="00BD5053"/>
    <w:p w:rsidR="00FE2A2B" w:rsidRPr="00CC0E90" w:rsidRDefault="00FE2A2B" w:rsidP="00FE2A2B">
      <w:pPr>
        <w:pStyle w:val="Antrat"/>
      </w:pPr>
      <w:bookmarkStart w:id="46" w:name="_Toc6624508"/>
      <w:r w:rsidRPr="00CC0E90">
        <w:t>Rehabilitation</w:t>
      </w:r>
      <w:bookmarkEnd w:id="46"/>
    </w:p>
    <w:p w:rsidR="00FE2A2B" w:rsidRPr="00CC0E90" w:rsidRDefault="00BF3C4B">
      <w:pPr>
        <w:numPr>
          <w:ilvl w:val="2"/>
          <w:numId w:val="2"/>
        </w:numPr>
      </w:pPr>
      <w:r w:rsidRPr="00CC0E90">
        <w:t>r</w:t>
      </w:r>
      <w:r w:rsidR="00FE2A2B" w:rsidRPr="00CC0E90">
        <w:t xml:space="preserve">ehabilitation planning begins </w:t>
      </w:r>
      <w:r w:rsidR="00FE2A2B" w:rsidRPr="00CC0E90">
        <w:rPr>
          <w:i/>
        </w:rPr>
        <w:t>within first day</w:t>
      </w:r>
      <w:r w:rsidR="00FE2A2B" w:rsidRPr="00CC0E90">
        <w:t xml:space="preserve"> of acute stroke.</w:t>
      </w:r>
    </w:p>
    <w:p w:rsidR="00CC6A56" w:rsidRPr="00CC0E90" w:rsidRDefault="00CC6A56">
      <w:pPr>
        <w:numPr>
          <w:ilvl w:val="2"/>
          <w:numId w:val="2"/>
        </w:numPr>
      </w:pPr>
      <w:r w:rsidRPr="00CC0E90">
        <w:t xml:space="preserve">patients can safely begin </w:t>
      </w:r>
      <w:r w:rsidRPr="00CC0E90">
        <w:rPr>
          <w:b/>
        </w:rPr>
        <w:t>sitting up</w:t>
      </w:r>
      <w:r w:rsidRPr="00CC0E90">
        <w:t xml:space="preserve"> once they are fully conscious and neurologic deficits are no longer progressing, usually </w:t>
      </w:r>
      <w:r w:rsidR="00ED1483">
        <w:t>≤</w:t>
      </w:r>
      <w:r w:rsidRPr="00CC0E90">
        <w:t xml:space="preserve"> 48 h after stroke.</w:t>
      </w:r>
    </w:p>
    <w:p w:rsidR="00786054" w:rsidRPr="00CC0E90" w:rsidRDefault="00786054" w:rsidP="00786054">
      <w:pPr>
        <w:ind w:left="1440"/>
      </w:pPr>
      <w:r w:rsidRPr="00CC0E90">
        <w:t xml:space="preserve">AVERT (A Very Early Rehabilitation Trial) results show that </w:t>
      </w:r>
      <w:r w:rsidRPr="00CC0E90">
        <w:rPr>
          <w:b/>
          <w:i/>
          <w:color w:val="0000FF"/>
        </w:rPr>
        <w:t>intensive exercise therapy out of bed within 24 hours</w:t>
      </w:r>
      <w:r w:rsidRPr="00CC0E90">
        <w:t xml:space="preserve"> of symptom onset is safe method of rehabilitation (even among individuals treated with tPA)</w:t>
      </w:r>
    </w:p>
    <w:p w:rsidR="00CC6A56" w:rsidRPr="00CC0E90" w:rsidRDefault="00CC6A56">
      <w:pPr>
        <w:numPr>
          <w:ilvl w:val="2"/>
          <w:numId w:val="2"/>
        </w:numPr>
      </w:pPr>
      <w:r w:rsidRPr="00CC0E90">
        <w:rPr>
          <w:i/>
          <w:color w:val="FF0000"/>
        </w:rPr>
        <w:t>resistive exercise</w:t>
      </w:r>
      <w:r w:rsidRPr="00CC0E90">
        <w:t xml:space="preserve"> for hemiplegic extremities may increase spasticity!</w:t>
      </w:r>
    </w:p>
    <w:p w:rsidR="00BF3C4B" w:rsidRPr="00CC0E90" w:rsidRDefault="00BF3C4B">
      <w:pPr>
        <w:numPr>
          <w:ilvl w:val="2"/>
          <w:numId w:val="2"/>
        </w:numPr>
      </w:pPr>
      <w:r w:rsidRPr="00CC0E90">
        <w:t>comprehensive rehabilitation may improve functional abilities of stroke survivor (despite age and neurologic deficit) → decreased long-term patient care costs.</w:t>
      </w:r>
    </w:p>
    <w:p w:rsidR="00BF3C4B" w:rsidRPr="00CC0E90" w:rsidRDefault="00BF3C4B">
      <w:pPr>
        <w:numPr>
          <w:ilvl w:val="2"/>
          <w:numId w:val="2"/>
        </w:numPr>
      </w:pPr>
      <w:r w:rsidRPr="00CC0E90">
        <w:t xml:space="preserve">10% patients receive </w:t>
      </w:r>
      <w:r w:rsidRPr="00CC0E90">
        <w:rPr>
          <w:i/>
          <w:color w:val="FF0000"/>
        </w:rPr>
        <w:t>no benefit</w:t>
      </w:r>
      <w:r w:rsidRPr="00CC0E90">
        <w:t xml:space="preserve"> from any treatment.</w:t>
      </w:r>
    </w:p>
    <w:p w:rsidR="001F7D0D" w:rsidRPr="00CC0E90" w:rsidRDefault="001F7D0D">
      <w:pPr>
        <w:numPr>
          <w:ilvl w:val="2"/>
          <w:numId w:val="2"/>
        </w:numPr>
      </w:pPr>
      <w:r w:rsidRPr="00CC0E90">
        <w:rPr>
          <w:b/>
        </w:rPr>
        <w:t>transdisciplinary, holistic approach</w:t>
      </w:r>
      <w:r w:rsidRPr="00CC0E90">
        <w:t xml:space="preserve"> that addresses </w:t>
      </w:r>
      <w:r w:rsidRPr="00CC0E90">
        <w:rPr>
          <w:color w:val="0000FF"/>
        </w:rPr>
        <w:t>medical</w:t>
      </w:r>
      <w:r w:rsidRPr="00CC0E90">
        <w:t xml:space="preserve">, </w:t>
      </w:r>
      <w:r w:rsidRPr="00CC0E90">
        <w:rPr>
          <w:color w:val="0000FF"/>
        </w:rPr>
        <w:t>functional</w:t>
      </w:r>
      <w:r w:rsidRPr="00CC0E90">
        <w:t xml:space="preserve">, and </w:t>
      </w:r>
      <w:r w:rsidRPr="00CC0E90">
        <w:rPr>
          <w:color w:val="0000FF"/>
        </w:rPr>
        <w:t>psychosocial</w:t>
      </w:r>
      <w:r w:rsidRPr="00CC0E90">
        <w:t xml:space="preserve"> issues.</w:t>
      </w:r>
    </w:p>
    <w:p w:rsidR="005B35B2" w:rsidRPr="00CC0E90" w:rsidRDefault="005B35B2">
      <w:pPr>
        <w:numPr>
          <w:ilvl w:val="2"/>
          <w:numId w:val="2"/>
        </w:numPr>
      </w:pPr>
      <w:r w:rsidRPr="00CC0E90">
        <w:t xml:space="preserve">patients should be seen by </w:t>
      </w:r>
      <w:r w:rsidRPr="00CC0E90">
        <w:rPr>
          <w:i/>
          <w:smallCaps/>
        </w:rPr>
        <w:t>physiatrist</w:t>
      </w:r>
      <w:r w:rsidRPr="00CC0E90">
        <w:t xml:space="preserve"> (rehabilitation specialist) 1 month after discharge and periodically thereafter.</w:t>
      </w:r>
    </w:p>
    <w:p w:rsidR="00142701" w:rsidRPr="00CC0E90" w:rsidRDefault="00142701">
      <w:pPr>
        <w:numPr>
          <w:ilvl w:val="2"/>
          <w:numId w:val="2"/>
        </w:numPr>
      </w:pPr>
      <w:r w:rsidRPr="00CC0E90">
        <w:t>emphasize using affected limbs!</w:t>
      </w:r>
    </w:p>
    <w:p w:rsidR="000029B1" w:rsidRPr="00CC0E90" w:rsidRDefault="000029B1">
      <w:pPr>
        <w:numPr>
          <w:ilvl w:val="2"/>
          <w:numId w:val="2"/>
        </w:numPr>
      </w:pPr>
      <w:r w:rsidRPr="00CC0E90">
        <w:t xml:space="preserve">most important priority is </w:t>
      </w:r>
      <w:r w:rsidRPr="00CC0E90">
        <w:rPr>
          <w:smallCaps/>
          <w:highlight w:val="yellow"/>
        </w:rPr>
        <w:t>ambulation</w:t>
      </w:r>
      <w:r w:rsidRPr="00CC0E90">
        <w:t>.</w:t>
      </w:r>
    </w:p>
    <w:p w:rsidR="00CC6A56" w:rsidRPr="00CC0E90" w:rsidRDefault="00CC6A56" w:rsidP="00CC6A56">
      <w:pPr>
        <w:numPr>
          <w:ilvl w:val="0"/>
          <w:numId w:val="3"/>
        </w:numPr>
      </w:pPr>
      <w:r w:rsidRPr="00CC0E90">
        <w:t xml:space="preserve">as long as hemiplegic patients can walk safely and comfortably, gait correction should not be tried (attempts to correct gait often increase spasticity, result in muscle fatigue, and increase already high risk of </w:t>
      </w:r>
      <w:r w:rsidRPr="00CC0E90">
        <w:rPr>
          <w:b/>
          <w:color w:val="FF0000"/>
        </w:rPr>
        <w:t>falls</w:t>
      </w:r>
      <w:r w:rsidRPr="00CC0E90">
        <w:t xml:space="preserve"> → hip fractures).</w:t>
      </w:r>
    </w:p>
    <w:p w:rsidR="005019EC" w:rsidRPr="00CC0E90" w:rsidRDefault="005019EC" w:rsidP="005019EC">
      <w:pPr>
        <w:numPr>
          <w:ilvl w:val="0"/>
          <w:numId w:val="3"/>
        </w:numPr>
      </w:pPr>
      <w:r w:rsidRPr="00CC0E90">
        <w:t xml:space="preserve">falls are most common in </w:t>
      </w:r>
      <w:r w:rsidRPr="00CC0E90">
        <w:rPr>
          <w:i/>
          <w:color w:val="FF0000"/>
        </w:rPr>
        <w:t>right-hemisphere lesions</w:t>
      </w:r>
      <w:r w:rsidRPr="00CC0E90">
        <w:t xml:space="preserve"> (left-sided neglect, anosognosia, impulsivity).</w:t>
      </w:r>
    </w:p>
    <w:p w:rsidR="005A0497" w:rsidRPr="00CC0E90" w:rsidRDefault="005A0497" w:rsidP="005A0497">
      <w:pPr>
        <w:numPr>
          <w:ilvl w:val="2"/>
          <w:numId w:val="2"/>
        </w:numPr>
      </w:pPr>
      <w:r w:rsidRPr="00CC0E90">
        <w:t xml:space="preserve">second most important priority is </w:t>
      </w:r>
      <w:r w:rsidRPr="00CC0E90">
        <w:rPr>
          <w:smallCaps/>
          <w:highlight w:val="yellow"/>
        </w:rPr>
        <w:t>activities of daily living</w:t>
      </w:r>
      <w:r w:rsidRPr="00CC0E90">
        <w:t xml:space="preserve"> - more difficult because affected upper limb is less functional than affected lower limb.</w:t>
      </w:r>
    </w:p>
    <w:p w:rsidR="003C13CF" w:rsidRPr="00CC0E90" w:rsidRDefault="003C13CF" w:rsidP="003C13CF">
      <w:pPr>
        <w:numPr>
          <w:ilvl w:val="2"/>
          <w:numId w:val="2"/>
        </w:numPr>
      </w:pPr>
      <w:r w:rsidRPr="00CC0E90">
        <w:t xml:space="preserve">patients should be </w:t>
      </w:r>
      <w:r w:rsidRPr="00CC0E90">
        <w:rPr>
          <w:smallCaps/>
          <w:highlight w:val="yellow"/>
        </w:rPr>
        <w:t>toileted</w:t>
      </w:r>
      <w:r w:rsidRPr="00CC0E90">
        <w:t xml:space="preserve"> after meals to take advantage of </w:t>
      </w:r>
      <w:r w:rsidRPr="00CC0E90">
        <w:rPr>
          <w:i/>
        </w:rPr>
        <w:t>gastrocolic reflex</w:t>
      </w:r>
      <w:r w:rsidRPr="00CC0E90">
        <w:t>.</w:t>
      </w:r>
    </w:p>
    <w:p w:rsidR="00101318" w:rsidRPr="00CC0E90" w:rsidRDefault="00101318" w:rsidP="003C13CF">
      <w:pPr>
        <w:numPr>
          <w:ilvl w:val="2"/>
          <w:numId w:val="2"/>
        </w:numPr>
      </w:pPr>
      <w:r w:rsidRPr="00CC0E90">
        <w:rPr>
          <w:b/>
          <w:i/>
        </w:rPr>
        <w:t>mood changes</w:t>
      </w:r>
      <w:r w:rsidRPr="00CC0E90">
        <w:t xml:space="preserve"> (due to infarct and patient's frustration at his condition) should be expected.</w:t>
      </w:r>
    </w:p>
    <w:p w:rsidR="003C13CF" w:rsidRPr="00CC0E90" w:rsidRDefault="003C13CF"/>
    <w:p w:rsidR="00F30355" w:rsidRPr="00CC0E90" w:rsidRDefault="00F30355" w:rsidP="00F30355">
      <w:pPr>
        <w:spacing w:after="120"/>
      </w:pPr>
      <w:r w:rsidRPr="00CC0E90">
        <w:rPr>
          <w:u w:val="single"/>
        </w:rPr>
        <w:t>Techniques of Stroke Rehabilitation</w:t>
      </w:r>
      <w:r w:rsidRPr="00CC0E90">
        <w:t>:</w:t>
      </w:r>
    </w:p>
    <w:tbl>
      <w:tblPr>
        <w:tblW w:w="4985" w:type="pct"/>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121"/>
        <w:gridCol w:w="6755"/>
      </w:tblGrid>
      <w:tr w:rsidR="00F30355" w:rsidRPr="00CC0E90">
        <w:trPr>
          <w:tblHeader/>
          <w:tblCellSpacing w:w="0" w:type="dxa"/>
        </w:trPr>
        <w:tc>
          <w:tcPr>
            <w:tcW w:w="1580" w:type="pct"/>
            <w:tcBorders>
              <w:top w:val="outset" w:sz="6" w:space="0" w:color="auto"/>
              <w:left w:val="outset" w:sz="6" w:space="0" w:color="auto"/>
              <w:bottom w:val="outset" w:sz="6" w:space="0" w:color="auto"/>
              <w:right w:val="outset" w:sz="6" w:space="0" w:color="auto"/>
            </w:tcBorders>
            <w:shd w:val="clear" w:color="auto" w:fill="D9D9D9"/>
            <w:vAlign w:val="bottom"/>
          </w:tcPr>
          <w:p w:rsidR="00F30355" w:rsidRPr="00CC0E90" w:rsidRDefault="00F30355" w:rsidP="008348BA">
            <w:pPr>
              <w:jc w:val="center"/>
              <w:rPr>
                <w:b/>
                <w:bCs/>
              </w:rPr>
            </w:pPr>
            <w:r w:rsidRPr="00CC0E90">
              <w:rPr>
                <w:b/>
                <w:bCs/>
              </w:rPr>
              <w:t>Author (Type)</w:t>
            </w:r>
          </w:p>
        </w:tc>
        <w:tc>
          <w:tcPr>
            <w:tcW w:w="3420" w:type="pct"/>
            <w:tcBorders>
              <w:top w:val="outset" w:sz="6" w:space="0" w:color="auto"/>
              <w:left w:val="outset" w:sz="6" w:space="0" w:color="auto"/>
              <w:bottom w:val="outset" w:sz="6" w:space="0" w:color="auto"/>
              <w:right w:val="outset" w:sz="6" w:space="0" w:color="auto"/>
            </w:tcBorders>
            <w:shd w:val="clear" w:color="auto" w:fill="D9D9D9"/>
            <w:vAlign w:val="bottom"/>
          </w:tcPr>
          <w:p w:rsidR="00F30355" w:rsidRPr="00CC0E90" w:rsidRDefault="00F30355" w:rsidP="008348BA">
            <w:pPr>
              <w:jc w:val="center"/>
              <w:rPr>
                <w:b/>
                <w:bCs/>
              </w:rPr>
            </w:pPr>
            <w:r w:rsidRPr="00CC0E90">
              <w:rPr>
                <w:b/>
                <w:bCs/>
              </w:rPr>
              <w:t>Theory</w:t>
            </w:r>
          </w:p>
        </w:tc>
      </w:tr>
      <w:tr w:rsidR="00F30355" w:rsidRPr="00CC0E90">
        <w:trPr>
          <w:tblCellSpacing w:w="0" w:type="dxa"/>
        </w:trPr>
        <w:tc>
          <w:tcPr>
            <w:tcW w:w="1580" w:type="pct"/>
            <w:vMerge w:val="restart"/>
            <w:tcBorders>
              <w:top w:val="outset" w:sz="6" w:space="0" w:color="auto"/>
              <w:left w:val="outset" w:sz="6" w:space="0" w:color="auto"/>
              <w:right w:val="outset" w:sz="6" w:space="0" w:color="auto"/>
            </w:tcBorders>
          </w:tcPr>
          <w:p w:rsidR="00F30355" w:rsidRPr="00CC0E90" w:rsidRDefault="00F30355" w:rsidP="008348BA">
            <w:r w:rsidRPr="00CC0E90">
              <w:t>Conventional</w:t>
            </w:r>
          </w:p>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Range of motion/strengthening</w:t>
            </w:r>
          </w:p>
        </w:tc>
      </w:tr>
      <w:tr w:rsidR="00F30355" w:rsidRPr="00CC0E90">
        <w:trPr>
          <w:tblCellSpacing w:w="0" w:type="dxa"/>
        </w:trPr>
        <w:tc>
          <w:tcPr>
            <w:tcW w:w="1580" w:type="pct"/>
            <w:vMerge/>
            <w:tcBorders>
              <w:left w:val="outset" w:sz="6" w:space="0" w:color="auto"/>
              <w:right w:val="outset" w:sz="6" w:space="0" w:color="auto"/>
            </w:tcBorders>
          </w:tcPr>
          <w:p w:rsidR="00F30355" w:rsidRPr="00CC0E90" w:rsidRDefault="00F30355" w:rsidP="008348BA"/>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Compensatory strategies</w:t>
            </w:r>
          </w:p>
        </w:tc>
      </w:tr>
      <w:tr w:rsidR="00F30355" w:rsidRPr="00CC0E90">
        <w:trPr>
          <w:tblCellSpacing w:w="0" w:type="dxa"/>
        </w:trPr>
        <w:tc>
          <w:tcPr>
            <w:tcW w:w="1580" w:type="pct"/>
            <w:vMerge/>
            <w:tcBorders>
              <w:left w:val="outset" w:sz="6" w:space="0" w:color="auto"/>
              <w:bottom w:val="outset" w:sz="6" w:space="0" w:color="auto"/>
              <w:right w:val="outset" w:sz="6" w:space="0" w:color="auto"/>
            </w:tcBorders>
          </w:tcPr>
          <w:p w:rsidR="00F30355" w:rsidRPr="00CC0E90" w:rsidRDefault="00F30355" w:rsidP="008348BA"/>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Mobility/activity of daily living training</w:t>
            </w:r>
          </w:p>
        </w:tc>
      </w:tr>
      <w:tr w:rsidR="00F30355" w:rsidRPr="00CC0E90">
        <w:trPr>
          <w:tblCellSpacing w:w="0" w:type="dxa"/>
        </w:trPr>
        <w:tc>
          <w:tcPr>
            <w:tcW w:w="1580" w:type="pct"/>
            <w:vMerge w:val="restart"/>
            <w:tcBorders>
              <w:top w:val="outset" w:sz="6" w:space="0" w:color="auto"/>
              <w:left w:val="outset" w:sz="6" w:space="0" w:color="auto"/>
              <w:right w:val="outset" w:sz="6" w:space="0" w:color="auto"/>
            </w:tcBorders>
          </w:tcPr>
          <w:p w:rsidR="00F30355" w:rsidRPr="00CC0E90" w:rsidRDefault="00F30355" w:rsidP="008348BA">
            <w:r w:rsidRPr="00CC0E90">
              <w:t>Bobath (neurodevelopmental therapy)</w:t>
            </w:r>
          </w:p>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Suppress synergistic movement</w:t>
            </w:r>
          </w:p>
        </w:tc>
      </w:tr>
      <w:tr w:rsidR="00F30355" w:rsidRPr="00CC0E90">
        <w:trPr>
          <w:tblCellSpacing w:w="0" w:type="dxa"/>
        </w:trPr>
        <w:tc>
          <w:tcPr>
            <w:tcW w:w="1580" w:type="pct"/>
            <w:vMerge/>
            <w:tcBorders>
              <w:left w:val="outset" w:sz="6" w:space="0" w:color="auto"/>
              <w:bottom w:val="outset" w:sz="6" w:space="0" w:color="auto"/>
              <w:right w:val="outset" w:sz="6" w:space="0" w:color="auto"/>
            </w:tcBorders>
          </w:tcPr>
          <w:p w:rsidR="00F30355" w:rsidRPr="00CC0E90" w:rsidRDefault="00F30355" w:rsidP="008348BA"/>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Facilitate normal movement</w:t>
            </w:r>
          </w:p>
        </w:tc>
      </w:tr>
      <w:tr w:rsidR="00F30355" w:rsidRPr="00CC0E90">
        <w:trPr>
          <w:tblCellSpacing w:w="0" w:type="dxa"/>
        </w:trPr>
        <w:tc>
          <w:tcPr>
            <w:tcW w:w="1580" w:type="pct"/>
            <w:vMerge w:val="restart"/>
            <w:tcBorders>
              <w:top w:val="outset" w:sz="6" w:space="0" w:color="auto"/>
              <w:left w:val="outset" w:sz="6" w:space="0" w:color="auto"/>
              <w:right w:val="outset" w:sz="6" w:space="0" w:color="auto"/>
            </w:tcBorders>
          </w:tcPr>
          <w:p w:rsidR="00F30355" w:rsidRPr="00CC0E90" w:rsidRDefault="00F30355" w:rsidP="008348BA">
            <w:r w:rsidRPr="00CC0E90">
              <w:t>Knott, Voss (proprioceptive neuromuscular facilitation)</w:t>
            </w:r>
          </w:p>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Suppress normal movement</w:t>
            </w:r>
          </w:p>
        </w:tc>
      </w:tr>
      <w:tr w:rsidR="00F30355" w:rsidRPr="00CC0E90">
        <w:trPr>
          <w:tblCellSpacing w:w="0" w:type="dxa"/>
        </w:trPr>
        <w:tc>
          <w:tcPr>
            <w:tcW w:w="1580" w:type="pct"/>
            <w:vMerge/>
            <w:tcBorders>
              <w:left w:val="outset" w:sz="6" w:space="0" w:color="auto"/>
              <w:bottom w:val="outset" w:sz="6" w:space="0" w:color="auto"/>
              <w:right w:val="outset" w:sz="6" w:space="0" w:color="auto"/>
            </w:tcBorders>
          </w:tcPr>
          <w:p w:rsidR="00F30355" w:rsidRPr="00CC0E90" w:rsidRDefault="00F30355" w:rsidP="008348BA"/>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Facilitate defined mass movement</w:t>
            </w:r>
          </w:p>
        </w:tc>
      </w:tr>
      <w:tr w:rsidR="00F30355" w:rsidRPr="00CC0E90">
        <w:trPr>
          <w:tblCellSpacing w:w="0" w:type="dxa"/>
        </w:trPr>
        <w:tc>
          <w:tcPr>
            <w:tcW w:w="1580" w:type="pct"/>
            <w:tcBorders>
              <w:top w:val="outset" w:sz="6" w:space="0" w:color="auto"/>
              <w:left w:val="outset" w:sz="6" w:space="0" w:color="auto"/>
              <w:bottom w:val="outset" w:sz="6" w:space="0" w:color="auto"/>
              <w:right w:val="outset" w:sz="6" w:space="0" w:color="auto"/>
            </w:tcBorders>
          </w:tcPr>
          <w:p w:rsidR="00F30355" w:rsidRPr="00CC0E90" w:rsidRDefault="00F30355" w:rsidP="008348BA">
            <w:r w:rsidRPr="00CC0E90">
              <w:t>Brunnstrom</w:t>
            </w:r>
          </w:p>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Facilitate synergistic movement</w:t>
            </w:r>
          </w:p>
        </w:tc>
      </w:tr>
      <w:tr w:rsidR="00F30355" w:rsidRPr="00CC0E90">
        <w:trPr>
          <w:tblCellSpacing w:w="0" w:type="dxa"/>
        </w:trPr>
        <w:tc>
          <w:tcPr>
            <w:tcW w:w="1580" w:type="pct"/>
            <w:tcBorders>
              <w:top w:val="outset" w:sz="6" w:space="0" w:color="auto"/>
              <w:left w:val="outset" w:sz="6" w:space="0" w:color="auto"/>
              <w:bottom w:val="outset" w:sz="6" w:space="0" w:color="auto"/>
              <w:right w:val="outset" w:sz="6" w:space="0" w:color="auto"/>
            </w:tcBorders>
          </w:tcPr>
          <w:p w:rsidR="00F30355" w:rsidRPr="00CC0E90" w:rsidRDefault="00F30355" w:rsidP="008348BA">
            <w:r w:rsidRPr="00CC0E90">
              <w:t>Rood</w:t>
            </w:r>
          </w:p>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Modify movement with cutaneous sensory stimulation</w:t>
            </w:r>
          </w:p>
        </w:tc>
      </w:tr>
      <w:tr w:rsidR="00F30355" w:rsidRPr="00CC0E90">
        <w:trPr>
          <w:tblCellSpacing w:w="0" w:type="dxa"/>
        </w:trPr>
        <w:tc>
          <w:tcPr>
            <w:tcW w:w="1580" w:type="pct"/>
            <w:tcBorders>
              <w:top w:val="outset" w:sz="6" w:space="0" w:color="auto"/>
              <w:left w:val="outset" w:sz="6" w:space="0" w:color="auto"/>
              <w:bottom w:val="outset" w:sz="6" w:space="0" w:color="auto"/>
              <w:right w:val="outset" w:sz="6" w:space="0" w:color="auto"/>
            </w:tcBorders>
          </w:tcPr>
          <w:p w:rsidR="00F30355" w:rsidRPr="00CC0E90" w:rsidRDefault="00F30355" w:rsidP="008348BA">
            <w:r w:rsidRPr="00CC0E90">
              <w:t>Biofeedback</w:t>
            </w:r>
          </w:p>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Modifies function using volitional control and auditory, visual, sensory cues</w:t>
            </w:r>
          </w:p>
        </w:tc>
      </w:tr>
      <w:tr w:rsidR="00F30355" w:rsidRPr="00CC0E90">
        <w:trPr>
          <w:tblCellSpacing w:w="0" w:type="dxa"/>
        </w:trPr>
        <w:tc>
          <w:tcPr>
            <w:tcW w:w="1580" w:type="pct"/>
            <w:tcBorders>
              <w:top w:val="outset" w:sz="6" w:space="0" w:color="auto"/>
              <w:left w:val="outset" w:sz="6" w:space="0" w:color="auto"/>
              <w:bottom w:val="outset" w:sz="6" w:space="0" w:color="auto"/>
              <w:right w:val="outset" w:sz="6" w:space="0" w:color="auto"/>
            </w:tcBorders>
          </w:tcPr>
          <w:p w:rsidR="00F30355" w:rsidRPr="00CC0E90" w:rsidRDefault="00F30355" w:rsidP="008348BA">
            <w:r w:rsidRPr="00CC0E90">
              <w:t>Forced-use paradigm</w:t>
            </w:r>
          </w:p>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Immobilization of unaffected extremity forcing use of affected extremity</w:t>
            </w:r>
          </w:p>
        </w:tc>
      </w:tr>
      <w:tr w:rsidR="00F30355" w:rsidRPr="00CC0E90">
        <w:trPr>
          <w:tblCellSpacing w:w="0" w:type="dxa"/>
        </w:trPr>
        <w:tc>
          <w:tcPr>
            <w:tcW w:w="1580" w:type="pct"/>
            <w:tcBorders>
              <w:top w:val="outset" w:sz="6" w:space="0" w:color="auto"/>
              <w:left w:val="outset" w:sz="6" w:space="0" w:color="auto"/>
              <w:bottom w:val="outset" w:sz="6" w:space="0" w:color="auto"/>
              <w:right w:val="outset" w:sz="6" w:space="0" w:color="auto"/>
            </w:tcBorders>
          </w:tcPr>
          <w:p w:rsidR="00F30355" w:rsidRPr="00CC0E90" w:rsidRDefault="00F30355" w:rsidP="008348BA">
            <w:r w:rsidRPr="00CC0E90">
              <w:t>Electrical stimulation</w:t>
            </w:r>
          </w:p>
        </w:tc>
        <w:tc>
          <w:tcPr>
            <w:tcW w:w="3420" w:type="pct"/>
            <w:tcBorders>
              <w:top w:val="outset" w:sz="6" w:space="0" w:color="auto"/>
              <w:left w:val="outset" w:sz="6" w:space="0" w:color="auto"/>
              <w:bottom w:val="outset" w:sz="6" w:space="0" w:color="auto"/>
              <w:right w:val="outset" w:sz="6" w:space="0" w:color="auto"/>
            </w:tcBorders>
          </w:tcPr>
          <w:p w:rsidR="00F30355" w:rsidRPr="00CC0E90" w:rsidRDefault="00F30355" w:rsidP="008348BA">
            <w:pPr>
              <w:rPr>
                <w:sz w:val="22"/>
                <w:szCs w:val="22"/>
              </w:rPr>
            </w:pPr>
            <w:r w:rsidRPr="00CC0E90">
              <w:rPr>
                <w:sz w:val="22"/>
                <w:szCs w:val="22"/>
              </w:rPr>
              <w:t>Random or coordinated contraction of muscles</w:t>
            </w:r>
          </w:p>
        </w:tc>
      </w:tr>
    </w:tbl>
    <w:p w:rsidR="00F30355" w:rsidRPr="00CC0E90" w:rsidRDefault="00F30355"/>
    <w:p w:rsidR="004B133A" w:rsidRPr="00CC0E90" w:rsidRDefault="004B133A" w:rsidP="004B133A">
      <w:pPr>
        <w:numPr>
          <w:ilvl w:val="2"/>
          <w:numId w:val="2"/>
        </w:numPr>
      </w:pPr>
      <w:r w:rsidRPr="00CC0E90">
        <w:t>functional imaging (fMRI, SPECT, PET) demonstrates that neurons not usually utilized during normal movement (i.e. areas surrounding infarcts, in ipsilateral homologous sites, and in supplementary motor areas) are activated when rehabilitation strategies are applied.</w:t>
      </w:r>
    </w:p>
    <w:p w:rsidR="004B133A" w:rsidRPr="00CC0E90" w:rsidRDefault="004B133A" w:rsidP="004B133A">
      <w:pPr>
        <w:numPr>
          <w:ilvl w:val="2"/>
          <w:numId w:val="2"/>
        </w:numPr>
      </w:pPr>
      <w:r w:rsidRPr="00CC0E90">
        <w:rPr>
          <w:rStyle w:val="Drugname2Char"/>
          <w:lang w:val="en-US"/>
        </w:rPr>
        <w:t>dextroamphetamine</w:t>
      </w:r>
      <w:r w:rsidRPr="00CC0E90">
        <w:t xml:space="preserve">, </w:t>
      </w:r>
      <w:r w:rsidRPr="00CC0E90">
        <w:rPr>
          <w:rStyle w:val="Drugname2Char"/>
          <w:lang w:val="en-US"/>
        </w:rPr>
        <w:t>methylphenidate</w:t>
      </w:r>
      <w:r w:rsidRPr="00CC0E90">
        <w:t xml:space="preserve">, </w:t>
      </w:r>
      <w:r w:rsidRPr="00CC0E90">
        <w:rPr>
          <w:rStyle w:val="Drugname2Char"/>
          <w:lang w:val="en-US"/>
        </w:rPr>
        <w:t>bromocriptine</w:t>
      </w:r>
      <w:r w:rsidRPr="00CC0E90">
        <w:t xml:space="preserve"> modify </w:t>
      </w:r>
      <w:r w:rsidRPr="00CC0E90">
        <w:rPr>
          <w:i/>
        </w:rPr>
        <w:t>noradrenergic</w:t>
      </w:r>
      <w:r w:rsidRPr="00CC0E90">
        <w:t xml:space="preserve"> or </w:t>
      </w:r>
      <w:r w:rsidRPr="00CC0E90">
        <w:rPr>
          <w:i/>
        </w:rPr>
        <w:t>dopaminergic</w:t>
      </w:r>
      <w:r w:rsidRPr="00CC0E90">
        <w:t xml:space="preserve"> systems, thus facilitating recovery.</w:t>
      </w:r>
    </w:p>
    <w:p w:rsidR="004B133A" w:rsidRPr="00CC0E90" w:rsidRDefault="004B133A"/>
    <w:p w:rsidR="00763339" w:rsidRPr="00CC0E90" w:rsidRDefault="00763339"/>
    <w:p w:rsidR="00763339" w:rsidRPr="00CC0E90" w:rsidRDefault="00763339"/>
    <w:p w:rsidR="00763339" w:rsidRPr="00CC0E90" w:rsidRDefault="00763339"/>
    <w:p w:rsidR="00930FD7" w:rsidRDefault="00930FD7" w:rsidP="00930FD7">
      <w:pPr>
        <w:pStyle w:val="Antrat"/>
      </w:pPr>
      <w:bookmarkStart w:id="47" w:name="_Toc162856861"/>
      <w:bookmarkStart w:id="48" w:name="_Toc6624509"/>
      <w:r w:rsidRPr="00CC0E90">
        <w:t>Prophylaxis</w:t>
      </w:r>
      <w:bookmarkEnd w:id="47"/>
      <w:bookmarkEnd w:id="48"/>
    </w:p>
    <w:p w:rsidR="00A0482E" w:rsidRDefault="00A0482E" w:rsidP="00A0482E">
      <w:r>
        <w:t xml:space="preserve">After </w:t>
      </w:r>
      <w:r w:rsidRPr="00A0482E">
        <w:t xml:space="preserve">TIA or minor stroke, risk for recurrent stroke within 90 days is </w:t>
      </w:r>
      <w:r>
        <w:t>≈</w:t>
      </w:r>
      <w:r w:rsidRPr="00A0482E">
        <w:t xml:space="preserve"> 10%</w:t>
      </w:r>
      <w:r>
        <w:t xml:space="preserve">. </w:t>
      </w:r>
      <w:hyperlink r:id="rId31" w:anchor="RECURRENCE" w:history="1">
        <w:r w:rsidRPr="00A0482E">
          <w:rPr>
            <w:rStyle w:val="Hyperlink"/>
          </w:rPr>
          <w:t>see p. Vas3 &gt;&gt;</w:t>
        </w:r>
      </w:hyperlink>
    </w:p>
    <w:p w:rsidR="00A0482E" w:rsidRPr="00CC0E90" w:rsidRDefault="00A0482E" w:rsidP="00A0482E"/>
    <w:p w:rsidR="005477E2" w:rsidRPr="00CC0E90" w:rsidRDefault="005477E2" w:rsidP="003A154D">
      <w:pPr>
        <w:pStyle w:val="Nervous5"/>
        <w:ind w:right="5953"/>
      </w:pPr>
      <w:bookmarkStart w:id="49" w:name="_Toc6624510"/>
      <w:bookmarkStart w:id="50" w:name="_Toc162856862"/>
      <w:r w:rsidRPr="00CC0E90">
        <w:t>Risk factor reduction</w:t>
      </w:r>
      <w:bookmarkEnd w:id="49"/>
    </w:p>
    <w:p w:rsidR="005477E2" w:rsidRPr="00CC0E90" w:rsidRDefault="005477E2" w:rsidP="005477E2">
      <w:pPr>
        <w:pStyle w:val="NormalWeb"/>
        <w:numPr>
          <w:ilvl w:val="3"/>
          <w:numId w:val="5"/>
        </w:numPr>
      </w:pPr>
      <w:r w:rsidRPr="00CC0E90">
        <w:t xml:space="preserve">control </w:t>
      </w:r>
      <w:r w:rsidRPr="00CC0E90">
        <w:rPr>
          <w:color w:val="0000FF"/>
        </w:rPr>
        <w:t>hypertension</w:t>
      </w:r>
      <w:r w:rsidR="00064F2F" w:rsidRPr="00CC0E90">
        <w:t xml:space="preserve"> - most beneficial preventive measure!</w:t>
      </w:r>
    </w:p>
    <w:p w:rsidR="00B27D07" w:rsidRPr="00CC0E90" w:rsidRDefault="00B27D07" w:rsidP="00B27D07">
      <w:pPr>
        <w:pStyle w:val="NormalWeb"/>
        <w:numPr>
          <w:ilvl w:val="0"/>
          <w:numId w:val="3"/>
        </w:numPr>
      </w:pPr>
      <w:r w:rsidRPr="00CC0E90">
        <w:t xml:space="preserve">all </w:t>
      </w:r>
      <w:r w:rsidR="005536D2">
        <w:t>BP↑</w:t>
      </w:r>
      <w:r w:rsidRPr="00CC0E90">
        <w:t xml:space="preserve"> should be treated.</w:t>
      </w:r>
    </w:p>
    <w:p w:rsidR="00B27D07" w:rsidRPr="00CC0E90" w:rsidRDefault="00B27D07" w:rsidP="00B27D07">
      <w:pPr>
        <w:pStyle w:val="NormalWeb"/>
        <w:numPr>
          <w:ilvl w:val="0"/>
          <w:numId w:val="3"/>
        </w:numPr>
      </w:pPr>
      <w:r w:rsidRPr="00CC0E90">
        <w:t xml:space="preserve">avoid overtreatment in </w:t>
      </w:r>
      <w:r w:rsidRPr="00CC0E90">
        <w:rPr>
          <w:i/>
          <w:color w:val="D60093"/>
        </w:rPr>
        <w:t>older patients</w:t>
      </w:r>
      <w:r w:rsidRPr="00CC0E90">
        <w:t xml:space="preserve"> (may have focal vascular stenoses and impaired vasomotor reactivity) - achieve normotension gradually!</w:t>
      </w:r>
      <w:r w:rsidR="00FE312A">
        <w:t xml:space="preserve"> (recommended target for elderly – 140/90 mmHg)</w:t>
      </w:r>
    </w:p>
    <w:p w:rsidR="005477E2" w:rsidRPr="00CC0E90" w:rsidRDefault="005477E2" w:rsidP="005477E2">
      <w:pPr>
        <w:pStyle w:val="NormalWeb"/>
        <w:numPr>
          <w:ilvl w:val="3"/>
          <w:numId w:val="5"/>
        </w:numPr>
      </w:pPr>
      <w:r w:rsidRPr="00CC0E90">
        <w:t xml:space="preserve">treat </w:t>
      </w:r>
      <w:r w:rsidRPr="00CC0E90">
        <w:rPr>
          <w:color w:val="0000FF"/>
        </w:rPr>
        <w:t>cardiac</w:t>
      </w:r>
      <w:r w:rsidRPr="00CC0E90">
        <w:t xml:space="preserve"> arrhythmias or diseases</w:t>
      </w:r>
    </w:p>
    <w:p w:rsidR="00094AE5" w:rsidRDefault="005477E2" w:rsidP="005477E2">
      <w:pPr>
        <w:pStyle w:val="NormalWeb"/>
        <w:numPr>
          <w:ilvl w:val="3"/>
          <w:numId w:val="5"/>
        </w:numPr>
      </w:pPr>
      <w:r w:rsidRPr="00CC0E90">
        <w:t xml:space="preserve">blood </w:t>
      </w:r>
      <w:r w:rsidRPr="00CC0E90">
        <w:rPr>
          <w:color w:val="0000FF"/>
        </w:rPr>
        <w:t>cholesterol</w:t>
      </w:r>
      <w:r w:rsidRPr="00CC0E90">
        <w:t xml:space="preserve"> reduction</w:t>
      </w:r>
      <w:r w:rsidR="00511774">
        <w:t xml:space="preserve"> (treat if LDL &gt; 70).</w:t>
      </w:r>
    </w:p>
    <w:p w:rsidR="005477E2" w:rsidRPr="00CC0E90" w:rsidRDefault="003A154D" w:rsidP="00094AE5">
      <w:pPr>
        <w:pStyle w:val="NormalWeb"/>
        <w:ind w:left="1440"/>
      </w:pPr>
      <w:r w:rsidRPr="00094AE5">
        <w:rPr>
          <w:rStyle w:val="Nervous9Char"/>
          <w:smallCaps/>
        </w:rPr>
        <w:t>statins</w:t>
      </w:r>
      <w:r w:rsidRPr="00094AE5">
        <w:rPr>
          <w:rStyle w:val="Nervous9Char"/>
        </w:rPr>
        <w:t xml:space="preserve"> show benefit in both primary and secondary prophylaxis</w:t>
      </w:r>
      <w:r>
        <w:t>!</w:t>
      </w:r>
    </w:p>
    <w:p w:rsidR="005477E2" w:rsidRPr="00CC0E90" w:rsidRDefault="005477E2" w:rsidP="005477E2">
      <w:pPr>
        <w:pStyle w:val="NormalWeb"/>
        <w:numPr>
          <w:ilvl w:val="3"/>
          <w:numId w:val="5"/>
        </w:numPr>
      </w:pPr>
      <w:r w:rsidRPr="00CC0E90">
        <w:t xml:space="preserve">manage </w:t>
      </w:r>
      <w:r w:rsidRPr="00CC0E90">
        <w:rPr>
          <w:color w:val="0000FF"/>
        </w:rPr>
        <w:t>diabetes</w:t>
      </w:r>
      <w:r w:rsidRPr="00CC0E90">
        <w:t xml:space="preserve"> mellitus</w:t>
      </w:r>
    </w:p>
    <w:p w:rsidR="007A5365" w:rsidRPr="00CC0E90" w:rsidRDefault="007A5365" w:rsidP="005477E2">
      <w:pPr>
        <w:pStyle w:val="NormalWeb"/>
        <w:numPr>
          <w:ilvl w:val="3"/>
          <w:numId w:val="5"/>
        </w:numPr>
      </w:pPr>
      <w:r w:rsidRPr="00CC0E90">
        <w:rPr>
          <w:color w:val="0000FF"/>
        </w:rPr>
        <w:t>smoking</w:t>
      </w:r>
      <w:r w:rsidRPr="00CC0E90">
        <w:t xml:space="preserve"> cessation, limited </w:t>
      </w:r>
      <w:r w:rsidRPr="00CC0E90">
        <w:rPr>
          <w:color w:val="0000FF"/>
        </w:rPr>
        <w:t>alcohol</w:t>
      </w:r>
      <w:r w:rsidRPr="00CC0E90">
        <w:t xml:space="preserve"> intake</w:t>
      </w:r>
    </w:p>
    <w:p w:rsidR="00AB5AF2" w:rsidRPr="00C8277B" w:rsidRDefault="00AB5AF2" w:rsidP="005477E2">
      <w:pPr>
        <w:pStyle w:val="NormalWeb"/>
        <w:numPr>
          <w:ilvl w:val="3"/>
          <w:numId w:val="5"/>
        </w:numPr>
      </w:pPr>
      <w:r w:rsidRPr="00CC0E90">
        <w:rPr>
          <w:bCs/>
        </w:rPr>
        <w:t xml:space="preserve">avoid </w:t>
      </w:r>
      <w:r w:rsidR="00350DB6" w:rsidRPr="00CC0E90">
        <w:rPr>
          <w:color w:val="0000FF"/>
        </w:rPr>
        <w:t>estrogen preparations</w:t>
      </w:r>
      <w:r w:rsidR="00350DB6" w:rsidRPr="00CC0E90">
        <w:rPr>
          <w:bCs/>
        </w:rPr>
        <w:t xml:space="preserve"> (e.g. </w:t>
      </w:r>
      <w:r w:rsidRPr="00CC0E90">
        <w:rPr>
          <w:bCs/>
        </w:rPr>
        <w:t>postmenopausal hormone therapy)</w:t>
      </w:r>
    </w:p>
    <w:p w:rsidR="00C8277B" w:rsidRPr="00CC0E90" w:rsidRDefault="00C8277B" w:rsidP="005477E2">
      <w:pPr>
        <w:pStyle w:val="NormalWeb"/>
        <w:numPr>
          <w:ilvl w:val="3"/>
          <w:numId w:val="5"/>
        </w:numPr>
      </w:pPr>
      <w:r>
        <w:t>l</w:t>
      </w:r>
      <w:r w:rsidRPr="00C8277B">
        <w:t xml:space="preserve">eisure-time </w:t>
      </w:r>
      <w:r w:rsidRPr="00C8277B">
        <w:rPr>
          <w:color w:val="0000FF"/>
        </w:rPr>
        <w:t>physical activity</w:t>
      </w:r>
    </w:p>
    <w:p w:rsidR="005477E2" w:rsidRDefault="005477E2" w:rsidP="005477E2"/>
    <w:p w:rsidR="00D64133" w:rsidRPr="00CC0E90" w:rsidRDefault="00D64133" w:rsidP="005477E2">
      <w:r w:rsidRPr="00D64133">
        <w:t>Ischemia prevention strategies</w:t>
      </w:r>
      <w:r>
        <w:t xml:space="preserve"> in </w:t>
      </w:r>
      <w:r w:rsidRPr="00D64133">
        <w:rPr>
          <w:smallCaps/>
        </w:rPr>
        <w:t>pregnancy</w:t>
      </w:r>
      <w:r w:rsidR="00E94A80">
        <w:t xml:space="preserve"> →</w:t>
      </w:r>
      <w:r>
        <w:t xml:space="preserve"> see </w:t>
      </w:r>
      <w:hyperlink r:id="rId32" w:anchor="Ischemia_prevention_pregnancy" w:history="1">
        <w:r w:rsidRPr="00D64133">
          <w:rPr>
            <w:rStyle w:val="Hyperlink"/>
          </w:rPr>
          <w:t>p. Vas</w:t>
        </w:r>
        <w:r w:rsidR="00E94A80">
          <w:rPr>
            <w:rStyle w:val="Hyperlink"/>
          </w:rPr>
          <w:t>1 &gt;&gt;</w:t>
        </w:r>
      </w:hyperlink>
    </w:p>
    <w:p w:rsidR="00695F27" w:rsidRDefault="00695F27" w:rsidP="005477E2"/>
    <w:p w:rsidR="009C109D" w:rsidRPr="00CC0E90" w:rsidRDefault="009C109D" w:rsidP="005477E2"/>
    <w:p w:rsidR="00BD5053" w:rsidRPr="00CC0E90" w:rsidRDefault="00BD5053" w:rsidP="00BD5053">
      <w:pPr>
        <w:pStyle w:val="Nervous5"/>
        <w:ind w:right="5953"/>
      </w:pPr>
      <w:bookmarkStart w:id="51" w:name="_Toc6624511"/>
      <w:r w:rsidRPr="00CC0E90">
        <w:t>Prophylactic Surgery</w:t>
      </w:r>
      <w:bookmarkEnd w:id="51"/>
    </w:p>
    <w:p w:rsidR="00BD5053" w:rsidRPr="0057043E" w:rsidRDefault="00BD5053" w:rsidP="00BD5053">
      <w:pPr>
        <w:ind w:left="1134" w:hanging="1134"/>
        <w:rPr>
          <w:b/>
          <w:iCs/>
          <w:smallCaps/>
          <w:szCs w:val="24"/>
          <w14:shadow w14:blurRad="50800" w14:dist="38100" w14:dir="2700000" w14:sx="100000" w14:sy="100000" w14:kx="0" w14:ky="0" w14:algn="tl">
            <w14:srgbClr w14:val="000000">
              <w14:alpha w14:val="60000"/>
            </w14:srgbClr>
          </w14:shadow>
        </w:rPr>
      </w:pPr>
      <w:r w:rsidRPr="0057043E">
        <w:rPr>
          <w:b/>
          <w:iCs/>
          <w:smallCaps/>
          <w:szCs w:val="24"/>
          <w:u w:val="single"/>
          <w14:shadow w14:blurRad="50800" w14:dist="38100" w14:dir="2700000" w14:sx="100000" w14:sy="100000" w14:kx="0" w14:ky="0" w14:algn="tl">
            <w14:srgbClr w14:val="000000">
              <w14:alpha w14:val="60000"/>
            </w14:srgbClr>
          </w14:shadow>
        </w:rPr>
        <w:t>External carotid artery-MCA anastomosis</w:t>
      </w:r>
      <w:r w:rsidRPr="00CC0E90">
        <w:t xml:space="preserve"> – </w:t>
      </w:r>
      <w:r w:rsidRPr="00CC0E90">
        <w:rPr>
          <w:i/>
          <w:color w:val="FF0000"/>
        </w:rPr>
        <w:t>no benefit</w:t>
      </w:r>
      <w:r w:rsidRPr="00CC0E90">
        <w:t xml:space="preserve"> in multi-institutional, randomized trial</w:t>
      </w:r>
      <w:r w:rsidR="009A4310">
        <w:t>s</w:t>
      </w:r>
      <w:r w:rsidRPr="00CC0E90">
        <w:t>!!! → procedure has been largely abandoned.</w:t>
      </w:r>
      <w:r w:rsidR="000825E2" w:rsidRPr="00CC0E90">
        <w:tab/>
      </w:r>
      <w:hyperlink r:id="rId33" w:history="1">
        <w:r w:rsidR="000825E2" w:rsidRPr="00C473AF">
          <w:rPr>
            <w:rStyle w:val="Hyperlink"/>
          </w:rPr>
          <w:t xml:space="preserve">see </w:t>
        </w:r>
        <w:r w:rsidR="00763339" w:rsidRPr="00C473AF">
          <w:rPr>
            <w:rStyle w:val="Hyperlink"/>
          </w:rPr>
          <w:t xml:space="preserve">p. </w:t>
        </w:r>
        <w:r w:rsidR="000825E2" w:rsidRPr="00C473AF">
          <w:rPr>
            <w:rStyle w:val="Hyperlink"/>
          </w:rPr>
          <w:t>Vas</w:t>
        </w:r>
        <w:r w:rsidR="00E94A80">
          <w:rPr>
            <w:rStyle w:val="Hyperlink"/>
          </w:rPr>
          <w:t>7 &gt;&gt;</w:t>
        </w:r>
      </w:hyperlink>
    </w:p>
    <w:p w:rsidR="009A4310" w:rsidRPr="003162D2" w:rsidRDefault="009A4310" w:rsidP="009A4310">
      <w:pPr>
        <w:ind w:left="720"/>
        <w:rPr>
          <w:iCs/>
          <w:szCs w:val="24"/>
        </w:rPr>
      </w:pPr>
      <w:r w:rsidRPr="003162D2">
        <w:rPr>
          <w:iCs/>
          <w:szCs w:val="24"/>
        </w:rPr>
        <w:t>Remaining indications for carotid bypass surgery:</w:t>
      </w:r>
    </w:p>
    <w:p w:rsidR="009A4310" w:rsidRPr="003162D2" w:rsidRDefault="009A4310" w:rsidP="009A4310">
      <w:pPr>
        <w:numPr>
          <w:ilvl w:val="2"/>
          <w:numId w:val="3"/>
        </w:numPr>
        <w:rPr>
          <w:iCs/>
          <w:szCs w:val="24"/>
        </w:rPr>
      </w:pPr>
      <w:r w:rsidRPr="003162D2">
        <w:rPr>
          <w:iCs/>
          <w:szCs w:val="24"/>
        </w:rPr>
        <w:t>Moyamoya disease – main indication!</w:t>
      </w:r>
    </w:p>
    <w:p w:rsidR="009A4310" w:rsidRPr="003162D2" w:rsidRDefault="009A4310" w:rsidP="009A4310">
      <w:pPr>
        <w:numPr>
          <w:ilvl w:val="2"/>
          <w:numId w:val="3"/>
        </w:numPr>
        <w:rPr>
          <w:iCs/>
          <w:szCs w:val="24"/>
        </w:rPr>
      </w:pPr>
      <w:r w:rsidRPr="003162D2">
        <w:rPr>
          <w:iCs/>
          <w:szCs w:val="24"/>
        </w:rPr>
        <w:t>giant carotid aneurysms that cannot be resected</w:t>
      </w:r>
    </w:p>
    <w:p w:rsidR="009A4310" w:rsidRPr="0057043E" w:rsidRDefault="009A4310" w:rsidP="005477E2">
      <w:pPr>
        <w:rPr>
          <w:b/>
          <w:iCs/>
          <w:smallCaps/>
          <w:szCs w:val="24"/>
          <w14:shadow w14:blurRad="50800" w14:dist="38100" w14:dir="2700000" w14:sx="100000" w14:sy="100000" w14:kx="0" w14:ky="0" w14:algn="tl">
            <w14:srgbClr w14:val="000000">
              <w14:alpha w14:val="60000"/>
            </w14:srgbClr>
          </w14:shadow>
        </w:rPr>
      </w:pPr>
    </w:p>
    <w:p w:rsidR="00B17872" w:rsidRPr="00CC0E90" w:rsidRDefault="00B17872" w:rsidP="005477E2">
      <w:r w:rsidRPr="0057043E">
        <w:rPr>
          <w:b/>
          <w:iCs/>
          <w:smallCaps/>
          <w:szCs w:val="24"/>
          <w:u w:val="single"/>
          <w14:shadow w14:blurRad="50800" w14:dist="38100" w14:dir="2700000" w14:sx="100000" w14:sy="100000" w14:kx="0" w14:ky="0" w14:algn="tl">
            <w14:srgbClr w14:val="000000">
              <w14:alpha w14:val="60000"/>
            </w14:srgbClr>
          </w14:shadow>
        </w:rPr>
        <w:t>Carotid</w:t>
      </w:r>
      <w:r w:rsidR="00A0482E" w:rsidRPr="0057043E">
        <w:rPr>
          <w:b/>
          <w:iCs/>
          <w:smallCaps/>
          <w:szCs w:val="24"/>
          <w:u w:val="single"/>
          <w14:shadow w14:blurRad="50800" w14:dist="38100" w14:dir="2700000" w14:sx="100000" w14:sy="100000" w14:kx="0" w14:ky="0" w14:algn="tl">
            <w14:srgbClr w14:val="000000">
              <w14:alpha w14:val="60000"/>
            </w14:srgbClr>
          </w14:shadow>
        </w:rPr>
        <w:t xml:space="preserve"> </w:t>
      </w:r>
      <w:r w:rsidRPr="0057043E">
        <w:rPr>
          <w:b/>
          <w:iCs/>
          <w:smallCaps/>
          <w:szCs w:val="24"/>
          <w:u w:val="single"/>
          <w14:shadow w14:blurRad="50800" w14:dist="38100" w14:dir="2700000" w14:sx="100000" w14:sy="100000" w14:kx="0" w14:ky="0" w14:algn="tl">
            <w14:srgbClr w14:val="000000">
              <w14:alpha w14:val="60000"/>
            </w14:srgbClr>
          </w14:shadow>
        </w:rPr>
        <w:t xml:space="preserve"> endarterectomy</w:t>
      </w:r>
      <w:r w:rsidR="004E3C47" w:rsidRPr="00CC0E90">
        <w:tab/>
      </w:r>
      <w:hyperlink r:id="rId34" w:history="1">
        <w:r w:rsidR="00C473AF" w:rsidRPr="00C473AF">
          <w:rPr>
            <w:rStyle w:val="Hyperlink"/>
          </w:rPr>
          <w:t>see p. Vas</w:t>
        </w:r>
        <w:r w:rsidR="00E94A80">
          <w:rPr>
            <w:rStyle w:val="Hyperlink"/>
          </w:rPr>
          <w:t>7 &gt;&gt;</w:t>
        </w:r>
      </w:hyperlink>
    </w:p>
    <w:p w:rsidR="009A4310" w:rsidRPr="0057043E" w:rsidRDefault="009A4310" w:rsidP="005477E2">
      <w:pPr>
        <w:rPr>
          <w:b/>
          <w:iCs/>
          <w:smallCaps/>
          <w:szCs w:val="24"/>
          <w14:shadow w14:blurRad="50800" w14:dist="38100" w14:dir="2700000" w14:sx="100000" w14:sy="100000" w14:kx="0" w14:ky="0" w14:algn="tl">
            <w14:srgbClr w14:val="000000">
              <w14:alpha w14:val="60000"/>
            </w14:srgbClr>
          </w14:shadow>
        </w:rPr>
      </w:pPr>
    </w:p>
    <w:p w:rsidR="00B17872" w:rsidRPr="00CC0E90" w:rsidRDefault="0049017F" w:rsidP="005477E2">
      <w:r w:rsidRPr="0057043E">
        <w:rPr>
          <w:b/>
          <w:iCs/>
          <w:smallCaps/>
          <w:szCs w:val="24"/>
          <w:u w:val="single"/>
          <w14:shadow w14:blurRad="50800" w14:dist="38100" w14:dir="2700000" w14:sx="100000" w14:sy="100000" w14:kx="0" w14:ky="0" w14:algn="tl">
            <w14:srgbClr w14:val="000000">
              <w14:alpha w14:val="60000"/>
            </w14:srgbClr>
          </w14:shadow>
        </w:rPr>
        <w:t>Angioplasty</w:t>
      </w:r>
      <w:r w:rsidR="00134089" w:rsidRPr="0057043E">
        <w:rPr>
          <w:b/>
          <w:iCs/>
          <w:smallCaps/>
          <w:szCs w:val="24"/>
          <w14:shadow w14:blurRad="50800" w14:dist="38100" w14:dir="2700000" w14:sx="100000" w14:sy="100000" w14:kx="0" w14:ky="0" w14:algn="tl">
            <w14:srgbClr w14:val="000000">
              <w14:alpha w14:val="60000"/>
            </w14:srgbClr>
          </w14:shadow>
        </w:rPr>
        <w:t xml:space="preserve">  </w:t>
      </w:r>
      <w:r w:rsidR="00134089" w:rsidRPr="00134089">
        <w:t xml:space="preserve">- for </w:t>
      </w:r>
      <w:r w:rsidR="00134089" w:rsidRPr="00134089">
        <w:rPr>
          <w:i/>
          <w:color w:val="0000FF"/>
        </w:rPr>
        <w:t>extracranial</w:t>
      </w:r>
      <w:r w:rsidR="00134089" w:rsidRPr="00134089">
        <w:t xml:space="preserve"> (vs. intracranial) arterial stenoses.</w:t>
      </w:r>
      <w:r w:rsidR="000825E2" w:rsidRPr="00134089">
        <w:tab/>
      </w:r>
      <w:hyperlink r:id="rId35" w:history="1">
        <w:r w:rsidR="00C473AF" w:rsidRPr="00C473AF">
          <w:rPr>
            <w:rStyle w:val="Hyperlink"/>
          </w:rPr>
          <w:t>see p. Vas</w:t>
        </w:r>
        <w:r w:rsidR="00E94A80">
          <w:rPr>
            <w:rStyle w:val="Hyperlink"/>
          </w:rPr>
          <w:t>7 &gt;&gt;</w:t>
        </w:r>
      </w:hyperlink>
    </w:p>
    <w:p w:rsidR="0049017F" w:rsidRPr="00CC0E90" w:rsidRDefault="0049017F" w:rsidP="005477E2"/>
    <w:p w:rsidR="00D10836" w:rsidRPr="00CC0E90" w:rsidRDefault="00D10836" w:rsidP="005477E2"/>
    <w:p w:rsidR="009659CB" w:rsidRPr="00CC0E90" w:rsidRDefault="00930FD7" w:rsidP="009659CB">
      <w:pPr>
        <w:pStyle w:val="Nervous5"/>
        <w:ind w:right="6378"/>
      </w:pPr>
      <w:bookmarkStart w:id="52" w:name="_Toc6624512"/>
      <w:r w:rsidRPr="00CC0E90">
        <w:t>Antiplatelet agents</w:t>
      </w:r>
      <w:bookmarkEnd w:id="52"/>
    </w:p>
    <w:p w:rsidR="00930FD7" w:rsidRPr="00CC0E90" w:rsidRDefault="009659CB" w:rsidP="00930FD7">
      <w:r w:rsidRPr="00CC0E90">
        <w:t>-</w:t>
      </w:r>
      <w:r w:rsidR="009C109D">
        <w:t xml:space="preserve"> routine</w:t>
      </w:r>
      <w:r w:rsidRPr="00CC0E90">
        <w:t xml:space="preserve"> </w:t>
      </w:r>
      <w:r w:rsidRPr="00CC0E90">
        <w:rPr>
          <w:smallCaps/>
        </w:rPr>
        <w:t>secondary</w:t>
      </w:r>
      <w:r w:rsidRPr="00CC0E90">
        <w:t xml:space="preserve"> prophylaxis after TIA / stroke (</w:t>
      </w:r>
      <w:r w:rsidR="009D59FA" w:rsidRPr="00CC0E90">
        <w:t xml:space="preserve">unless contraindicated) </w:t>
      </w:r>
      <w:r w:rsidR="00930FD7" w:rsidRPr="00CC0E90">
        <w:t>- well known to decrease risk of stroke</w:t>
      </w:r>
      <w:r w:rsidR="00300B4F">
        <w:t xml:space="preserve"> and MI; must be started within 48 hours </w:t>
      </w:r>
      <w:r w:rsidR="00300B4F" w:rsidRPr="00CC0E90">
        <w:rPr>
          <w:color w:val="000000"/>
        </w:rPr>
        <w:t>of stroke onset.</w:t>
      </w:r>
    </w:p>
    <w:p w:rsidR="007B6743" w:rsidRPr="00CC0E90" w:rsidRDefault="005205DA" w:rsidP="000368B4">
      <w:pPr>
        <w:numPr>
          <w:ilvl w:val="0"/>
          <w:numId w:val="6"/>
        </w:numPr>
        <w:spacing w:before="120"/>
        <w:ind w:left="778" w:hanging="346"/>
      </w:pPr>
      <w:r w:rsidRPr="00CC0E90">
        <w:rPr>
          <w:szCs w:val="24"/>
          <w:u w:val="double" w:color="FF0000"/>
        </w:rPr>
        <w:t>traditional</w:t>
      </w:r>
      <w:r w:rsidR="00D12B6C" w:rsidRPr="00CC0E90">
        <w:rPr>
          <w:szCs w:val="24"/>
          <w:u w:val="double" w:color="FF0000"/>
        </w:rPr>
        <w:t xml:space="preserve"> &amp; cheapest</w:t>
      </w:r>
      <w:r w:rsidRPr="00CC0E90">
        <w:rPr>
          <w:szCs w:val="24"/>
          <w:u w:val="double" w:color="FF0000"/>
        </w:rPr>
        <w:t xml:space="preserve"> </w:t>
      </w:r>
      <w:r w:rsidR="009D59FA" w:rsidRPr="00CC0E90">
        <w:rPr>
          <w:szCs w:val="24"/>
          <w:u w:val="double" w:color="FF0000"/>
        </w:rPr>
        <w:t xml:space="preserve">first-choice - </w:t>
      </w:r>
      <w:r w:rsidR="007B6743" w:rsidRPr="00CC0E90">
        <w:rPr>
          <w:rStyle w:val="Drugname2Char"/>
          <w:u w:val="double" w:color="FF0000"/>
          <w:lang w:val="en-US"/>
        </w:rPr>
        <w:t>aspirin</w:t>
      </w:r>
      <w:r w:rsidR="007B6743" w:rsidRPr="00CC0E90">
        <w:rPr>
          <w:color w:val="000000"/>
        </w:rPr>
        <w:t xml:space="preserve"> </w:t>
      </w:r>
      <w:r w:rsidR="003D258B" w:rsidRPr="00CC0E90">
        <w:rPr>
          <w:color w:val="000000"/>
        </w:rPr>
        <w:t>(</w:t>
      </w:r>
      <w:r w:rsidR="00397F97" w:rsidRPr="00CC0E90">
        <w:rPr>
          <w:color w:val="000000"/>
        </w:rPr>
        <w:t>3</w:t>
      </w:r>
      <w:r w:rsidR="003D258B" w:rsidRPr="00CC0E90">
        <w:rPr>
          <w:color w:val="000000"/>
        </w:rPr>
        <w:t>0-</w:t>
      </w:r>
      <w:r w:rsidR="00397F97" w:rsidRPr="00CC0E90">
        <w:rPr>
          <w:color w:val="000000"/>
        </w:rPr>
        <w:t>1</w:t>
      </w:r>
      <w:r w:rsidR="003D258B" w:rsidRPr="00CC0E90">
        <w:rPr>
          <w:color w:val="000000"/>
        </w:rPr>
        <w:t>3</w:t>
      </w:r>
      <w:r w:rsidR="00397F97" w:rsidRPr="00CC0E90">
        <w:rPr>
          <w:color w:val="000000"/>
        </w:rPr>
        <w:t>00</w:t>
      </w:r>
      <w:r w:rsidR="003D258B" w:rsidRPr="00CC0E90">
        <w:rPr>
          <w:color w:val="000000"/>
        </w:rPr>
        <w:t xml:space="preserve"> mg/d)</w:t>
      </w:r>
    </w:p>
    <w:p w:rsidR="00EE21E9" w:rsidRPr="00CC0E90" w:rsidRDefault="00D12B6C" w:rsidP="000368B4">
      <w:pPr>
        <w:numPr>
          <w:ilvl w:val="0"/>
          <w:numId w:val="6"/>
        </w:numPr>
        <w:spacing w:before="120"/>
        <w:ind w:left="778" w:hanging="346"/>
      </w:pPr>
      <w:r w:rsidRPr="00CC0E90">
        <w:rPr>
          <w:szCs w:val="24"/>
          <w:u w:val="double" w:color="FF0000"/>
        </w:rPr>
        <w:t xml:space="preserve">modern first-choice - </w:t>
      </w:r>
      <w:r w:rsidR="00EE21E9" w:rsidRPr="00CC0E90">
        <w:rPr>
          <w:rStyle w:val="Drugname2Char"/>
          <w:u w:val="double" w:color="FF0000"/>
          <w:lang w:val="en-US"/>
        </w:rPr>
        <w:t>clopidogrel</w:t>
      </w:r>
      <w:r w:rsidR="00EE21E9" w:rsidRPr="00CC0E90">
        <w:t xml:space="preserve"> (Plavix</w:t>
      </w:r>
      <w:r w:rsidR="00EE21E9" w:rsidRPr="00CC0E90">
        <w:rPr>
          <w:vertAlign w:val="superscript"/>
        </w:rPr>
        <w:t>®</w:t>
      </w:r>
      <w:r w:rsidR="00EE21E9" w:rsidRPr="00CC0E90">
        <w:t>) 75 mg/d</w:t>
      </w:r>
      <w:r w:rsidR="0072799A" w:rsidRPr="00CC0E90">
        <w:t xml:space="preserve"> – modestly more effective than </w:t>
      </w:r>
      <w:r w:rsidR="0072799A" w:rsidRPr="00CC0E90">
        <w:rPr>
          <w:smallCaps/>
        </w:rPr>
        <w:t>aspirin.</w:t>
      </w:r>
    </w:p>
    <w:p w:rsidR="00EE21E9" w:rsidRPr="00CC0E90" w:rsidRDefault="00D12B6C" w:rsidP="000368B4">
      <w:pPr>
        <w:numPr>
          <w:ilvl w:val="0"/>
          <w:numId w:val="6"/>
        </w:numPr>
        <w:spacing w:before="120"/>
        <w:ind w:left="778" w:hanging="346"/>
      </w:pPr>
      <w:r w:rsidRPr="00CC0E90">
        <w:rPr>
          <w:szCs w:val="24"/>
          <w:u w:val="double" w:color="FF0000"/>
        </w:rPr>
        <w:t xml:space="preserve">modern first-choice - </w:t>
      </w:r>
      <w:r w:rsidR="00EE21E9" w:rsidRPr="00CC0E90">
        <w:rPr>
          <w:rStyle w:val="Drugname2Char"/>
          <w:u w:val="double" w:color="FF0000"/>
          <w:lang w:val="en-US"/>
        </w:rPr>
        <w:t>aspirin</w:t>
      </w:r>
      <w:r w:rsidR="00EE21E9" w:rsidRPr="00CC0E90">
        <w:rPr>
          <w:rStyle w:val="Drugname2Char"/>
          <w:lang w:val="en-US"/>
        </w:rPr>
        <w:t xml:space="preserve"> </w:t>
      </w:r>
      <w:r w:rsidR="00EE21E9" w:rsidRPr="00CC0E90">
        <w:t xml:space="preserve">25 mg + </w:t>
      </w:r>
      <w:r w:rsidR="006E7D76" w:rsidRPr="00CC0E90">
        <w:rPr>
          <w:szCs w:val="24"/>
          <w:u w:val="double" w:color="FF0000"/>
        </w:rPr>
        <w:t>extended-release</w:t>
      </w:r>
      <w:r w:rsidRPr="00CC0E90">
        <w:rPr>
          <w:szCs w:val="24"/>
          <w:u w:val="double" w:color="FF0000"/>
        </w:rPr>
        <w:t xml:space="preserve"> </w:t>
      </w:r>
      <w:r w:rsidR="00EE21E9" w:rsidRPr="00CC0E90">
        <w:rPr>
          <w:rStyle w:val="Drugname2Char"/>
          <w:u w:val="double" w:color="FF0000"/>
          <w:lang w:val="en-US"/>
        </w:rPr>
        <w:t>dipyridamole</w:t>
      </w:r>
      <w:r w:rsidR="00EE21E9" w:rsidRPr="00CC0E90">
        <w:t xml:space="preserve"> 200 mg (Persantine</w:t>
      </w:r>
      <w:r w:rsidR="00EE21E9" w:rsidRPr="00CC0E90">
        <w:rPr>
          <w:vertAlign w:val="superscript"/>
        </w:rPr>
        <w:t>®</w:t>
      </w:r>
      <w:r w:rsidR="00EE21E9" w:rsidRPr="00CC0E90">
        <w:t>, Aggrenox</w:t>
      </w:r>
      <w:r w:rsidR="00EE21E9" w:rsidRPr="00CC0E90">
        <w:rPr>
          <w:vertAlign w:val="superscript"/>
        </w:rPr>
        <w:t>®</w:t>
      </w:r>
      <w:r w:rsidR="00EE21E9" w:rsidRPr="00CC0E90">
        <w:t>)</w:t>
      </w:r>
      <w:r w:rsidR="0072799A" w:rsidRPr="00CC0E90">
        <w:t xml:space="preserve"> × 2/d – modestly more effective than </w:t>
      </w:r>
      <w:r w:rsidR="0072799A" w:rsidRPr="00CC0E90">
        <w:rPr>
          <w:smallCaps/>
        </w:rPr>
        <w:t>aspirin.</w:t>
      </w:r>
    </w:p>
    <w:p w:rsidR="00C256C1" w:rsidRPr="00CC0E90" w:rsidRDefault="00C256C1" w:rsidP="000368B4">
      <w:pPr>
        <w:numPr>
          <w:ilvl w:val="0"/>
          <w:numId w:val="6"/>
        </w:numPr>
        <w:spacing w:before="120"/>
        <w:ind w:left="778" w:hanging="346"/>
      </w:pPr>
      <w:r w:rsidRPr="00CC0E90">
        <w:rPr>
          <w:rStyle w:val="Drugname2Char"/>
          <w:lang w:val="en-US"/>
        </w:rPr>
        <w:t>cilostazol</w:t>
      </w:r>
      <w:r w:rsidRPr="00CC0E90">
        <w:t xml:space="preserve"> –</w:t>
      </w:r>
      <w:r>
        <w:t xml:space="preserve"> </w:t>
      </w:r>
      <w:r w:rsidRPr="00CC0E90">
        <w:t xml:space="preserve">more effective than </w:t>
      </w:r>
      <w:r w:rsidRPr="00CC0E90">
        <w:rPr>
          <w:smallCaps/>
        </w:rPr>
        <w:t>aspirin</w:t>
      </w:r>
      <w:r>
        <w:t xml:space="preserve"> for </w:t>
      </w:r>
      <w:r w:rsidRPr="00C256C1">
        <w:rPr>
          <w:color w:val="0000FF"/>
        </w:rPr>
        <w:t>Asian people</w:t>
      </w:r>
      <w:r>
        <w:t xml:space="preserve">! (plus, </w:t>
      </w:r>
      <w:r w:rsidRPr="00C256C1">
        <w:t>lower risk of hemorrhagic stroke</w:t>
      </w:r>
      <w:r>
        <w:t>)</w:t>
      </w:r>
    </w:p>
    <w:p w:rsidR="004F12C5" w:rsidRPr="00CC0E90" w:rsidRDefault="004F12C5" w:rsidP="000368B4">
      <w:pPr>
        <w:numPr>
          <w:ilvl w:val="0"/>
          <w:numId w:val="6"/>
        </w:numPr>
        <w:spacing w:before="120"/>
        <w:ind w:left="778" w:hanging="346"/>
      </w:pPr>
      <w:r w:rsidRPr="00CC0E90">
        <w:rPr>
          <w:rStyle w:val="Drugname2Char"/>
          <w:lang w:val="en-US"/>
        </w:rPr>
        <w:t xml:space="preserve">ticlopidine </w:t>
      </w:r>
      <w:r w:rsidRPr="00CC0E90">
        <w:t>250 mg × 2/d</w:t>
      </w:r>
      <w:r w:rsidR="00104DB5" w:rsidRPr="00CC0E90">
        <w:t xml:space="preserve"> </w:t>
      </w:r>
      <w:r w:rsidR="00D00CAF" w:rsidRPr="00CC0E90">
        <w:t xml:space="preserve">– </w:t>
      </w:r>
      <w:r w:rsidR="003242A2" w:rsidRPr="00CC0E90">
        <w:t xml:space="preserve">effective, but </w:t>
      </w:r>
      <w:r w:rsidR="00EE21E9" w:rsidRPr="00CC0E90">
        <w:t>risk of neutropenia</w:t>
      </w:r>
      <w:r w:rsidR="00CD0EC5" w:rsidRPr="00CC0E90">
        <w:t>.</w:t>
      </w:r>
    </w:p>
    <w:p w:rsidR="00930FD7" w:rsidRPr="00CC0E90" w:rsidRDefault="00930FD7" w:rsidP="00930FD7"/>
    <w:p w:rsidR="00FA0F0C" w:rsidRPr="00CC0E90" w:rsidRDefault="00FA0F0C" w:rsidP="00930FD7">
      <w:r w:rsidRPr="00CC0E90">
        <w:t xml:space="preserve">Antiplatelet agents </w:t>
      </w:r>
      <w:r w:rsidRPr="00CC0E90">
        <w:rPr>
          <w:i/>
          <w:color w:val="FF0000"/>
        </w:rPr>
        <w:t>cannot be</w:t>
      </w:r>
      <w:r w:rsidRPr="00CC0E90">
        <w:t xml:space="preserve"> recommended for </w:t>
      </w:r>
      <w:r w:rsidRPr="00CC0E90">
        <w:rPr>
          <w:smallCaps/>
        </w:rPr>
        <w:t>primary</w:t>
      </w:r>
      <w:r w:rsidRPr="00CC0E90">
        <w:t xml:space="preserve"> stroke prophylaxis in healthy individuals!</w:t>
      </w:r>
      <w:r w:rsidR="003D258B" w:rsidRPr="00CC0E90">
        <w:t xml:space="preserve"> (their risk of stroke is so low that "benefit" is meaningless)</w:t>
      </w:r>
      <w:r w:rsidR="00CD0EC5" w:rsidRPr="00CC0E90">
        <w:t>.</w:t>
      </w:r>
    </w:p>
    <w:p w:rsidR="00FA0F0C" w:rsidRPr="002B7901" w:rsidRDefault="002B7901" w:rsidP="002B7901">
      <w:pPr>
        <w:ind w:left="720"/>
      </w:pPr>
      <w:r>
        <w:t>However</w:t>
      </w:r>
      <w:r w:rsidRPr="002B7901">
        <w:t xml:space="preserve">, low-dose </w:t>
      </w:r>
      <w:r w:rsidRPr="002B7901">
        <w:rPr>
          <w:rStyle w:val="Drugname2Char"/>
        </w:rPr>
        <w:t>aspirin</w:t>
      </w:r>
      <w:r w:rsidRPr="002B7901">
        <w:t xml:space="preserve"> has been shown to markedly reduce risk of ischemic stroke among healthy women ≥ 65 years</w:t>
      </w:r>
      <w:r>
        <w:t>.</w:t>
      </w:r>
    </w:p>
    <w:p w:rsidR="002B7901" w:rsidRPr="00F90D07" w:rsidRDefault="002B7901" w:rsidP="00930FD7"/>
    <w:p w:rsidR="00D10836" w:rsidRPr="00F90D07" w:rsidRDefault="00D10836" w:rsidP="00930FD7"/>
    <w:p w:rsidR="001752B8" w:rsidRPr="00CC0E90" w:rsidRDefault="009B78FA" w:rsidP="001752B8">
      <w:pPr>
        <w:pStyle w:val="Nervous5"/>
        <w:ind w:right="5244"/>
      </w:pPr>
      <w:bookmarkStart w:id="53" w:name="_Toc6624513"/>
      <w:r w:rsidRPr="00CC0E90">
        <w:t>L</w:t>
      </w:r>
      <w:r w:rsidR="001752B8" w:rsidRPr="00CC0E90">
        <w:t>ong-term anticoagulation</w:t>
      </w:r>
      <w:bookmarkEnd w:id="53"/>
    </w:p>
    <w:p w:rsidR="00F578E9" w:rsidRPr="00F578E9" w:rsidRDefault="00F578E9" w:rsidP="002F56F8">
      <w:pPr>
        <w:numPr>
          <w:ilvl w:val="2"/>
          <w:numId w:val="2"/>
        </w:numPr>
      </w:pPr>
      <w:r w:rsidRPr="00F578E9">
        <w:rPr>
          <w:u w:val="single"/>
        </w:rPr>
        <w:t>contraindicated</w:t>
      </w:r>
      <w:r>
        <w:t xml:space="preserve"> in large infarcts.</w:t>
      </w:r>
    </w:p>
    <w:p w:rsidR="002F56F8" w:rsidRDefault="002F56F8" w:rsidP="002F56F8">
      <w:pPr>
        <w:numPr>
          <w:ilvl w:val="2"/>
          <w:numId w:val="2"/>
        </w:numPr>
      </w:pPr>
      <w:r w:rsidRPr="002F56F8">
        <w:rPr>
          <w:u w:val="single"/>
        </w:rPr>
        <w:t>when to start?</w:t>
      </w:r>
      <w:r>
        <w:t xml:space="preserve"> - </w:t>
      </w:r>
      <w:r w:rsidRPr="002F56F8">
        <w:t>balance risk of</w:t>
      </w:r>
      <w:r>
        <w:t xml:space="preserve"> </w:t>
      </w:r>
      <w:r w:rsidRPr="002F56F8">
        <w:t>recu</w:t>
      </w:r>
      <w:r>
        <w:t>r</w:t>
      </w:r>
      <w:r w:rsidRPr="002F56F8">
        <w:t>rent emboli (12% of patients with cardioembolic</w:t>
      </w:r>
      <w:r>
        <w:t xml:space="preserve"> </w:t>
      </w:r>
      <w:r w:rsidRPr="002F56F8">
        <w:t xml:space="preserve">stroke will have second embolic stroke within 2 weeks) against that of hemorrhagic </w:t>
      </w:r>
      <w:r>
        <w:t xml:space="preserve">transformation; </w:t>
      </w:r>
      <w:r w:rsidR="00570657" w:rsidRPr="00570657">
        <w:rPr>
          <w:u w:val="double" w:color="C00000"/>
        </w:rPr>
        <w:t>delay for at least 48 hours after stroke</w:t>
      </w:r>
      <w:r w:rsidR="00F578E9">
        <w:rPr>
          <w:u w:val="double" w:color="C00000"/>
        </w:rPr>
        <w:t xml:space="preserve"> and then do CT to exclude bleed</w:t>
      </w:r>
      <w:r w:rsidR="00570657">
        <w:t xml:space="preserve"> (</w:t>
      </w:r>
      <w:r>
        <w:t>n</w:t>
      </w:r>
      <w:r w:rsidRPr="002F56F8">
        <w:t xml:space="preserve">o study has shown clear benefit of early </w:t>
      </w:r>
      <w:r>
        <w:t>anticoagulation!</w:t>
      </w:r>
      <w:r w:rsidR="00570657">
        <w:t>)</w:t>
      </w:r>
    </w:p>
    <w:p w:rsidR="00F53DEC" w:rsidRDefault="004C33DA" w:rsidP="00F53DEC">
      <w:pPr>
        <w:ind w:left="1440"/>
      </w:pPr>
      <w:r>
        <w:t xml:space="preserve">For cardiogenic stroke use </w:t>
      </w:r>
      <w:r w:rsidRPr="00373662">
        <w:rPr>
          <w:rStyle w:val="Eponym"/>
        </w:rPr>
        <w:t>1-3-6-12 rule</w:t>
      </w:r>
      <w:r>
        <w:t xml:space="preserve"> to start anticoagulation:</w:t>
      </w:r>
    </w:p>
    <w:p w:rsidR="004C33DA" w:rsidRDefault="004C33DA" w:rsidP="00373662">
      <w:pPr>
        <w:ind w:left="2160"/>
      </w:pPr>
      <w:r>
        <w:t>TIA – start 1 days after onset</w:t>
      </w:r>
    </w:p>
    <w:p w:rsidR="004C33DA" w:rsidRDefault="004C33DA" w:rsidP="00373662">
      <w:pPr>
        <w:ind w:left="2160"/>
      </w:pPr>
      <w:r>
        <w:t>NIHSS &lt; 8 – start after 3 days</w:t>
      </w:r>
    </w:p>
    <w:p w:rsidR="00373662" w:rsidRDefault="00373662" w:rsidP="00373662">
      <w:pPr>
        <w:ind w:left="2160"/>
      </w:pPr>
      <w:r>
        <w:t>NIHSS 8-15 – start after 6 days</w:t>
      </w:r>
    </w:p>
    <w:p w:rsidR="00373662" w:rsidRDefault="00373662" w:rsidP="00373662">
      <w:pPr>
        <w:ind w:left="2160"/>
      </w:pPr>
      <w:r>
        <w:t>NIHSS &gt; 15 – start after 12 days</w:t>
      </w:r>
    </w:p>
    <w:p w:rsidR="008D296A" w:rsidRPr="00CC0E90" w:rsidRDefault="008D296A" w:rsidP="008D296A">
      <w:pPr>
        <w:numPr>
          <w:ilvl w:val="2"/>
          <w:numId w:val="2"/>
        </w:numPr>
        <w:rPr>
          <w:u w:val="single"/>
        </w:rPr>
      </w:pPr>
      <w:r w:rsidRPr="00CC0E90">
        <w:t xml:space="preserve">optimal </w:t>
      </w:r>
      <w:r w:rsidRPr="00CC0E90">
        <w:rPr>
          <w:u w:val="single"/>
        </w:rPr>
        <w:t>duration</w:t>
      </w:r>
      <w:r w:rsidRPr="00CC0E90">
        <w:t xml:space="preserve"> of anticoagulation - as long as condition persists and no contraindications emerge</w:t>
      </w:r>
      <w:r w:rsidR="003E7EA4" w:rsidRPr="00CC0E90">
        <w:t>.</w:t>
      </w:r>
    </w:p>
    <w:p w:rsidR="00AA19B0" w:rsidRPr="00CC0E90" w:rsidRDefault="00AA19B0" w:rsidP="008D296A">
      <w:pPr>
        <w:numPr>
          <w:ilvl w:val="2"/>
          <w:numId w:val="2"/>
        </w:numPr>
        <w:rPr>
          <w:u w:val="single"/>
        </w:rPr>
      </w:pPr>
      <w:r w:rsidRPr="00CC0E90">
        <w:rPr>
          <w:rStyle w:val="Drugname2Char"/>
          <w:lang w:val="en-US"/>
        </w:rPr>
        <w:t>aspirin</w:t>
      </w:r>
      <w:r w:rsidRPr="00CC0E90">
        <w:rPr>
          <w:szCs w:val="24"/>
        </w:rPr>
        <w:t xml:space="preserve"> is occasionally used simultaneously with </w:t>
      </w:r>
      <w:r w:rsidRPr="00CC0E90">
        <w:rPr>
          <w:rStyle w:val="Drugname2Char"/>
          <w:lang w:val="en-US"/>
        </w:rPr>
        <w:t>warfarin</w:t>
      </w:r>
      <w:r w:rsidRPr="00ED1483">
        <w:t xml:space="preserve"> </w:t>
      </w:r>
      <w:r w:rsidRPr="00CC0E90">
        <w:rPr>
          <w:szCs w:val="24"/>
        </w:rPr>
        <w:t>in certain high-risk patients.</w:t>
      </w:r>
    </w:p>
    <w:p w:rsidR="002260B7" w:rsidRPr="00F1320E" w:rsidRDefault="002260B7" w:rsidP="008D296A">
      <w:pPr>
        <w:numPr>
          <w:ilvl w:val="2"/>
          <w:numId w:val="2"/>
        </w:numPr>
        <w:rPr>
          <w:u w:val="single"/>
        </w:rPr>
      </w:pPr>
      <w:r w:rsidRPr="00CC0E90">
        <w:rPr>
          <w:szCs w:val="24"/>
        </w:rPr>
        <w:t xml:space="preserve">until </w:t>
      </w:r>
      <w:r w:rsidRPr="00CC0E90">
        <w:rPr>
          <w:smallCaps/>
          <w:szCs w:val="24"/>
        </w:rPr>
        <w:t>warfarin</w:t>
      </w:r>
      <w:r w:rsidRPr="00CC0E90">
        <w:rPr>
          <w:szCs w:val="24"/>
        </w:rPr>
        <w:t xml:space="preserve"> starts to work, use </w:t>
      </w:r>
      <w:r w:rsidRPr="00CC0E90">
        <w:rPr>
          <w:rStyle w:val="Drugname2Char"/>
          <w:lang w:val="en-US"/>
        </w:rPr>
        <w:t>heparin</w:t>
      </w:r>
      <w:r w:rsidRPr="00CC0E90">
        <w:rPr>
          <w:szCs w:val="24"/>
        </w:rPr>
        <w:t xml:space="preserve"> or </w:t>
      </w:r>
      <w:r w:rsidRPr="00CC0E90">
        <w:rPr>
          <w:rStyle w:val="Drugname2Char"/>
          <w:lang w:val="en-US"/>
        </w:rPr>
        <w:t>LMWH</w:t>
      </w:r>
      <w:r w:rsidRPr="00CC0E90">
        <w:rPr>
          <w:szCs w:val="24"/>
        </w:rPr>
        <w:t xml:space="preserve"> (“bridging”) – </w:t>
      </w:r>
      <w:r w:rsidR="00253ADB" w:rsidRPr="00CC0E90">
        <w:rPr>
          <w:szCs w:val="24"/>
        </w:rPr>
        <w:t xml:space="preserve">but </w:t>
      </w:r>
      <w:r w:rsidRPr="00CC0E90">
        <w:rPr>
          <w:szCs w:val="24"/>
        </w:rPr>
        <w:t>this may increase risk of bleeding (hemorrhagic stroke transformation).</w:t>
      </w:r>
    </w:p>
    <w:p w:rsidR="00F1320E" w:rsidRPr="00CC0E90" w:rsidRDefault="00F1320E" w:rsidP="008D296A">
      <w:pPr>
        <w:numPr>
          <w:ilvl w:val="2"/>
          <w:numId w:val="2"/>
        </w:numPr>
        <w:rPr>
          <w:u w:val="single"/>
        </w:rPr>
      </w:pPr>
      <w:r>
        <w:rPr>
          <w:szCs w:val="24"/>
        </w:rPr>
        <w:t>newest FDA approval</w:t>
      </w:r>
      <w:r w:rsidR="0066034E">
        <w:rPr>
          <w:szCs w:val="24"/>
        </w:rPr>
        <w:t xml:space="preserve"> for nonvalvular AF</w:t>
      </w:r>
      <w:r>
        <w:rPr>
          <w:szCs w:val="24"/>
        </w:rPr>
        <w:t xml:space="preserve"> - </w:t>
      </w:r>
      <w:r w:rsidRPr="00F1320E">
        <w:rPr>
          <w:rStyle w:val="Drugname2Char"/>
        </w:rPr>
        <w:t xml:space="preserve">dabigatran </w:t>
      </w:r>
      <w:r w:rsidRPr="00F1320E">
        <w:rPr>
          <w:rStyle w:val="Drugname2Char"/>
          <w:smallCaps w:val="0"/>
        </w:rPr>
        <w:t>etexilate</w:t>
      </w:r>
      <w:r w:rsidRPr="00F1320E">
        <w:rPr>
          <w:rStyle w:val="Drugname2Char"/>
        </w:rPr>
        <w:t xml:space="preserve"> </w:t>
      </w:r>
      <w:r w:rsidRPr="0066034E">
        <w:rPr>
          <w:szCs w:val="24"/>
        </w:rPr>
        <w:t>(Pradaxa)</w:t>
      </w:r>
      <w:r w:rsidR="0066034E" w:rsidRPr="0066034E">
        <w:rPr>
          <w:szCs w:val="24"/>
        </w:rPr>
        <w:t xml:space="preserve"> </w:t>
      </w:r>
      <w:hyperlink r:id="rId36" w:history="1">
        <w:r w:rsidR="0066034E" w:rsidRPr="0066034E">
          <w:rPr>
            <w:rStyle w:val="Hyperlink"/>
            <w:szCs w:val="24"/>
          </w:rPr>
          <w:t>see p. 1596 (4) &gt;&gt;</w:t>
        </w:r>
      </w:hyperlink>
    </w:p>
    <w:p w:rsidR="0008024A" w:rsidRPr="00CC0E90" w:rsidRDefault="0008024A" w:rsidP="0008024A">
      <w:pPr>
        <w:spacing w:before="120"/>
        <w:jc w:val="center"/>
        <w:rPr>
          <w:u w:val="single"/>
        </w:rPr>
      </w:pPr>
      <w:r w:rsidRPr="00CC0E90">
        <w:t>[keep INR 2-3 unless other indicated]</w:t>
      </w:r>
    </w:p>
    <w:p w:rsidR="008D296A" w:rsidRDefault="008D296A" w:rsidP="00F90D07"/>
    <w:p w:rsidR="00FD5926" w:rsidRPr="00CC0E90" w:rsidRDefault="00FD5926" w:rsidP="00F90D07"/>
    <w:p w:rsidR="0008024A" w:rsidRPr="00CC0E90" w:rsidRDefault="001C18C4" w:rsidP="0008024A">
      <w:r w:rsidRPr="00CC0E90">
        <w:rPr>
          <w:b/>
          <w:smallCaps/>
          <w:shd w:val="clear" w:color="auto" w:fill="E0E0E0"/>
        </w:rPr>
        <w:t>Indications</w:t>
      </w:r>
      <w:r w:rsidR="001752B8" w:rsidRPr="00CC0E90">
        <w:rPr>
          <w:shd w:val="clear" w:color="auto" w:fill="E0E0E0"/>
        </w:rPr>
        <w:t xml:space="preserve"> </w:t>
      </w:r>
      <w:r w:rsidR="00F36056" w:rsidRPr="00CC0E90">
        <w:rPr>
          <w:shd w:val="clear" w:color="auto" w:fill="E0E0E0"/>
        </w:rPr>
        <w:t xml:space="preserve">(for </w:t>
      </w:r>
      <w:r w:rsidR="00F36056" w:rsidRPr="00CC0E90">
        <w:rPr>
          <w:smallCaps/>
          <w:shd w:val="clear" w:color="auto" w:fill="E0E0E0"/>
        </w:rPr>
        <w:t>primary &amp; secondary</w:t>
      </w:r>
      <w:r w:rsidR="00F36056" w:rsidRPr="00CC0E90">
        <w:rPr>
          <w:shd w:val="clear" w:color="auto" w:fill="E0E0E0"/>
        </w:rPr>
        <w:t xml:space="preserve"> stroke prophylaxis)</w:t>
      </w:r>
      <w:r w:rsidR="00F36056" w:rsidRPr="00CC0E90">
        <w:t xml:space="preserve"> </w:t>
      </w:r>
      <w:r w:rsidRPr="00CC0E90">
        <w:t xml:space="preserve">- </w:t>
      </w:r>
      <w:r w:rsidRPr="00CC0E90">
        <w:rPr>
          <w:highlight w:val="yellow"/>
        </w:rPr>
        <w:t xml:space="preserve">risk of </w:t>
      </w:r>
      <w:r w:rsidRPr="00CC0E90">
        <w:rPr>
          <w:b/>
          <w:i/>
          <w:color w:val="0000FF"/>
          <w:highlight w:val="yellow"/>
        </w:rPr>
        <w:t>cardioembolic stroke</w:t>
      </w:r>
      <w:r w:rsidRPr="00CC0E90">
        <w:t>:</w:t>
      </w:r>
    </w:p>
    <w:p w:rsidR="001C18C4" w:rsidRPr="00CC0E90" w:rsidRDefault="001C18C4" w:rsidP="0073223C">
      <w:pPr>
        <w:numPr>
          <w:ilvl w:val="1"/>
          <w:numId w:val="6"/>
        </w:numPr>
        <w:spacing w:before="120"/>
        <w:ind w:hanging="357"/>
      </w:pPr>
      <w:r w:rsidRPr="00CC0E90">
        <w:rPr>
          <w:b/>
          <w:color w:val="0000FF"/>
        </w:rPr>
        <w:t>atrial fibrillation</w:t>
      </w:r>
      <w:r w:rsidR="00B45FFA" w:rsidRPr="00CC0E90">
        <w:t>:</w:t>
      </w:r>
      <w:r w:rsidR="00F67F55" w:rsidRPr="00CC0E90">
        <w:tab/>
      </w:r>
      <w:r w:rsidR="00F67F55" w:rsidRPr="00CC0E90">
        <w:tab/>
      </w:r>
      <w:r w:rsidR="00F67F55" w:rsidRPr="00CC0E90">
        <w:tab/>
        <w:t xml:space="preserve">[anticoagulation decreases </w:t>
      </w:r>
      <w:r w:rsidR="00B45FFA" w:rsidRPr="00CC0E90">
        <w:t>stroke risk ≈ 70%</w:t>
      </w:r>
      <w:r w:rsidR="00F67F55" w:rsidRPr="00CC0E90">
        <w:t>]</w:t>
      </w:r>
    </w:p>
    <w:p w:rsidR="006E1966" w:rsidRPr="00CC0E90" w:rsidRDefault="006E1966" w:rsidP="006E1966">
      <w:pPr>
        <w:numPr>
          <w:ilvl w:val="2"/>
          <w:numId w:val="6"/>
        </w:numPr>
      </w:pPr>
      <w:r w:rsidRPr="00CC0E90">
        <w:rPr>
          <w:b/>
        </w:rPr>
        <w:t>asymptomatic patient &lt; 65 yrs</w:t>
      </w:r>
      <w:r w:rsidRPr="00CC0E90">
        <w:t xml:space="preserve"> → </w:t>
      </w:r>
      <w:r w:rsidRPr="00CC0E90">
        <w:rPr>
          <w:i/>
          <w:color w:val="008000"/>
        </w:rPr>
        <w:t>do not treat</w:t>
      </w:r>
      <w:r w:rsidRPr="00CC0E90">
        <w:t xml:space="preserve"> or </w:t>
      </w:r>
      <w:r w:rsidRPr="00CC0E90">
        <w:rPr>
          <w:rStyle w:val="Drugname2Char"/>
          <w:lang w:val="en-US"/>
        </w:rPr>
        <w:t>aspirin</w:t>
      </w:r>
      <w:r w:rsidR="006F33EB">
        <w:t xml:space="preserve"> (81-325 mg)</w:t>
      </w:r>
    </w:p>
    <w:p w:rsidR="005B5057" w:rsidRPr="00CC0E90" w:rsidRDefault="005B5057" w:rsidP="0073223C">
      <w:pPr>
        <w:numPr>
          <w:ilvl w:val="2"/>
          <w:numId w:val="6"/>
        </w:numPr>
        <w:spacing w:before="60"/>
        <w:ind w:left="1327"/>
      </w:pPr>
      <w:r w:rsidRPr="00CC0E90">
        <w:rPr>
          <w:b/>
        </w:rPr>
        <w:t>asymptomatic patient 65-74 yrs</w:t>
      </w:r>
      <w:r w:rsidRPr="00CC0E90">
        <w:t xml:space="preserve"> → </w:t>
      </w:r>
      <w:r w:rsidRPr="00CC0E90">
        <w:rPr>
          <w:rStyle w:val="Drugname2Char"/>
          <w:lang w:val="en-US"/>
        </w:rPr>
        <w:t>warfarin</w:t>
      </w:r>
      <w:r w:rsidRPr="00CC0E90">
        <w:t xml:space="preserve"> </w:t>
      </w:r>
      <w:r w:rsidR="006F33EB">
        <w:t xml:space="preserve">(INR 2-3) </w:t>
      </w:r>
      <w:r w:rsidRPr="00CC0E90">
        <w:t xml:space="preserve">or </w:t>
      </w:r>
      <w:r w:rsidRPr="00CC0E90">
        <w:rPr>
          <w:rStyle w:val="Drugname2Char"/>
          <w:lang w:val="en-US"/>
        </w:rPr>
        <w:t>aspirin</w:t>
      </w:r>
      <w:r w:rsidRPr="00CC0E90">
        <w:t>.</w:t>
      </w:r>
    </w:p>
    <w:p w:rsidR="00B45FFA" w:rsidRPr="00CC0E90" w:rsidRDefault="00F67F55" w:rsidP="0073223C">
      <w:pPr>
        <w:numPr>
          <w:ilvl w:val="2"/>
          <w:numId w:val="6"/>
        </w:numPr>
        <w:spacing w:before="60"/>
        <w:ind w:left="1327"/>
      </w:pPr>
      <w:r w:rsidRPr="00CC0E90">
        <w:rPr>
          <w:b/>
        </w:rPr>
        <w:t>additional risk factors</w:t>
      </w:r>
      <w:r w:rsidRPr="00CC0E90">
        <w:t xml:space="preserve"> (age &gt;</w:t>
      </w:r>
      <w:r w:rsidR="000F04E2" w:rsidRPr="00CC0E90">
        <w:t xml:space="preserve"> </w:t>
      </w:r>
      <w:r w:rsidRPr="00CC0E90">
        <w:t xml:space="preserve">75 yrs, </w:t>
      </w:r>
      <w:r w:rsidR="006F33EB" w:rsidRPr="00B101B9">
        <w:rPr>
          <w:i/>
          <w:color w:val="FF0000"/>
        </w:rPr>
        <w:t>previous</w:t>
      </w:r>
      <w:r w:rsidRPr="00B101B9">
        <w:rPr>
          <w:i/>
          <w:color w:val="FF0000"/>
        </w:rPr>
        <w:t xml:space="preserve"> stroke or TIA</w:t>
      </w:r>
      <w:r w:rsidRPr="00CC0E90">
        <w:t xml:space="preserve">, systemic embolism, hypertension, </w:t>
      </w:r>
      <w:r w:rsidR="00B11809" w:rsidRPr="00CC0E90">
        <w:t xml:space="preserve">diabetes, </w:t>
      </w:r>
      <w:r w:rsidRPr="00CC0E90">
        <w:t>congestive heart failure</w:t>
      </w:r>
      <w:r w:rsidR="00B11809" w:rsidRPr="00CC0E90">
        <w:t xml:space="preserve"> with left ventricular ejection fraction &lt; 25%</w:t>
      </w:r>
      <w:r w:rsidRPr="00CC0E90">
        <w:t xml:space="preserve">) → </w:t>
      </w:r>
      <w:r w:rsidR="005B5057" w:rsidRPr="00CC0E90">
        <w:rPr>
          <w:rStyle w:val="Drugname2Char"/>
          <w:lang w:val="en-US"/>
        </w:rPr>
        <w:t>warfarin</w:t>
      </w:r>
      <w:r w:rsidR="005B5057" w:rsidRPr="00CC0E90">
        <w:t>.</w:t>
      </w:r>
    </w:p>
    <w:p w:rsidR="000F04E2" w:rsidRPr="00CC0E90" w:rsidRDefault="000F04E2" w:rsidP="000F04E2">
      <w:pPr>
        <w:ind w:left="1528"/>
      </w:pPr>
      <w:r w:rsidRPr="00CC0E90">
        <w:t xml:space="preserve">N.B. </w:t>
      </w:r>
      <w:r w:rsidRPr="00CC0E90">
        <w:rPr>
          <w:szCs w:val="24"/>
          <w:u w:val="single" w:color="FF6600"/>
        </w:rPr>
        <w:t>elderly has increased risk of hemorrhage</w:t>
      </w:r>
      <w:r w:rsidRPr="00CC0E90">
        <w:t xml:space="preserve">; some </w:t>
      </w:r>
      <w:r w:rsidR="006F47A0" w:rsidRPr="00CC0E90">
        <w:t xml:space="preserve">(but not all) </w:t>
      </w:r>
      <w:r w:rsidRPr="00CC0E90">
        <w:t>experts advise:</w:t>
      </w:r>
    </w:p>
    <w:p w:rsidR="000F04E2" w:rsidRPr="00CC0E90" w:rsidRDefault="000F04E2" w:rsidP="000F04E2">
      <w:pPr>
        <w:numPr>
          <w:ilvl w:val="3"/>
          <w:numId w:val="6"/>
        </w:numPr>
      </w:pPr>
      <w:r w:rsidRPr="00CC0E90">
        <w:t>if only age &gt; 75 yrs (and no other risk factors), decrease INR to 1.6-2.5</w:t>
      </w:r>
    </w:p>
    <w:p w:rsidR="000F04E2" w:rsidRPr="00CC0E90" w:rsidRDefault="000F04E2" w:rsidP="000F04E2">
      <w:pPr>
        <w:numPr>
          <w:ilvl w:val="3"/>
          <w:numId w:val="6"/>
        </w:numPr>
      </w:pPr>
      <w:r w:rsidRPr="00CC0E90">
        <w:t xml:space="preserve">if only age &gt; 80 yrs (and no other risk factors), use </w:t>
      </w:r>
      <w:r w:rsidRPr="00CC0E90">
        <w:rPr>
          <w:rStyle w:val="Drugname2Char"/>
          <w:lang w:val="en-US"/>
        </w:rPr>
        <w:t>aspirin</w:t>
      </w:r>
      <w:r w:rsidR="006F47A0" w:rsidRPr="00CC0E90">
        <w:t>.</w:t>
      </w:r>
    </w:p>
    <w:p w:rsidR="00902B96" w:rsidRDefault="00902B96" w:rsidP="00EF6A3C">
      <w:pPr>
        <w:numPr>
          <w:ilvl w:val="4"/>
          <w:numId w:val="6"/>
        </w:numPr>
      </w:pPr>
      <w:r>
        <w:t xml:space="preserve">FDA approved alternatives to warfarin – </w:t>
      </w:r>
      <w:r w:rsidRPr="00902B96">
        <w:rPr>
          <w:rStyle w:val="Drugname2Char"/>
        </w:rPr>
        <w:t>dabigatran</w:t>
      </w:r>
      <w:r>
        <w:t xml:space="preserve">, </w:t>
      </w:r>
      <w:r w:rsidRPr="00902B96">
        <w:rPr>
          <w:rStyle w:val="Drugname2Char"/>
        </w:rPr>
        <w:t>rivaroxaban</w:t>
      </w:r>
      <w:r w:rsidR="00F53DEC">
        <w:t xml:space="preserve">, </w:t>
      </w:r>
      <w:r w:rsidR="00F53DEC" w:rsidRPr="00F53DEC">
        <w:rPr>
          <w:rStyle w:val="Drugname2Char"/>
        </w:rPr>
        <w:t>apixaban</w:t>
      </w:r>
      <w:r w:rsidR="00F53DEC">
        <w:t>.</w:t>
      </w:r>
    </w:p>
    <w:p w:rsidR="00EF6A3C" w:rsidRDefault="00EF6A3C" w:rsidP="00EF6A3C">
      <w:pPr>
        <w:numPr>
          <w:ilvl w:val="4"/>
          <w:numId w:val="6"/>
        </w:numPr>
      </w:pPr>
      <w:r w:rsidRPr="00CC0E90">
        <w:t xml:space="preserve">alternative to long-term anticoagulation - </w:t>
      </w:r>
      <w:r w:rsidRPr="00CC0E90">
        <w:rPr>
          <w:i/>
          <w:color w:val="0000FF"/>
        </w:rPr>
        <w:t>sinus rhythm restoration and maintenance</w:t>
      </w:r>
      <w:r w:rsidRPr="00CC0E90">
        <w:t xml:space="preserve"> (oral anticoagulation 3 wks prior to conversion and at least 4 weeks thereafter</w:t>
      </w:r>
      <w:r w:rsidR="00595657" w:rsidRPr="00CC0E90">
        <w:t>; but if AF duration &lt; 48 hrs or intracardial thrombus excluded on echocardiography, conversion can be performed immediately after placing on IV heparin</w:t>
      </w:r>
      <w:r w:rsidRPr="00CC0E90">
        <w:t>).</w:t>
      </w:r>
    </w:p>
    <w:p w:rsidR="00DD35BB" w:rsidRDefault="00DD35BB" w:rsidP="00DD35BB">
      <w:pPr>
        <w:ind w:left="1353"/>
      </w:pPr>
    </w:p>
    <w:p w:rsidR="00DD35BB" w:rsidRDefault="00DD35BB" w:rsidP="00DD35BB">
      <w:pPr>
        <w:ind w:left="1353"/>
      </w:pPr>
    </w:p>
    <w:p w:rsidR="00DD35BB" w:rsidRDefault="0057043E" w:rsidP="00DD35BB">
      <w:pPr>
        <w:pStyle w:val="NormalWeb"/>
        <w:ind w:left="1080"/>
      </w:pPr>
      <w:r>
        <w:rPr>
          <w:noProof/>
        </w:rPr>
        <w:drawing>
          <wp:inline distT="0" distB="0" distL="0" distR="0" wp14:anchorId="584C2196" wp14:editId="7BB14EA1">
            <wp:extent cx="4181475"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1475" cy="2381250"/>
                    </a:xfrm>
                    <a:prstGeom prst="rect">
                      <a:avLst/>
                    </a:prstGeom>
                    <a:noFill/>
                    <a:ln>
                      <a:noFill/>
                    </a:ln>
                  </pic:spPr>
                </pic:pic>
              </a:graphicData>
            </a:graphic>
          </wp:inline>
        </w:drawing>
      </w:r>
    </w:p>
    <w:p w:rsidR="00DD35BB" w:rsidRDefault="00DD35BB" w:rsidP="00DD35BB">
      <w:pPr>
        <w:pStyle w:val="NormalWeb"/>
        <w:ind w:left="1080"/>
      </w:pPr>
    </w:p>
    <w:p w:rsidR="00DD35BB" w:rsidRDefault="00DD35BB" w:rsidP="00F578E9">
      <w:pPr>
        <w:ind w:left="1080"/>
      </w:pPr>
      <w:r w:rsidRPr="00373661">
        <w:t xml:space="preserve">For patients </w:t>
      </w:r>
      <w:r>
        <w:t xml:space="preserve">with CHADS2 score ≥ </w:t>
      </w:r>
      <w:r w:rsidRPr="00373661">
        <w:t xml:space="preserve">2, </w:t>
      </w:r>
      <w:r w:rsidRPr="00F578E9">
        <w:rPr>
          <w:rStyle w:val="Drugname2Char"/>
        </w:rPr>
        <w:t>warfarin</w:t>
      </w:r>
      <w:r w:rsidRPr="00373661">
        <w:t xml:space="preserve"> </w:t>
      </w:r>
      <w:r>
        <w:t>is</w:t>
      </w:r>
      <w:r w:rsidRPr="00373661">
        <w:t xml:space="preserve"> significantly protective</w:t>
      </w:r>
      <w:r w:rsidR="00F578E9">
        <w:t xml:space="preserve">; for others </w:t>
      </w:r>
      <w:r w:rsidR="00F578E9" w:rsidRPr="00F578E9">
        <w:rPr>
          <w:rStyle w:val="Drugname2Char"/>
        </w:rPr>
        <w:t>aspirin</w:t>
      </w:r>
      <w:r w:rsidR="00F578E9">
        <w:t xml:space="preserve"> may be enough.</w:t>
      </w:r>
    </w:p>
    <w:p w:rsidR="00052B40" w:rsidRDefault="00052B40" w:rsidP="00F578E9">
      <w:pPr>
        <w:ind w:left="1080"/>
      </w:pPr>
    </w:p>
    <w:p w:rsidR="00052B40" w:rsidRDefault="00052B40" w:rsidP="00052B40">
      <w:pPr>
        <w:ind w:left="1080"/>
      </w:pPr>
      <w:r w:rsidRPr="00052B40">
        <w:rPr>
          <w:rStyle w:val="Trialname"/>
        </w:rPr>
        <w:t>ARISTOTLE</w:t>
      </w:r>
      <w:r>
        <w:t xml:space="preserve"> </w:t>
      </w:r>
      <w:r w:rsidRPr="00052B40">
        <w:rPr>
          <w:rStyle w:val="Trialname"/>
        </w:rPr>
        <w:t>trial</w:t>
      </w:r>
      <w:r w:rsidRPr="00052B40">
        <w:t xml:space="preserve"> </w:t>
      </w:r>
      <w:r>
        <w:t xml:space="preserve">- </w:t>
      </w:r>
      <w:r w:rsidRPr="00052B40">
        <w:rPr>
          <w:rStyle w:val="Drugname2Char"/>
        </w:rPr>
        <w:t>apixaban</w:t>
      </w:r>
      <w:r>
        <w:t xml:space="preserve"> is better vs. </w:t>
      </w:r>
      <w:r w:rsidRPr="00052B40">
        <w:rPr>
          <w:rStyle w:val="Drugname2Char"/>
        </w:rPr>
        <w:t>warfarin</w:t>
      </w:r>
      <w:r>
        <w:t xml:space="preserve"> in </w:t>
      </w:r>
      <w:r w:rsidRPr="00052B40">
        <w:t xml:space="preserve">nonvalvular </w:t>
      </w:r>
      <w:r>
        <w:t>AFib</w:t>
      </w:r>
    </w:p>
    <w:p w:rsidR="00052B40" w:rsidRDefault="00052B40" w:rsidP="00052B40">
      <w:pPr>
        <w:pStyle w:val="Articlename"/>
      </w:pPr>
      <w:r>
        <w:t>Goto S “Efficacy and Safety of Apixaban Compared with Warfarin for Stroke Prevention in Patients with Atrial Fibrillation from East Asia: A Subanalysis of the Apixaban for Reduction in Stroke and Other Thromboembolic Events in Atrial Fibrillation (ARISTOTLE) Trial” Am Heart J. 2014 Sep;168(3):303-9.</w:t>
      </w:r>
    </w:p>
    <w:p w:rsidR="00052B40" w:rsidRPr="000368B4" w:rsidRDefault="00052B40" w:rsidP="00052B40">
      <w:pPr>
        <w:ind w:left="2155"/>
        <w:rPr>
          <w:sz w:val="22"/>
        </w:rPr>
      </w:pPr>
      <w:r w:rsidRPr="000368B4">
        <w:rPr>
          <w:sz w:val="22"/>
        </w:rPr>
        <w:t>Compared with warfarin, apixaban resulted in a consistent reduction in stroke or systemic embolism in East Asian (hazard ratio [HR] 0.74, 95% CI 0.50-1.10) and non-East Asian (HR 0.81, 95% CI 0.66-0.99) patients (interaction P = .70). Consistent benefits of apixaban over warfarin were also seen for major bleeding in East Asian (HR 0.53, 95% CI 0.35-0.80) and non-East Asian (HR 0.72, 95% CI 0.62-0.83) patients (interaction P = .17). There was a greater reduction in major or clinically relevant nonmajor bleeding with apixaban compared with warfarin in East Asian (HR 0.49, 95% CI 0.35-0.67) than in non-East Asian (HR 0.71, 95% CI 0.63-0.79) patients (interaction P = .03). Numerically higher rates of intracranial bleeding were seen in East Asian patients with warfarin but not with apixaban.</w:t>
      </w:r>
    </w:p>
    <w:p w:rsidR="00052B40" w:rsidRPr="000368B4" w:rsidRDefault="00052B40" w:rsidP="00052B40">
      <w:pPr>
        <w:ind w:left="2155"/>
        <w:rPr>
          <w:sz w:val="22"/>
        </w:rPr>
      </w:pPr>
      <w:r w:rsidRPr="000368B4">
        <w:rPr>
          <w:sz w:val="22"/>
        </w:rPr>
        <w:t>Apixaban resulted in similar reductions in stroke or systemic embolism and major bleeding and greater reductions in major or clinically relevant nonmajor bleeding in patients from East Asia. Warfarin is associated with more intracranial bleeding, particularly in patients from East Asia.</w:t>
      </w:r>
    </w:p>
    <w:p w:rsidR="00DD35BB" w:rsidRPr="00CC0E90" w:rsidRDefault="00DD35BB" w:rsidP="00DD35BB">
      <w:pPr>
        <w:ind w:left="1353"/>
      </w:pPr>
    </w:p>
    <w:p w:rsidR="006E4748" w:rsidRPr="00CC0E90" w:rsidRDefault="006E4748" w:rsidP="001116C4">
      <w:pPr>
        <w:numPr>
          <w:ilvl w:val="1"/>
          <w:numId w:val="6"/>
        </w:numPr>
        <w:ind w:left="788" w:hanging="357"/>
      </w:pPr>
      <w:r w:rsidRPr="00CC0E90">
        <w:rPr>
          <w:b/>
          <w:color w:val="0000FF"/>
        </w:rPr>
        <w:t xml:space="preserve">acute </w:t>
      </w:r>
      <w:r w:rsidR="00E40107" w:rsidRPr="00CC0E90">
        <w:rPr>
          <w:b/>
          <w:color w:val="0000FF"/>
        </w:rPr>
        <w:t>MI</w:t>
      </w:r>
      <w:r w:rsidRPr="00CC0E90">
        <w:t xml:space="preserve"> – anticoagulation </w:t>
      </w:r>
      <w:r w:rsidR="001A678A" w:rsidRPr="00CC0E90">
        <w:t xml:space="preserve">(for at least 2-3 months) </w:t>
      </w:r>
      <w:r w:rsidRPr="00CC0E90">
        <w:t>is indicated only if following exists:</w:t>
      </w:r>
    </w:p>
    <w:p w:rsidR="006E4748" w:rsidRPr="00CC0E90" w:rsidRDefault="006E4748" w:rsidP="006E4748">
      <w:pPr>
        <w:numPr>
          <w:ilvl w:val="2"/>
          <w:numId w:val="6"/>
        </w:numPr>
      </w:pPr>
      <w:r w:rsidRPr="00CC0E90">
        <w:t>persistent AF</w:t>
      </w:r>
    </w:p>
    <w:p w:rsidR="006E4748" w:rsidRPr="00CC0E90" w:rsidRDefault="006E4748" w:rsidP="006E4748">
      <w:pPr>
        <w:numPr>
          <w:ilvl w:val="2"/>
          <w:numId w:val="6"/>
        </w:numPr>
      </w:pPr>
      <w:r w:rsidRPr="00CC0E90">
        <w:t>left ventricular thrombus / aneurysm</w:t>
      </w:r>
    </w:p>
    <w:p w:rsidR="006E4748" w:rsidRPr="00CC0E90" w:rsidRDefault="006E4748" w:rsidP="006E4748">
      <w:pPr>
        <w:numPr>
          <w:ilvl w:val="2"/>
          <w:numId w:val="6"/>
        </w:numPr>
      </w:pPr>
      <w:r w:rsidRPr="00CC0E90">
        <w:t>extensive wall motion abnormalities (left ventricular ejection fraction &lt; 25%).</w:t>
      </w:r>
    </w:p>
    <w:p w:rsidR="001C18C4" w:rsidRPr="00CC0E90" w:rsidRDefault="001C18C4" w:rsidP="0073223C">
      <w:pPr>
        <w:numPr>
          <w:ilvl w:val="1"/>
          <w:numId w:val="6"/>
        </w:numPr>
        <w:spacing w:before="120"/>
        <w:ind w:hanging="357"/>
      </w:pPr>
      <w:r w:rsidRPr="00CC0E90">
        <w:rPr>
          <w:b/>
          <w:color w:val="0000FF"/>
        </w:rPr>
        <w:t>mechanical prosthetic valves</w:t>
      </w:r>
      <w:r w:rsidRPr="00CC0E90">
        <w:t xml:space="preserve"> (target INR </w:t>
      </w:r>
      <w:r w:rsidR="00204E75" w:rsidRPr="00CC0E90">
        <w:t>3</w:t>
      </w:r>
      <w:r w:rsidRPr="00CC0E90">
        <w:t>-</w:t>
      </w:r>
      <w:r w:rsidR="00204E75" w:rsidRPr="00CC0E90">
        <w:t>4</w:t>
      </w:r>
      <w:r w:rsidRPr="00CC0E90">
        <w:t>.5, depending on valve type).</w:t>
      </w:r>
    </w:p>
    <w:p w:rsidR="001C18C4" w:rsidRPr="00CC0E90" w:rsidRDefault="00204E75" w:rsidP="0073223C">
      <w:pPr>
        <w:numPr>
          <w:ilvl w:val="1"/>
          <w:numId w:val="6"/>
        </w:numPr>
        <w:spacing w:before="120"/>
        <w:ind w:hanging="357"/>
      </w:pPr>
      <w:r w:rsidRPr="00CC0E90">
        <w:rPr>
          <w:b/>
          <w:color w:val="0000FF"/>
        </w:rPr>
        <w:t>mitral stenosis</w:t>
      </w:r>
      <w:r w:rsidRPr="00CC0E90">
        <w:t xml:space="preserve"> with any prior embolic event</w:t>
      </w:r>
      <w:r w:rsidR="008D296A" w:rsidRPr="00CC0E90">
        <w:t>.</w:t>
      </w:r>
    </w:p>
    <w:p w:rsidR="001C18C4" w:rsidRPr="00CC0E90" w:rsidRDefault="0022419F" w:rsidP="0073223C">
      <w:pPr>
        <w:numPr>
          <w:ilvl w:val="1"/>
          <w:numId w:val="6"/>
        </w:numPr>
        <w:spacing w:before="120"/>
        <w:ind w:hanging="357"/>
      </w:pPr>
      <w:r w:rsidRPr="00CC0E90">
        <w:rPr>
          <w:b/>
          <w:color w:val="0000FF"/>
        </w:rPr>
        <w:t xml:space="preserve">dilated </w:t>
      </w:r>
      <w:r w:rsidR="001C18C4" w:rsidRPr="00CC0E90">
        <w:rPr>
          <w:b/>
          <w:color w:val="0000FF"/>
        </w:rPr>
        <w:t>cardiomyopathy</w:t>
      </w:r>
    </w:p>
    <w:p w:rsidR="001C18C4" w:rsidRPr="00CC0E90" w:rsidRDefault="0022419F" w:rsidP="0073223C">
      <w:pPr>
        <w:numPr>
          <w:ilvl w:val="1"/>
          <w:numId w:val="6"/>
        </w:numPr>
        <w:spacing w:before="120"/>
        <w:ind w:hanging="357"/>
      </w:pPr>
      <w:r w:rsidRPr="00CC0E90">
        <w:rPr>
          <w:b/>
          <w:i/>
          <w:color w:val="0000FF"/>
        </w:rPr>
        <w:t>other conditions</w:t>
      </w:r>
      <w:r w:rsidRPr="00CC0E90">
        <w:t xml:space="preserve"> - left atrial myxoma, intraventricular thrombus, ventricular aneurysm with thrombus, mobile thrombus in ascending aorta.</w:t>
      </w:r>
    </w:p>
    <w:p w:rsidR="001C18C4" w:rsidRPr="00CC0E90" w:rsidRDefault="001C18C4" w:rsidP="00F90D07"/>
    <w:p w:rsidR="00541504" w:rsidRPr="00CC0E90" w:rsidRDefault="00541504" w:rsidP="00F90D07"/>
    <w:p w:rsidR="00541504" w:rsidRPr="00CC0E90" w:rsidRDefault="008D296A" w:rsidP="006E6792">
      <w:r w:rsidRPr="00CC0E90">
        <w:rPr>
          <w:b/>
          <w:smallCaps/>
          <w:shd w:val="clear" w:color="auto" w:fill="E0E0E0"/>
        </w:rPr>
        <w:t>Indications</w:t>
      </w:r>
      <w:r w:rsidRPr="00CC0E90">
        <w:rPr>
          <w:shd w:val="clear" w:color="auto" w:fill="E0E0E0"/>
        </w:rPr>
        <w:t xml:space="preserve"> for </w:t>
      </w:r>
      <w:r w:rsidRPr="00CC0E90">
        <w:rPr>
          <w:smallCaps/>
          <w:shd w:val="clear" w:color="auto" w:fill="E0E0E0"/>
        </w:rPr>
        <w:t>secondary</w:t>
      </w:r>
      <w:r w:rsidR="00541504" w:rsidRPr="00CC0E90">
        <w:rPr>
          <w:shd w:val="clear" w:color="auto" w:fill="E0E0E0"/>
        </w:rPr>
        <w:t xml:space="preserve"> stroke prophylaxis</w:t>
      </w:r>
      <w:r w:rsidR="00541504" w:rsidRPr="00CC0E90">
        <w:t>:</w:t>
      </w:r>
    </w:p>
    <w:p w:rsidR="00200E9B" w:rsidRPr="00CC0E90" w:rsidRDefault="00541504" w:rsidP="00541504">
      <w:pPr>
        <w:spacing w:before="120"/>
      </w:pPr>
      <w:r w:rsidRPr="00CC0E90">
        <w:t xml:space="preserve">A) </w:t>
      </w:r>
      <w:r w:rsidR="008D296A" w:rsidRPr="00CC0E90">
        <w:rPr>
          <w:u w:val="single"/>
        </w:rPr>
        <w:t xml:space="preserve">after </w:t>
      </w:r>
      <w:r w:rsidRPr="00CC0E90">
        <w:rPr>
          <w:u w:val="single"/>
        </w:rPr>
        <w:t xml:space="preserve">stroke confirmed as </w:t>
      </w:r>
      <w:r w:rsidRPr="00CC0E90">
        <w:rPr>
          <w:highlight w:val="yellow"/>
          <w:u w:val="single"/>
        </w:rPr>
        <w:t>cardiogenic</w:t>
      </w:r>
      <w:r w:rsidR="008D296A" w:rsidRPr="00CC0E90">
        <w:t>:</w:t>
      </w:r>
    </w:p>
    <w:p w:rsidR="00200E9B" w:rsidRPr="00CC0E90" w:rsidRDefault="008D296A" w:rsidP="008D296A">
      <w:pPr>
        <w:numPr>
          <w:ilvl w:val="0"/>
          <w:numId w:val="10"/>
        </w:numPr>
      </w:pPr>
      <w:r w:rsidRPr="00CC0E90">
        <w:t>large</w:t>
      </w:r>
      <w:r w:rsidR="00200E9B" w:rsidRPr="00CC0E90">
        <w:t>*</w:t>
      </w:r>
      <w:r w:rsidRPr="00CC0E90">
        <w:t xml:space="preserve"> </w:t>
      </w:r>
      <w:r w:rsidRPr="00CC0E90">
        <w:rPr>
          <w:color w:val="0000FF"/>
        </w:rPr>
        <w:t>patent foramen ovale</w:t>
      </w:r>
      <w:r w:rsidRPr="00CC0E90">
        <w:t xml:space="preserve"> with spon</w:t>
      </w:r>
      <w:r w:rsidR="00200E9B" w:rsidRPr="00CC0E90">
        <w:t>taneous right-to-left shunting</w:t>
      </w:r>
    </w:p>
    <w:p w:rsidR="008D296A" w:rsidRPr="00CC0E90" w:rsidRDefault="00200E9B" w:rsidP="00200E9B">
      <w:pPr>
        <w:ind w:left="426"/>
        <w:jc w:val="right"/>
      </w:pPr>
      <w:r w:rsidRPr="00CC0E90">
        <w:t>*if small →</w:t>
      </w:r>
      <w:r w:rsidR="008D296A" w:rsidRPr="00CC0E90">
        <w:t xml:space="preserve"> </w:t>
      </w:r>
      <w:r w:rsidRPr="00CC0E90">
        <w:rPr>
          <w:rStyle w:val="Drugname2Char"/>
          <w:lang w:val="en-US"/>
        </w:rPr>
        <w:t>aspirin</w:t>
      </w:r>
      <w:r w:rsidRPr="00CC0E90">
        <w:t xml:space="preserve"> is sufficient.</w:t>
      </w:r>
    </w:p>
    <w:p w:rsidR="008D296A" w:rsidRPr="00CC0E90" w:rsidRDefault="00200E9B" w:rsidP="008D296A">
      <w:pPr>
        <w:numPr>
          <w:ilvl w:val="0"/>
          <w:numId w:val="10"/>
        </w:numPr>
      </w:pPr>
      <w:r w:rsidRPr="00CC0E90">
        <w:rPr>
          <w:color w:val="0000FF"/>
        </w:rPr>
        <w:t>m</w:t>
      </w:r>
      <w:r w:rsidR="008D296A" w:rsidRPr="00CC0E90">
        <w:rPr>
          <w:color w:val="0000FF"/>
        </w:rPr>
        <w:t>itral valve pr</w:t>
      </w:r>
      <w:r w:rsidRPr="00CC0E90">
        <w:rPr>
          <w:color w:val="0000FF"/>
        </w:rPr>
        <w:t>olapse</w:t>
      </w:r>
      <w:r w:rsidRPr="00CC0E90">
        <w:t xml:space="preserve"> with myxomatous leaflets</w:t>
      </w:r>
    </w:p>
    <w:p w:rsidR="00200E9B" w:rsidRPr="00CC0E90" w:rsidRDefault="00200E9B" w:rsidP="00200E9B">
      <w:pPr>
        <w:numPr>
          <w:ilvl w:val="0"/>
          <w:numId w:val="10"/>
        </w:numPr>
        <w:rPr>
          <w:color w:val="0000FF"/>
        </w:rPr>
      </w:pPr>
      <w:r w:rsidRPr="00CC0E90">
        <w:rPr>
          <w:color w:val="0000FF"/>
        </w:rPr>
        <w:t>mitral ring calcifications</w:t>
      </w:r>
    </w:p>
    <w:p w:rsidR="008D296A" w:rsidRPr="00CC0E90" w:rsidRDefault="00200E9B" w:rsidP="008D296A">
      <w:pPr>
        <w:numPr>
          <w:ilvl w:val="0"/>
          <w:numId w:val="10"/>
        </w:numPr>
        <w:rPr>
          <w:color w:val="0000FF"/>
        </w:rPr>
      </w:pPr>
      <w:r w:rsidRPr="00CC0E90">
        <w:rPr>
          <w:color w:val="0000FF"/>
        </w:rPr>
        <w:t>rupture of chordae tendineae</w:t>
      </w:r>
    </w:p>
    <w:p w:rsidR="008D296A" w:rsidRPr="00CC0E90" w:rsidRDefault="00200E9B" w:rsidP="008D296A">
      <w:pPr>
        <w:numPr>
          <w:ilvl w:val="0"/>
          <w:numId w:val="10"/>
        </w:numPr>
      </w:pPr>
      <w:r w:rsidRPr="00CC0E90">
        <w:rPr>
          <w:color w:val="0000FF"/>
        </w:rPr>
        <w:t>d</w:t>
      </w:r>
      <w:r w:rsidR="008D296A" w:rsidRPr="00CC0E90">
        <w:rPr>
          <w:color w:val="0000FF"/>
        </w:rPr>
        <w:t>ysk</w:t>
      </w:r>
      <w:r w:rsidRPr="00CC0E90">
        <w:rPr>
          <w:color w:val="0000FF"/>
        </w:rPr>
        <w:t>inetic ventricular wall</w:t>
      </w:r>
      <w:r w:rsidRPr="00CC0E90">
        <w:t xml:space="preserve"> segment</w:t>
      </w:r>
    </w:p>
    <w:p w:rsidR="008D296A" w:rsidRPr="00CC0E90" w:rsidRDefault="008D296A" w:rsidP="000470E0"/>
    <w:p w:rsidR="00541504" w:rsidRPr="00CC0E90" w:rsidRDefault="00541504" w:rsidP="00930FD7">
      <w:r w:rsidRPr="00CC0E90">
        <w:t xml:space="preserve">B) </w:t>
      </w:r>
      <w:r w:rsidRPr="00CC0E90">
        <w:rPr>
          <w:highlight w:val="yellow"/>
          <w:u w:val="single"/>
        </w:rPr>
        <w:t>thrombophilias</w:t>
      </w:r>
      <w:r w:rsidRPr="00CC0E90">
        <w:t>:</w:t>
      </w:r>
    </w:p>
    <w:p w:rsidR="00541504" w:rsidRPr="00CC0E90" w:rsidRDefault="00541504" w:rsidP="00541504">
      <w:pPr>
        <w:numPr>
          <w:ilvl w:val="0"/>
          <w:numId w:val="11"/>
        </w:numPr>
      </w:pPr>
      <w:r w:rsidRPr="00CC0E90">
        <w:rPr>
          <w:color w:val="0000FF"/>
        </w:rPr>
        <w:t>antithrombin III deficiency</w:t>
      </w:r>
    </w:p>
    <w:p w:rsidR="008F7D2E" w:rsidRPr="00CC0E90" w:rsidRDefault="008F7D2E" w:rsidP="00541504">
      <w:pPr>
        <w:numPr>
          <w:ilvl w:val="0"/>
          <w:numId w:val="11"/>
        </w:numPr>
      </w:pPr>
      <w:r w:rsidRPr="00CC0E90">
        <w:rPr>
          <w:color w:val="0000FF"/>
        </w:rPr>
        <w:t>p</w:t>
      </w:r>
      <w:r w:rsidR="00541504" w:rsidRPr="00CC0E90">
        <w:rPr>
          <w:color w:val="0000FF"/>
        </w:rPr>
        <w:t>rotein C deficiency</w:t>
      </w:r>
      <w:r w:rsidR="00541504" w:rsidRPr="00CC0E90">
        <w:t xml:space="preserve"> (INR </w:t>
      </w:r>
      <w:r w:rsidR="00707943" w:rsidRPr="00CC0E90">
        <w:t>3-3.5)</w:t>
      </w:r>
    </w:p>
    <w:p w:rsidR="008F7D2E" w:rsidRPr="00CC0E90" w:rsidRDefault="008F7D2E" w:rsidP="00541504">
      <w:pPr>
        <w:numPr>
          <w:ilvl w:val="0"/>
          <w:numId w:val="11"/>
        </w:numPr>
      </w:pPr>
      <w:r w:rsidRPr="00CC0E90">
        <w:rPr>
          <w:color w:val="0000FF"/>
        </w:rPr>
        <w:t>p</w:t>
      </w:r>
      <w:r w:rsidR="00541504" w:rsidRPr="00CC0E90">
        <w:rPr>
          <w:color w:val="0000FF"/>
        </w:rPr>
        <w:t>rotein S deficiency</w:t>
      </w:r>
    </w:p>
    <w:p w:rsidR="00707943" w:rsidRPr="00CC0E90" w:rsidRDefault="008F7D2E" w:rsidP="00707943">
      <w:pPr>
        <w:numPr>
          <w:ilvl w:val="0"/>
          <w:numId w:val="11"/>
        </w:numPr>
      </w:pPr>
      <w:r w:rsidRPr="00CC0E90">
        <w:t>h</w:t>
      </w:r>
      <w:r w:rsidR="00541504" w:rsidRPr="00CC0E90">
        <w:t xml:space="preserve">igh titers of </w:t>
      </w:r>
      <w:r w:rsidR="00541504" w:rsidRPr="00CC0E90">
        <w:rPr>
          <w:color w:val="0000FF"/>
        </w:rPr>
        <w:t>anticardiolipin antibodies</w:t>
      </w:r>
      <w:r w:rsidR="00541504" w:rsidRPr="00CC0E90">
        <w:t xml:space="preserve"> (INR </w:t>
      </w:r>
      <w:r w:rsidRPr="00CC0E90">
        <w:t>2.5-3.5).</w:t>
      </w:r>
    </w:p>
    <w:p w:rsidR="00707943" w:rsidRPr="00CC0E90" w:rsidRDefault="00541504" w:rsidP="00541504">
      <w:pPr>
        <w:numPr>
          <w:ilvl w:val="0"/>
          <w:numId w:val="11"/>
        </w:numPr>
      </w:pPr>
      <w:r w:rsidRPr="00CC0E90">
        <w:rPr>
          <w:color w:val="0000FF"/>
        </w:rPr>
        <w:t>APC resistance</w:t>
      </w:r>
    </w:p>
    <w:p w:rsidR="00707943" w:rsidRPr="00CC0E90" w:rsidRDefault="00707943" w:rsidP="00541504">
      <w:pPr>
        <w:numPr>
          <w:ilvl w:val="0"/>
          <w:numId w:val="11"/>
        </w:numPr>
      </w:pPr>
      <w:r w:rsidRPr="00CC0E90">
        <w:rPr>
          <w:color w:val="0000FF"/>
        </w:rPr>
        <w:t>p</w:t>
      </w:r>
      <w:r w:rsidR="00541504" w:rsidRPr="00CC0E90">
        <w:rPr>
          <w:color w:val="0000FF"/>
        </w:rPr>
        <w:t>lasminogen deficiency/inhibition</w:t>
      </w:r>
    </w:p>
    <w:p w:rsidR="00707943" w:rsidRPr="00CC0E90" w:rsidRDefault="00707943" w:rsidP="00541504">
      <w:pPr>
        <w:numPr>
          <w:ilvl w:val="0"/>
          <w:numId w:val="11"/>
        </w:numPr>
      </w:pPr>
      <w:r w:rsidRPr="00CC0E90">
        <w:rPr>
          <w:color w:val="0000FF"/>
        </w:rPr>
        <w:t>d</w:t>
      </w:r>
      <w:r w:rsidR="00541504" w:rsidRPr="00CC0E90">
        <w:rPr>
          <w:color w:val="0000FF"/>
        </w:rPr>
        <w:t>ysfibrinogenemia</w:t>
      </w:r>
    </w:p>
    <w:p w:rsidR="00784543" w:rsidRPr="00CC0E90" w:rsidRDefault="00707943" w:rsidP="00784543">
      <w:pPr>
        <w:numPr>
          <w:ilvl w:val="1"/>
          <w:numId w:val="11"/>
        </w:numPr>
      </w:pPr>
      <w:r w:rsidRPr="00CC0E90">
        <w:rPr>
          <w:b/>
        </w:rPr>
        <w:t>alternative</w:t>
      </w:r>
      <w:r w:rsidRPr="00CC0E90">
        <w:t xml:space="preserve"> (except for</w:t>
      </w:r>
      <w:r w:rsidRPr="00CC0E90">
        <w:rPr>
          <w:color w:val="0000FF"/>
        </w:rPr>
        <w:t xml:space="preserve"> </w:t>
      </w:r>
      <w:r w:rsidRPr="00CC0E90">
        <w:rPr>
          <w:color w:val="000000"/>
        </w:rPr>
        <w:t>antithrombin III deficiency, anticardiolipin antibodies)</w:t>
      </w:r>
      <w:r w:rsidRPr="00CC0E90">
        <w:t xml:space="preserve"> - fixed, low-dose SC </w:t>
      </w:r>
      <w:r w:rsidRPr="00CC0E90">
        <w:rPr>
          <w:rStyle w:val="Drugname2Char"/>
          <w:lang w:val="en-US"/>
        </w:rPr>
        <w:t>heparin</w:t>
      </w:r>
      <w:r w:rsidRPr="00CC0E90">
        <w:t xml:space="preserve"> or </w:t>
      </w:r>
      <w:r w:rsidRPr="00CC0E90">
        <w:rPr>
          <w:rStyle w:val="Drugname2Char"/>
          <w:lang w:val="en-US"/>
        </w:rPr>
        <w:t>LMWH</w:t>
      </w:r>
      <w:r w:rsidRPr="00CC0E90">
        <w:t>.</w:t>
      </w:r>
    </w:p>
    <w:p w:rsidR="00784543" w:rsidRPr="00CC0E90" w:rsidRDefault="00784543" w:rsidP="00784543">
      <w:pPr>
        <w:numPr>
          <w:ilvl w:val="1"/>
          <w:numId w:val="11"/>
        </w:numPr>
      </w:pPr>
      <w:r w:rsidRPr="00CC0E90">
        <w:t xml:space="preserve">after single event of thrombosis → anticoagulation for </w:t>
      </w:r>
      <w:r w:rsidRPr="00CC0E90">
        <w:rPr>
          <w:i/>
        </w:rPr>
        <w:t>at least 6 months</w:t>
      </w:r>
      <w:r w:rsidRPr="00CC0E90">
        <w:t>.</w:t>
      </w:r>
    </w:p>
    <w:p w:rsidR="00784543" w:rsidRPr="00CC0E90" w:rsidRDefault="00784543" w:rsidP="00784543">
      <w:pPr>
        <w:numPr>
          <w:ilvl w:val="1"/>
          <w:numId w:val="11"/>
        </w:numPr>
      </w:pPr>
      <w:r w:rsidRPr="00CC0E90">
        <w:t xml:space="preserve">after recurrent or life-threatening thrombosis or in case of combination of different thrombophilias → </w:t>
      </w:r>
      <w:r w:rsidRPr="00CC0E90">
        <w:rPr>
          <w:i/>
        </w:rPr>
        <w:t>lifelong</w:t>
      </w:r>
      <w:r w:rsidRPr="00CC0E90">
        <w:t xml:space="preserve"> anticoagulation.</w:t>
      </w:r>
    </w:p>
    <w:p w:rsidR="00541504" w:rsidRPr="00CC0E90" w:rsidRDefault="00541504" w:rsidP="00930FD7"/>
    <w:p w:rsidR="00AB06D0" w:rsidRPr="00CC0E90" w:rsidRDefault="00AB06D0" w:rsidP="003E2BD6"/>
    <w:p w:rsidR="00AB06D0" w:rsidRPr="00CC0E90" w:rsidRDefault="00AB06D0" w:rsidP="00E45ECD">
      <w:pPr>
        <w:pBdr>
          <w:top w:val="single" w:sz="4" w:space="1" w:color="CC0000" w:shadow="1"/>
          <w:left w:val="single" w:sz="4" w:space="4" w:color="CC0000" w:shadow="1"/>
          <w:bottom w:val="single" w:sz="4" w:space="1" w:color="CC0000" w:shadow="1"/>
          <w:right w:val="single" w:sz="4" w:space="4" w:color="CC0000" w:shadow="1"/>
        </w:pBdr>
        <w:shd w:val="clear" w:color="auto" w:fill="F3F3F3"/>
        <w:ind w:right="2551"/>
        <w:rPr>
          <w:u w:val="single"/>
        </w:rPr>
      </w:pPr>
      <w:r w:rsidRPr="00CC0E90">
        <w:t>No randomized studies</w:t>
      </w:r>
      <w:r w:rsidR="00E45ECD">
        <w:t>*</w:t>
      </w:r>
      <w:r w:rsidRPr="00CC0E90">
        <w:t xml:space="preserve"> support oral anticoagulation after ischemic stroke of </w:t>
      </w:r>
      <w:r w:rsidRPr="00CC0E90">
        <w:rPr>
          <w:highlight w:val="yellow"/>
        </w:rPr>
        <w:t>arterial</w:t>
      </w:r>
      <w:r w:rsidRPr="00CC0E90">
        <w:t xml:space="preserve"> origin (i.e. </w:t>
      </w:r>
      <w:r w:rsidRPr="00CC0E90">
        <w:rPr>
          <w:bCs/>
        </w:rPr>
        <w:t xml:space="preserve">stenoses of extracranial </w:t>
      </w:r>
      <w:r w:rsidR="00BF1022" w:rsidRPr="00CC0E90">
        <w:rPr>
          <w:bCs/>
        </w:rPr>
        <w:t>/</w:t>
      </w:r>
      <w:r w:rsidRPr="00CC0E90">
        <w:rPr>
          <w:bCs/>
        </w:rPr>
        <w:t xml:space="preserve"> intracranial arteries)</w:t>
      </w:r>
    </w:p>
    <w:p w:rsidR="001F686B" w:rsidRPr="00CC0E90" w:rsidRDefault="00AB06D0" w:rsidP="001F686B">
      <w:pPr>
        <w:numPr>
          <w:ilvl w:val="1"/>
          <w:numId w:val="10"/>
        </w:numPr>
      </w:pPr>
      <w:r w:rsidRPr="00CC0E90">
        <w:t>risk of bleeding</w:t>
      </w:r>
      <w:r w:rsidR="001F686B" w:rsidRPr="00CC0E90">
        <w:t>.</w:t>
      </w:r>
    </w:p>
    <w:p w:rsidR="001100DC" w:rsidRPr="00CC0E90" w:rsidRDefault="00AB06D0" w:rsidP="001F686B">
      <w:pPr>
        <w:numPr>
          <w:ilvl w:val="1"/>
          <w:numId w:val="10"/>
        </w:numPr>
      </w:pPr>
      <w:r w:rsidRPr="00CC0E90">
        <w:rPr>
          <w:rStyle w:val="Drugname2Char"/>
          <w:lang w:val="en-US"/>
        </w:rPr>
        <w:t>aspirin</w:t>
      </w:r>
      <w:r w:rsidRPr="00CC0E90">
        <w:t xml:space="preserve"> is preferred</w:t>
      </w:r>
      <w:r w:rsidR="001100DC" w:rsidRPr="00CC0E90">
        <w:t xml:space="preserve"> (or ICA endarterectomy).</w:t>
      </w:r>
    </w:p>
    <w:p w:rsidR="003B0540" w:rsidRPr="00CC0E90" w:rsidRDefault="003B0540" w:rsidP="001F686B">
      <w:pPr>
        <w:numPr>
          <w:ilvl w:val="1"/>
          <w:numId w:val="10"/>
        </w:numPr>
      </w:pPr>
      <w:r w:rsidRPr="00CC0E90">
        <w:rPr>
          <w:rStyle w:val="Drugname2Char"/>
          <w:lang w:val="en-US"/>
        </w:rPr>
        <w:t>warfarin</w:t>
      </w:r>
      <w:r w:rsidRPr="00CC0E90">
        <w:t xml:space="preserve"> can be stopped after clot organizes and adheres to vessel wall - usually after 3-4 weeks.</w:t>
      </w:r>
    </w:p>
    <w:p w:rsidR="008D296A" w:rsidRDefault="00E45ECD" w:rsidP="003E2BD6">
      <w:r>
        <w:t>*</w:t>
      </w:r>
      <w:bookmarkStart w:id="54" w:name="WASID"/>
      <w:r w:rsidRPr="00E55FCE">
        <w:rPr>
          <w:rStyle w:val="Trialname"/>
        </w:rPr>
        <w:t>WASID (Warfarin and Aspirin for Symptomatic Intracranial Arterial Stenosis) trial</w:t>
      </w:r>
      <w:bookmarkEnd w:id="54"/>
      <w:r>
        <w:t>: w</w:t>
      </w:r>
      <w:r w:rsidRPr="00E45ECD">
        <w:t xml:space="preserve">arfarin </w:t>
      </w:r>
      <w:r>
        <w:t>has</w:t>
      </w:r>
      <w:r w:rsidRPr="00E45ECD">
        <w:t xml:space="preserve"> significantly higher rates of adverse events and no benefit over aspirin in intracranial arterial stenosis.</w:t>
      </w:r>
    </w:p>
    <w:p w:rsidR="00E45ECD" w:rsidRPr="00CC0E90" w:rsidRDefault="00E45ECD" w:rsidP="003E2BD6"/>
    <w:p w:rsidR="00914572" w:rsidRPr="00CC0E90" w:rsidRDefault="00914572" w:rsidP="003E2BD6"/>
    <w:p w:rsidR="00AF08D3" w:rsidRPr="00CC0E90" w:rsidRDefault="00AF08D3" w:rsidP="00AF08D3">
      <w:pPr>
        <w:pStyle w:val="NormalWeb"/>
      </w:pPr>
      <w:r w:rsidRPr="00CC0E90">
        <w:rPr>
          <w:u w:val="single"/>
        </w:rPr>
        <w:t>Contraindications</w:t>
      </w:r>
      <w:r w:rsidR="001752B8" w:rsidRPr="00CC0E90">
        <w:t xml:space="preserve"> </w:t>
      </w:r>
      <w:r w:rsidRPr="00CC0E90">
        <w:t xml:space="preserve">- </w:t>
      </w:r>
      <w:r w:rsidRPr="00CC0E90">
        <w:rPr>
          <w:shd w:val="clear" w:color="auto" w:fill="FFCCFF"/>
        </w:rPr>
        <w:t>increased risk of bleeding</w:t>
      </w:r>
      <w:r w:rsidRPr="00CC0E90">
        <w:t>:</w:t>
      </w:r>
    </w:p>
    <w:p w:rsidR="00AF08D3" w:rsidRPr="00CC0E90" w:rsidRDefault="00AF08D3" w:rsidP="00AF08D3">
      <w:pPr>
        <w:pStyle w:val="NormalWeb"/>
        <w:numPr>
          <w:ilvl w:val="0"/>
          <w:numId w:val="9"/>
        </w:numPr>
      </w:pPr>
      <w:r w:rsidRPr="00CC0E90">
        <w:t>poor compliance</w:t>
      </w:r>
    </w:p>
    <w:p w:rsidR="00AF08D3" w:rsidRPr="00CC0E90" w:rsidRDefault="00AF08D3" w:rsidP="00AF08D3">
      <w:pPr>
        <w:pStyle w:val="NormalWeb"/>
        <w:numPr>
          <w:ilvl w:val="0"/>
          <w:numId w:val="9"/>
        </w:numPr>
      </w:pPr>
      <w:r w:rsidRPr="00CC0E90">
        <w:t>uncontrollable hypertension</w:t>
      </w:r>
    </w:p>
    <w:p w:rsidR="00AF08D3" w:rsidRPr="00CC0E90" w:rsidRDefault="00AF08D3" w:rsidP="00AF08D3">
      <w:pPr>
        <w:pStyle w:val="NormalWeb"/>
        <w:numPr>
          <w:ilvl w:val="0"/>
          <w:numId w:val="9"/>
        </w:numPr>
      </w:pPr>
      <w:r w:rsidRPr="00CC0E90">
        <w:t>aortic dissection</w:t>
      </w:r>
    </w:p>
    <w:p w:rsidR="00AF08D3" w:rsidRPr="00CC0E90" w:rsidRDefault="00AF08D3" w:rsidP="00AF08D3">
      <w:pPr>
        <w:pStyle w:val="NormalWeb"/>
        <w:numPr>
          <w:ilvl w:val="0"/>
          <w:numId w:val="9"/>
        </w:numPr>
      </w:pPr>
      <w:r w:rsidRPr="00CC0E90">
        <w:t>bacterial endocarditis</w:t>
      </w:r>
    </w:p>
    <w:p w:rsidR="00AF08D3" w:rsidRPr="00CC0E90" w:rsidRDefault="00AF08D3" w:rsidP="00AF08D3">
      <w:pPr>
        <w:pStyle w:val="NormalWeb"/>
        <w:numPr>
          <w:ilvl w:val="0"/>
          <w:numId w:val="9"/>
        </w:numPr>
      </w:pPr>
      <w:r w:rsidRPr="00CC0E90">
        <w:t>liver disease</w:t>
      </w:r>
      <w:r w:rsidR="00653522" w:rsidRPr="00CC0E90">
        <w:t>, alcohol dependency</w:t>
      </w:r>
    </w:p>
    <w:p w:rsidR="00AF08D3" w:rsidRPr="00CC0E90" w:rsidRDefault="00AF08D3" w:rsidP="00AF08D3">
      <w:pPr>
        <w:pStyle w:val="NormalWeb"/>
        <w:numPr>
          <w:ilvl w:val="0"/>
          <w:numId w:val="9"/>
        </w:numPr>
      </w:pPr>
      <w:r w:rsidRPr="00CC0E90">
        <w:t>bleeding lesions</w:t>
      </w:r>
      <w:r w:rsidR="00653522" w:rsidRPr="00CC0E90">
        <w:t xml:space="preserve">, </w:t>
      </w:r>
      <w:r w:rsidRPr="00CC0E90">
        <w:t>malignant tumor</w:t>
      </w:r>
    </w:p>
    <w:p w:rsidR="00AF08D3" w:rsidRPr="00CC0E90" w:rsidRDefault="00AF08D3" w:rsidP="00AF08D3">
      <w:pPr>
        <w:pStyle w:val="NormalWeb"/>
        <w:numPr>
          <w:ilvl w:val="0"/>
          <w:numId w:val="9"/>
        </w:numPr>
      </w:pPr>
      <w:r w:rsidRPr="00CC0E90">
        <w:t>retinopathy with bleeding risk</w:t>
      </w:r>
    </w:p>
    <w:p w:rsidR="00AF08D3" w:rsidRPr="00CC0E90" w:rsidRDefault="00AF08D3" w:rsidP="00AF08D3">
      <w:pPr>
        <w:pStyle w:val="NormalWeb"/>
        <w:numPr>
          <w:ilvl w:val="0"/>
          <w:numId w:val="9"/>
        </w:numPr>
      </w:pPr>
      <w:r w:rsidRPr="00CC0E90">
        <w:t>advanced microvascular changes in brain</w:t>
      </w:r>
    </w:p>
    <w:p w:rsidR="00AF08D3" w:rsidRPr="00CC0E90" w:rsidRDefault="00AF08D3" w:rsidP="00AF08D3">
      <w:pPr>
        <w:pStyle w:val="NormalWeb"/>
        <w:numPr>
          <w:ilvl w:val="0"/>
          <w:numId w:val="9"/>
        </w:numPr>
      </w:pPr>
      <w:r w:rsidRPr="00CC0E90">
        <w:t>aneurysm of cerebral artery</w:t>
      </w:r>
    </w:p>
    <w:p w:rsidR="00AF08D3" w:rsidRPr="00CC0E90" w:rsidRDefault="00AF08D3" w:rsidP="00AF08D3">
      <w:pPr>
        <w:pStyle w:val="NormalWeb"/>
        <w:numPr>
          <w:ilvl w:val="0"/>
          <w:numId w:val="9"/>
        </w:numPr>
      </w:pPr>
      <w:r w:rsidRPr="00CC0E90">
        <w:t>previous spontaneous cerebral hemorrhage</w:t>
      </w:r>
    </w:p>
    <w:p w:rsidR="00653522" w:rsidRPr="00CC0E90" w:rsidRDefault="00AF08D3" w:rsidP="00AF08D3">
      <w:pPr>
        <w:pStyle w:val="NormalWeb"/>
        <w:numPr>
          <w:ilvl w:val="0"/>
          <w:numId w:val="9"/>
        </w:numPr>
      </w:pPr>
      <w:r w:rsidRPr="00CC0E90">
        <w:t>coa</w:t>
      </w:r>
      <w:r w:rsidR="00653522" w:rsidRPr="00CC0E90">
        <w:t>gulopathies, thrombocytopenia.</w:t>
      </w:r>
    </w:p>
    <w:p w:rsidR="00AF08D3" w:rsidRPr="00CC0E90" w:rsidRDefault="00AF08D3" w:rsidP="00653522">
      <w:pPr>
        <w:pStyle w:val="NormalWeb"/>
        <w:ind w:left="142"/>
      </w:pPr>
      <w:r w:rsidRPr="00CC0E90">
        <w:t xml:space="preserve">In these cases, </w:t>
      </w:r>
      <w:r w:rsidR="00653522" w:rsidRPr="00CC0E90">
        <w:t xml:space="preserve">use </w:t>
      </w:r>
      <w:r w:rsidRPr="00CC0E90">
        <w:rPr>
          <w:rStyle w:val="Drugname2Char"/>
          <w:lang w:val="en-US"/>
        </w:rPr>
        <w:t>aspirin</w:t>
      </w:r>
      <w:r w:rsidRPr="00CC0E90">
        <w:t xml:space="preserve"> as long-term treatment. </w:t>
      </w:r>
    </w:p>
    <w:bookmarkEnd w:id="50"/>
    <w:p w:rsidR="00C506C7" w:rsidRPr="0087667A" w:rsidRDefault="00C506C7" w:rsidP="00C506C7">
      <w:pPr>
        <w:pStyle w:val="NormalWeb"/>
      </w:pPr>
    </w:p>
    <w:p w:rsidR="00C506C7" w:rsidRDefault="00C506C7" w:rsidP="00C506C7">
      <w:pPr>
        <w:rPr>
          <w:szCs w:val="24"/>
        </w:rPr>
      </w:pPr>
    </w:p>
    <w:p w:rsidR="00C506C7" w:rsidRDefault="001C0178" w:rsidP="001C0178">
      <w:pPr>
        <w:pStyle w:val="Nervous1"/>
      </w:pPr>
      <w:bookmarkStart w:id="55" w:name="_Toc6624514"/>
      <w:r>
        <w:t xml:space="preserve">Atherosclerotic </w:t>
      </w:r>
      <w:bookmarkStart w:id="56" w:name="INTRACRANIAL_STENOSIS"/>
      <w:r>
        <w:t>intracranial arterial stenosis</w:t>
      </w:r>
      <w:bookmarkEnd w:id="56"/>
      <w:r w:rsidR="00E25E65">
        <w:t xml:space="preserve"> (s. intracranial stenoocclusive disease)</w:t>
      </w:r>
      <w:bookmarkEnd w:id="55"/>
    </w:p>
    <w:p w:rsidR="00E25E65" w:rsidRDefault="00E25E65" w:rsidP="001C0178">
      <w:pPr>
        <w:pStyle w:val="NormalWeb"/>
      </w:pPr>
      <w:r>
        <w:t>– causes 8-10% of all strokes in USA</w:t>
      </w:r>
    </w:p>
    <w:p w:rsidR="00750FBC" w:rsidRDefault="00750FBC" w:rsidP="00750FBC">
      <w:pPr>
        <w:pStyle w:val="NormalWeb"/>
        <w:ind w:left="180" w:hanging="180"/>
      </w:pPr>
      <w:r>
        <w:t>– va</w:t>
      </w:r>
      <w:r w:rsidRPr="00750FBC">
        <w:t xml:space="preserve">sculitis and </w:t>
      </w:r>
      <w:r>
        <w:t xml:space="preserve">stenosis </w:t>
      </w:r>
      <w:r w:rsidRPr="00750FBC">
        <w:t>appear virtually identical on angiography. Remember:</w:t>
      </w:r>
      <w:r>
        <w:t xml:space="preserve"> </w:t>
      </w:r>
      <w:r w:rsidRPr="00750FBC">
        <w:t>most common cause of vasculitis- like pa</w:t>
      </w:r>
      <w:r>
        <w:t>ttern</w:t>
      </w:r>
      <w:r w:rsidRPr="00750FBC">
        <w:t xml:space="preserve"> in older patient isn't vasculitis, it's </w:t>
      </w:r>
      <w:r>
        <w:t>intracranial atherosclerotic stenosis</w:t>
      </w:r>
      <w:r w:rsidRPr="00750FBC">
        <w:t>!</w:t>
      </w:r>
    </w:p>
    <w:p w:rsidR="001C0178" w:rsidRDefault="00B7489A" w:rsidP="001C0178">
      <w:pPr>
        <w:pStyle w:val="NormalWeb"/>
      </w:pPr>
      <w:r>
        <w:t xml:space="preserve">– used to be treated by stenting; </w:t>
      </w:r>
      <w:r w:rsidR="00F27A0D">
        <w:t>SAMMPRIS</w:t>
      </w:r>
      <w:r>
        <w:t xml:space="preserve"> </w:t>
      </w:r>
      <w:r w:rsidR="002410B2">
        <w:t>and Vitesse studies</w:t>
      </w:r>
      <w:r>
        <w:t xml:space="preserve"> show that it increase</w:t>
      </w:r>
      <w:r w:rsidR="00F27A0D">
        <w:t>s</w:t>
      </w:r>
      <w:r>
        <w:t xml:space="preserve"> stroke risk</w:t>
      </w:r>
      <w:r w:rsidR="00F27A0D">
        <w:t xml:space="preserve"> – </w:t>
      </w:r>
      <w:r w:rsidR="00E55FCE">
        <w:t>business</w:t>
      </w:r>
      <w:r w:rsidR="00F27A0D">
        <w:t xml:space="preserve"> now halted!</w:t>
      </w:r>
    </w:p>
    <w:p w:rsidR="00C52626" w:rsidRDefault="00C52626" w:rsidP="00C52626">
      <w:pPr>
        <w:pStyle w:val="NormalWeb"/>
        <w:jc w:val="center"/>
      </w:pPr>
      <w:r>
        <w:t>N.B. intracranial (not intradural) – includes petrous portion of ICA!</w:t>
      </w:r>
    </w:p>
    <w:p w:rsidR="00C52626" w:rsidRDefault="00C52626" w:rsidP="001C0178">
      <w:pPr>
        <w:pStyle w:val="NormalWeb"/>
      </w:pPr>
    </w:p>
    <w:p w:rsidR="00D86AF3" w:rsidRPr="00D86AF3" w:rsidRDefault="001C0178" w:rsidP="00D86AF3">
      <w:pPr>
        <w:autoSpaceDE w:val="0"/>
        <w:autoSpaceDN w:val="0"/>
        <w:adjustRightInd w:val="0"/>
      </w:pPr>
      <w:r w:rsidRPr="001C0178">
        <w:t>70-99% stenosis of major intracranial artery</w:t>
      </w:r>
      <w:r w:rsidR="00D86AF3">
        <w:t xml:space="preserve"> + recent TIA / stroke </w:t>
      </w:r>
      <w:r w:rsidR="00F27A0D">
        <w:t>–</w:t>
      </w:r>
      <w:r w:rsidR="00D86AF3">
        <w:t xml:space="preserve"> </w:t>
      </w:r>
      <w:r w:rsidR="00D86AF3" w:rsidRPr="00D86AF3">
        <w:rPr>
          <w:color w:val="FF0000"/>
        </w:rPr>
        <w:t>high risk of recurrent stroke</w:t>
      </w:r>
      <w:r w:rsidR="00D86AF3">
        <w:t xml:space="preserve">! </w:t>
      </w:r>
      <w:r w:rsidR="00D86AF3" w:rsidRPr="00D86AF3">
        <w:t>(23% at 1 year)</w:t>
      </w:r>
    </w:p>
    <w:p w:rsidR="00D86AF3" w:rsidRPr="00D86AF3" w:rsidRDefault="00D86AF3" w:rsidP="001C0178">
      <w:pPr>
        <w:pStyle w:val="NormalWeb"/>
      </w:pPr>
    </w:p>
    <w:p w:rsidR="00C506C7" w:rsidRDefault="00D86AF3" w:rsidP="001C0178">
      <w:pPr>
        <w:pStyle w:val="NormalWeb"/>
      </w:pPr>
      <w:r w:rsidRPr="00D86AF3">
        <w:rPr>
          <w:u w:val="single"/>
        </w:rPr>
        <w:t>Management strategies</w:t>
      </w:r>
      <w:r w:rsidR="001C0178">
        <w:t>:</w:t>
      </w:r>
    </w:p>
    <w:p w:rsidR="001C0178" w:rsidRDefault="001C0178" w:rsidP="00CD72FE">
      <w:pPr>
        <w:pStyle w:val="NormalWeb"/>
        <w:numPr>
          <w:ilvl w:val="0"/>
          <w:numId w:val="31"/>
        </w:numPr>
      </w:pPr>
      <w:r w:rsidRPr="001C0178">
        <w:t xml:space="preserve">percutaneous transluminal angioplasty </w:t>
      </w:r>
      <w:r w:rsidR="00B7489A">
        <w:t>&amp;</w:t>
      </w:r>
      <w:r w:rsidRPr="001C0178">
        <w:t xml:space="preserve"> stenting</w:t>
      </w:r>
      <w:r>
        <w:t xml:space="preserve"> </w:t>
      </w:r>
      <w:r w:rsidRPr="001C0178">
        <w:t>(PTAS)</w:t>
      </w:r>
      <w:r w:rsidR="00B7489A">
        <w:t xml:space="preserve"> – almost impossible to reach beyond basilar tip ar beyond M1</w:t>
      </w:r>
    </w:p>
    <w:p w:rsidR="00C506C7" w:rsidRDefault="001C0178" w:rsidP="00CD72FE">
      <w:pPr>
        <w:pStyle w:val="NormalWeb"/>
        <w:numPr>
          <w:ilvl w:val="0"/>
          <w:numId w:val="31"/>
        </w:numPr>
      </w:pPr>
      <w:r w:rsidRPr="001C0178">
        <w:t>aggressive medical management</w:t>
      </w:r>
    </w:p>
    <w:p w:rsidR="00C506C7" w:rsidRDefault="00C506C7" w:rsidP="00C506C7"/>
    <w:p w:rsidR="00BA7DBB" w:rsidRPr="00BA7DBB" w:rsidRDefault="00BA7DBB" w:rsidP="00C506C7">
      <w:pPr>
        <w:rPr>
          <w:rStyle w:val="Trialname"/>
        </w:rPr>
      </w:pPr>
      <w:r w:rsidRPr="00BA7DBB">
        <w:rPr>
          <w:rStyle w:val="Trialname"/>
        </w:rPr>
        <w:t>SAMMPRIS trial</w:t>
      </w:r>
    </w:p>
    <w:p w:rsidR="00BA7DBB" w:rsidRPr="00F27A0D" w:rsidRDefault="00BA7DBB" w:rsidP="00BA7DBB">
      <w:pPr>
        <w:pStyle w:val="Articlename"/>
      </w:pPr>
      <w:r w:rsidRPr="00F27A0D">
        <w:t>Marc I. Chimowitz et al. “Stenting versus Aggressive Medical Therapy for Intracranial Arterial Stenosis” N Engl J Med 2011;365:993-1003</w:t>
      </w:r>
    </w:p>
    <w:p w:rsidR="00BA7DBB" w:rsidRPr="00F27A0D" w:rsidRDefault="00BA7DBB" w:rsidP="00BA7DBB">
      <w:pPr>
        <w:pStyle w:val="Articlename"/>
      </w:pPr>
      <w:r w:rsidRPr="00F27A0D">
        <w:t xml:space="preserve">“Aggressive medical treatment with or without stenting in high-risk patients with intracranial artery stenosis (SAMMPRIS): the final results of a </w:t>
      </w:r>
      <w:r w:rsidR="00E55FCE" w:rsidRPr="00F27A0D">
        <w:t>randomized</w:t>
      </w:r>
      <w:r w:rsidRPr="00F27A0D">
        <w:t xml:space="preserve"> trial” The Lancet, Early Online Publication, 26 October 2013 </w:t>
      </w:r>
      <w:hyperlink r:id="rId38" w:history="1">
        <w:r w:rsidRPr="00F27A0D">
          <w:rPr>
            <w:rStyle w:val="Hyperlink"/>
            <w:i w:val="0"/>
            <w:sz w:val="18"/>
          </w:rPr>
          <w:t>&gt;&gt;</w:t>
        </w:r>
      </w:hyperlink>
      <w:r>
        <w:t xml:space="preserve"> or </w:t>
      </w:r>
      <w:hyperlink r:id="rId39" w:history="1">
        <w:r w:rsidRPr="00F27A0D">
          <w:rPr>
            <w:rStyle w:val="Hyperlink"/>
            <w:i w:val="0"/>
            <w:sz w:val="18"/>
          </w:rPr>
          <w:t>&gt;&gt;</w:t>
        </w:r>
      </w:hyperlink>
    </w:p>
    <w:p w:rsidR="00BA7DBB" w:rsidRDefault="00BA7DBB" w:rsidP="00BA7DBB">
      <w:pPr>
        <w:ind w:left="720"/>
        <w:rPr>
          <w:szCs w:val="24"/>
          <w:u w:val="single"/>
        </w:rPr>
      </w:pPr>
      <w:r w:rsidRPr="00BA7DBB">
        <w:rPr>
          <w:szCs w:val="24"/>
          <w:u w:val="single"/>
        </w:rPr>
        <w:t>Stent used</w:t>
      </w:r>
      <w:r w:rsidRPr="00BA7DBB">
        <w:rPr>
          <w:szCs w:val="24"/>
        </w:rPr>
        <w:t xml:space="preserve">: </w:t>
      </w:r>
      <w:r w:rsidRPr="00F47997">
        <w:rPr>
          <w:bCs/>
          <w:smallCaps/>
          <w:szCs w:val="24"/>
          <w:highlight w:val="yellow"/>
          <w14:shadow w14:blurRad="50800" w14:dist="38100" w14:dir="2700000" w14:sx="100000" w14:sy="100000" w14:kx="0" w14:ky="0" w14:algn="tl">
            <w14:srgbClr w14:val="000000">
              <w14:alpha w14:val="60000"/>
            </w14:srgbClr>
          </w14:shadow>
        </w:rPr>
        <w:t>Wingspan stent system</w:t>
      </w:r>
      <w:r w:rsidRPr="00BA7DBB">
        <w:rPr>
          <w:szCs w:val="24"/>
        </w:rPr>
        <w:t xml:space="preserve"> (Stryker, formerly Boston Scientific Neurovascular)</w:t>
      </w:r>
    </w:p>
    <w:p w:rsidR="00BA7DBB" w:rsidRPr="00BA7DBB" w:rsidRDefault="00BA7DBB" w:rsidP="00BA7DBB">
      <w:pPr>
        <w:ind w:left="720"/>
        <w:rPr>
          <w:szCs w:val="24"/>
        </w:rPr>
      </w:pPr>
      <w:r w:rsidRPr="00BA7DBB">
        <w:rPr>
          <w:szCs w:val="24"/>
          <w:u w:val="single"/>
        </w:rPr>
        <w:t>Medical treatment used</w:t>
      </w:r>
      <w:r w:rsidRPr="00BA7DBB">
        <w:rPr>
          <w:szCs w:val="24"/>
        </w:rPr>
        <w:t xml:space="preserve">: </w:t>
      </w:r>
      <w:r w:rsidRPr="0057043E">
        <w:rPr>
          <w:bCs/>
          <w:smallCaps/>
          <w:szCs w:val="24"/>
          <w14:shadow w14:blurRad="50800" w14:dist="38100" w14:dir="2700000" w14:sx="100000" w14:sy="100000" w14:kx="0" w14:ky="0" w14:algn="tl">
            <w14:srgbClr w14:val="000000">
              <w14:alpha w14:val="60000"/>
            </w14:srgbClr>
          </w14:shadow>
        </w:rPr>
        <w:t>aspirin</w:t>
      </w:r>
      <w:r w:rsidRPr="00BA7DBB">
        <w:rPr>
          <w:szCs w:val="24"/>
        </w:rPr>
        <w:t xml:space="preserve"> 325 mg/d + </w:t>
      </w:r>
      <w:r w:rsidRPr="0057043E">
        <w:rPr>
          <w:bCs/>
          <w:smallCaps/>
          <w:szCs w:val="24"/>
          <w14:shadow w14:blurRad="50800" w14:dist="38100" w14:dir="2700000" w14:sx="100000" w14:sy="100000" w14:kx="0" w14:ky="0" w14:algn="tl">
            <w14:srgbClr w14:val="000000">
              <w14:alpha w14:val="60000"/>
            </w14:srgbClr>
          </w14:shadow>
        </w:rPr>
        <w:t>clopidogrel</w:t>
      </w:r>
      <w:r w:rsidRPr="00BA7DBB">
        <w:rPr>
          <w:szCs w:val="24"/>
        </w:rPr>
        <w:t xml:space="preserve"> 75 mg/d (for 90 days) → </w:t>
      </w:r>
      <w:r w:rsidRPr="0057043E">
        <w:rPr>
          <w:bCs/>
          <w:smallCaps/>
          <w:szCs w:val="24"/>
          <w14:shadow w14:blurRad="50800" w14:dist="38100" w14:dir="2700000" w14:sx="100000" w14:sy="100000" w14:kx="0" w14:ky="0" w14:algn="tl">
            <w14:srgbClr w14:val="000000">
              <w14:alpha w14:val="60000"/>
            </w14:srgbClr>
          </w14:shadow>
        </w:rPr>
        <w:t>asprin</w:t>
      </w:r>
      <w:r w:rsidRPr="00BA7DBB">
        <w:rPr>
          <w:szCs w:val="24"/>
        </w:rPr>
        <w:t xml:space="preserve"> alone</w:t>
      </w:r>
    </w:p>
    <w:p w:rsidR="00BA7DBB" w:rsidRDefault="00BA7DBB" w:rsidP="00BA7DBB">
      <w:pPr>
        <w:spacing w:after="120"/>
        <w:ind w:left="720"/>
      </w:pPr>
    </w:p>
    <w:p w:rsidR="001C0178" w:rsidRDefault="007B12AB" w:rsidP="00BA7DBB">
      <w:pPr>
        <w:spacing w:after="120"/>
        <w:ind w:left="720"/>
      </w:pPr>
      <w:r>
        <w:t>Cumulative r</w:t>
      </w:r>
      <w:r w:rsidR="001C0178" w:rsidRPr="001C0178">
        <w:t>ate of stroke or death</w:t>
      </w:r>
      <w:r>
        <w:t xml:space="preserve"> (</w:t>
      </w:r>
      <w:r w:rsidRPr="007B12AB">
        <w:rPr>
          <w:color w:val="FF0000"/>
        </w:rPr>
        <w:t>of major hemorrhage</w:t>
      </w:r>
      <w: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685"/>
        <w:gridCol w:w="1843"/>
        <w:gridCol w:w="1701"/>
      </w:tblGrid>
      <w:tr w:rsidR="00F27A0D" w:rsidRPr="004B52EC" w:rsidTr="00BA7DBB">
        <w:tc>
          <w:tcPr>
            <w:tcW w:w="2534" w:type="dxa"/>
            <w:shd w:val="clear" w:color="auto" w:fill="BFBFBF"/>
          </w:tcPr>
          <w:p w:rsidR="00F27A0D" w:rsidRPr="004B52EC" w:rsidRDefault="00F27A0D" w:rsidP="004B52EC">
            <w:pPr>
              <w:jc w:val="center"/>
              <w:rPr>
                <w:b/>
              </w:rPr>
            </w:pPr>
            <w:r w:rsidRPr="004B52EC">
              <w:rPr>
                <w:b/>
              </w:rPr>
              <w:t>Treatment</w:t>
            </w:r>
          </w:p>
        </w:tc>
        <w:tc>
          <w:tcPr>
            <w:tcW w:w="1685" w:type="dxa"/>
            <w:shd w:val="clear" w:color="auto" w:fill="BFBFBF"/>
          </w:tcPr>
          <w:p w:rsidR="00F27A0D" w:rsidRPr="004B52EC" w:rsidRDefault="00F27A0D" w:rsidP="004B52EC">
            <w:pPr>
              <w:jc w:val="center"/>
              <w:rPr>
                <w:b/>
              </w:rPr>
            </w:pPr>
            <w:r w:rsidRPr="004B52EC">
              <w:rPr>
                <w:b/>
              </w:rPr>
              <w:t>30-day rate</w:t>
            </w:r>
          </w:p>
        </w:tc>
        <w:tc>
          <w:tcPr>
            <w:tcW w:w="1843" w:type="dxa"/>
            <w:shd w:val="clear" w:color="auto" w:fill="BFBFBF"/>
          </w:tcPr>
          <w:p w:rsidR="00F27A0D" w:rsidRPr="004B52EC" w:rsidRDefault="00F27A0D" w:rsidP="004B52EC">
            <w:pPr>
              <w:jc w:val="center"/>
              <w:rPr>
                <w:b/>
              </w:rPr>
            </w:pPr>
            <w:r w:rsidRPr="004B52EC">
              <w:rPr>
                <w:b/>
              </w:rPr>
              <w:t>1-year rate</w:t>
            </w:r>
          </w:p>
        </w:tc>
        <w:tc>
          <w:tcPr>
            <w:tcW w:w="1701" w:type="dxa"/>
            <w:shd w:val="clear" w:color="auto" w:fill="BFBFBF"/>
          </w:tcPr>
          <w:p w:rsidR="00F27A0D" w:rsidRPr="004B52EC" w:rsidRDefault="00F27A0D" w:rsidP="004B52EC">
            <w:pPr>
              <w:jc w:val="center"/>
              <w:rPr>
                <w:b/>
              </w:rPr>
            </w:pPr>
            <w:r>
              <w:rPr>
                <w:b/>
              </w:rPr>
              <w:t>3-year rate</w:t>
            </w:r>
          </w:p>
        </w:tc>
      </w:tr>
      <w:tr w:rsidR="00F27A0D" w:rsidTr="00BA7DBB">
        <w:tc>
          <w:tcPr>
            <w:tcW w:w="2534" w:type="dxa"/>
          </w:tcPr>
          <w:p w:rsidR="00F27A0D" w:rsidRDefault="00F27A0D" w:rsidP="00C506C7">
            <w:r w:rsidRPr="001C0178">
              <w:t>PTAS</w:t>
            </w:r>
            <w:r w:rsidR="00BA7DBB">
              <w:t xml:space="preserve"> + medical</w:t>
            </w:r>
          </w:p>
        </w:tc>
        <w:tc>
          <w:tcPr>
            <w:tcW w:w="1685" w:type="dxa"/>
          </w:tcPr>
          <w:p w:rsidR="00F27A0D" w:rsidRDefault="00F27A0D" w:rsidP="004B52EC">
            <w:pPr>
              <w:jc w:val="center"/>
            </w:pPr>
            <w:r w:rsidRPr="001C0178">
              <w:t>14.7%</w:t>
            </w:r>
          </w:p>
        </w:tc>
        <w:tc>
          <w:tcPr>
            <w:tcW w:w="1843" w:type="dxa"/>
          </w:tcPr>
          <w:p w:rsidR="00F27A0D" w:rsidRDefault="00F27A0D" w:rsidP="004B52EC">
            <w:pPr>
              <w:jc w:val="center"/>
            </w:pPr>
            <w:r w:rsidRPr="00D86AF3">
              <w:t>20.0%</w:t>
            </w:r>
          </w:p>
        </w:tc>
        <w:tc>
          <w:tcPr>
            <w:tcW w:w="1701" w:type="dxa"/>
          </w:tcPr>
          <w:p w:rsidR="00F27A0D" w:rsidRPr="00D86AF3" w:rsidRDefault="00F27A0D" w:rsidP="004B52EC">
            <w:pPr>
              <w:jc w:val="center"/>
            </w:pPr>
            <w:r>
              <w:t>23.9%</w:t>
            </w:r>
            <w:r w:rsidR="007B12AB">
              <w:t xml:space="preserve"> (</w:t>
            </w:r>
            <w:r w:rsidR="007B12AB" w:rsidRPr="007B12AB">
              <w:rPr>
                <w:color w:val="FF0000"/>
              </w:rPr>
              <w:t>13%</w:t>
            </w:r>
            <w:r w:rsidR="007B12AB">
              <w:t>)</w:t>
            </w:r>
          </w:p>
        </w:tc>
      </w:tr>
      <w:tr w:rsidR="00F27A0D" w:rsidTr="00BA7DBB">
        <w:tc>
          <w:tcPr>
            <w:tcW w:w="2534" w:type="dxa"/>
          </w:tcPr>
          <w:p w:rsidR="00F27A0D" w:rsidRDefault="00F27A0D" w:rsidP="00C506C7">
            <w:r>
              <w:t>Medical</w:t>
            </w:r>
          </w:p>
        </w:tc>
        <w:tc>
          <w:tcPr>
            <w:tcW w:w="1685" w:type="dxa"/>
          </w:tcPr>
          <w:p w:rsidR="00F27A0D" w:rsidRDefault="00F27A0D" w:rsidP="004B52EC">
            <w:pPr>
              <w:jc w:val="center"/>
            </w:pPr>
            <w:r w:rsidRPr="001C0178">
              <w:t>5.8%</w:t>
            </w:r>
          </w:p>
        </w:tc>
        <w:tc>
          <w:tcPr>
            <w:tcW w:w="1843" w:type="dxa"/>
          </w:tcPr>
          <w:p w:rsidR="00F27A0D" w:rsidRDefault="00F27A0D" w:rsidP="004B52EC">
            <w:pPr>
              <w:jc w:val="center"/>
            </w:pPr>
            <w:r w:rsidRPr="00D86AF3">
              <w:t>12.2%</w:t>
            </w:r>
          </w:p>
        </w:tc>
        <w:tc>
          <w:tcPr>
            <w:tcW w:w="1701" w:type="dxa"/>
          </w:tcPr>
          <w:p w:rsidR="00F27A0D" w:rsidRPr="00D86AF3" w:rsidRDefault="00F27A0D" w:rsidP="004B52EC">
            <w:pPr>
              <w:jc w:val="center"/>
            </w:pPr>
            <w:r>
              <w:t>14.9%</w:t>
            </w:r>
            <w:r w:rsidR="007B12AB">
              <w:t xml:space="preserve"> (</w:t>
            </w:r>
            <w:r w:rsidR="007B12AB" w:rsidRPr="007B12AB">
              <w:rPr>
                <w:color w:val="FF0000"/>
              </w:rPr>
              <w:t>4%</w:t>
            </w:r>
            <w:r w:rsidR="007B12AB">
              <w:t>)</w:t>
            </w:r>
          </w:p>
        </w:tc>
      </w:tr>
      <w:tr w:rsidR="00F27A0D" w:rsidTr="00BA7DBB">
        <w:tc>
          <w:tcPr>
            <w:tcW w:w="2534" w:type="dxa"/>
          </w:tcPr>
          <w:p w:rsidR="00F27A0D" w:rsidRDefault="00F27A0D" w:rsidP="00C506C7">
            <w:r>
              <w:t>no treatment</w:t>
            </w:r>
          </w:p>
        </w:tc>
        <w:tc>
          <w:tcPr>
            <w:tcW w:w="1685" w:type="dxa"/>
          </w:tcPr>
          <w:p w:rsidR="00F27A0D" w:rsidRPr="001C0178" w:rsidRDefault="00F27A0D" w:rsidP="004B52EC">
            <w:pPr>
              <w:jc w:val="center"/>
            </w:pPr>
          </w:p>
        </w:tc>
        <w:tc>
          <w:tcPr>
            <w:tcW w:w="1843" w:type="dxa"/>
          </w:tcPr>
          <w:p w:rsidR="00F27A0D" w:rsidRPr="00D86AF3" w:rsidRDefault="00F27A0D" w:rsidP="004B52EC">
            <w:pPr>
              <w:jc w:val="center"/>
            </w:pPr>
            <w:r>
              <w:t>23%</w:t>
            </w:r>
          </w:p>
        </w:tc>
        <w:tc>
          <w:tcPr>
            <w:tcW w:w="1701" w:type="dxa"/>
          </w:tcPr>
          <w:p w:rsidR="00F27A0D" w:rsidRDefault="00F27A0D" w:rsidP="004B52EC">
            <w:pPr>
              <w:jc w:val="center"/>
            </w:pPr>
          </w:p>
        </w:tc>
      </w:tr>
    </w:tbl>
    <w:p w:rsidR="001C0178" w:rsidRDefault="001C0178" w:rsidP="00C506C7"/>
    <w:p w:rsidR="00F27A0D" w:rsidRDefault="00F27A0D" w:rsidP="00C506C7"/>
    <w:p w:rsidR="00532378" w:rsidRDefault="00532378" w:rsidP="00C506C7"/>
    <w:p w:rsidR="00532378" w:rsidRPr="00532378" w:rsidRDefault="00532378" w:rsidP="00532378">
      <w:pPr>
        <w:rPr>
          <w:rStyle w:val="Trialname"/>
        </w:rPr>
      </w:pPr>
      <w:r w:rsidRPr="00532378">
        <w:rPr>
          <w:rStyle w:val="Trialname"/>
        </w:rPr>
        <w:t>Vitesse Intracranial Stent Study for Ischemic Stroke Therapy trial</w:t>
      </w:r>
    </w:p>
    <w:p w:rsidR="002410B2" w:rsidRDefault="00532378" w:rsidP="00532378">
      <w:pPr>
        <w:autoSpaceDE w:val="0"/>
        <w:autoSpaceDN w:val="0"/>
        <w:adjustRightInd w:val="0"/>
      </w:pPr>
      <w:r>
        <w:t xml:space="preserve">- </w:t>
      </w:r>
      <w:r w:rsidRPr="00532378">
        <w:t>randomized patients with symptomatic intracranial stenosis (≥</w:t>
      </w:r>
      <w:r w:rsidR="002410B2">
        <w:t xml:space="preserve"> </w:t>
      </w:r>
      <w:r w:rsidRPr="00532378">
        <w:t xml:space="preserve">70%) to treatment with </w:t>
      </w:r>
      <w:r w:rsidRPr="00F47997">
        <w:rPr>
          <w:b/>
          <w:highlight w:val="yellow"/>
        </w:rPr>
        <w:t>balloon-expandable</w:t>
      </w:r>
      <w:r w:rsidR="002410B2" w:rsidRPr="00F47997">
        <w:rPr>
          <w:b/>
          <w:highlight w:val="yellow"/>
        </w:rPr>
        <w:t>*</w:t>
      </w:r>
      <w:r w:rsidRPr="00F47997">
        <w:rPr>
          <w:b/>
          <w:highlight w:val="yellow"/>
        </w:rPr>
        <w:t xml:space="preserve"> stent</w:t>
      </w:r>
      <w:r w:rsidRPr="002410B2">
        <w:rPr>
          <w:b/>
        </w:rPr>
        <w:t xml:space="preserve"> plus medical therapy</w:t>
      </w:r>
      <w:r w:rsidRPr="00532378">
        <w:t xml:space="preserve"> vs</w:t>
      </w:r>
      <w:r w:rsidR="002410B2">
        <w:t>.</w:t>
      </w:r>
      <w:r w:rsidRPr="00532378">
        <w:t xml:space="preserve"> </w:t>
      </w:r>
      <w:r w:rsidRPr="002410B2">
        <w:rPr>
          <w:b/>
        </w:rPr>
        <w:t>medical therapy alone</w:t>
      </w:r>
      <w:r w:rsidRPr="00532378">
        <w:t xml:space="preserve"> at 27 sites.</w:t>
      </w:r>
    </w:p>
    <w:p w:rsidR="002410B2" w:rsidRDefault="002410B2" w:rsidP="002410B2">
      <w:pPr>
        <w:autoSpaceDE w:val="0"/>
        <w:autoSpaceDN w:val="0"/>
        <w:adjustRightInd w:val="0"/>
        <w:ind w:left="3600"/>
      </w:pPr>
      <w:r>
        <w:t>*stent is mounted on balloon – does not need microcatheter exchange (vs. Wingspan system)</w:t>
      </w:r>
    </w:p>
    <w:p w:rsidR="002410B2" w:rsidRDefault="002410B2" w:rsidP="002410B2">
      <w:pPr>
        <w:numPr>
          <w:ilvl w:val="0"/>
          <w:numId w:val="34"/>
        </w:numPr>
        <w:autoSpaceDE w:val="0"/>
        <w:autoSpaceDN w:val="0"/>
        <w:adjustRightInd w:val="0"/>
      </w:pPr>
      <w:r w:rsidRPr="00532378">
        <w:t>trial also was stopped early after 112 of the projec</w:t>
      </w:r>
      <w:r>
        <w:t>ted 250 patients were enrolled due to higher incidence of ischemic and hemorrhagic complications in stent arm</w:t>
      </w:r>
      <w:r w:rsidR="00F47997">
        <w:t>.</w:t>
      </w:r>
    </w:p>
    <w:p w:rsidR="002410B2" w:rsidRDefault="002410B2" w:rsidP="002410B2">
      <w:pPr>
        <w:autoSpaceDE w:val="0"/>
        <w:autoSpaceDN w:val="0"/>
        <w:adjustRightInd w:val="0"/>
      </w:pPr>
    </w:p>
    <w:p w:rsidR="002410B2" w:rsidRDefault="002410B2" w:rsidP="002410B2">
      <w:pPr>
        <w:spacing w:after="120"/>
        <w:ind w:left="720"/>
      </w:pPr>
      <w:r>
        <w:t>Cumulative incidence</w:t>
      </w:r>
      <w:r w:rsidRPr="001C0178">
        <w:t xml:space="preserve"> of </w:t>
      </w:r>
      <w:r w:rsidR="00F47997">
        <w:t xml:space="preserve">TIA, </w:t>
      </w:r>
      <w:r w:rsidRPr="001C0178">
        <w:t>stroke</w:t>
      </w:r>
      <w:r w:rsidR="00F47997">
        <w:t xml:space="preserve">, </w:t>
      </w:r>
      <w:r w:rsidR="00F47997" w:rsidRPr="00532378">
        <w:t xml:space="preserve">intracranial hemorrhage, </w:t>
      </w:r>
      <w:r w:rsidRPr="001C0178">
        <w:t>or death</w:t>
      </w:r>
      <w:r>
        <w:t xml:space="preserve"> (</w:t>
      </w:r>
      <w:r w:rsidRPr="007B12AB">
        <w:rPr>
          <w:color w:val="FF0000"/>
        </w:rPr>
        <w:t xml:space="preserve">of </w:t>
      </w:r>
      <w:r w:rsidR="00F47997">
        <w:rPr>
          <w:color w:val="FF0000"/>
        </w:rPr>
        <w:t>intracranial</w:t>
      </w:r>
      <w:r w:rsidRPr="007B12AB">
        <w:rPr>
          <w:color w:val="FF0000"/>
        </w:rPr>
        <w:t xml:space="preserve"> hemorrhage</w:t>
      </w:r>
      <w:r w:rsidR="00F47997">
        <w:rPr>
          <w:color w:val="FF0000"/>
        </w:rPr>
        <w:t xml:space="preserve"> alone</w:t>
      </w:r>
      <w: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685"/>
      </w:tblGrid>
      <w:tr w:rsidR="002410B2" w:rsidRPr="004B52EC" w:rsidTr="00482DB9">
        <w:tc>
          <w:tcPr>
            <w:tcW w:w="2534" w:type="dxa"/>
            <w:shd w:val="clear" w:color="auto" w:fill="BFBFBF"/>
          </w:tcPr>
          <w:p w:rsidR="002410B2" w:rsidRPr="004B52EC" w:rsidRDefault="002410B2" w:rsidP="00482DB9">
            <w:pPr>
              <w:jc w:val="center"/>
              <w:rPr>
                <w:b/>
              </w:rPr>
            </w:pPr>
            <w:r w:rsidRPr="004B52EC">
              <w:rPr>
                <w:b/>
              </w:rPr>
              <w:t>Treatment</w:t>
            </w:r>
          </w:p>
        </w:tc>
        <w:tc>
          <w:tcPr>
            <w:tcW w:w="1685" w:type="dxa"/>
            <w:shd w:val="clear" w:color="auto" w:fill="BFBFBF"/>
          </w:tcPr>
          <w:p w:rsidR="002410B2" w:rsidRPr="004B52EC" w:rsidRDefault="002410B2" w:rsidP="00482DB9">
            <w:pPr>
              <w:jc w:val="center"/>
              <w:rPr>
                <w:b/>
              </w:rPr>
            </w:pPr>
            <w:r w:rsidRPr="004B52EC">
              <w:rPr>
                <w:b/>
              </w:rPr>
              <w:t>30-day rate</w:t>
            </w:r>
          </w:p>
        </w:tc>
      </w:tr>
      <w:tr w:rsidR="002410B2" w:rsidTr="00482DB9">
        <w:tc>
          <w:tcPr>
            <w:tcW w:w="2534" w:type="dxa"/>
          </w:tcPr>
          <w:p w:rsidR="002410B2" w:rsidRDefault="002410B2" w:rsidP="00482DB9">
            <w:r>
              <w:t>Stent + medical</w:t>
            </w:r>
          </w:p>
        </w:tc>
        <w:tc>
          <w:tcPr>
            <w:tcW w:w="1685" w:type="dxa"/>
          </w:tcPr>
          <w:p w:rsidR="002410B2" w:rsidRDefault="00F47997" w:rsidP="00F47997">
            <w:pPr>
              <w:jc w:val="center"/>
            </w:pPr>
            <w:r>
              <w:t>24.1% (</w:t>
            </w:r>
            <w:r w:rsidRPr="00F47997">
              <w:rPr>
                <w:rStyle w:val="Red"/>
              </w:rPr>
              <w:t>8.6%</w:t>
            </w:r>
            <w:r>
              <w:t>)</w:t>
            </w:r>
          </w:p>
        </w:tc>
      </w:tr>
      <w:tr w:rsidR="002410B2" w:rsidTr="00482DB9">
        <w:tc>
          <w:tcPr>
            <w:tcW w:w="2534" w:type="dxa"/>
          </w:tcPr>
          <w:p w:rsidR="002410B2" w:rsidRDefault="002410B2" w:rsidP="00482DB9">
            <w:r>
              <w:t>Medical</w:t>
            </w:r>
          </w:p>
        </w:tc>
        <w:tc>
          <w:tcPr>
            <w:tcW w:w="1685" w:type="dxa"/>
          </w:tcPr>
          <w:p w:rsidR="002410B2" w:rsidRDefault="00F47997" w:rsidP="00482DB9">
            <w:pPr>
              <w:jc w:val="center"/>
            </w:pPr>
            <w:r>
              <w:t>9.4% (</w:t>
            </w:r>
            <w:r w:rsidRPr="00F47997">
              <w:rPr>
                <w:rStyle w:val="Red"/>
              </w:rPr>
              <w:t>0%</w:t>
            </w:r>
            <w:r>
              <w:t>)</w:t>
            </w:r>
          </w:p>
        </w:tc>
      </w:tr>
    </w:tbl>
    <w:p w:rsidR="002410B2" w:rsidRDefault="002410B2" w:rsidP="002410B2"/>
    <w:p w:rsidR="002410B2" w:rsidRDefault="002410B2" w:rsidP="002410B2">
      <w:pPr>
        <w:autoSpaceDE w:val="0"/>
        <w:autoSpaceDN w:val="0"/>
        <w:adjustRightInd w:val="0"/>
      </w:pPr>
    </w:p>
    <w:p w:rsidR="00D86AF3" w:rsidRPr="00D86AF3" w:rsidRDefault="00D86AF3" w:rsidP="00D86AF3">
      <w:pPr>
        <w:pStyle w:val="Nervous6"/>
        <w:ind w:right="5811"/>
      </w:pPr>
      <w:bookmarkStart w:id="57" w:name="_Toc6624515"/>
      <w:r w:rsidRPr="00D86AF3">
        <w:t>Aggressive medical management</w:t>
      </w:r>
      <w:bookmarkEnd w:id="57"/>
    </w:p>
    <w:p w:rsidR="00D86AF3" w:rsidRDefault="00E802DC" w:rsidP="00CD72FE">
      <w:pPr>
        <w:numPr>
          <w:ilvl w:val="0"/>
          <w:numId w:val="32"/>
        </w:numPr>
        <w:autoSpaceDE w:val="0"/>
        <w:autoSpaceDN w:val="0"/>
        <w:adjustRightInd w:val="0"/>
      </w:pPr>
      <w:r w:rsidRPr="00D86AF3">
        <w:t>C</w:t>
      </w:r>
      <w:r w:rsidR="00D86AF3" w:rsidRPr="00D86AF3">
        <w:t xml:space="preserve">ombination </w:t>
      </w:r>
      <w:r w:rsidR="00D86AF3" w:rsidRPr="00E45ECD">
        <w:rPr>
          <w:b/>
        </w:rPr>
        <w:t>antiplatelet therapy</w:t>
      </w:r>
      <w:r>
        <w:t xml:space="preserve">: </w:t>
      </w:r>
      <w:r w:rsidRPr="00CF5D54">
        <w:rPr>
          <w:rStyle w:val="Drugname2Char"/>
        </w:rPr>
        <w:t>aspirin</w:t>
      </w:r>
      <w:r>
        <w:t xml:space="preserve"> </w:t>
      </w:r>
      <w:r w:rsidRPr="00E802DC">
        <w:t>325 mg</w:t>
      </w:r>
      <w:r>
        <w:t xml:space="preserve">/d + </w:t>
      </w:r>
      <w:r w:rsidRPr="00CF5D54">
        <w:rPr>
          <w:rStyle w:val="Drugname2Char"/>
        </w:rPr>
        <w:t>clopidogrel</w:t>
      </w:r>
      <w:r>
        <w:t xml:space="preserve"> </w:t>
      </w:r>
      <w:r w:rsidRPr="00E802DC">
        <w:t>75 mg</w:t>
      </w:r>
      <w:r>
        <w:t>/d (for 90 days)</w:t>
      </w:r>
    </w:p>
    <w:p w:rsidR="00E45ECD" w:rsidRPr="00D86AF3" w:rsidRDefault="00E45ECD" w:rsidP="00BA7DBB">
      <w:pPr>
        <w:numPr>
          <w:ilvl w:val="0"/>
          <w:numId w:val="32"/>
        </w:numPr>
        <w:autoSpaceDE w:val="0"/>
        <w:autoSpaceDN w:val="0"/>
        <w:adjustRightInd w:val="0"/>
      </w:pPr>
      <w:r w:rsidRPr="00E45ECD">
        <w:rPr>
          <w:smallCaps/>
        </w:rPr>
        <w:t>warfarin</w:t>
      </w:r>
      <w:r>
        <w:t xml:space="preserve"> – </w:t>
      </w:r>
      <w:r w:rsidR="00E55FCE">
        <w:t xml:space="preserve">not recommended – </w:t>
      </w:r>
      <w:r w:rsidRPr="00E55FCE">
        <w:rPr>
          <w:rStyle w:val="Trialname"/>
        </w:rPr>
        <w:t>WASID trial</w:t>
      </w:r>
      <w:r>
        <w:t xml:space="preserve"> </w:t>
      </w:r>
      <w:hyperlink w:anchor="WASID" w:history="1">
        <w:r w:rsidRPr="00E45ECD">
          <w:rPr>
            <w:rStyle w:val="Hyperlink"/>
          </w:rPr>
          <w:t>see above &gt;&gt;</w:t>
        </w:r>
      </w:hyperlink>
    </w:p>
    <w:p w:rsidR="00D86AF3" w:rsidRDefault="00E802DC" w:rsidP="00E55FCE">
      <w:pPr>
        <w:numPr>
          <w:ilvl w:val="0"/>
          <w:numId w:val="32"/>
        </w:numPr>
        <w:autoSpaceDE w:val="0"/>
        <w:autoSpaceDN w:val="0"/>
        <w:adjustRightInd w:val="0"/>
      </w:pPr>
      <w:r w:rsidRPr="00D86AF3">
        <w:t>Inten</w:t>
      </w:r>
      <w:r w:rsidR="00D86AF3" w:rsidRPr="00D86AF3">
        <w:t xml:space="preserve">sive management of </w:t>
      </w:r>
      <w:r w:rsidR="00D86AF3" w:rsidRPr="00E45ECD">
        <w:rPr>
          <w:b/>
        </w:rPr>
        <w:t>risk factors</w:t>
      </w:r>
      <w:r w:rsidR="00CF5D54">
        <w:t>:</w:t>
      </w:r>
    </w:p>
    <w:p w:rsidR="00CF5D54" w:rsidRDefault="00E802DC" w:rsidP="00CD72FE">
      <w:pPr>
        <w:numPr>
          <w:ilvl w:val="0"/>
          <w:numId w:val="33"/>
        </w:numPr>
        <w:autoSpaceDE w:val="0"/>
        <w:autoSpaceDN w:val="0"/>
        <w:adjustRightInd w:val="0"/>
      </w:pPr>
      <w:r w:rsidRPr="00E802DC">
        <w:t xml:space="preserve">systolic </w:t>
      </w:r>
      <w:r w:rsidR="00CF5D54">
        <w:t xml:space="preserve">BP &lt; </w:t>
      </w:r>
      <w:r w:rsidR="00CF5D54" w:rsidRPr="00E802DC">
        <w:t>140 mmHg</w:t>
      </w:r>
      <w:r w:rsidR="00CF5D54">
        <w:t xml:space="preserve"> </w:t>
      </w:r>
      <w:r w:rsidR="00CF5D54" w:rsidRPr="00E802DC">
        <w:t>(&lt;</w:t>
      </w:r>
      <w:r w:rsidR="00B7489A">
        <w:t xml:space="preserve"> </w:t>
      </w:r>
      <w:r w:rsidR="00CF5D54" w:rsidRPr="00E802DC">
        <w:t>130 mm</w:t>
      </w:r>
      <w:r w:rsidR="00CF5D54">
        <w:t>Hg if diabetic</w:t>
      </w:r>
      <w:r w:rsidR="00CF5D54" w:rsidRPr="00E802DC">
        <w:t>)</w:t>
      </w:r>
      <w:r w:rsidR="00B7489A">
        <w:t>; Dr. S. Simon prefers ACEI.</w:t>
      </w:r>
    </w:p>
    <w:p w:rsidR="00E802DC" w:rsidRDefault="00E802DC" w:rsidP="00CD72FE">
      <w:pPr>
        <w:numPr>
          <w:ilvl w:val="0"/>
          <w:numId w:val="33"/>
        </w:numPr>
        <w:autoSpaceDE w:val="0"/>
        <w:autoSpaceDN w:val="0"/>
        <w:adjustRightInd w:val="0"/>
      </w:pPr>
      <w:r w:rsidRPr="00E802DC">
        <w:t>LDL</w:t>
      </w:r>
      <w:r w:rsidR="00CF5D54" w:rsidRPr="00CF5D54">
        <w:t xml:space="preserve"> </w:t>
      </w:r>
      <w:r w:rsidR="00CF5D54" w:rsidRPr="00E802DC">
        <w:t>cholesterol</w:t>
      </w:r>
      <w:r w:rsidR="00CF5D54">
        <w:t xml:space="preserve"> &lt; </w:t>
      </w:r>
      <w:r w:rsidR="00CF5D54" w:rsidRPr="00E802DC">
        <w:t>70 mg</w:t>
      </w:r>
      <w:r w:rsidR="00CF5D54">
        <w:t xml:space="preserve">/dL </w:t>
      </w:r>
      <w:r w:rsidR="00CF5D54" w:rsidRPr="00E802DC">
        <w:t>(</w:t>
      </w:r>
      <w:r w:rsidR="00CF5D54">
        <w:t xml:space="preserve">&lt; </w:t>
      </w:r>
      <w:r w:rsidR="00CF5D54" w:rsidRPr="00E802DC">
        <w:t>1.81 mmol</w:t>
      </w:r>
      <w:r w:rsidR="00CF5D54">
        <w:t>/L</w:t>
      </w:r>
      <w:r w:rsidR="00CF5D54" w:rsidRPr="00E802DC">
        <w:t>)</w:t>
      </w:r>
    </w:p>
    <w:p w:rsidR="00B224E2" w:rsidRPr="00E802DC" w:rsidRDefault="00B224E2" w:rsidP="00CD72FE">
      <w:pPr>
        <w:numPr>
          <w:ilvl w:val="0"/>
          <w:numId w:val="33"/>
        </w:numPr>
        <w:autoSpaceDE w:val="0"/>
        <w:autoSpaceDN w:val="0"/>
        <w:adjustRightInd w:val="0"/>
      </w:pPr>
      <w:r>
        <w:t>smoking cessation</w:t>
      </w:r>
    </w:p>
    <w:p w:rsidR="00CF5D54" w:rsidRDefault="00CF5D54" w:rsidP="00E802DC">
      <w:pPr>
        <w:autoSpaceDE w:val="0"/>
        <w:autoSpaceDN w:val="0"/>
        <w:adjustRightInd w:val="0"/>
      </w:pPr>
    </w:p>
    <w:p w:rsidR="00D86AF3" w:rsidRDefault="00D86AF3" w:rsidP="00C506C7"/>
    <w:p w:rsidR="00D86AF3" w:rsidRDefault="00D86AF3" w:rsidP="00D86AF3">
      <w:pPr>
        <w:pStyle w:val="Nervous6"/>
        <w:ind w:right="2692"/>
      </w:pPr>
      <w:bookmarkStart w:id="58" w:name="_Toc6624516"/>
      <w:r>
        <w:t>P</w:t>
      </w:r>
      <w:r w:rsidRPr="001C0178">
        <w:t>ercutaneous transluminal angioplasty and stenting</w:t>
      </w:r>
      <w:r>
        <w:t xml:space="preserve"> </w:t>
      </w:r>
      <w:r w:rsidRPr="001C0178">
        <w:t>(PTAS)</w:t>
      </w:r>
      <w:bookmarkEnd w:id="58"/>
    </w:p>
    <w:p w:rsidR="00E67753" w:rsidRDefault="00D86AF3" w:rsidP="00D86AF3">
      <w:pPr>
        <w:autoSpaceDE w:val="0"/>
        <w:autoSpaceDN w:val="0"/>
        <w:adjustRightInd w:val="0"/>
      </w:pPr>
      <w:r w:rsidRPr="00D86AF3">
        <w:t xml:space="preserve">Self-expanding </w:t>
      </w:r>
      <w:r w:rsidRPr="00FC4F92">
        <w:rPr>
          <w:b/>
          <w:highlight w:val="yellow"/>
        </w:rPr>
        <w:t>Wingspan stent</w:t>
      </w:r>
      <w:r w:rsidR="00E67753">
        <w:t xml:space="preserve"> (Boston Scientific)</w:t>
      </w:r>
    </w:p>
    <w:p w:rsidR="00E67753" w:rsidRDefault="00E67753" w:rsidP="00E67753">
      <w:pPr>
        <w:numPr>
          <w:ilvl w:val="0"/>
          <w:numId w:val="35"/>
        </w:numPr>
        <w:autoSpaceDE w:val="0"/>
        <w:autoSpaceDN w:val="0"/>
        <w:adjustRightInd w:val="0"/>
      </w:pPr>
      <w:r>
        <w:t xml:space="preserve">originally FDA approved in 2005 </w:t>
      </w:r>
      <w:r w:rsidRPr="00E67753">
        <w:t>under a Humanitarian Use Device (HDE).</w:t>
      </w:r>
    </w:p>
    <w:p w:rsidR="00D86AF3" w:rsidRDefault="00D86AF3" w:rsidP="00E67753">
      <w:pPr>
        <w:numPr>
          <w:ilvl w:val="0"/>
          <w:numId w:val="35"/>
        </w:numPr>
        <w:autoSpaceDE w:val="0"/>
        <w:autoSpaceDN w:val="0"/>
        <w:adjustRightInd w:val="0"/>
      </w:pPr>
      <w:r w:rsidRPr="00D86AF3">
        <w:t xml:space="preserve">the only device approved by FDA for atherosclerotic 50-99% intracranial arterial stenosis for patients who have had </w:t>
      </w:r>
      <w:r w:rsidR="00B224E2" w:rsidRPr="00B224E2">
        <w:rPr>
          <w:color w:val="0000FF"/>
        </w:rPr>
        <w:t xml:space="preserve">at least one </w:t>
      </w:r>
      <w:r w:rsidRPr="00B224E2">
        <w:rPr>
          <w:color w:val="0000FF"/>
        </w:rPr>
        <w:t>TIA or stroke</w:t>
      </w:r>
      <w:r w:rsidRPr="00D86AF3">
        <w:t xml:space="preserve"> </w:t>
      </w:r>
      <w:r w:rsidRPr="00E67753">
        <w:rPr>
          <w:color w:val="0000FF"/>
        </w:rPr>
        <w:t>while receiving antithrombotic therapy</w:t>
      </w:r>
      <w:r w:rsidR="00B224E2">
        <w:t xml:space="preserve"> (esp. if</w:t>
      </w:r>
      <w:r w:rsidR="00B224E2" w:rsidRPr="00B224E2">
        <w:t xml:space="preserve"> symptoms indicate hemodynamic problem</w:t>
      </w:r>
      <w:r w:rsidR="00B224E2">
        <w:t>).</w:t>
      </w:r>
    </w:p>
    <w:p w:rsidR="00B7489A" w:rsidRDefault="00B7489A" w:rsidP="00CD72FE">
      <w:pPr>
        <w:numPr>
          <w:ilvl w:val="0"/>
          <w:numId w:val="34"/>
        </w:numPr>
        <w:autoSpaceDE w:val="0"/>
        <w:autoSpaceDN w:val="0"/>
        <w:adjustRightInd w:val="0"/>
      </w:pPr>
      <w:r w:rsidRPr="00B7489A">
        <w:t>restenosis occurs</w:t>
      </w:r>
      <w:r>
        <w:t xml:space="preserve"> </w:t>
      </w:r>
      <w:r w:rsidRPr="00B7489A">
        <w:t>in 25</w:t>
      </w:r>
      <w:r>
        <w:t>-</w:t>
      </w:r>
      <w:r w:rsidRPr="00B7489A">
        <w:t xml:space="preserve">30% within 6 months after </w:t>
      </w:r>
      <w:r>
        <w:t>stenting</w:t>
      </w:r>
      <w:r w:rsidR="00E67753">
        <w:t>.</w:t>
      </w:r>
    </w:p>
    <w:p w:rsidR="00E67753" w:rsidRDefault="00E67753" w:rsidP="00E67753">
      <w:pPr>
        <w:numPr>
          <w:ilvl w:val="0"/>
          <w:numId w:val="34"/>
        </w:numPr>
        <w:autoSpaceDE w:val="0"/>
        <w:autoSpaceDN w:val="0"/>
        <w:adjustRightInd w:val="0"/>
      </w:pPr>
      <w:r w:rsidRPr="00E67753">
        <w:rPr>
          <w:u w:val="single"/>
        </w:rPr>
        <w:t>new 2012 FDA indications</w:t>
      </w:r>
      <w:r>
        <w:t xml:space="preserve"> - patients </w:t>
      </w:r>
      <w:r w:rsidRPr="00D83888">
        <w:rPr>
          <w:shd w:val="clear" w:color="auto" w:fill="D6E3BC"/>
        </w:rPr>
        <w:t>22-80 years old</w:t>
      </w:r>
      <w:r>
        <w:t xml:space="preserve"> AND who meet ALL of the following criteria:</w:t>
      </w:r>
    </w:p>
    <w:p w:rsidR="00E67753" w:rsidRDefault="00E67753" w:rsidP="00D83888">
      <w:pPr>
        <w:numPr>
          <w:ilvl w:val="0"/>
          <w:numId w:val="36"/>
        </w:numPr>
        <w:shd w:val="clear" w:color="auto" w:fill="D6E3BC"/>
      </w:pPr>
      <w:r>
        <w:t xml:space="preserve">≥ 2 strokes (not TIAs!) despite </w:t>
      </w:r>
      <w:r w:rsidRPr="00D83888">
        <w:rPr>
          <w:b/>
        </w:rPr>
        <w:t>aggressive medical management</w:t>
      </w:r>
      <w:r>
        <w:t>;</w:t>
      </w:r>
    </w:p>
    <w:p w:rsidR="00E67753" w:rsidRDefault="00E67753" w:rsidP="00D83888">
      <w:pPr>
        <w:numPr>
          <w:ilvl w:val="0"/>
          <w:numId w:val="36"/>
        </w:numPr>
        <w:shd w:val="clear" w:color="auto" w:fill="D6E3BC"/>
      </w:pPr>
      <w:r>
        <w:t xml:space="preserve">most recent stroke occurred </w:t>
      </w:r>
      <w:r w:rsidRPr="00D83888">
        <w:rPr>
          <w:b/>
        </w:rPr>
        <w:t>&gt; 7 days</w:t>
      </w:r>
      <w:r>
        <w:t xml:space="preserve"> </w:t>
      </w:r>
      <w:r w:rsidR="0057043E">
        <w:t>(</w:t>
      </w:r>
      <w:r>
        <w:t>prior to planned treatment with Wingspan</w:t>
      </w:r>
      <w:r w:rsidR="0057043E">
        <w:t>)</w:t>
      </w:r>
      <w:r>
        <w:t>;</w:t>
      </w:r>
    </w:p>
    <w:p w:rsidR="00E67753" w:rsidRDefault="00E67753" w:rsidP="00D83888">
      <w:pPr>
        <w:numPr>
          <w:ilvl w:val="0"/>
          <w:numId w:val="36"/>
        </w:numPr>
        <w:shd w:val="clear" w:color="auto" w:fill="D6E3BC"/>
      </w:pPr>
      <w:r w:rsidRPr="00D83888">
        <w:rPr>
          <w:b/>
        </w:rPr>
        <w:t>70-99% stenosis</w:t>
      </w:r>
      <w:r>
        <w:t xml:space="preserve"> due to atherosclerosis of intracranial artery related to recurrent strokes</w:t>
      </w:r>
    </w:p>
    <w:p w:rsidR="00E67753" w:rsidRDefault="00E67753" w:rsidP="00D83888">
      <w:pPr>
        <w:numPr>
          <w:ilvl w:val="0"/>
          <w:numId w:val="36"/>
        </w:numPr>
        <w:shd w:val="clear" w:color="auto" w:fill="D6E3BC"/>
      </w:pPr>
      <w:r w:rsidRPr="00D83888">
        <w:rPr>
          <w:b/>
        </w:rPr>
        <w:t>good recovery</w:t>
      </w:r>
      <w:r>
        <w:t xml:space="preserve"> from previous stroke (modified Rankin score ≤ 3).</w:t>
      </w:r>
    </w:p>
    <w:p w:rsidR="00E67753" w:rsidRDefault="00490CBA" w:rsidP="00E67753">
      <w:r>
        <w:t xml:space="preserve">N.B. approval under HDE means that </w:t>
      </w:r>
      <w:r w:rsidRPr="00490CBA">
        <w:t>patient may be treated with Wingspan only if treating physician's IRB has approved its use in advance</w:t>
      </w:r>
      <w:r>
        <w:t>!</w:t>
      </w:r>
    </w:p>
    <w:p w:rsidR="00CF5D54" w:rsidRDefault="00CF5D54" w:rsidP="00C506C7"/>
    <w:p w:rsidR="00A50A0A" w:rsidRDefault="00A50A0A" w:rsidP="00C506C7"/>
    <w:p w:rsidR="001C0178" w:rsidRDefault="001C0178" w:rsidP="00C506C7"/>
    <w:p w:rsidR="00307DEA" w:rsidRDefault="00307DEA" w:rsidP="00307DEA">
      <w:pPr>
        <w:rPr>
          <w:smallCaps/>
          <w:szCs w:val="24"/>
        </w:rPr>
      </w:pPr>
      <w:r w:rsidRPr="00C77275">
        <w:rPr>
          <w:smallCaps/>
          <w:szCs w:val="24"/>
          <w:u w:val="single"/>
        </w:rPr>
        <w:t>Bibliography</w:t>
      </w:r>
      <w:r w:rsidRPr="00136669">
        <w:rPr>
          <w:szCs w:val="24"/>
        </w:rPr>
        <w:t xml:space="preserve"> for ch. “</w:t>
      </w:r>
      <w:r>
        <w:rPr>
          <w:szCs w:val="24"/>
        </w:rPr>
        <w:t>Neurovascular Disorders</w:t>
      </w:r>
      <w:r w:rsidRPr="00136669">
        <w:rPr>
          <w:szCs w:val="24"/>
        </w:rPr>
        <w:t>”</w:t>
      </w:r>
      <w:r>
        <w:rPr>
          <w:szCs w:val="24"/>
        </w:rPr>
        <w:t xml:space="preserve"> → follow this </w:t>
      </w:r>
      <w:hyperlink r:id="rId40" w:tgtFrame="_blank" w:history="1">
        <w:r w:rsidRPr="00E32E0A">
          <w:rPr>
            <w:rStyle w:val="Hyperlink"/>
            <w:smallCaps/>
            <w:szCs w:val="24"/>
          </w:rPr>
          <w:t>link</w:t>
        </w:r>
        <w:r w:rsidRPr="004F3E41">
          <w:rPr>
            <w:rStyle w:val="Hyperlink"/>
            <w:szCs w:val="24"/>
          </w:rPr>
          <w:t xml:space="preserve"> &gt;&gt;</w:t>
        </w:r>
      </w:hyperlink>
    </w:p>
    <w:p w:rsidR="00307DEA" w:rsidRDefault="00307DEA" w:rsidP="00307DEA">
      <w:pPr>
        <w:rPr>
          <w:sz w:val="20"/>
        </w:rPr>
      </w:pPr>
    </w:p>
    <w:p w:rsidR="00307DEA" w:rsidRDefault="00307DEA" w:rsidP="00307DEA">
      <w:pPr>
        <w:pBdr>
          <w:bottom w:val="single" w:sz="4" w:space="1" w:color="auto"/>
        </w:pBdr>
        <w:ind w:right="57"/>
        <w:rPr>
          <w:sz w:val="20"/>
        </w:rPr>
      </w:pPr>
    </w:p>
    <w:p w:rsidR="00307DEA" w:rsidRPr="00B806B3" w:rsidRDefault="00307DEA" w:rsidP="00307DEA">
      <w:pPr>
        <w:pBdr>
          <w:bottom w:val="single" w:sz="4" w:space="1" w:color="auto"/>
        </w:pBdr>
        <w:ind w:right="57"/>
        <w:rPr>
          <w:sz w:val="20"/>
        </w:rPr>
      </w:pPr>
    </w:p>
    <w:p w:rsidR="00307DEA" w:rsidRDefault="0077365A" w:rsidP="00307DEA">
      <w:pPr>
        <w:jc w:val="right"/>
        <w:rPr>
          <w:rFonts w:ascii="Arial Black" w:hAnsi="Arial Black" w:cs="Arial"/>
          <w:color w:val="D68F00"/>
          <w:spacing w:val="10"/>
          <w:sz w:val="20"/>
        </w:rPr>
      </w:pPr>
      <w:hyperlink r:id="rId41" w:tgtFrame="_blank" w:history="1">
        <w:r w:rsidR="00307DEA" w:rsidRPr="008810E6">
          <w:rPr>
            <w:rStyle w:val="Hyperlink"/>
            <w:rFonts w:ascii="Arial Black" w:hAnsi="Arial Black" w:cs="Arial"/>
            <w:color w:val="D68F00"/>
            <w:spacing w:val="10"/>
            <w:sz w:val="20"/>
          </w:rPr>
          <w:t>Viktor’s Notes</w:t>
        </w:r>
        <w:r w:rsidR="00307DEA" w:rsidRPr="005D7603">
          <w:rPr>
            <w:rStyle w:val="Hyperlink"/>
            <w:rFonts w:ascii="Lucida Sans Unicode" w:hAnsi="Lucida Sans Unicode" w:cs="Lucida Sans Unicode"/>
            <w:color w:val="CC8800"/>
            <w:spacing w:val="10"/>
            <w:sz w:val="20"/>
          </w:rPr>
          <w:t>℠</w:t>
        </w:r>
        <w:r w:rsidR="00307DEA" w:rsidRPr="003213FF">
          <w:rPr>
            <w:rStyle w:val="Hyperlink"/>
            <w:rFonts w:ascii="Arial Black" w:hAnsi="Arial Black" w:cs="Arial"/>
            <w:color w:val="557CF9"/>
            <w:spacing w:val="10"/>
            <w:sz w:val="28"/>
            <w:szCs w:val="28"/>
          </w:rPr>
          <w:t xml:space="preserve"> </w:t>
        </w:r>
        <w:r w:rsidR="00307DEA" w:rsidRPr="008810E6">
          <w:rPr>
            <w:rStyle w:val="Hyperlink"/>
            <w:rFonts w:ascii="Arial Black" w:hAnsi="Arial Black" w:cs="Arial"/>
            <w:color w:val="557CF9"/>
            <w:spacing w:val="10"/>
            <w:sz w:val="20"/>
          </w:rPr>
          <w:t>for the Neurosurgery Resident</w:t>
        </w:r>
      </w:hyperlink>
    </w:p>
    <w:p w:rsidR="00307DEA" w:rsidRPr="00F34741" w:rsidRDefault="0077365A" w:rsidP="00307DEA">
      <w:pPr>
        <w:jc w:val="right"/>
        <w:rPr>
          <w:rFonts w:ascii="Arial" w:hAnsi="Arial" w:cs="Arial"/>
          <w:color w:val="000000"/>
          <w:spacing w:val="14"/>
          <w:sz w:val="20"/>
        </w:rPr>
      </w:pPr>
      <w:hyperlink r:id="rId42" w:tgtFrame="_blank" w:history="1">
        <w:r w:rsidR="00307DEA" w:rsidRPr="007428BB">
          <w:rPr>
            <w:rStyle w:val="Hyperlink"/>
            <w:rFonts w:ascii="Arial" w:hAnsi="Arial" w:cs="Arial"/>
            <w:color w:val="000000"/>
            <w:spacing w:val="14"/>
            <w:sz w:val="20"/>
          </w:rPr>
          <w:t>Please visit website at www.NeurosurgeryResident.net</w:t>
        </w:r>
      </w:hyperlink>
    </w:p>
    <w:bookmarkEnd w:id="0"/>
    <w:p w:rsidR="008E5B5B" w:rsidRPr="00B13EB1" w:rsidRDefault="008E5B5B" w:rsidP="00C12BE1"/>
    <w:sectPr w:rsidR="008E5B5B" w:rsidRPr="00B13EB1" w:rsidSect="006722CF">
      <w:headerReference w:type="even" r:id="rId43"/>
      <w:headerReference w:type="default" r:id="rId44"/>
      <w:footerReference w:type="even" r:id="rId45"/>
      <w:footerReference w:type="default" r:id="rId46"/>
      <w:headerReference w:type="first" r:id="rId47"/>
      <w:footerReference w:type="first" r:id="rId48"/>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6C5" w:rsidRDefault="004126C5">
      <w:r>
        <w:separator/>
      </w:r>
    </w:p>
  </w:endnote>
  <w:endnote w:type="continuationSeparator" w:id="0">
    <w:p w:rsidR="004126C5" w:rsidRDefault="00412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TNEJMQuadraat">
    <w:altName w:val="Times New Roman"/>
    <w:panose1 w:val="00000000000000000000"/>
    <w:charset w:val="A3"/>
    <w:family w:val="roman"/>
    <w:notTrueType/>
    <w:pitch w:val="default"/>
    <w:sig w:usb0="20000001" w:usb1="00000000" w:usb2="00000000" w:usb3="00000000" w:csb0="00000100"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40" w:rsidRDefault="00946E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40" w:rsidRDefault="00946E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40" w:rsidRDefault="00946E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6C5" w:rsidRDefault="004126C5">
      <w:r>
        <w:separator/>
      </w:r>
    </w:p>
  </w:footnote>
  <w:footnote w:type="continuationSeparator" w:id="0">
    <w:p w:rsidR="004126C5" w:rsidRDefault="004126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40" w:rsidRDefault="00946E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40" w:rsidRPr="00B57322" w:rsidRDefault="00946E40" w:rsidP="00B57322">
    <w:pPr>
      <w:pStyle w:val="Header"/>
      <w:pBdr>
        <w:bottom w:val="single" w:sz="4" w:space="1" w:color="999999"/>
      </w:pBdr>
      <w:tabs>
        <w:tab w:val="left" w:pos="2694"/>
      </w:tabs>
      <w:ind w:firstLine="2694"/>
      <w:rPr>
        <w:bCs/>
      </w:rPr>
    </w:pPr>
    <w:r w:rsidRPr="005C404D">
      <w:rPr>
        <w:b/>
        <w:smallCaps/>
        <w:noProof/>
      </w:rPr>
      <w:drawing>
        <wp:anchor distT="0" distB="0" distL="114300" distR="114300" simplePos="0" relativeHeight="251657728" behindDoc="1" locked="0" layoutInCell="1" allowOverlap="1">
          <wp:simplePos x="0" y="0"/>
          <wp:positionH relativeFrom="column">
            <wp:posOffset>-214630</wp:posOffset>
          </wp:positionH>
          <wp:positionV relativeFrom="paragraph">
            <wp:posOffset>-30480</wp:posOffset>
          </wp:positionV>
          <wp:extent cx="952500" cy="25273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527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mallCaps/>
      </w:rPr>
      <w:t>Ischemic Stroke – Treatment, Prevention</w:t>
    </w:r>
    <w:r>
      <w:tab/>
    </w:r>
    <w:r w:rsidRPr="00772FE8">
      <w:t>Vas</w:t>
    </w:r>
    <w:r>
      <w:t>5</w:t>
    </w:r>
    <w:r w:rsidRPr="00772FE8">
      <w:t xml:space="preserve"> (</w:t>
    </w:r>
    <w:r w:rsidRPr="00772FE8">
      <w:fldChar w:fldCharType="begin"/>
    </w:r>
    <w:r w:rsidRPr="00772FE8">
      <w:instrText xml:space="preserve"> PAGE </w:instrText>
    </w:r>
    <w:r w:rsidRPr="00772FE8">
      <w:fldChar w:fldCharType="separate"/>
    </w:r>
    <w:r w:rsidR="0077365A">
      <w:rPr>
        <w:noProof/>
      </w:rPr>
      <w:t>17</w:t>
    </w:r>
    <w:r w:rsidRPr="00772FE8">
      <w:fldChar w:fldCharType="end"/>
    </w:r>
    <w:r w:rsidRPr="00772FE8">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40" w:rsidRDefault="00946E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4ED3"/>
    <w:multiLevelType w:val="hybridMultilevel"/>
    <w:tmpl w:val="7C1E0B48"/>
    <w:lvl w:ilvl="0" w:tplc="B712B65A">
      <w:start w:val="1"/>
      <w:numFmt w:val="decimal"/>
      <w:lvlText w:val="%1)"/>
      <w:lvlJc w:val="left"/>
      <w:pPr>
        <w:tabs>
          <w:tab w:val="num" w:pos="1080"/>
        </w:tabs>
        <w:ind w:left="1080" w:hanging="360"/>
      </w:pPr>
      <w:rPr>
        <w:rFonts w:hint="default"/>
      </w:rPr>
    </w:lvl>
    <w:lvl w:ilvl="1" w:tplc="260CFEFC">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FBFA491C">
      <w:numFmt w:val="bullet"/>
      <w:lvlText w:val="—"/>
      <w:lvlJc w:val="left"/>
      <w:pPr>
        <w:tabs>
          <w:tab w:val="num" w:pos="2880"/>
        </w:tabs>
        <w:ind w:left="2880" w:hanging="360"/>
      </w:pPr>
      <w:rPr>
        <w:rFonts w:ascii="Arial Narrow" w:hAnsi="Arial Narrow"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542896"/>
    <w:multiLevelType w:val="hybridMultilevel"/>
    <w:tmpl w:val="B64AE7AA"/>
    <w:lvl w:ilvl="0" w:tplc="B712B65A">
      <w:start w:val="1"/>
      <w:numFmt w:val="decimal"/>
      <w:lvlText w:val="%1)"/>
      <w:lvlJc w:val="left"/>
      <w:pPr>
        <w:tabs>
          <w:tab w:val="num" w:pos="1506"/>
        </w:tabs>
        <w:ind w:left="1506" w:hanging="360"/>
      </w:pPr>
      <w:rPr>
        <w:rFonts w:hint="default"/>
      </w:rPr>
    </w:lvl>
    <w:lvl w:ilvl="1" w:tplc="04090019">
      <w:start w:val="1"/>
      <w:numFmt w:val="lowerLetter"/>
      <w:lvlText w:val="%2."/>
      <w:lvlJc w:val="left"/>
      <w:pPr>
        <w:tabs>
          <w:tab w:val="num" w:pos="1866"/>
        </w:tabs>
        <w:ind w:left="1866" w:hanging="360"/>
      </w:pPr>
    </w:lvl>
    <w:lvl w:ilvl="2" w:tplc="10085162">
      <w:start w:val="1"/>
      <w:numFmt w:val="decimal"/>
      <w:lvlText w:val="%3."/>
      <w:lvlJc w:val="left"/>
      <w:pPr>
        <w:ind w:left="644" w:hanging="360"/>
      </w:pPr>
      <w:rPr>
        <w:rFonts w:hint="default"/>
      </w:r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2" w15:restartNumberingAfterBreak="0">
    <w:nsid w:val="05232EF2"/>
    <w:multiLevelType w:val="hybridMultilevel"/>
    <w:tmpl w:val="7CE85768"/>
    <w:lvl w:ilvl="0" w:tplc="FBFA491C">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87F55"/>
    <w:multiLevelType w:val="hybridMultilevel"/>
    <w:tmpl w:val="DF02100A"/>
    <w:lvl w:ilvl="0" w:tplc="270E8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AC3B09"/>
    <w:multiLevelType w:val="hybridMultilevel"/>
    <w:tmpl w:val="85CA002C"/>
    <w:lvl w:ilvl="0" w:tplc="B712B65A">
      <w:start w:val="1"/>
      <w:numFmt w:val="decimal"/>
      <w:lvlText w:val="%1)"/>
      <w:lvlJc w:val="left"/>
      <w:pPr>
        <w:tabs>
          <w:tab w:val="num" w:pos="786"/>
        </w:tabs>
        <w:ind w:left="786" w:hanging="360"/>
      </w:pPr>
      <w:rPr>
        <w:rFonts w:hint="default"/>
      </w:rPr>
    </w:lvl>
    <w:lvl w:ilvl="1" w:tplc="04090001">
      <w:start w:val="1"/>
      <w:numFmt w:val="bullet"/>
      <w:lvlText w:val=""/>
      <w:lvlJc w:val="left"/>
      <w:pPr>
        <w:tabs>
          <w:tab w:val="num" w:pos="644"/>
        </w:tabs>
        <w:ind w:left="644" w:hanging="360"/>
      </w:pPr>
      <w:rPr>
        <w:rFonts w:ascii="Symbol" w:hAnsi="Symbol" w:hint="default"/>
      </w:rPr>
    </w:lvl>
    <w:lvl w:ilvl="2" w:tplc="0409001B" w:tentative="1">
      <w:start w:val="1"/>
      <w:numFmt w:val="lowerRoman"/>
      <w:lvlText w:val="%3."/>
      <w:lvlJc w:val="right"/>
      <w:pPr>
        <w:tabs>
          <w:tab w:val="num" w:pos="1866"/>
        </w:tabs>
        <w:ind w:left="1866" w:hanging="180"/>
      </w:pPr>
    </w:lvl>
    <w:lvl w:ilvl="3" w:tplc="0409000F" w:tentative="1">
      <w:start w:val="1"/>
      <w:numFmt w:val="decimal"/>
      <w:lvlText w:val="%4."/>
      <w:lvlJc w:val="left"/>
      <w:pPr>
        <w:tabs>
          <w:tab w:val="num" w:pos="2586"/>
        </w:tabs>
        <w:ind w:left="2586" w:hanging="360"/>
      </w:pPr>
    </w:lvl>
    <w:lvl w:ilvl="4" w:tplc="04090019" w:tentative="1">
      <w:start w:val="1"/>
      <w:numFmt w:val="lowerLetter"/>
      <w:lvlText w:val="%5."/>
      <w:lvlJc w:val="left"/>
      <w:pPr>
        <w:tabs>
          <w:tab w:val="num" w:pos="3306"/>
        </w:tabs>
        <w:ind w:left="3306" w:hanging="360"/>
      </w:pPr>
    </w:lvl>
    <w:lvl w:ilvl="5" w:tplc="0409001B" w:tentative="1">
      <w:start w:val="1"/>
      <w:numFmt w:val="lowerRoman"/>
      <w:lvlText w:val="%6."/>
      <w:lvlJc w:val="right"/>
      <w:pPr>
        <w:tabs>
          <w:tab w:val="num" w:pos="4026"/>
        </w:tabs>
        <w:ind w:left="4026" w:hanging="180"/>
      </w:pPr>
    </w:lvl>
    <w:lvl w:ilvl="6" w:tplc="0409000F" w:tentative="1">
      <w:start w:val="1"/>
      <w:numFmt w:val="decimal"/>
      <w:lvlText w:val="%7."/>
      <w:lvlJc w:val="left"/>
      <w:pPr>
        <w:tabs>
          <w:tab w:val="num" w:pos="4746"/>
        </w:tabs>
        <w:ind w:left="4746" w:hanging="360"/>
      </w:pPr>
    </w:lvl>
    <w:lvl w:ilvl="7" w:tplc="04090019" w:tentative="1">
      <w:start w:val="1"/>
      <w:numFmt w:val="lowerLetter"/>
      <w:lvlText w:val="%8."/>
      <w:lvlJc w:val="left"/>
      <w:pPr>
        <w:tabs>
          <w:tab w:val="num" w:pos="5466"/>
        </w:tabs>
        <w:ind w:left="5466" w:hanging="360"/>
      </w:pPr>
    </w:lvl>
    <w:lvl w:ilvl="8" w:tplc="0409001B" w:tentative="1">
      <w:start w:val="1"/>
      <w:numFmt w:val="lowerRoman"/>
      <w:lvlText w:val="%9."/>
      <w:lvlJc w:val="right"/>
      <w:pPr>
        <w:tabs>
          <w:tab w:val="num" w:pos="6186"/>
        </w:tabs>
        <w:ind w:left="6186" w:hanging="180"/>
      </w:pPr>
    </w:lvl>
  </w:abstractNum>
  <w:abstractNum w:abstractNumId="5" w15:restartNumberingAfterBreak="0">
    <w:nsid w:val="0A0E7C5D"/>
    <w:multiLevelType w:val="hybridMultilevel"/>
    <w:tmpl w:val="7972AF3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15:restartNumberingAfterBreak="0">
    <w:nsid w:val="0C70579A"/>
    <w:multiLevelType w:val="hybridMultilevel"/>
    <w:tmpl w:val="D12E7532"/>
    <w:lvl w:ilvl="0" w:tplc="B712B6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CB053C"/>
    <w:multiLevelType w:val="hybridMultilevel"/>
    <w:tmpl w:val="EE7E0E0C"/>
    <w:lvl w:ilvl="0" w:tplc="B712B6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2A2126"/>
    <w:multiLevelType w:val="hybridMultilevel"/>
    <w:tmpl w:val="E9B432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C3070"/>
    <w:multiLevelType w:val="hybridMultilevel"/>
    <w:tmpl w:val="041E6C18"/>
    <w:lvl w:ilvl="0" w:tplc="04090001">
      <w:start w:val="1"/>
      <w:numFmt w:val="bullet"/>
      <w:lvlText w:val=""/>
      <w:lvlJc w:val="left"/>
      <w:pPr>
        <w:tabs>
          <w:tab w:val="num" w:pos="360"/>
        </w:tabs>
        <w:ind w:left="360" w:hanging="360"/>
      </w:pPr>
      <w:rPr>
        <w:rFonts w:ascii="Symbol" w:hAnsi="Symbol" w:hint="default"/>
      </w:rPr>
    </w:lvl>
    <w:lvl w:ilvl="1" w:tplc="0F7C8286">
      <w:start w:val="1"/>
      <w:numFmt w:val="lowerLetter"/>
      <w:lvlText w:val="%2)"/>
      <w:lvlJc w:val="left"/>
      <w:pPr>
        <w:tabs>
          <w:tab w:val="num" w:pos="1080"/>
        </w:tabs>
        <w:ind w:left="1060" w:hanging="340"/>
      </w:pPr>
      <w:rPr>
        <w:rFonts w:hint="default"/>
        <w:b w:val="0"/>
        <w:i w:val="0"/>
        <w:caps w:val="0"/>
      </w:rPr>
    </w:lvl>
    <w:lvl w:ilvl="2" w:tplc="D304FA2E">
      <w:start w:val="1"/>
      <w:numFmt w:val="bullet"/>
      <w:lvlText w:val="–"/>
      <w:lvlJc w:val="left"/>
      <w:pPr>
        <w:tabs>
          <w:tab w:val="num" w:pos="1800"/>
        </w:tabs>
        <w:ind w:left="1800" w:hanging="360"/>
      </w:pPr>
      <w:rPr>
        <w:rFonts w:ascii="Times New Roman" w:hAnsi="Times New Roman" w:cs="Times New Roman" w:hint="default"/>
      </w:rPr>
    </w:lvl>
    <w:lvl w:ilvl="3" w:tplc="B712B65A">
      <w:start w:val="1"/>
      <w:numFmt w:val="decimal"/>
      <w:lvlText w:val="%4)"/>
      <w:lvlJc w:val="left"/>
      <w:pPr>
        <w:tabs>
          <w:tab w:val="num" w:pos="644"/>
        </w:tabs>
        <w:ind w:left="644" w:hanging="360"/>
      </w:pPr>
      <w:rPr>
        <w:rFonts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4434C7"/>
    <w:multiLevelType w:val="hybridMultilevel"/>
    <w:tmpl w:val="08502E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7B5120"/>
    <w:multiLevelType w:val="hybridMultilevel"/>
    <w:tmpl w:val="0B9497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B762A7"/>
    <w:multiLevelType w:val="hybridMultilevel"/>
    <w:tmpl w:val="273212E4"/>
    <w:lvl w:ilvl="0" w:tplc="04090001">
      <w:start w:val="1"/>
      <w:numFmt w:val="bullet"/>
      <w:lvlText w:val=""/>
      <w:lvlJc w:val="left"/>
      <w:pPr>
        <w:tabs>
          <w:tab w:val="num" w:pos="644"/>
        </w:tabs>
        <w:ind w:left="644" w:hanging="360"/>
      </w:pPr>
      <w:rPr>
        <w:rFonts w:ascii="Symbol" w:hAnsi="Symbol" w:hint="default"/>
      </w:rPr>
    </w:lvl>
    <w:lvl w:ilvl="1" w:tplc="0F7C8286">
      <w:start w:val="1"/>
      <w:numFmt w:val="lowerLetter"/>
      <w:lvlText w:val="%2)"/>
      <w:lvlJc w:val="left"/>
      <w:pPr>
        <w:tabs>
          <w:tab w:val="num" w:pos="1440"/>
        </w:tabs>
        <w:ind w:left="1420" w:hanging="340"/>
      </w:pPr>
      <w:rPr>
        <w:rFonts w:hint="default"/>
        <w:b w:val="0"/>
        <w:i w:val="0"/>
        <w:caps w:val="0"/>
      </w:rPr>
    </w:lvl>
    <w:lvl w:ilvl="2" w:tplc="D158BB48">
      <w:start w:val="1"/>
      <w:numFmt w:val="decimal"/>
      <w:lvlText w:val="%3."/>
      <w:lvlJc w:val="left"/>
      <w:pPr>
        <w:tabs>
          <w:tab w:val="num" w:pos="360"/>
        </w:tabs>
        <w:ind w:left="340" w:hanging="340"/>
      </w:pPr>
      <w:rPr>
        <w:rFonts w:hint="default"/>
        <w:b w:val="0"/>
        <w:color w:val="000000"/>
        <w:sz w:val="24"/>
        <w:szCs w:val="24"/>
        <w:vertAlign w:val="baseline"/>
      </w:rPr>
    </w:lvl>
    <w:lvl w:ilvl="3" w:tplc="D304FA2E">
      <w:start w:val="1"/>
      <w:numFmt w:val="bullet"/>
      <w:lvlText w:val="–"/>
      <w:lvlJc w:val="left"/>
      <w:pPr>
        <w:tabs>
          <w:tab w:val="num" w:pos="2880"/>
        </w:tabs>
        <w:ind w:left="2880" w:hanging="360"/>
      </w:pPr>
      <w:rPr>
        <w:rFonts w:ascii="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CB65A9"/>
    <w:multiLevelType w:val="hybridMultilevel"/>
    <w:tmpl w:val="0ED43FC6"/>
    <w:lvl w:ilvl="0" w:tplc="0F7C8286">
      <w:start w:val="1"/>
      <w:numFmt w:val="lowerLetter"/>
      <w:lvlText w:val="%1)"/>
      <w:lvlJc w:val="left"/>
      <w:pPr>
        <w:tabs>
          <w:tab w:val="num" w:pos="786"/>
        </w:tabs>
        <w:ind w:left="766" w:hanging="340"/>
      </w:pPr>
      <w:rPr>
        <w:rFonts w:hint="default"/>
        <w:b w:val="0"/>
        <w:i w:val="0"/>
        <w:caps w:val="0"/>
      </w:rPr>
    </w:lvl>
    <w:lvl w:ilvl="1" w:tplc="B712B65A">
      <w:start w:val="1"/>
      <w:numFmt w:val="decimal"/>
      <w:lvlText w:val="%2)"/>
      <w:lvlJc w:val="left"/>
      <w:pPr>
        <w:tabs>
          <w:tab w:val="num" w:pos="786"/>
        </w:tabs>
        <w:ind w:left="786" w:hanging="360"/>
      </w:pPr>
      <w:rPr>
        <w:rFonts w:hint="default"/>
        <w:b w:val="0"/>
        <w:i w:val="0"/>
        <w:caps w:val="0"/>
      </w:rPr>
    </w:lvl>
    <w:lvl w:ilvl="2" w:tplc="0F7C8286">
      <w:start w:val="1"/>
      <w:numFmt w:val="lowerLetter"/>
      <w:lvlText w:val="%3)"/>
      <w:lvlJc w:val="left"/>
      <w:pPr>
        <w:tabs>
          <w:tab w:val="num" w:pos="1348"/>
        </w:tabs>
        <w:ind w:left="1328" w:hanging="340"/>
      </w:pPr>
      <w:rPr>
        <w:rFonts w:hint="default"/>
        <w:b w:val="0"/>
        <w:i w:val="0"/>
        <w:caps w:val="0"/>
      </w:rPr>
    </w:lvl>
    <w:lvl w:ilvl="3" w:tplc="D304FA2E">
      <w:start w:val="1"/>
      <w:numFmt w:val="bullet"/>
      <w:lvlText w:val="–"/>
      <w:lvlJc w:val="left"/>
      <w:pPr>
        <w:tabs>
          <w:tab w:val="num" w:pos="1888"/>
        </w:tabs>
        <w:ind w:left="1888" w:hanging="360"/>
      </w:pPr>
      <w:rPr>
        <w:rFonts w:ascii="Times New Roman" w:hAnsi="Times New Roman" w:cs="Times New Roman" w:hint="default"/>
        <w:b w:val="0"/>
        <w:i w:val="0"/>
        <w:caps w:val="0"/>
      </w:rPr>
    </w:lvl>
    <w:lvl w:ilvl="4" w:tplc="04090001">
      <w:start w:val="1"/>
      <w:numFmt w:val="bullet"/>
      <w:lvlText w:val=""/>
      <w:lvlJc w:val="left"/>
      <w:pPr>
        <w:tabs>
          <w:tab w:val="num" w:pos="1353"/>
        </w:tabs>
        <w:ind w:left="1353" w:hanging="360"/>
      </w:pPr>
      <w:rPr>
        <w:rFonts w:ascii="Symbol" w:hAnsi="Symbol" w:hint="default"/>
        <w:b w:val="0"/>
        <w:i w:val="0"/>
        <w:caps w:val="0"/>
      </w:rPr>
    </w:lvl>
    <w:lvl w:ilvl="5" w:tplc="0409001B" w:tentative="1">
      <w:start w:val="1"/>
      <w:numFmt w:val="lowerRoman"/>
      <w:lvlText w:val="%6."/>
      <w:lvlJc w:val="right"/>
      <w:pPr>
        <w:tabs>
          <w:tab w:val="num" w:pos="3328"/>
        </w:tabs>
        <w:ind w:left="3328" w:hanging="180"/>
      </w:pPr>
    </w:lvl>
    <w:lvl w:ilvl="6" w:tplc="0409000F" w:tentative="1">
      <w:start w:val="1"/>
      <w:numFmt w:val="decimal"/>
      <w:lvlText w:val="%7."/>
      <w:lvlJc w:val="left"/>
      <w:pPr>
        <w:tabs>
          <w:tab w:val="num" w:pos="4048"/>
        </w:tabs>
        <w:ind w:left="4048" w:hanging="360"/>
      </w:pPr>
    </w:lvl>
    <w:lvl w:ilvl="7" w:tplc="04090019" w:tentative="1">
      <w:start w:val="1"/>
      <w:numFmt w:val="lowerLetter"/>
      <w:lvlText w:val="%8."/>
      <w:lvlJc w:val="left"/>
      <w:pPr>
        <w:tabs>
          <w:tab w:val="num" w:pos="4768"/>
        </w:tabs>
        <w:ind w:left="4768" w:hanging="360"/>
      </w:pPr>
    </w:lvl>
    <w:lvl w:ilvl="8" w:tplc="0409001B" w:tentative="1">
      <w:start w:val="1"/>
      <w:numFmt w:val="lowerRoman"/>
      <w:lvlText w:val="%9."/>
      <w:lvlJc w:val="right"/>
      <w:pPr>
        <w:tabs>
          <w:tab w:val="num" w:pos="5488"/>
        </w:tabs>
        <w:ind w:left="5488" w:hanging="180"/>
      </w:pPr>
    </w:lvl>
  </w:abstractNum>
  <w:abstractNum w:abstractNumId="14" w15:restartNumberingAfterBreak="0">
    <w:nsid w:val="1FA41712"/>
    <w:multiLevelType w:val="hybridMultilevel"/>
    <w:tmpl w:val="2506E2BE"/>
    <w:lvl w:ilvl="0" w:tplc="B712B65A">
      <w:start w:val="1"/>
      <w:numFmt w:val="decimal"/>
      <w:lvlText w:val="%1)"/>
      <w:lvlJc w:val="left"/>
      <w:pPr>
        <w:tabs>
          <w:tab w:val="num" w:pos="1080"/>
        </w:tabs>
        <w:ind w:left="1080" w:hanging="360"/>
      </w:pPr>
      <w:rPr>
        <w:rFonts w:hint="default"/>
      </w:rPr>
    </w:lvl>
    <w:lvl w:ilvl="1" w:tplc="0F7C8286">
      <w:start w:val="1"/>
      <w:numFmt w:val="lowerLetter"/>
      <w:lvlText w:val="%2)"/>
      <w:lvlJc w:val="left"/>
      <w:pPr>
        <w:tabs>
          <w:tab w:val="num" w:pos="1920"/>
        </w:tabs>
        <w:ind w:left="1900" w:hanging="340"/>
      </w:pPr>
      <w:rPr>
        <w:rFonts w:hint="default"/>
        <w:b w:val="0"/>
        <w:i w:val="0"/>
        <w:cap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102580"/>
    <w:multiLevelType w:val="hybridMultilevel"/>
    <w:tmpl w:val="D156544E"/>
    <w:lvl w:ilvl="0" w:tplc="B712B6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AB36187"/>
    <w:multiLevelType w:val="hybridMultilevel"/>
    <w:tmpl w:val="72DE3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7D2034"/>
    <w:multiLevelType w:val="hybridMultilevel"/>
    <w:tmpl w:val="273A1E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5549C8"/>
    <w:multiLevelType w:val="hybridMultilevel"/>
    <w:tmpl w:val="28F6DA06"/>
    <w:lvl w:ilvl="0" w:tplc="D7DC9D4A">
      <w:start w:val="1"/>
      <w:numFmt w:val="decimal"/>
      <w:lvlText w:val="%1)"/>
      <w:lvlJc w:val="left"/>
      <w:pPr>
        <w:tabs>
          <w:tab w:val="num" w:pos="928"/>
        </w:tabs>
        <w:ind w:left="908" w:hanging="340"/>
      </w:pPr>
      <w:rPr>
        <w:rFonts w:hint="default"/>
        <w:b w:val="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9" w15:restartNumberingAfterBreak="0">
    <w:nsid w:val="2EA413E9"/>
    <w:multiLevelType w:val="hybridMultilevel"/>
    <w:tmpl w:val="204EC55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02C424C"/>
    <w:multiLevelType w:val="hybridMultilevel"/>
    <w:tmpl w:val="35C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94316"/>
    <w:multiLevelType w:val="hybridMultilevel"/>
    <w:tmpl w:val="04827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C46EFF"/>
    <w:multiLevelType w:val="hybridMultilevel"/>
    <w:tmpl w:val="177435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8E56D89"/>
    <w:multiLevelType w:val="hybridMultilevel"/>
    <w:tmpl w:val="E5F804FE"/>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394B2CC1"/>
    <w:multiLevelType w:val="hybridMultilevel"/>
    <w:tmpl w:val="051094A0"/>
    <w:lvl w:ilvl="0" w:tplc="5B6A8DB8">
      <w:start w:val="1"/>
      <w:numFmt w:val="upperLetter"/>
      <w:lvlText w:val="%1)"/>
      <w:lvlJc w:val="left"/>
      <w:pPr>
        <w:tabs>
          <w:tab w:val="num" w:pos="1211"/>
        </w:tabs>
        <w:ind w:left="1211" w:hanging="360"/>
      </w:pPr>
      <w:rPr>
        <w:rFonts w:hint="default"/>
        <w:b w:val="0"/>
        <w:i w:val="0"/>
      </w:rPr>
    </w:lvl>
    <w:lvl w:ilvl="1" w:tplc="D304FA2E">
      <w:start w:val="1"/>
      <w:numFmt w:val="bullet"/>
      <w:lvlText w:val="–"/>
      <w:lvlJc w:val="left"/>
      <w:pPr>
        <w:tabs>
          <w:tab w:val="num" w:pos="2291"/>
        </w:tabs>
        <w:ind w:left="2291" w:hanging="360"/>
      </w:pPr>
      <w:rPr>
        <w:rFonts w:ascii="Times New Roman" w:hAnsi="Times New Roman" w:cs="Times New Roman" w:hint="default"/>
        <w:b w:val="0"/>
        <w:i w:val="0"/>
      </w:rPr>
    </w:lvl>
    <w:lvl w:ilvl="2" w:tplc="6CC06B0C">
      <w:start w:val="1"/>
      <w:numFmt w:val="decimal"/>
      <w:lvlText w:val="%3."/>
      <w:lvlJc w:val="left"/>
      <w:pPr>
        <w:ind w:left="360" w:hanging="360"/>
      </w:pPr>
      <w:rPr>
        <w:rFonts w:hint="default"/>
      </w:r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25" w15:restartNumberingAfterBreak="0">
    <w:nsid w:val="40803689"/>
    <w:multiLevelType w:val="hybridMultilevel"/>
    <w:tmpl w:val="C2F003E0"/>
    <w:lvl w:ilvl="0" w:tplc="9818580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2284085"/>
    <w:multiLevelType w:val="hybridMultilevel"/>
    <w:tmpl w:val="280A9024"/>
    <w:lvl w:ilvl="0" w:tplc="0F7C8286">
      <w:start w:val="1"/>
      <w:numFmt w:val="lowerLetter"/>
      <w:lvlText w:val="%1)"/>
      <w:lvlJc w:val="left"/>
      <w:pPr>
        <w:tabs>
          <w:tab w:val="num" w:pos="1353"/>
        </w:tabs>
        <w:ind w:left="1333" w:hanging="340"/>
      </w:pPr>
      <w:rPr>
        <w:rFonts w:hint="default"/>
        <w:b w:val="0"/>
        <w:i w:val="0"/>
        <w:caps w:val="0"/>
      </w:rPr>
    </w:lvl>
    <w:lvl w:ilvl="1" w:tplc="04090001">
      <w:start w:val="1"/>
      <w:numFmt w:val="bullet"/>
      <w:lvlText w:val=""/>
      <w:lvlJc w:val="left"/>
      <w:pPr>
        <w:tabs>
          <w:tab w:val="num" w:pos="786"/>
        </w:tabs>
        <w:ind w:left="786" w:hanging="360"/>
      </w:pPr>
      <w:rPr>
        <w:rFonts w:ascii="Symbol" w:hAnsi="Symbol" w:hint="default"/>
        <w:b w:val="0"/>
        <w:i w:val="0"/>
        <w:cap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6EF03D9"/>
    <w:multiLevelType w:val="hybridMultilevel"/>
    <w:tmpl w:val="D156544E"/>
    <w:lvl w:ilvl="0" w:tplc="B712B6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F568EE"/>
    <w:multiLevelType w:val="hybridMultilevel"/>
    <w:tmpl w:val="746CF50C"/>
    <w:lvl w:ilvl="0" w:tplc="04186834">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BAE153A"/>
    <w:multiLevelType w:val="hybridMultilevel"/>
    <w:tmpl w:val="C480FBA4"/>
    <w:lvl w:ilvl="0" w:tplc="D304FA2E">
      <w:start w:val="1"/>
      <w:numFmt w:val="bullet"/>
      <w:lvlText w:val="–"/>
      <w:lvlJc w:val="left"/>
      <w:pPr>
        <w:tabs>
          <w:tab w:val="num" w:pos="1353"/>
        </w:tabs>
        <w:ind w:left="1353" w:hanging="360"/>
      </w:pPr>
      <w:rPr>
        <w:rFonts w:ascii="Times New Roman" w:hAnsi="Times New Roman" w:cs="Times New Roman" w:hint="default"/>
      </w:rPr>
    </w:lvl>
    <w:lvl w:ilvl="1" w:tplc="0409000F">
      <w:start w:val="1"/>
      <w:numFmt w:val="decimal"/>
      <w:lvlText w:val="%2."/>
      <w:lvlJc w:val="left"/>
      <w:pPr>
        <w:tabs>
          <w:tab w:val="num" w:pos="360"/>
        </w:tabs>
        <w:ind w:left="360" w:hanging="360"/>
      </w:pPr>
      <w:rPr>
        <w:rFonts w:hint="default"/>
      </w:rPr>
    </w:lvl>
    <w:lvl w:ilvl="2" w:tplc="B712B65A">
      <w:start w:val="1"/>
      <w:numFmt w:val="decimal"/>
      <w:lvlText w:val="%3)"/>
      <w:lvlJc w:val="left"/>
      <w:pPr>
        <w:tabs>
          <w:tab w:val="num" w:pos="1494"/>
        </w:tabs>
        <w:ind w:left="1494" w:hanging="360"/>
      </w:pPr>
      <w:rPr>
        <w:rFont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406386"/>
    <w:multiLevelType w:val="hybridMultilevel"/>
    <w:tmpl w:val="72023074"/>
    <w:lvl w:ilvl="0" w:tplc="594E8DD0">
      <w:start w:val="1"/>
      <w:numFmt w:val="decimal"/>
      <w:lvlText w:val="%1)"/>
      <w:lvlJc w:val="left"/>
      <w:pPr>
        <w:tabs>
          <w:tab w:val="num" w:pos="786"/>
        </w:tabs>
        <w:ind w:left="786" w:hanging="360"/>
      </w:pPr>
      <w:rPr>
        <w:rFonts w:hint="default"/>
        <w:color w:val="000000"/>
      </w:rPr>
    </w:lvl>
    <w:lvl w:ilvl="1" w:tplc="D304FA2E">
      <w:start w:val="1"/>
      <w:numFmt w:val="bullet"/>
      <w:lvlText w:val="–"/>
      <w:lvlJc w:val="left"/>
      <w:pPr>
        <w:tabs>
          <w:tab w:val="num" w:pos="1146"/>
        </w:tabs>
        <w:ind w:left="1146" w:hanging="360"/>
      </w:pPr>
      <w:rPr>
        <w:rFonts w:ascii="Times New Roman" w:hAnsi="Times New Roman" w:cs="Times New Roman" w:hint="default"/>
      </w:rPr>
    </w:lvl>
    <w:lvl w:ilvl="2" w:tplc="0409001B" w:tentative="1">
      <w:start w:val="1"/>
      <w:numFmt w:val="lowerRoman"/>
      <w:lvlText w:val="%3."/>
      <w:lvlJc w:val="right"/>
      <w:pPr>
        <w:tabs>
          <w:tab w:val="num" w:pos="1866"/>
        </w:tabs>
        <w:ind w:left="1866" w:hanging="180"/>
      </w:pPr>
    </w:lvl>
    <w:lvl w:ilvl="3" w:tplc="0409000F" w:tentative="1">
      <w:start w:val="1"/>
      <w:numFmt w:val="decimal"/>
      <w:lvlText w:val="%4."/>
      <w:lvlJc w:val="left"/>
      <w:pPr>
        <w:tabs>
          <w:tab w:val="num" w:pos="2586"/>
        </w:tabs>
        <w:ind w:left="2586" w:hanging="360"/>
      </w:pPr>
    </w:lvl>
    <w:lvl w:ilvl="4" w:tplc="04090019" w:tentative="1">
      <w:start w:val="1"/>
      <w:numFmt w:val="lowerLetter"/>
      <w:lvlText w:val="%5."/>
      <w:lvlJc w:val="left"/>
      <w:pPr>
        <w:tabs>
          <w:tab w:val="num" w:pos="3306"/>
        </w:tabs>
        <w:ind w:left="3306" w:hanging="360"/>
      </w:pPr>
    </w:lvl>
    <w:lvl w:ilvl="5" w:tplc="0409001B" w:tentative="1">
      <w:start w:val="1"/>
      <w:numFmt w:val="lowerRoman"/>
      <w:lvlText w:val="%6."/>
      <w:lvlJc w:val="right"/>
      <w:pPr>
        <w:tabs>
          <w:tab w:val="num" w:pos="4026"/>
        </w:tabs>
        <w:ind w:left="4026" w:hanging="180"/>
      </w:pPr>
    </w:lvl>
    <w:lvl w:ilvl="6" w:tplc="0409000F" w:tentative="1">
      <w:start w:val="1"/>
      <w:numFmt w:val="decimal"/>
      <w:lvlText w:val="%7."/>
      <w:lvlJc w:val="left"/>
      <w:pPr>
        <w:tabs>
          <w:tab w:val="num" w:pos="4746"/>
        </w:tabs>
        <w:ind w:left="4746" w:hanging="360"/>
      </w:pPr>
    </w:lvl>
    <w:lvl w:ilvl="7" w:tplc="04090019" w:tentative="1">
      <w:start w:val="1"/>
      <w:numFmt w:val="lowerLetter"/>
      <w:lvlText w:val="%8."/>
      <w:lvlJc w:val="left"/>
      <w:pPr>
        <w:tabs>
          <w:tab w:val="num" w:pos="5466"/>
        </w:tabs>
        <w:ind w:left="5466" w:hanging="360"/>
      </w:pPr>
    </w:lvl>
    <w:lvl w:ilvl="8" w:tplc="0409001B" w:tentative="1">
      <w:start w:val="1"/>
      <w:numFmt w:val="lowerRoman"/>
      <w:lvlText w:val="%9."/>
      <w:lvlJc w:val="right"/>
      <w:pPr>
        <w:tabs>
          <w:tab w:val="num" w:pos="6186"/>
        </w:tabs>
        <w:ind w:left="6186" w:hanging="180"/>
      </w:pPr>
    </w:lvl>
  </w:abstractNum>
  <w:abstractNum w:abstractNumId="31" w15:restartNumberingAfterBreak="0">
    <w:nsid w:val="51475716"/>
    <w:multiLevelType w:val="hybridMultilevel"/>
    <w:tmpl w:val="7862A2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A82BD7"/>
    <w:multiLevelType w:val="hybridMultilevel"/>
    <w:tmpl w:val="A8C06278"/>
    <w:lvl w:ilvl="0" w:tplc="FBFA491C">
      <w:numFmt w:val="bullet"/>
      <w:lvlText w:val="—"/>
      <w:lvlJc w:val="left"/>
      <w:pPr>
        <w:ind w:left="1211"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D93CA9"/>
    <w:multiLevelType w:val="hybridMultilevel"/>
    <w:tmpl w:val="C23C14D2"/>
    <w:lvl w:ilvl="0" w:tplc="B712B6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C6F5B70"/>
    <w:multiLevelType w:val="hybridMultilevel"/>
    <w:tmpl w:val="677C92C2"/>
    <w:lvl w:ilvl="0" w:tplc="04090017">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5" w15:restartNumberingAfterBreak="0">
    <w:nsid w:val="5E2E55C4"/>
    <w:multiLevelType w:val="hybridMultilevel"/>
    <w:tmpl w:val="F2983DFC"/>
    <w:lvl w:ilvl="0" w:tplc="981858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596471"/>
    <w:multiLevelType w:val="hybridMultilevel"/>
    <w:tmpl w:val="21369A06"/>
    <w:lvl w:ilvl="0" w:tplc="B712B6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A1E483F"/>
    <w:multiLevelType w:val="hybridMultilevel"/>
    <w:tmpl w:val="ACEA24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AC0205A"/>
    <w:multiLevelType w:val="hybridMultilevel"/>
    <w:tmpl w:val="3D80ACD0"/>
    <w:lvl w:ilvl="0" w:tplc="35AECC18">
      <w:start w:val="1"/>
      <w:numFmt w:val="upperLetter"/>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D304FA2E">
      <w:start w:val="1"/>
      <w:numFmt w:val="bullet"/>
      <w:lvlText w:val="–"/>
      <w:lvlJc w:val="left"/>
      <w:pPr>
        <w:tabs>
          <w:tab w:val="num" w:pos="1980"/>
        </w:tabs>
        <w:ind w:left="1980" w:hanging="360"/>
      </w:pPr>
      <w:rPr>
        <w:rFonts w:ascii="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6B6E1F9D"/>
    <w:multiLevelType w:val="hybridMultilevel"/>
    <w:tmpl w:val="0114C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D379AC"/>
    <w:multiLevelType w:val="hybridMultilevel"/>
    <w:tmpl w:val="3828A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1A414F"/>
    <w:multiLevelType w:val="hybridMultilevel"/>
    <w:tmpl w:val="8FAE7B0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15235FC"/>
    <w:multiLevelType w:val="hybridMultilevel"/>
    <w:tmpl w:val="8ECA5B1A"/>
    <w:lvl w:ilvl="0" w:tplc="B712B6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25E63A9"/>
    <w:multiLevelType w:val="hybridMultilevel"/>
    <w:tmpl w:val="0DC49302"/>
    <w:lvl w:ilvl="0" w:tplc="0F7C8286">
      <w:start w:val="1"/>
      <w:numFmt w:val="lowerLetter"/>
      <w:lvlText w:val="%1)"/>
      <w:lvlJc w:val="left"/>
      <w:pPr>
        <w:tabs>
          <w:tab w:val="num" w:pos="360"/>
        </w:tabs>
        <w:ind w:left="340"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3305AEA"/>
    <w:multiLevelType w:val="hybridMultilevel"/>
    <w:tmpl w:val="E864C65A"/>
    <w:lvl w:ilvl="0" w:tplc="B712B65A">
      <w:start w:val="1"/>
      <w:numFmt w:val="decimal"/>
      <w:lvlText w:val="%1)"/>
      <w:lvlJc w:val="left"/>
      <w:pPr>
        <w:tabs>
          <w:tab w:val="num" w:pos="1080"/>
        </w:tabs>
        <w:ind w:left="1080" w:hanging="360"/>
      </w:pPr>
      <w:rPr>
        <w:rFonts w:hint="default"/>
      </w:rPr>
    </w:lvl>
    <w:lvl w:ilvl="1" w:tplc="D304FA2E">
      <w:start w:val="1"/>
      <w:numFmt w:val="bullet"/>
      <w:lvlText w:val="–"/>
      <w:lvlJc w:val="left"/>
      <w:pPr>
        <w:tabs>
          <w:tab w:val="num" w:pos="1440"/>
        </w:tabs>
        <w:ind w:left="1440" w:hanging="36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4595453"/>
    <w:multiLevelType w:val="hybridMultilevel"/>
    <w:tmpl w:val="62EC6FC0"/>
    <w:lvl w:ilvl="0" w:tplc="B712B65A">
      <w:start w:val="1"/>
      <w:numFmt w:val="decimal"/>
      <w:lvlText w:val="%1)"/>
      <w:lvlJc w:val="left"/>
      <w:pPr>
        <w:tabs>
          <w:tab w:val="num" w:pos="1494"/>
        </w:tabs>
        <w:ind w:left="1494" w:hanging="360"/>
      </w:pPr>
      <w:rPr>
        <w:rFonts w:hint="default"/>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46" w15:restartNumberingAfterBreak="0">
    <w:nsid w:val="764331BA"/>
    <w:multiLevelType w:val="hybridMultilevel"/>
    <w:tmpl w:val="FD8EE198"/>
    <w:lvl w:ilvl="0" w:tplc="35AECC18">
      <w:start w:val="1"/>
      <w:numFmt w:val="upperLetter"/>
      <w:lvlText w:val="%1."/>
      <w:lvlJc w:val="left"/>
      <w:pPr>
        <w:tabs>
          <w:tab w:val="num" w:pos="360"/>
        </w:tabs>
        <w:ind w:left="360" w:hanging="360"/>
      </w:pPr>
      <w:rPr>
        <w:rFonts w:hint="default"/>
      </w:rPr>
    </w:lvl>
    <w:lvl w:ilvl="1" w:tplc="0F7C8286">
      <w:start w:val="1"/>
      <w:numFmt w:val="lowerLetter"/>
      <w:lvlText w:val="%2)"/>
      <w:lvlJc w:val="left"/>
      <w:pPr>
        <w:tabs>
          <w:tab w:val="num" w:pos="786"/>
        </w:tabs>
        <w:ind w:left="766" w:hanging="340"/>
      </w:pPr>
      <w:rPr>
        <w:rFonts w:hint="default"/>
        <w:b w:val="0"/>
        <w:i w:val="0"/>
        <w:caps w:val="0"/>
      </w:rPr>
    </w:lvl>
    <w:lvl w:ilvl="2" w:tplc="D304FA2E">
      <w:start w:val="1"/>
      <w:numFmt w:val="bullet"/>
      <w:lvlText w:val="–"/>
      <w:lvlJc w:val="left"/>
      <w:pPr>
        <w:tabs>
          <w:tab w:val="num" w:pos="1980"/>
        </w:tabs>
        <w:ind w:left="1980" w:hanging="360"/>
      </w:pPr>
      <w:rPr>
        <w:rFonts w:ascii="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79F86650"/>
    <w:multiLevelType w:val="hybridMultilevel"/>
    <w:tmpl w:val="B61258F2"/>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8" w15:restartNumberingAfterBreak="0">
    <w:nsid w:val="7BC5026A"/>
    <w:multiLevelType w:val="hybridMultilevel"/>
    <w:tmpl w:val="3FA4ED2E"/>
    <w:lvl w:ilvl="0" w:tplc="04186834">
      <w:start w:val="1"/>
      <w:numFmt w:val="decimal"/>
      <w:lvlText w:val="%1."/>
      <w:lvlJc w:val="left"/>
      <w:pPr>
        <w:tabs>
          <w:tab w:val="num" w:pos="360"/>
        </w:tabs>
        <w:ind w:left="360" w:hanging="360"/>
      </w:pPr>
      <w:rPr>
        <w:b w:val="0"/>
      </w:rPr>
    </w:lvl>
    <w:lvl w:ilvl="1" w:tplc="D304FA2E">
      <w:start w:val="1"/>
      <w:numFmt w:val="bullet"/>
      <w:lvlText w:val="–"/>
      <w:lvlJc w:val="left"/>
      <w:pPr>
        <w:tabs>
          <w:tab w:val="num" w:pos="1080"/>
        </w:tabs>
        <w:ind w:left="1080" w:hanging="360"/>
      </w:pPr>
      <w:rPr>
        <w:rFonts w:ascii="Times New Roman" w:hAnsi="Times New Roman" w:cs="Times New Roman" w:hint="default"/>
      </w:rPr>
    </w:lvl>
    <w:lvl w:ilvl="2" w:tplc="3CCA98E6">
      <w:start w:val="1"/>
      <w:numFmt w:val="bullet"/>
      <w:lvlText w:val=""/>
      <w:lvlJc w:val="left"/>
      <w:pPr>
        <w:tabs>
          <w:tab w:val="num" w:pos="360"/>
        </w:tabs>
        <w:ind w:left="360" w:hanging="360"/>
      </w:pPr>
      <w:rPr>
        <w:rFonts w:ascii="Symbol" w:hAnsi="Symbol" w:hint="default"/>
        <w:b w:val="0"/>
        <w:sz w:val="24"/>
        <w:szCs w:val="24"/>
        <w:vertAlign w:val="baseline"/>
      </w:rPr>
    </w:lvl>
    <w:lvl w:ilvl="3" w:tplc="0F7C8286">
      <w:start w:val="1"/>
      <w:numFmt w:val="lowerLetter"/>
      <w:lvlText w:val="%4)"/>
      <w:lvlJc w:val="left"/>
      <w:pPr>
        <w:tabs>
          <w:tab w:val="num" w:pos="2345"/>
        </w:tabs>
        <w:ind w:left="2325" w:hanging="340"/>
      </w:pPr>
      <w:rPr>
        <w:rFonts w:hint="default"/>
        <w:b w:val="0"/>
        <w:i w:val="0"/>
        <w:caps w:val="0"/>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7BF64E53"/>
    <w:multiLevelType w:val="hybridMultilevel"/>
    <w:tmpl w:val="057CA14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15:restartNumberingAfterBreak="0">
    <w:nsid w:val="7E2A5E0C"/>
    <w:multiLevelType w:val="hybridMultilevel"/>
    <w:tmpl w:val="6C08C69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49"/>
  </w:num>
  <w:num w:numId="2">
    <w:abstractNumId w:val="48"/>
  </w:num>
  <w:num w:numId="3">
    <w:abstractNumId w:val="29"/>
  </w:num>
  <w:num w:numId="4">
    <w:abstractNumId w:val="38"/>
  </w:num>
  <w:num w:numId="5">
    <w:abstractNumId w:val="9"/>
  </w:num>
  <w:num w:numId="6">
    <w:abstractNumId w:val="13"/>
  </w:num>
  <w:num w:numId="7">
    <w:abstractNumId w:val="46"/>
  </w:num>
  <w:num w:numId="8">
    <w:abstractNumId w:val="33"/>
  </w:num>
  <w:num w:numId="9">
    <w:abstractNumId w:val="45"/>
  </w:num>
  <w:num w:numId="10">
    <w:abstractNumId w:val="30"/>
  </w:num>
  <w:num w:numId="11">
    <w:abstractNumId w:val="4"/>
  </w:num>
  <w:num w:numId="12">
    <w:abstractNumId w:val="26"/>
  </w:num>
  <w:num w:numId="13">
    <w:abstractNumId w:val="42"/>
  </w:num>
  <w:num w:numId="14">
    <w:abstractNumId w:val="6"/>
  </w:num>
  <w:num w:numId="15">
    <w:abstractNumId w:val="43"/>
  </w:num>
  <w:num w:numId="16">
    <w:abstractNumId w:val="17"/>
  </w:num>
  <w:num w:numId="17">
    <w:abstractNumId w:val="1"/>
  </w:num>
  <w:num w:numId="18">
    <w:abstractNumId w:val="10"/>
  </w:num>
  <w:num w:numId="19">
    <w:abstractNumId w:val="15"/>
  </w:num>
  <w:num w:numId="20">
    <w:abstractNumId w:val="14"/>
  </w:num>
  <w:num w:numId="21">
    <w:abstractNumId w:val="7"/>
  </w:num>
  <w:num w:numId="22">
    <w:abstractNumId w:val="44"/>
  </w:num>
  <w:num w:numId="23">
    <w:abstractNumId w:val="22"/>
  </w:num>
  <w:num w:numId="24">
    <w:abstractNumId w:val="0"/>
  </w:num>
  <w:num w:numId="25">
    <w:abstractNumId w:val="31"/>
  </w:num>
  <w:num w:numId="26">
    <w:abstractNumId w:val="36"/>
  </w:num>
  <w:num w:numId="27">
    <w:abstractNumId w:val="41"/>
  </w:num>
  <w:num w:numId="28">
    <w:abstractNumId w:val="18"/>
  </w:num>
  <w:num w:numId="29">
    <w:abstractNumId w:val="28"/>
  </w:num>
  <w:num w:numId="30">
    <w:abstractNumId w:val="24"/>
  </w:num>
  <w:num w:numId="31">
    <w:abstractNumId w:val="21"/>
  </w:num>
  <w:num w:numId="32">
    <w:abstractNumId w:val="37"/>
  </w:num>
  <w:num w:numId="33">
    <w:abstractNumId w:val="47"/>
  </w:num>
  <w:num w:numId="34">
    <w:abstractNumId w:val="16"/>
  </w:num>
  <w:num w:numId="35">
    <w:abstractNumId w:val="2"/>
  </w:num>
  <w:num w:numId="36">
    <w:abstractNumId w:val="5"/>
  </w:num>
  <w:num w:numId="37">
    <w:abstractNumId w:val="27"/>
  </w:num>
  <w:num w:numId="38">
    <w:abstractNumId w:val="11"/>
  </w:num>
  <w:num w:numId="39">
    <w:abstractNumId w:val="3"/>
  </w:num>
  <w:num w:numId="40">
    <w:abstractNumId w:val="32"/>
  </w:num>
  <w:num w:numId="41">
    <w:abstractNumId w:val="23"/>
  </w:num>
  <w:num w:numId="42">
    <w:abstractNumId w:val="50"/>
  </w:num>
  <w:num w:numId="43">
    <w:abstractNumId w:val="40"/>
  </w:num>
  <w:num w:numId="44">
    <w:abstractNumId w:val="39"/>
  </w:num>
  <w:num w:numId="45">
    <w:abstractNumId w:val="25"/>
  </w:num>
  <w:num w:numId="46">
    <w:abstractNumId w:val="35"/>
  </w:num>
  <w:num w:numId="47">
    <w:abstractNumId w:val="12"/>
  </w:num>
  <w:num w:numId="48">
    <w:abstractNumId w:val="19"/>
  </w:num>
  <w:num w:numId="49">
    <w:abstractNumId w:val="34"/>
  </w:num>
  <w:num w:numId="50">
    <w:abstractNumId w:val="8"/>
  </w:num>
  <w:num w:numId="51">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BED7D0E-857E-4F5B-A8B4-59F010187880}"/>
    <w:docVar w:name="dgnword-eventsink" w:val="91163704"/>
  </w:docVars>
  <w:rsids>
    <w:rsidRoot w:val="00974427"/>
    <w:rsid w:val="000029B1"/>
    <w:rsid w:val="00002C12"/>
    <w:rsid w:val="00004741"/>
    <w:rsid w:val="00006106"/>
    <w:rsid w:val="00007591"/>
    <w:rsid w:val="000075EF"/>
    <w:rsid w:val="00011A5A"/>
    <w:rsid w:val="00012029"/>
    <w:rsid w:val="00012453"/>
    <w:rsid w:val="00014616"/>
    <w:rsid w:val="00031334"/>
    <w:rsid w:val="00032E72"/>
    <w:rsid w:val="0003498D"/>
    <w:rsid w:val="000368B4"/>
    <w:rsid w:val="00036D05"/>
    <w:rsid w:val="000470E0"/>
    <w:rsid w:val="00050E08"/>
    <w:rsid w:val="00052B40"/>
    <w:rsid w:val="00053EC8"/>
    <w:rsid w:val="00054A93"/>
    <w:rsid w:val="00064F2F"/>
    <w:rsid w:val="000751DD"/>
    <w:rsid w:val="0008024A"/>
    <w:rsid w:val="00081C4D"/>
    <w:rsid w:val="000825E2"/>
    <w:rsid w:val="0009495B"/>
    <w:rsid w:val="000949A6"/>
    <w:rsid w:val="00094AE5"/>
    <w:rsid w:val="00096507"/>
    <w:rsid w:val="00097DE1"/>
    <w:rsid w:val="00097FEC"/>
    <w:rsid w:val="000A41EE"/>
    <w:rsid w:val="000A5933"/>
    <w:rsid w:val="000B03D3"/>
    <w:rsid w:val="000B275A"/>
    <w:rsid w:val="000B4AEF"/>
    <w:rsid w:val="000B6687"/>
    <w:rsid w:val="000C367A"/>
    <w:rsid w:val="000C374A"/>
    <w:rsid w:val="000D0537"/>
    <w:rsid w:val="000D10FE"/>
    <w:rsid w:val="000D5EBD"/>
    <w:rsid w:val="000D737F"/>
    <w:rsid w:val="000D7BEF"/>
    <w:rsid w:val="000E4072"/>
    <w:rsid w:val="000E6840"/>
    <w:rsid w:val="000F04E2"/>
    <w:rsid w:val="000F225D"/>
    <w:rsid w:val="000F34A0"/>
    <w:rsid w:val="00101318"/>
    <w:rsid w:val="00104DB5"/>
    <w:rsid w:val="00107C7A"/>
    <w:rsid w:val="00107D42"/>
    <w:rsid w:val="001100DC"/>
    <w:rsid w:val="0011031C"/>
    <w:rsid w:val="001116C4"/>
    <w:rsid w:val="001147ED"/>
    <w:rsid w:val="00116810"/>
    <w:rsid w:val="00116EF3"/>
    <w:rsid w:val="0012654B"/>
    <w:rsid w:val="00134089"/>
    <w:rsid w:val="0013659D"/>
    <w:rsid w:val="00136CF9"/>
    <w:rsid w:val="00136EED"/>
    <w:rsid w:val="00137B49"/>
    <w:rsid w:val="00142701"/>
    <w:rsid w:val="00142D40"/>
    <w:rsid w:val="00145753"/>
    <w:rsid w:val="00146831"/>
    <w:rsid w:val="0015346E"/>
    <w:rsid w:val="0015616D"/>
    <w:rsid w:val="00156648"/>
    <w:rsid w:val="00160B39"/>
    <w:rsid w:val="00165B7D"/>
    <w:rsid w:val="001721B1"/>
    <w:rsid w:val="00172F8D"/>
    <w:rsid w:val="001752B8"/>
    <w:rsid w:val="00182325"/>
    <w:rsid w:val="00183072"/>
    <w:rsid w:val="00190544"/>
    <w:rsid w:val="00191661"/>
    <w:rsid w:val="001916D6"/>
    <w:rsid w:val="0019282C"/>
    <w:rsid w:val="00196288"/>
    <w:rsid w:val="00197491"/>
    <w:rsid w:val="001A0A78"/>
    <w:rsid w:val="001A2977"/>
    <w:rsid w:val="001A678A"/>
    <w:rsid w:val="001A7AC1"/>
    <w:rsid w:val="001B163C"/>
    <w:rsid w:val="001B42CF"/>
    <w:rsid w:val="001C0178"/>
    <w:rsid w:val="001C18C4"/>
    <w:rsid w:val="001D0020"/>
    <w:rsid w:val="001D296F"/>
    <w:rsid w:val="001D3D5E"/>
    <w:rsid w:val="001D48FF"/>
    <w:rsid w:val="001D5036"/>
    <w:rsid w:val="001D655B"/>
    <w:rsid w:val="001D6D4C"/>
    <w:rsid w:val="001D79E7"/>
    <w:rsid w:val="001E006F"/>
    <w:rsid w:val="001E2CBF"/>
    <w:rsid w:val="001E37E7"/>
    <w:rsid w:val="001E3972"/>
    <w:rsid w:val="001F0984"/>
    <w:rsid w:val="001F1E86"/>
    <w:rsid w:val="001F686B"/>
    <w:rsid w:val="001F7D0D"/>
    <w:rsid w:val="00200E9B"/>
    <w:rsid w:val="00202CB6"/>
    <w:rsid w:val="00203E06"/>
    <w:rsid w:val="00203EA3"/>
    <w:rsid w:val="00204E75"/>
    <w:rsid w:val="00207A96"/>
    <w:rsid w:val="002102CB"/>
    <w:rsid w:val="00212A3A"/>
    <w:rsid w:val="0021329C"/>
    <w:rsid w:val="0022419F"/>
    <w:rsid w:val="00224A70"/>
    <w:rsid w:val="002260B7"/>
    <w:rsid w:val="00230474"/>
    <w:rsid w:val="002369B4"/>
    <w:rsid w:val="002369C0"/>
    <w:rsid w:val="002410B2"/>
    <w:rsid w:val="002416AB"/>
    <w:rsid w:val="00245139"/>
    <w:rsid w:val="00252740"/>
    <w:rsid w:val="00253ADB"/>
    <w:rsid w:val="00254533"/>
    <w:rsid w:val="00255620"/>
    <w:rsid w:val="0026050F"/>
    <w:rsid w:val="002605C6"/>
    <w:rsid w:val="00263857"/>
    <w:rsid w:val="002642C2"/>
    <w:rsid w:val="00266E48"/>
    <w:rsid w:val="00271DEA"/>
    <w:rsid w:val="00272E0D"/>
    <w:rsid w:val="002755F1"/>
    <w:rsid w:val="0027691D"/>
    <w:rsid w:val="00281D91"/>
    <w:rsid w:val="00282CC5"/>
    <w:rsid w:val="0029229A"/>
    <w:rsid w:val="002A15D8"/>
    <w:rsid w:val="002A1F3D"/>
    <w:rsid w:val="002A3C92"/>
    <w:rsid w:val="002A4D09"/>
    <w:rsid w:val="002A5677"/>
    <w:rsid w:val="002A6B9F"/>
    <w:rsid w:val="002B40D5"/>
    <w:rsid w:val="002B4690"/>
    <w:rsid w:val="002B5CF0"/>
    <w:rsid w:val="002B653D"/>
    <w:rsid w:val="002B777E"/>
    <w:rsid w:val="002B7901"/>
    <w:rsid w:val="002C0D5F"/>
    <w:rsid w:val="002C42EC"/>
    <w:rsid w:val="002C5D75"/>
    <w:rsid w:val="002D0C8D"/>
    <w:rsid w:val="002D357F"/>
    <w:rsid w:val="002D5C40"/>
    <w:rsid w:val="002D6D95"/>
    <w:rsid w:val="002D77AD"/>
    <w:rsid w:val="002E13AF"/>
    <w:rsid w:val="002F16CA"/>
    <w:rsid w:val="002F262E"/>
    <w:rsid w:val="002F37F5"/>
    <w:rsid w:val="002F56F8"/>
    <w:rsid w:val="00300B4F"/>
    <w:rsid w:val="00302909"/>
    <w:rsid w:val="003040B5"/>
    <w:rsid w:val="00305366"/>
    <w:rsid w:val="00305524"/>
    <w:rsid w:val="00307DEA"/>
    <w:rsid w:val="003115FB"/>
    <w:rsid w:val="00311916"/>
    <w:rsid w:val="003162D2"/>
    <w:rsid w:val="00321BB3"/>
    <w:rsid w:val="0032229A"/>
    <w:rsid w:val="0032305D"/>
    <w:rsid w:val="003242A2"/>
    <w:rsid w:val="003248D0"/>
    <w:rsid w:val="00324D4F"/>
    <w:rsid w:val="003251A2"/>
    <w:rsid w:val="0033106D"/>
    <w:rsid w:val="0034089C"/>
    <w:rsid w:val="00341885"/>
    <w:rsid w:val="00343AA5"/>
    <w:rsid w:val="00345DBD"/>
    <w:rsid w:val="00350DB6"/>
    <w:rsid w:val="00350FC2"/>
    <w:rsid w:val="00360040"/>
    <w:rsid w:val="00362945"/>
    <w:rsid w:val="00363861"/>
    <w:rsid w:val="00363A98"/>
    <w:rsid w:val="0037010C"/>
    <w:rsid w:val="00372115"/>
    <w:rsid w:val="00372CCF"/>
    <w:rsid w:val="00373662"/>
    <w:rsid w:val="003741A3"/>
    <w:rsid w:val="00374ACE"/>
    <w:rsid w:val="00374AD2"/>
    <w:rsid w:val="00374F7D"/>
    <w:rsid w:val="003771AF"/>
    <w:rsid w:val="003827A4"/>
    <w:rsid w:val="00391C32"/>
    <w:rsid w:val="00392D40"/>
    <w:rsid w:val="00392D76"/>
    <w:rsid w:val="00394FF9"/>
    <w:rsid w:val="00395F6F"/>
    <w:rsid w:val="00397F97"/>
    <w:rsid w:val="003A154D"/>
    <w:rsid w:val="003A3090"/>
    <w:rsid w:val="003A3E46"/>
    <w:rsid w:val="003A6C89"/>
    <w:rsid w:val="003B0540"/>
    <w:rsid w:val="003B6BC2"/>
    <w:rsid w:val="003B7EDA"/>
    <w:rsid w:val="003C13CF"/>
    <w:rsid w:val="003C30B4"/>
    <w:rsid w:val="003C4C23"/>
    <w:rsid w:val="003C52B1"/>
    <w:rsid w:val="003D258B"/>
    <w:rsid w:val="003D5EA2"/>
    <w:rsid w:val="003E2BD6"/>
    <w:rsid w:val="003E5242"/>
    <w:rsid w:val="003E7EA4"/>
    <w:rsid w:val="003F31B3"/>
    <w:rsid w:val="003F33D5"/>
    <w:rsid w:val="003F52D2"/>
    <w:rsid w:val="003F705D"/>
    <w:rsid w:val="00405C5B"/>
    <w:rsid w:val="004126C5"/>
    <w:rsid w:val="00414EE3"/>
    <w:rsid w:val="00415721"/>
    <w:rsid w:val="00430B0F"/>
    <w:rsid w:val="00432172"/>
    <w:rsid w:val="00434BE7"/>
    <w:rsid w:val="00435F2E"/>
    <w:rsid w:val="004409B2"/>
    <w:rsid w:val="004431D0"/>
    <w:rsid w:val="0044463A"/>
    <w:rsid w:val="00444C9E"/>
    <w:rsid w:val="00454588"/>
    <w:rsid w:val="0045531F"/>
    <w:rsid w:val="004578EF"/>
    <w:rsid w:val="004617CC"/>
    <w:rsid w:val="004646FC"/>
    <w:rsid w:val="00466A0B"/>
    <w:rsid w:val="00475469"/>
    <w:rsid w:val="00482DB9"/>
    <w:rsid w:val="00485C66"/>
    <w:rsid w:val="00486497"/>
    <w:rsid w:val="0049017F"/>
    <w:rsid w:val="00490CBA"/>
    <w:rsid w:val="0049199F"/>
    <w:rsid w:val="00493AE2"/>
    <w:rsid w:val="00493B16"/>
    <w:rsid w:val="004948C1"/>
    <w:rsid w:val="004A2034"/>
    <w:rsid w:val="004A5AB0"/>
    <w:rsid w:val="004A6465"/>
    <w:rsid w:val="004A6F02"/>
    <w:rsid w:val="004B00F4"/>
    <w:rsid w:val="004B133A"/>
    <w:rsid w:val="004B52EC"/>
    <w:rsid w:val="004B6D11"/>
    <w:rsid w:val="004C33DA"/>
    <w:rsid w:val="004C768E"/>
    <w:rsid w:val="004C77BC"/>
    <w:rsid w:val="004D11CF"/>
    <w:rsid w:val="004D268E"/>
    <w:rsid w:val="004D5373"/>
    <w:rsid w:val="004D6C57"/>
    <w:rsid w:val="004E2894"/>
    <w:rsid w:val="004E3C47"/>
    <w:rsid w:val="004E4727"/>
    <w:rsid w:val="004E6544"/>
    <w:rsid w:val="004E6851"/>
    <w:rsid w:val="004E7A25"/>
    <w:rsid w:val="004F12C5"/>
    <w:rsid w:val="004F36F9"/>
    <w:rsid w:val="005019EC"/>
    <w:rsid w:val="005043F4"/>
    <w:rsid w:val="00507370"/>
    <w:rsid w:val="005075E2"/>
    <w:rsid w:val="00510169"/>
    <w:rsid w:val="00511774"/>
    <w:rsid w:val="00512F5E"/>
    <w:rsid w:val="0051482A"/>
    <w:rsid w:val="005205DA"/>
    <w:rsid w:val="00520CBA"/>
    <w:rsid w:val="00521DBE"/>
    <w:rsid w:val="00527170"/>
    <w:rsid w:val="00530872"/>
    <w:rsid w:val="005317DC"/>
    <w:rsid w:val="00532378"/>
    <w:rsid w:val="00534492"/>
    <w:rsid w:val="00534793"/>
    <w:rsid w:val="00534B37"/>
    <w:rsid w:val="00536977"/>
    <w:rsid w:val="00537B53"/>
    <w:rsid w:val="00541504"/>
    <w:rsid w:val="00543CCB"/>
    <w:rsid w:val="005443AE"/>
    <w:rsid w:val="005477E2"/>
    <w:rsid w:val="005536D2"/>
    <w:rsid w:val="00561733"/>
    <w:rsid w:val="005628AD"/>
    <w:rsid w:val="00564314"/>
    <w:rsid w:val="00565C68"/>
    <w:rsid w:val="0057043E"/>
    <w:rsid w:val="00570657"/>
    <w:rsid w:val="00570FAF"/>
    <w:rsid w:val="005715EF"/>
    <w:rsid w:val="00571881"/>
    <w:rsid w:val="00571D27"/>
    <w:rsid w:val="00573390"/>
    <w:rsid w:val="00573D73"/>
    <w:rsid w:val="005742DA"/>
    <w:rsid w:val="00585043"/>
    <w:rsid w:val="00585BC4"/>
    <w:rsid w:val="00590F55"/>
    <w:rsid w:val="00593BCE"/>
    <w:rsid w:val="00594900"/>
    <w:rsid w:val="00595657"/>
    <w:rsid w:val="00596F5A"/>
    <w:rsid w:val="005A0497"/>
    <w:rsid w:val="005A0DC0"/>
    <w:rsid w:val="005A3CC8"/>
    <w:rsid w:val="005A4519"/>
    <w:rsid w:val="005B05F4"/>
    <w:rsid w:val="005B35B2"/>
    <w:rsid w:val="005B4D59"/>
    <w:rsid w:val="005B5057"/>
    <w:rsid w:val="005D0016"/>
    <w:rsid w:val="005D077A"/>
    <w:rsid w:val="005D5113"/>
    <w:rsid w:val="005D77FB"/>
    <w:rsid w:val="005D7ED3"/>
    <w:rsid w:val="005E302C"/>
    <w:rsid w:val="005E33C9"/>
    <w:rsid w:val="005E4733"/>
    <w:rsid w:val="005E5679"/>
    <w:rsid w:val="005E57BC"/>
    <w:rsid w:val="005F3DD8"/>
    <w:rsid w:val="005F5E0D"/>
    <w:rsid w:val="00601B69"/>
    <w:rsid w:val="00601BEF"/>
    <w:rsid w:val="00604A5C"/>
    <w:rsid w:val="00604CD2"/>
    <w:rsid w:val="00610691"/>
    <w:rsid w:val="00610FA3"/>
    <w:rsid w:val="00613516"/>
    <w:rsid w:val="006147C0"/>
    <w:rsid w:val="00614F6D"/>
    <w:rsid w:val="006166F0"/>
    <w:rsid w:val="006178BB"/>
    <w:rsid w:val="00621485"/>
    <w:rsid w:val="00623DE9"/>
    <w:rsid w:val="00624721"/>
    <w:rsid w:val="0062543F"/>
    <w:rsid w:val="00627B24"/>
    <w:rsid w:val="00642BF5"/>
    <w:rsid w:val="006503D6"/>
    <w:rsid w:val="006505F2"/>
    <w:rsid w:val="00650F2A"/>
    <w:rsid w:val="00653522"/>
    <w:rsid w:val="0066034E"/>
    <w:rsid w:val="00661623"/>
    <w:rsid w:val="00666339"/>
    <w:rsid w:val="006671C3"/>
    <w:rsid w:val="00667387"/>
    <w:rsid w:val="0067104B"/>
    <w:rsid w:val="0067129F"/>
    <w:rsid w:val="00671865"/>
    <w:rsid w:val="006722CF"/>
    <w:rsid w:val="00674438"/>
    <w:rsid w:val="00680F7C"/>
    <w:rsid w:val="00686033"/>
    <w:rsid w:val="00690446"/>
    <w:rsid w:val="006906B6"/>
    <w:rsid w:val="00690FD4"/>
    <w:rsid w:val="00693E8A"/>
    <w:rsid w:val="00694A8C"/>
    <w:rsid w:val="00695F27"/>
    <w:rsid w:val="00696A3D"/>
    <w:rsid w:val="006A1CAE"/>
    <w:rsid w:val="006A29A0"/>
    <w:rsid w:val="006A3659"/>
    <w:rsid w:val="006A62E0"/>
    <w:rsid w:val="006A6561"/>
    <w:rsid w:val="006B0D38"/>
    <w:rsid w:val="006C0DE5"/>
    <w:rsid w:val="006C21E7"/>
    <w:rsid w:val="006C6320"/>
    <w:rsid w:val="006C7DF8"/>
    <w:rsid w:val="006D0FB4"/>
    <w:rsid w:val="006D3DB3"/>
    <w:rsid w:val="006D649D"/>
    <w:rsid w:val="006D6544"/>
    <w:rsid w:val="006D7889"/>
    <w:rsid w:val="006E1966"/>
    <w:rsid w:val="006E21F9"/>
    <w:rsid w:val="006E3E65"/>
    <w:rsid w:val="006E4748"/>
    <w:rsid w:val="006E5155"/>
    <w:rsid w:val="006E6792"/>
    <w:rsid w:val="006E7D76"/>
    <w:rsid w:val="006E7DC2"/>
    <w:rsid w:val="006F1279"/>
    <w:rsid w:val="006F33EB"/>
    <w:rsid w:val="006F47A0"/>
    <w:rsid w:val="006F671B"/>
    <w:rsid w:val="006F7B4F"/>
    <w:rsid w:val="006F7FF1"/>
    <w:rsid w:val="00707943"/>
    <w:rsid w:val="00711C9B"/>
    <w:rsid w:val="00712B2D"/>
    <w:rsid w:val="007156BC"/>
    <w:rsid w:val="007161AD"/>
    <w:rsid w:val="00717DB8"/>
    <w:rsid w:val="0072799A"/>
    <w:rsid w:val="00730399"/>
    <w:rsid w:val="007305F6"/>
    <w:rsid w:val="00731E5E"/>
    <w:rsid w:val="0073223C"/>
    <w:rsid w:val="00732E7E"/>
    <w:rsid w:val="0073455A"/>
    <w:rsid w:val="007358BB"/>
    <w:rsid w:val="00741953"/>
    <w:rsid w:val="00743082"/>
    <w:rsid w:val="00745AD5"/>
    <w:rsid w:val="007461B8"/>
    <w:rsid w:val="00750FBC"/>
    <w:rsid w:val="00751186"/>
    <w:rsid w:val="00755692"/>
    <w:rsid w:val="007602CC"/>
    <w:rsid w:val="007604BA"/>
    <w:rsid w:val="007609B4"/>
    <w:rsid w:val="00763339"/>
    <w:rsid w:val="00764BBE"/>
    <w:rsid w:val="00765350"/>
    <w:rsid w:val="00770CC3"/>
    <w:rsid w:val="0077365A"/>
    <w:rsid w:val="0077593E"/>
    <w:rsid w:val="00776795"/>
    <w:rsid w:val="007822F5"/>
    <w:rsid w:val="00784543"/>
    <w:rsid w:val="00786054"/>
    <w:rsid w:val="00790CC7"/>
    <w:rsid w:val="00797547"/>
    <w:rsid w:val="007A0417"/>
    <w:rsid w:val="007A1F04"/>
    <w:rsid w:val="007A3888"/>
    <w:rsid w:val="007A5365"/>
    <w:rsid w:val="007B00BE"/>
    <w:rsid w:val="007B11E1"/>
    <w:rsid w:val="007B12AB"/>
    <w:rsid w:val="007B52F0"/>
    <w:rsid w:val="007B5515"/>
    <w:rsid w:val="007B6743"/>
    <w:rsid w:val="007C059D"/>
    <w:rsid w:val="007C2D36"/>
    <w:rsid w:val="007C5AFA"/>
    <w:rsid w:val="007C6623"/>
    <w:rsid w:val="007D0254"/>
    <w:rsid w:val="007D7A29"/>
    <w:rsid w:val="007E01D7"/>
    <w:rsid w:val="007E3BC5"/>
    <w:rsid w:val="007E7EAF"/>
    <w:rsid w:val="007F095B"/>
    <w:rsid w:val="007F5110"/>
    <w:rsid w:val="00801DAD"/>
    <w:rsid w:val="00802574"/>
    <w:rsid w:val="00802582"/>
    <w:rsid w:val="0080305F"/>
    <w:rsid w:val="00806B22"/>
    <w:rsid w:val="00811B55"/>
    <w:rsid w:val="00811D7B"/>
    <w:rsid w:val="00812478"/>
    <w:rsid w:val="00812933"/>
    <w:rsid w:val="00815354"/>
    <w:rsid w:val="00821B60"/>
    <w:rsid w:val="00822842"/>
    <w:rsid w:val="0082469C"/>
    <w:rsid w:val="008267F0"/>
    <w:rsid w:val="0083016B"/>
    <w:rsid w:val="00831CEB"/>
    <w:rsid w:val="008328E4"/>
    <w:rsid w:val="008348BA"/>
    <w:rsid w:val="0083637C"/>
    <w:rsid w:val="00841732"/>
    <w:rsid w:val="00841D69"/>
    <w:rsid w:val="00841F1E"/>
    <w:rsid w:val="00842E33"/>
    <w:rsid w:val="008456C3"/>
    <w:rsid w:val="008542CB"/>
    <w:rsid w:val="008550D1"/>
    <w:rsid w:val="0085664F"/>
    <w:rsid w:val="00857894"/>
    <w:rsid w:val="00863EA7"/>
    <w:rsid w:val="0086684D"/>
    <w:rsid w:val="00866B5A"/>
    <w:rsid w:val="008731A0"/>
    <w:rsid w:val="00875CB9"/>
    <w:rsid w:val="00877B29"/>
    <w:rsid w:val="00877CB1"/>
    <w:rsid w:val="0088034F"/>
    <w:rsid w:val="0088048A"/>
    <w:rsid w:val="008843B2"/>
    <w:rsid w:val="0088487E"/>
    <w:rsid w:val="00885B52"/>
    <w:rsid w:val="00890E69"/>
    <w:rsid w:val="00893848"/>
    <w:rsid w:val="0089436F"/>
    <w:rsid w:val="008946D8"/>
    <w:rsid w:val="0089797E"/>
    <w:rsid w:val="008A313C"/>
    <w:rsid w:val="008A62A5"/>
    <w:rsid w:val="008B1D64"/>
    <w:rsid w:val="008B5538"/>
    <w:rsid w:val="008B7649"/>
    <w:rsid w:val="008C225B"/>
    <w:rsid w:val="008C33E5"/>
    <w:rsid w:val="008D1A4B"/>
    <w:rsid w:val="008D296A"/>
    <w:rsid w:val="008D372D"/>
    <w:rsid w:val="008D697E"/>
    <w:rsid w:val="008D75FC"/>
    <w:rsid w:val="008E024F"/>
    <w:rsid w:val="008E317E"/>
    <w:rsid w:val="008E5B5B"/>
    <w:rsid w:val="008E71F0"/>
    <w:rsid w:val="008F2045"/>
    <w:rsid w:val="008F6136"/>
    <w:rsid w:val="008F7D2E"/>
    <w:rsid w:val="00901D4D"/>
    <w:rsid w:val="00902B96"/>
    <w:rsid w:val="0090304F"/>
    <w:rsid w:val="009064BC"/>
    <w:rsid w:val="00906C4B"/>
    <w:rsid w:val="00914572"/>
    <w:rsid w:val="00916E78"/>
    <w:rsid w:val="009232C9"/>
    <w:rsid w:val="0092378E"/>
    <w:rsid w:val="00924E39"/>
    <w:rsid w:val="00926923"/>
    <w:rsid w:val="00930FD7"/>
    <w:rsid w:val="0093183B"/>
    <w:rsid w:val="00935F8B"/>
    <w:rsid w:val="00936853"/>
    <w:rsid w:val="009433EC"/>
    <w:rsid w:val="00946E40"/>
    <w:rsid w:val="00950459"/>
    <w:rsid w:val="00955497"/>
    <w:rsid w:val="00955788"/>
    <w:rsid w:val="00956465"/>
    <w:rsid w:val="009616B4"/>
    <w:rsid w:val="009659CB"/>
    <w:rsid w:val="00974427"/>
    <w:rsid w:val="00980954"/>
    <w:rsid w:val="00983C8A"/>
    <w:rsid w:val="00985942"/>
    <w:rsid w:val="00987E21"/>
    <w:rsid w:val="0099088A"/>
    <w:rsid w:val="00992B2F"/>
    <w:rsid w:val="00995887"/>
    <w:rsid w:val="00995D46"/>
    <w:rsid w:val="009A1C21"/>
    <w:rsid w:val="009A3E46"/>
    <w:rsid w:val="009A4310"/>
    <w:rsid w:val="009A6383"/>
    <w:rsid w:val="009B3A72"/>
    <w:rsid w:val="009B40C3"/>
    <w:rsid w:val="009B4647"/>
    <w:rsid w:val="009B6B8A"/>
    <w:rsid w:val="009B78FA"/>
    <w:rsid w:val="009C0B57"/>
    <w:rsid w:val="009C109D"/>
    <w:rsid w:val="009C1D34"/>
    <w:rsid w:val="009C4E93"/>
    <w:rsid w:val="009C5C39"/>
    <w:rsid w:val="009D0725"/>
    <w:rsid w:val="009D193C"/>
    <w:rsid w:val="009D4158"/>
    <w:rsid w:val="009D59FA"/>
    <w:rsid w:val="009D5DE5"/>
    <w:rsid w:val="009E060A"/>
    <w:rsid w:val="009E586B"/>
    <w:rsid w:val="009F2523"/>
    <w:rsid w:val="009F28EB"/>
    <w:rsid w:val="009F4A8D"/>
    <w:rsid w:val="00A0482E"/>
    <w:rsid w:val="00A06503"/>
    <w:rsid w:val="00A068B9"/>
    <w:rsid w:val="00A079EE"/>
    <w:rsid w:val="00A1460C"/>
    <w:rsid w:val="00A16907"/>
    <w:rsid w:val="00A238DF"/>
    <w:rsid w:val="00A238F3"/>
    <w:rsid w:val="00A25B95"/>
    <w:rsid w:val="00A26D90"/>
    <w:rsid w:val="00A307BF"/>
    <w:rsid w:val="00A30BA7"/>
    <w:rsid w:val="00A3270C"/>
    <w:rsid w:val="00A35187"/>
    <w:rsid w:val="00A42182"/>
    <w:rsid w:val="00A45337"/>
    <w:rsid w:val="00A46877"/>
    <w:rsid w:val="00A50A0A"/>
    <w:rsid w:val="00A52A08"/>
    <w:rsid w:val="00A573E4"/>
    <w:rsid w:val="00A62296"/>
    <w:rsid w:val="00A63591"/>
    <w:rsid w:val="00A63DF2"/>
    <w:rsid w:val="00A73A09"/>
    <w:rsid w:val="00A757BB"/>
    <w:rsid w:val="00A76149"/>
    <w:rsid w:val="00A86C6C"/>
    <w:rsid w:val="00A908F0"/>
    <w:rsid w:val="00A9161F"/>
    <w:rsid w:val="00A9218C"/>
    <w:rsid w:val="00A925B8"/>
    <w:rsid w:val="00A93D47"/>
    <w:rsid w:val="00AA19B0"/>
    <w:rsid w:val="00AA2E93"/>
    <w:rsid w:val="00AA5320"/>
    <w:rsid w:val="00AA665E"/>
    <w:rsid w:val="00AB06D0"/>
    <w:rsid w:val="00AB5AF2"/>
    <w:rsid w:val="00AB6D57"/>
    <w:rsid w:val="00AB7C8F"/>
    <w:rsid w:val="00AC110D"/>
    <w:rsid w:val="00AC60F5"/>
    <w:rsid w:val="00AD611F"/>
    <w:rsid w:val="00AD6369"/>
    <w:rsid w:val="00AE1800"/>
    <w:rsid w:val="00AE62FE"/>
    <w:rsid w:val="00AF08D3"/>
    <w:rsid w:val="00AF1422"/>
    <w:rsid w:val="00AF2A21"/>
    <w:rsid w:val="00AF4D0F"/>
    <w:rsid w:val="00AF640B"/>
    <w:rsid w:val="00AF681C"/>
    <w:rsid w:val="00AF7A87"/>
    <w:rsid w:val="00AF7F33"/>
    <w:rsid w:val="00B008A8"/>
    <w:rsid w:val="00B00F89"/>
    <w:rsid w:val="00B03281"/>
    <w:rsid w:val="00B06977"/>
    <w:rsid w:val="00B07826"/>
    <w:rsid w:val="00B07BC0"/>
    <w:rsid w:val="00B101B9"/>
    <w:rsid w:val="00B105EB"/>
    <w:rsid w:val="00B11809"/>
    <w:rsid w:val="00B13150"/>
    <w:rsid w:val="00B137F5"/>
    <w:rsid w:val="00B13EB1"/>
    <w:rsid w:val="00B1477A"/>
    <w:rsid w:val="00B17872"/>
    <w:rsid w:val="00B201F9"/>
    <w:rsid w:val="00B224E2"/>
    <w:rsid w:val="00B25C60"/>
    <w:rsid w:val="00B27D07"/>
    <w:rsid w:val="00B3048D"/>
    <w:rsid w:val="00B30A8E"/>
    <w:rsid w:val="00B34803"/>
    <w:rsid w:val="00B34A02"/>
    <w:rsid w:val="00B35762"/>
    <w:rsid w:val="00B369DA"/>
    <w:rsid w:val="00B3772F"/>
    <w:rsid w:val="00B37C68"/>
    <w:rsid w:val="00B42ECA"/>
    <w:rsid w:val="00B4358A"/>
    <w:rsid w:val="00B45FFA"/>
    <w:rsid w:val="00B47D33"/>
    <w:rsid w:val="00B57322"/>
    <w:rsid w:val="00B6123A"/>
    <w:rsid w:val="00B614C3"/>
    <w:rsid w:val="00B62F55"/>
    <w:rsid w:val="00B65C8F"/>
    <w:rsid w:val="00B6700D"/>
    <w:rsid w:val="00B717F9"/>
    <w:rsid w:val="00B7489A"/>
    <w:rsid w:val="00B766A2"/>
    <w:rsid w:val="00B770A8"/>
    <w:rsid w:val="00B77793"/>
    <w:rsid w:val="00B907F7"/>
    <w:rsid w:val="00B930CF"/>
    <w:rsid w:val="00B95317"/>
    <w:rsid w:val="00BA0A24"/>
    <w:rsid w:val="00BA4E75"/>
    <w:rsid w:val="00BA60C2"/>
    <w:rsid w:val="00BA7DBB"/>
    <w:rsid w:val="00BB0E76"/>
    <w:rsid w:val="00BB3BBD"/>
    <w:rsid w:val="00BD0239"/>
    <w:rsid w:val="00BD314E"/>
    <w:rsid w:val="00BD5053"/>
    <w:rsid w:val="00BD72AB"/>
    <w:rsid w:val="00BE0FD3"/>
    <w:rsid w:val="00BE2F66"/>
    <w:rsid w:val="00BE4067"/>
    <w:rsid w:val="00BE4BC7"/>
    <w:rsid w:val="00BF1022"/>
    <w:rsid w:val="00BF1474"/>
    <w:rsid w:val="00BF16DC"/>
    <w:rsid w:val="00BF2F42"/>
    <w:rsid w:val="00BF3C4B"/>
    <w:rsid w:val="00BF3C53"/>
    <w:rsid w:val="00BF57B0"/>
    <w:rsid w:val="00C076E9"/>
    <w:rsid w:val="00C102C8"/>
    <w:rsid w:val="00C10AE5"/>
    <w:rsid w:val="00C12BE1"/>
    <w:rsid w:val="00C1312C"/>
    <w:rsid w:val="00C146D7"/>
    <w:rsid w:val="00C23C58"/>
    <w:rsid w:val="00C256C1"/>
    <w:rsid w:val="00C306DF"/>
    <w:rsid w:val="00C30A89"/>
    <w:rsid w:val="00C30BF7"/>
    <w:rsid w:val="00C323AF"/>
    <w:rsid w:val="00C34857"/>
    <w:rsid w:val="00C3663A"/>
    <w:rsid w:val="00C4188E"/>
    <w:rsid w:val="00C44245"/>
    <w:rsid w:val="00C442D4"/>
    <w:rsid w:val="00C473AF"/>
    <w:rsid w:val="00C47EB7"/>
    <w:rsid w:val="00C506C7"/>
    <w:rsid w:val="00C52626"/>
    <w:rsid w:val="00C53C37"/>
    <w:rsid w:val="00C54119"/>
    <w:rsid w:val="00C62236"/>
    <w:rsid w:val="00C64DBD"/>
    <w:rsid w:val="00C67414"/>
    <w:rsid w:val="00C70AD9"/>
    <w:rsid w:val="00C722C8"/>
    <w:rsid w:val="00C75C75"/>
    <w:rsid w:val="00C8021F"/>
    <w:rsid w:val="00C8277B"/>
    <w:rsid w:val="00C86FD9"/>
    <w:rsid w:val="00C91C79"/>
    <w:rsid w:val="00C9349C"/>
    <w:rsid w:val="00C96800"/>
    <w:rsid w:val="00C96B3B"/>
    <w:rsid w:val="00CA66BC"/>
    <w:rsid w:val="00CB1DE3"/>
    <w:rsid w:val="00CB2E65"/>
    <w:rsid w:val="00CB352E"/>
    <w:rsid w:val="00CC0E90"/>
    <w:rsid w:val="00CC529F"/>
    <w:rsid w:val="00CC6A56"/>
    <w:rsid w:val="00CC73A7"/>
    <w:rsid w:val="00CD0EC5"/>
    <w:rsid w:val="00CD4899"/>
    <w:rsid w:val="00CD4E48"/>
    <w:rsid w:val="00CD72FE"/>
    <w:rsid w:val="00CE213D"/>
    <w:rsid w:val="00CE2D33"/>
    <w:rsid w:val="00CE58F0"/>
    <w:rsid w:val="00CE74E7"/>
    <w:rsid w:val="00CF4E21"/>
    <w:rsid w:val="00CF5D54"/>
    <w:rsid w:val="00D00B0E"/>
    <w:rsid w:val="00D00CAF"/>
    <w:rsid w:val="00D02EA6"/>
    <w:rsid w:val="00D07224"/>
    <w:rsid w:val="00D103BC"/>
    <w:rsid w:val="00D10836"/>
    <w:rsid w:val="00D11BDA"/>
    <w:rsid w:val="00D12153"/>
    <w:rsid w:val="00D12B6C"/>
    <w:rsid w:val="00D14B90"/>
    <w:rsid w:val="00D168F3"/>
    <w:rsid w:val="00D22353"/>
    <w:rsid w:val="00D256ED"/>
    <w:rsid w:val="00D35088"/>
    <w:rsid w:val="00D3655F"/>
    <w:rsid w:val="00D403CB"/>
    <w:rsid w:val="00D42F1A"/>
    <w:rsid w:val="00D551DE"/>
    <w:rsid w:val="00D56168"/>
    <w:rsid w:val="00D57647"/>
    <w:rsid w:val="00D62FF7"/>
    <w:rsid w:val="00D6349E"/>
    <w:rsid w:val="00D637AF"/>
    <w:rsid w:val="00D63F8F"/>
    <w:rsid w:val="00D64133"/>
    <w:rsid w:val="00D65132"/>
    <w:rsid w:val="00D679DF"/>
    <w:rsid w:val="00D67BC3"/>
    <w:rsid w:val="00D70998"/>
    <w:rsid w:val="00D7169F"/>
    <w:rsid w:val="00D73C34"/>
    <w:rsid w:val="00D73E73"/>
    <w:rsid w:val="00D74413"/>
    <w:rsid w:val="00D768AF"/>
    <w:rsid w:val="00D83888"/>
    <w:rsid w:val="00D839F8"/>
    <w:rsid w:val="00D86AF3"/>
    <w:rsid w:val="00D91E7F"/>
    <w:rsid w:val="00D92A3C"/>
    <w:rsid w:val="00D92B53"/>
    <w:rsid w:val="00D94E76"/>
    <w:rsid w:val="00D96A72"/>
    <w:rsid w:val="00D96EC8"/>
    <w:rsid w:val="00D97EDD"/>
    <w:rsid w:val="00DA39EF"/>
    <w:rsid w:val="00DA4FDC"/>
    <w:rsid w:val="00DA5103"/>
    <w:rsid w:val="00DB0E27"/>
    <w:rsid w:val="00DB3A5D"/>
    <w:rsid w:val="00DB5F34"/>
    <w:rsid w:val="00DB6581"/>
    <w:rsid w:val="00DB6F41"/>
    <w:rsid w:val="00DC49DC"/>
    <w:rsid w:val="00DC4F96"/>
    <w:rsid w:val="00DC5E2C"/>
    <w:rsid w:val="00DC6402"/>
    <w:rsid w:val="00DC7EA5"/>
    <w:rsid w:val="00DD35BB"/>
    <w:rsid w:val="00DD545D"/>
    <w:rsid w:val="00DD7D29"/>
    <w:rsid w:val="00DE3C14"/>
    <w:rsid w:val="00DE55AC"/>
    <w:rsid w:val="00DE5778"/>
    <w:rsid w:val="00DE63B3"/>
    <w:rsid w:val="00DF1C53"/>
    <w:rsid w:val="00DF31A5"/>
    <w:rsid w:val="00DF4C85"/>
    <w:rsid w:val="00E03C2D"/>
    <w:rsid w:val="00E1132B"/>
    <w:rsid w:val="00E12691"/>
    <w:rsid w:val="00E15D4D"/>
    <w:rsid w:val="00E21CCA"/>
    <w:rsid w:val="00E2502D"/>
    <w:rsid w:val="00E25E65"/>
    <w:rsid w:val="00E2644A"/>
    <w:rsid w:val="00E26A60"/>
    <w:rsid w:val="00E30866"/>
    <w:rsid w:val="00E330F6"/>
    <w:rsid w:val="00E35509"/>
    <w:rsid w:val="00E36BAF"/>
    <w:rsid w:val="00E36C44"/>
    <w:rsid w:val="00E3762F"/>
    <w:rsid w:val="00E40107"/>
    <w:rsid w:val="00E42744"/>
    <w:rsid w:val="00E43F5B"/>
    <w:rsid w:val="00E453DD"/>
    <w:rsid w:val="00E45ECD"/>
    <w:rsid w:val="00E5283B"/>
    <w:rsid w:val="00E55FCE"/>
    <w:rsid w:val="00E57428"/>
    <w:rsid w:val="00E574FF"/>
    <w:rsid w:val="00E579B8"/>
    <w:rsid w:val="00E60149"/>
    <w:rsid w:val="00E6301A"/>
    <w:rsid w:val="00E6371F"/>
    <w:rsid w:val="00E643CC"/>
    <w:rsid w:val="00E65F4C"/>
    <w:rsid w:val="00E66F2D"/>
    <w:rsid w:val="00E66F37"/>
    <w:rsid w:val="00E67407"/>
    <w:rsid w:val="00E67753"/>
    <w:rsid w:val="00E716B4"/>
    <w:rsid w:val="00E74147"/>
    <w:rsid w:val="00E77285"/>
    <w:rsid w:val="00E77AB2"/>
    <w:rsid w:val="00E77B4D"/>
    <w:rsid w:val="00E802DC"/>
    <w:rsid w:val="00E82152"/>
    <w:rsid w:val="00E82646"/>
    <w:rsid w:val="00E828EE"/>
    <w:rsid w:val="00E83195"/>
    <w:rsid w:val="00E8777A"/>
    <w:rsid w:val="00E94A80"/>
    <w:rsid w:val="00E96137"/>
    <w:rsid w:val="00E9626B"/>
    <w:rsid w:val="00EA0CC8"/>
    <w:rsid w:val="00EA738A"/>
    <w:rsid w:val="00EA7BB4"/>
    <w:rsid w:val="00EB08CB"/>
    <w:rsid w:val="00EB1091"/>
    <w:rsid w:val="00EB46BD"/>
    <w:rsid w:val="00EB545F"/>
    <w:rsid w:val="00EB6557"/>
    <w:rsid w:val="00EB6A42"/>
    <w:rsid w:val="00EC38B3"/>
    <w:rsid w:val="00EC61D9"/>
    <w:rsid w:val="00ED1483"/>
    <w:rsid w:val="00ED1AFE"/>
    <w:rsid w:val="00ED2655"/>
    <w:rsid w:val="00ED4122"/>
    <w:rsid w:val="00EE21E9"/>
    <w:rsid w:val="00EE551F"/>
    <w:rsid w:val="00EE5C2F"/>
    <w:rsid w:val="00EE5F1C"/>
    <w:rsid w:val="00EE60E4"/>
    <w:rsid w:val="00EF6815"/>
    <w:rsid w:val="00EF6934"/>
    <w:rsid w:val="00EF6A3C"/>
    <w:rsid w:val="00F0301B"/>
    <w:rsid w:val="00F06237"/>
    <w:rsid w:val="00F1320E"/>
    <w:rsid w:val="00F202B3"/>
    <w:rsid w:val="00F2490D"/>
    <w:rsid w:val="00F250C7"/>
    <w:rsid w:val="00F27A0D"/>
    <w:rsid w:val="00F30355"/>
    <w:rsid w:val="00F32823"/>
    <w:rsid w:val="00F3346E"/>
    <w:rsid w:val="00F357BB"/>
    <w:rsid w:val="00F35D42"/>
    <w:rsid w:val="00F36056"/>
    <w:rsid w:val="00F36074"/>
    <w:rsid w:val="00F43A20"/>
    <w:rsid w:val="00F44433"/>
    <w:rsid w:val="00F444EB"/>
    <w:rsid w:val="00F47997"/>
    <w:rsid w:val="00F51BC4"/>
    <w:rsid w:val="00F53A38"/>
    <w:rsid w:val="00F53DEC"/>
    <w:rsid w:val="00F56D10"/>
    <w:rsid w:val="00F578E9"/>
    <w:rsid w:val="00F643BD"/>
    <w:rsid w:val="00F644B1"/>
    <w:rsid w:val="00F64C30"/>
    <w:rsid w:val="00F65C5C"/>
    <w:rsid w:val="00F6787B"/>
    <w:rsid w:val="00F67F55"/>
    <w:rsid w:val="00F7351E"/>
    <w:rsid w:val="00F73B2C"/>
    <w:rsid w:val="00F76A2E"/>
    <w:rsid w:val="00F90706"/>
    <w:rsid w:val="00F90D07"/>
    <w:rsid w:val="00F92E89"/>
    <w:rsid w:val="00F95163"/>
    <w:rsid w:val="00FA0F0C"/>
    <w:rsid w:val="00FA34AD"/>
    <w:rsid w:val="00FA35DF"/>
    <w:rsid w:val="00FA714A"/>
    <w:rsid w:val="00FA7D76"/>
    <w:rsid w:val="00FB0EB9"/>
    <w:rsid w:val="00FB7CDA"/>
    <w:rsid w:val="00FC1CE5"/>
    <w:rsid w:val="00FC2B8B"/>
    <w:rsid w:val="00FC41BD"/>
    <w:rsid w:val="00FC4E29"/>
    <w:rsid w:val="00FC4F92"/>
    <w:rsid w:val="00FC744F"/>
    <w:rsid w:val="00FD0668"/>
    <w:rsid w:val="00FD4AEC"/>
    <w:rsid w:val="00FD5926"/>
    <w:rsid w:val="00FD6B09"/>
    <w:rsid w:val="00FE231B"/>
    <w:rsid w:val="00FE2A2B"/>
    <w:rsid w:val="00FE312A"/>
    <w:rsid w:val="00FE4090"/>
    <w:rsid w:val="00FE6B64"/>
    <w:rsid w:val="00FE6D72"/>
    <w:rsid w:val="00FF0417"/>
    <w:rsid w:val="00FF6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address"/>
  <w:shapeDefaults>
    <o:shapedefaults v:ext="edit" spidmax="4097"/>
    <o:shapelayout v:ext="edit">
      <o:idmap v:ext="edit" data="1"/>
    </o:shapelayout>
  </w:shapeDefaults>
  <w:decimalSymbol w:val="."/>
  <w:listSeparator w:val=","/>
  <w15:chartTrackingRefBased/>
  <w15:docId w15:val="{CDEA33C1-6EEC-469B-A7BB-535A7BA95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815"/>
    <w:rPr>
      <w:sz w:val="24"/>
    </w:rPr>
  </w:style>
  <w:style w:type="paragraph" w:styleId="Heading1">
    <w:name w:val="heading 1"/>
    <w:basedOn w:val="Normal"/>
    <w:next w:val="Normal"/>
    <w:link w:val="Heading1Char"/>
    <w:qFormat/>
    <w:rsid w:val="00EF681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F681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F681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F6815"/>
    <w:pPr>
      <w:keepNext/>
      <w:spacing w:before="240" w:after="60"/>
      <w:outlineLvl w:val="3"/>
    </w:pPr>
    <w:rPr>
      <w:b/>
      <w:bCs/>
      <w:sz w:val="28"/>
      <w:szCs w:val="28"/>
    </w:rPr>
  </w:style>
  <w:style w:type="paragraph" w:styleId="Heading5">
    <w:name w:val="heading 5"/>
    <w:basedOn w:val="Normal"/>
    <w:next w:val="Normal"/>
    <w:link w:val="Heading5Char"/>
    <w:qFormat/>
    <w:rsid w:val="00EF6815"/>
    <w:pPr>
      <w:spacing w:before="240" w:after="60"/>
      <w:outlineLvl w:val="4"/>
    </w:pPr>
    <w:rPr>
      <w:b/>
      <w:bCs/>
      <w:i/>
      <w:iCs/>
      <w:sz w:val="26"/>
      <w:szCs w:val="26"/>
    </w:rPr>
  </w:style>
  <w:style w:type="paragraph" w:styleId="Heading8">
    <w:name w:val="heading 8"/>
    <w:basedOn w:val="Normal"/>
    <w:next w:val="Normal"/>
    <w:qFormat/>
    <w:rsid w:val="00EF6815"/>
    <w:pPr>
      <w:spacing w:before="240" w:after="60"/>
      <w:outlineLvl w:val="7"/>
    </w:pPr>
    <w:rPr>
      <w:i/>
      <w:iCs/>
      <w:szCs w:val="24"/>
    </w:rPr>
  </w:style>
  <w:style w:type="paragraph" w:styleId="Heading9">
    <w:name w:val="heading 9"/>
    <w:basedOn w:val="Normal"/>
    <w:next w:val="Normal"/>
    <w:qFormat/>
    <w:rsid w:val="00EF681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EF6815"/>
    <w:pPr>
      <w:tabs>
        <w:tab w:val="center" w:pos="4320"/>
        <w:tab w:val="right" w:pos="9923"/>
      </w:tabs>
    </w:pPr>
    <w:rPr>
      <w:color w:val="999999"/>
      <w:szCs w:val="24"/>
    </w:rPr>
  </w:style>
  <w:style w:type="paragraph" w:styleId="Footer">
    <w:name w:val="footer"/>
    <w:basedOn w:val="Normal"/>
    <w:rsid w:val="00EF6815"/>
    <w:pPr>
      <w:tabs>
        <w:tab w:val="center" w:pos="4320"/>
        <w:tab w:val="right" w:pos="8640"/>
      </w:tabs>
    </w:pPr>
  </w:style>
  <w:style w:type="paragraph" w:customStyle="1" w:styleId="Nervous1">
    <w:name w:val="Nervous 1"/>
    <w:basedOn w:val="Normal"/>
    <w:rsid w:val="00EF6815"/>
    <w:pPr>
      <w:shd w:val="pct25" w:color="000000" w:fill="FFFFFF"/>
      <w:spacing w:before="120" w:after="120"/>
      <w:jc w:val="center"/>
    </w:pPr>
    <w:rPr>
      <w:b/>
      <w:caps/>
      <w:sz w:val="32"/>
    </w:rPr>
  </w:style>
  <w:style w:type="paragraph" w:styleId="TOC1">
    <w:name w:val="toc 1"/>
    <w:basedOn w:val="Normal"/>
    <w:next w:val="Normal"/>
    <w:autoRedefine/>
    <w:uiPriority w:val="39"/>
    <w:rsid w:val="00EF6815"/>
    <w:rPr>
      <w:b/>
      <w:smallCaps/>
      <w:lang w:val="lt-LT"/>
    </w:rPr>
  </w:style>
  <w:style w:type="paragraph" w:styleId="TOC2">
    <w:name w:val="toc 2"/>
    <w:basedOn w:val="Normal"/>
    <w:next w:val="Normal"/>
    <w:autoRedefine/>
    <w:uiPriority w:val="39"/>
    <w:rsid w:val="00EF6815"/>
    <w:pPr>
      <w:ind w:left="200"/>
    </w:pPr>
    <w:rPr>
      <w:smallCaps/>
    </w:rPr>
  </w:style>
  <w:style w:type="paragraph" w:customStyle="1" w:styleId="Nervous2">
    <w:name w:val="Nervous 2"/>
    <w:basedOn w:val="Normal"/>
    <w:autoRedefine/>
    <w:rsid w:val="00EF6815"/>
    <w:rPr>
      <w:b/>
      <w:caps/>
      <w:color w:val="0000FF"/>
      <w:sz w:val="28"/>
    </w:rPr>
  </w:style>
  <w:style w:type="paragraph" w:customStyle="1" w:styleId="Antrat">
    <w:name w:val="Antraštė"/>
    <w:basedOn w:val="Normal"/>
    <w:rsid w:val="00EF6815"/>
    <w:pPr>
      <w:spacing w:before="240" w:after="240"/>
      <w:jc w:val="center"/>
    </w:pPr>
    <w:rPr>
      <w:b/>
      <w:caps/>
      <w:sz w:val="40"/>
      <w:u w:val="single" w:color="FF0000"/>
    </w:rPr>
  </w:style>
  <w:style w:type="paragraph" w:customStyle="1" w:styleId="Nervous3">
    <w:name w:val="Nervous 3"/>
    <w:basedOn w:val="Normal"/>
    <w:rsid w:val="00EF6815"/>
    <w:rPr>
      <w:b/>
      <w:caps/>
      <w:sz w:val="28"/>
      <w:u w:val="double"/>
    </w:rPr>
  </w:style>
  <w:style w:type="character" w:styleId="Hyperlink">
    <w:name w:val="Hyperlink"/>
    <w:uiPriority w:val="99"/>
    <w:rsid w:val="00EF6815"/>
    <w:rPr>
      <w:color w:val="999999"/>
      <w:u w:val="none"/>
    </w:rPr>
  </w:style>
  <w:style w:type="paragraph" w:customStyle="1" w:styleId="Nervous4">
    <w:name w:val="Nervous 4"/>
    <w:basedOn w:val="Normal"/>
    <w:rsid w:val="00EF6815"/>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EF6815"/>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qFormat/>
    <w:rsid w:val="00EF6815"/>
    <w:pPr>
      <w:spacing w:before="240"/>
      <w:jc w:val="center"/>
    </w:pPr>
    <w:rPr>
      <w:b/>
      <w:bCs/>
      <w:i/>
      <w:iCs/>
      <w:sz w:val="44"/>
    </w:rPr>
  </w:style>
  <w:style w:type="character" w:styleId="PageNumber">
    <w:name w:val="page number"/>
    <w:basedOn w:val="DefaultParagraphFont"/>
    <w:rsid w:val="00EF6815"/>
  </w:style>
  <w:style w:type="paragraph" w:customStyle="1" w:styleId="Drugname">
    <w:name w:val="Drug name"/>
    <w:basedOn w:val="NormalWeb"/>
    <w:autoRedefine/>
    <w:rsid w:val="00EF6815"/>
    <w:rPr>
      <w:b/>
      <w:bCs/>
      <w:caps/>
      <w:shadow/>
      <w:color w:val="FF0000"/>
      <w:lang w:val="en-GB"/>
    </w:rPr>
  </w:style>
  <w:style w:type="paragraph" w:styleId="NormalWeb">
    <w:name w:val="Normal (Web)"/>
    <w:basedOn w:val="Normal"/>
    <w:link w:val="NormalWebChar"/>
    <w:uiPriority w:val="99"/>
    <w:rsid w:val="00EF6815"/>
    <w:rPr>
      <w:szCs w:val="24"/>
    </w:rPr>
  </w:style>
  <w:style w:type="paragraph" w:customStyle="1" w:styleId="Nervous7">
    <w:name w:val="Nervous 7"/>
    <w:basedOn w:val="Normal"/>
    <w:rsid w:val="00EF6815"/>
    <w:pPr>
      <w:shd w:val="clear" w:color="auto" w:fill="FFFF00"/>
    </w:pPr>
    <w:rPr>
      <w:b/>
      <w:bCs/>
      <w:smallCaps/>
    </w:rPr>
  </w:style>
  <w:style w:type="paragraph" w:customStyle="1" w:styleId="Drugname2">
    <w:name w:val="Drug name 2"/>
    <w:basedOn w:val="Drugname"/>
    <w:link w:val="Drugname2Char"/>
    <w:autoRedefine/>
    <w:qFormat/>
    <w:rsid w:val="00EF6815"/>
    <w:rPr>
      <w:b w:val="0"/>
      <w:caps w:val="0"/>
      <w:smallCaps/>
    </w:rPr>
  </w:style>
  <w:style w:type="character" w:customStyle="1" w:styleId="Drugname2Char">
    <w:name w:val="Drug name 2 Char"/>
    <w:link w:val="Drugname2"/>
    <w:rsid w:val="00EF6815"/>
    <w:rPr>
      <w:bCs/>
      <w:smallCaps/>
      <w:shadow/>
      <w:color w:val="FF0000"/>
      <w:sz w:val="24"/>
      <w:szCs w:val="24"/>
      <w:lang w:val="en-GB"/>
    </w:rPr>
  </w:style>
  <w:style w:type="character" w:styleId="FollowedHyperlink">
    <w:name w:val="FollowedHyperlink"/>
    <w:rsid w:val="00EF6815"/>
    <w:rPr>
      <w:color w:val="999999"/>
      <w:u w:val="none"/>
    </w:rPr>
  </w:style>
  <w:style w:type="paragraph" w:customStyle="1" w:styleId="Nervous6">
    <w:name w:val="Nervous 6"/>
    <w:basedOn w:val="Normal"/>
    <w:rsid w:val="00EF6815"/>
    <w:pPr>
      <w:shd w:val="clear" w:color="auto" w:fill="000000"/>
      <w:spacing w:before="120" w:after="60"/>
      <w:ind w:right="7796"/>
      <w:jc w:val="center"/>
    </w:pPr>
    <w:rPr>
      <w:b/>
      <w:bCs/>
      <w:smallCaps/>
      <w:color w:val="CCFFCC"/>
    </w:rPr>
  </w:style>
  <w:style w:type="table" w:styleId="TableGrid">
    <w:name w:val="Table Grid"/>
    <w:basedOn w:val="TableNormal"/>
    <w:rsid w:val="00EF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EF6815"/>
    <w:pPr>
      <w:tabs>
        <w:tab w:val="right" w:leader="dot" w:pos="9912"/>
      </w:tabs>
      <w:spacing w:line="240" w:lineRule="atLeast"/>
      <w:ind w:left="1134"/>
    </w:pPr>
  </w:style>
  <w:style w:type="paragraph" w:styleId="TOC3">
    <w:name w:val="toc 3"/>
    <w:basedOn w:val="Normal"/>
    <w:next w:val="Normal"/>
    <w:autoRedefine/>
    <w:uiPriority w:val="39"/>
    <w:rsid w:val="00EF6815"/>
    <w:pPr>
      <w:ind w:left="480"/>
    </w:pPr>
  </w:style>
  <w:style w:type="paragraph" w:customStyle="1" w:styleId="Nervous9">
    <w:name w:val="Nervous 9"/>
    <w:link w:val="Nervous9Char"/>
    <w:rsid w:val="00EF6815"/>
    <w:rPr>
      <w:sz w:val="24"/>
      <w:szCs w:val="24"/>
      <w:u w:val="double" w:color="FF0000"/>
    </w:rPr>
  </w:style>
  <w:style w:type="character" w:customStyle="1" w:styleId="Nervous9Char">
    <w:name w:val="Nervous 9 Char"/>
    <w:basedOn w:val="DefaultParagraphFont"/>
    <w:link w:val="Nervous9"/>
    <w:rsid w:val="00B42ECA"/>
    <w:rPr>
      <w:sz w:val="24"/>
      <w:szCs w:val="24"/>
      <w:u w:val="double" w:color="FF0000"/>
    </w:rPr>
  </w:style>
  <w:style w:type="paragraph" w:customStyle="1" w:styleId="Nervous8">
    <w:name w:val="Nervous 8"/>
    <w:basedOn w:val="Normal"/>
    <w:rsid w:val="00EF6815"/>
    <w:rPr>
      <w:i/>
      <w:smallCaps/>
      <w:color w:val="999999"/>
      <w:szCs w:val="24"/>
    </w:rPr>
  </w:style>
  <w:style w:type="paragraph" w:styleId="BalloonText">
    <w:name w:val="Balloon Text"/>
    <w:basedOn w:val="Normal"/>
    <w:link w:val="BalloonTextChar"/>
    <w:rsid w:val="00EF6815"/>
    <w:rPr>
      <w:rFonts w:ascii="Tahoma" w:hAnsi="Tahoma" w:cs="Tahoma"/>
      <w:sz w:val="16"/>
      <w:szCs w:val="16"/>
    </w:rPr>
  </w:style>
  <w:style w:type="character" w:customStyle="1" w:styleId="NormalWebChar">
    <w:name w:val="Normal (Web) Char"/>
    <w:basedOn w:val="DefaultParagraphFont"/>
    <w:link w:val="NormalWeb"/>
    <w:rsid w:val="00C506C7"/>
    <w:rPr>
      <w:sz w:val="24"/>
      <w:szCs w:val="24"/>
    </w:rPr>
  </w:style>
  <w:style w:type="paragraph" w:customStyle="1" w:styleId="Default">
    <w:name w:val="Default"/>
    <w:rsid w:val="00EF6815"/>
    <w:pPr>
      <w:widowControl w:val="0"/>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C146D7"/>
    <w:rPr>
      <w:b/>
      <w:bCs/>
    </w:rPr>
  </w:style>
  <w:style w:type="paragraph" w:customStyle="1" w:styleId="Articlename">
    <w:name w:val="Article name"/>
    <w:basedOn w:val="Normal"/>
    <w:autoRedefine/>
    <w:qFormat/>
    <w:rsid w:val="00EF6815"/>
    <w:pPr>
      <w:ind w:left="2155"/>
    </w:pPr>
    <w:rPr>
      <w:i/>
      <w:sz w:val="20"/>
    </w:rPr>
  </w:style>
  <w:style w:type="character" w:customStyle="1" w:styleId="Heading4Char">
    <w:name w:val="Heading 4 Char"/>
    <w:link w:val="Heading4"/>
    <w:rsid w:val="00EF6815"/>
    <w:rPr>
      <w:b/>
      <w:bCs/>
      <w:sz w:val="28"/>
      <w:szCs w:val="28"/>
    </w:rPr>
  </w:style>
  <w:style w:type="character" w:customStyle="1" w:styleId="Heading5Char">
    <w:name w:val="Heading 5 Char"/>
    <w:link w:val="Heading5"/>
    <w:rsid w:val="00EF6815"/>
    <w:rPr>
      <w:b/>
      <w:bCs/>
      <w:i/>
      <w:iCs/>
      <w:sz w:val="26"/>
      <w:szCs w:val="26"/>
    </w:rPr>
  </w:style>
  <w:style w:type="character" w:customStyle="1" w:styleId="Trialname">
    <w:name w:val="Trial name"/>
    <w:qFormat/>
    <w:rsid w:val="00EF6815"/>
    <w:rPr>
      <w:b/>
      <w:shadow/>
      <w:color w:val="0099CC"/>
    </w:rPr>
  </w:style>
  <w:style w:type="character" w:customStyle="1" w:styleId="Heading1Char">
    <w:name w:val="Heading 1 Char"/>
    <w:link w:val="Heading1"/>
    <w:rsid w:val="00EF6815"/>
    <w:rPr>
      <w:rFonts w:ascii="Arial" w:hAnsi="Arial" w:cs="Arial"/>
      <w:b/>
      <w:bCs/>
      <w:kern w:val="32"/>
      <w:sz w:val="32"/>
      <w:szCs w:val="32"/>
    </w:rPr>
  </w:style>
  <w:style w:type="character" w:customStyle="1" w:styleId="Heading2Char">
    <w:name w:val="Heading 2 Char"/>
    <w:link w:val="Heading2"/>
    <w:rsid w:val="00EF6815"/>
    <w:rPr>
      <w:rFonts w:ascii="Arial" w:hAnsi="Arial" w:cs="Arial"/>
      <w:b/>
      <w:bCs/>
      <w:i/>
      <w:iCs/>
      <w:sz w:val="28"/>
      <w:szCs w:val="28"/>
    </w:rPr>
  </w:style>
  <w:style w:type="character" w:customStyle="1" w:styleId="Heading3Char">
    <w:name w:val="Heading 3 Char"/>
    <w:link w:val="Heading3"/>
    <w:rsid w:val="00EF6815"/>
    <w:rPr>
      <w:rFonts w:ascii="Arial" w:hAnsi="Arial" w:cs="Arial"/>
      <w:b/>
      <w:bCs/>
      <w:sz w:val="26"/>
      <w:szCs w:val="26"/>
    </w:rPr>
  </w:style>
  <w:style w:type="character" w:customStyle="1" w:styleId="BalloonTextChar">
    <w:name w:val="Balloon Text Char"/>
    <w:link w:val="BalloonText"/>
    <w:rsid w:val="00EF6815"/>
    <w:rPr>
      <w:rFonts w:ascii="Tahoma" w:hAnsi="Tahoma" w:cs="Tahoma"/>
      <w:sz w:val="16"/>
      <w:szCs w:val="16"/>
    </w:rPr>
  </w:style>
  <w:style w:type="paragraph" w:styleId="ListParagraph">
    <w:name w:val="List Paragraph"/>
    <w:basedOn w:val="Normal"/>
    <w:uiPriority w:val="34"/>
    <w:qFormat/>
    <w:rsid w:val="00EF6815"/>
    <w:pPr>
      <w:ind w:left="720"/>
    </w:pPr>
  </w:style>
  <w:style w:type="paragraph" w:customStyle="1" w:styleId="CM15">
    <w:name w:val="CM15"/>
    <w:basedOn w:val="Default"/>
    <w:next w:val="Default"/>
    <w:uiPriority w:val="99"/>
    <w:rsid w:val="00EF6815"/>
    <w:pPr>
      <w:spacing w:line="276" w:lineRule="atLeast"/>
    </w:pPr>
    <w:rPr>
      <w:color w:val="auto"/>
    </w:rPr>
  </w:style>
  <w:style w:type="paragraph" w:customStyle="1" w:styleId="CM17">
    <w:name w:val="CM17"/>
    <w:basedOn w:val="Default"/>
    <w:next w:val="Default"/>
    <w:uiPriority w:val="99"/>
    <w:rsid w:val="00EF6815"/>
    <w:rPr>
      <w:color w:val="auto"/>
    </w:rPr>
  </w:style>
  <w:style w:type="paragraph" w:customStyle="1" w:styleId="CM19">
    <w:name w:val="CM19"/>
    <w:basedOn w:val="Default"/>
    <w:next w:val="Default"/>
    <w:uiPriority w:val="99"/>
    <w:rsid w:val="00EF6815"/>
    <w:rPr>
      <w:color w:val="auto"/>
    </w:rPr>
  </w:style>
  <w:style w:type="paragraph" w:customStyle="1" w:styleId="CM22">
    <w:name w:val="CM22"/>
    <w:basedOn w:val="Default"/>
    <w:next w:val="Default"/>
    <w:uiPriority w:val="99"/>
    <w:rsid w:val="00EF6815"/>
    <w:pPr>
      <w:spacing w:line="276" w:lineRule="atLeast"/>
    </w:pPr>
    <w:rPr>
      <w:color w:val="auto"/>
    </w:rPr>
  </w:style>
  <w:style w:type="paragraph" w:customStyle="1" w:styleId="CM24">
    <w:name w:val="CM24"/>
    <w:basedOn w:val="Default"/>
    <w:next w:val="Default"/>
    <w:uiPriority w:val="99"/>
    <w:rsid w:val="00EF6815"/>
    <w:pPr>
      <w:spacing w:line="276" w:lineRule="atLeast"/>
    </w:pPr>
    <w:rPr>
      <w:color w:val="auto"/>
    </w:rPr>
  </w:style>
  <w:style w:type="character" w:customStyle="1" w:styleId="text">
    <w:name w:val="text"/>
    <w:basedOn w:val="DefaultParagraphFont"/>
    <w:rsid w:val="00EF6815"/>
  </w:style>
  <w:style w:type="character" w:customStyle="1" w:styleId="Eponym">
    <w:name w:val="Eponym"/>
    <w:qFormat/>
    <w:rsid w:val="00EF6815"/>
    <w:rPr>
      <w:b/>
      <w:shadow/>
      <w:color w:val="00B050"/>
    </w:rPr>
  </w:style>
  <w:style w:type="character" w:customStyle="1" w:styleId="Blue">
    <w:name w:val="Blue"/>
    <w:uiPriority w:val="1"/>
    <w:rsid w:val="00EF6815"/>
    <w:rPr>
      <w:color w:val="0000FF"/>
    </w:rPr>
  </w:style>
  <w:style w:type="character" w:customStyle="1" w:styleId="Red">
    <w:name w:val="Red"/>
    <w:uiPriority w:val="1"/>
    <w:rsid w:val="00EF6815"/>
    <w:rPr>
      <w:color w:val="FF0000"/>
    </w:rPr>
  </w:style>
  <w:style w:type="paragraph" w:customStyle="1" w:styleId="Sourceofpicture">
    <w:name w:val="Source of picture"/>
    <w:qFormat/>
    <w:rsid w:val="00EF6815"/>
    <w:rPr>
      <w:color w:val="999999"/>
      <w:sz w:val="18"/>
      <w:szCs w:val="18"/>
    </w:rPr>
  </w:style>
  <w:style w:type="character" w:styleId="Emphasis">
    <w:name w:val="Emphasis"/>
    <w:basedOn w:val="DefaultParagraphFont"/>
    <w:uiPriority w:val="20"/>
    <w:qFormat/>
    <w:rsid w:val="00906C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356270">
      <w:bodyDiv w:val="1"/>
      <w:marLeft w:val="0"/>
      <w:marRight w:val="0"/>
      <w:marTop w:val="0"/>
      <w:marBottom w:val="0"/>
      <w:divBdr>
        <w:top w:val="none" w:sz="0" w:space="0" w:color="auto"/>
        <w:left w:val="none" w:sz="0" w:space="0" w:color="auto"/>
        <w:bottom w:val="none" w:sz="0" w:space="0" w:color="auto"/>
        <w:right w:val="none" w:sz="0" w:space="0" w:color="auto"/>
      </w:divBdr>
      <w:divsChild>
        <w:div w:id="1626503889">
          <w:marLeft w:val="0"/>
          <w:marRight w:val="0"/>
          <w:marTop w:val="0"/>
          <w:marBottom w:val="0"/>
          <w:divBdr>
            <w:top w:val="none" w:sz="0" w:space="0" w:color="auto"/>
            <w:left w:val="none" w:sz="0" w:space="0" w:color="auto"/>
            <w:bottom w:val="none" w:sz="0" w:space="0" w:color="auto"/>
            <w:right w:val="none" w:sz="0" w:space="0" w:color="auto"/>
          </w:divBdr>
          <w:divsChild>
            <w:div w:id="2137751143">
              <w:marLeft w:val="0"/>
              <w:marRight w:val="0"/>
              <w:marTop w:val="0"/>
              <w:marBottom w:val="0"/>
              <w:divBdr>
                <w:top w:val="none" w:sz="0" w:space="0" w:color="auto"/>
                <w:left w:val="none" w:sz="0" w:space="0" w:color="auto"/>
                <w:bottom w:val="none" w:sz="0" w:space="0" w:color="auto"/>
                <w:right w:val="none" w:sz="0" w:space="0" w:color="auto"/>
              </w:divBdr>
              <w:divsChild>
                <w:div w:id="1054698623">
                  <w:marLeft w:val="0"/>
                  <w:marRight w:val="0"/>
                  <w:marTop w:val="0"/>
                  <w:marBottom w:val="0"/>
                  <w:divBdr>
                    <w:top w:val="none" w:sz="0" w:space="0" w:color="auto"/>
                    <w:left w:val="none" w:sz="0" w:space="0" w:color="auto"/>
                    <w:bottom w:val="none" w:sz="0" w:space="0" w:color="auto"/>
                    <w:right w:val="none" w:sz="0" w:space="0" w:color="auto"/>
                  </w:divBdr>
                  <w:divsChild>
                    <w:div w:id="48499314">
                      <w:marLeft w:val="0"/>
                      <w:marRight w:val="0"/>
                      <w:marTop w:val="0"/>
                      <w:marBottom w:val="0"/>
                      <w:divBdr>
                        <w:top w:val="none" w:sz="0" w:space="0" w:color="auto"/>
                        <w:left w:val="none" w:sz="0" w:space="0" w:color="auto"/>
                        <w:bottom w:val="none" w:sz="0" w:space="0" w:color="auto"/>
                        <w:right w:val="none" w:sz="0" w:space="0" w:color="auto"/>
                      </w:divBdr>
                      <w:divsChild>
                        <w:div w:id="23247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838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hyperlink" Target="http://www.medscape.com/viewarticle/813604"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neurosurgeryresident.net/Vas.%20Vascular\Vas7.%20Carotid%20Atherosclerotic%20Stenosis.pdf" TargetMode="External"/><Relationship Id="rId42" Type="http://schemas.openxmlformats.org/officeDocument/2006/relationships/hyperlink" Target="http://www.neurosurgeryresident.net"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www.neurosurgeryresident.net/Vas.%20Vascular\Vas7.%20Carotid%20Atherosclerotic%20Stenosis.pdf" TargetMode="External"/><Relationship Id="rId12" Type="http://schemas.openxmlformats.org/officeDocument/2006/relationships/hyperlink" Target="HTTP://WWW.NEUROSURGERYRESIDENT.NET/S.%20Symptoms,%20Signs,%20Syndromes/S50-64.%20Intracranial%20pressure,%20Brain%20edema,%20Herniation,%20Hydrocephaly/S50.%20GENERAL%20-%20Intracranial%20Hypertension.pdf" TargetMode="External"/><Relationship Id="rId17" Type="http://schemas.openxmlformats.org/officeDocument/2006/relationships/hyperlink" Target="http://www.neurosurgeryresident.net/Vas.%20Vascular\Vas3.%2520Ischemic%2520Stroke,%2520TIA.pdf" TargetMode="External"/><Relationship Id="rId25" Type="http://schemas.openxmlformats.org/officeDocument/2006/relationships/image" Target="media/image12.png"/><Relationship Id="rId33" Type="http://schemas.openxmlformats.org/officeDocument/2006/relationships/hyperlink" Target="http://www.neurosurgeryresident.net/Vas.%20Vascular\Vas7.%20Carotid%20Atherosclerotic%20Stenosis.pdf" TargetMode="External"/><Relationship Id="rId38" Type="http://schemas.openxmlformats.org/officeDocument/2006/relationships/hyperlink" Target="http://www.thelancet.com/journals/lancet/article/PIIS0140-6736(13)62038-3/abstract"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image" Target="media/image15.png"/><Relationship Id="rId41"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Vas7.%20Carotid%20Atherosclerotic%20Stenosis.pdf" TargetMode="External"/><Relationship Id="rId32" Type="http://schemas.openxmlformats.org/officeDocument/2006/relationships/hyperlink" Target="http://www.neurosurgeryresident.net/Vas.%20Vascular\Vas1.%20GENERAL%20-%20Stroke.pdf" TargetMode="External"/><Relationship Id="rId37" Type="http://schemas.openxmlformats.org/officeDocument/2006/relationships/image" Target="media/image17.png"/><Relationship Id="rId40" Type="http://schemas.openxmlformats.org/officeDocument/2006/relationships/hyperlink" Target="http://www.neurosurgeryresident.net/Vas.%20Vascular\Vas.%20Bibliography.pdf"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neurosurgeryresident.net/Vas.%20Vascular\Vas13.%20Cerebral%20Venous%20Thrombosis.pdf" TargetMode="External"/><Relationship Id="rId28" Type="http://schemas.openxmlformats.org/officeDocument/2006/relationships/hyperlink" Target="../Op.%20Operative%20Techniques/300-399.%20Cranial/Op320.%20Cranial%20Trauma%20procedures.pdf" TargetMode="External"/><Relationship Id="rId36" Type="http://schemas.openxmlformats.org/officeDocument/2006/relationships/hyperlink" Target="HTTP://WWW.NEUROSURGERYRESIDENT.NET/USMLE%202/Hematology%20(1501-1649)/1596_(4a).%20NOVEL%20ANTICOAGULANTS.pdf" TargetMode="External"/><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hyperlink" Target="http://www.neurosurgeryresident.net/Vas.%20Vascular\Vas3.%20Ischemic%20Stroke,%20TIA.pdf"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www.neurosurgeryresident.net/USMLE%202\Hematology%20(1501-1649)\1597_(1).jpg"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www.neurosurgeryresident.net/Vas.%20Vascular\Vas7.%20Carotid%20Atherosclerotic%20Stenosis.pdf"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neurosurgeryresident.net/Vas.%20Vascular\Vas9.%20Vertebrobasilar%20Ischemi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unis\AppData\Roaming\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206</TotalTime>
  <Pages>17</Pages>
  <Words>10847</Words>
  <Characters>61831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Viktor's Notes – Ischemic Stroke (treatment, prevention)</vt:lpstr>
    </vt:vector>
  </TitlesOfParts>
  <Company>www.NeurosurgeryResident.net</Company>
  <LinksUpToDate>false</LinksUpToDate>
  <CharactersWithSpaces>72533</CharactersWithSpaces>
  <SharedDoc>false</SharedDoc>
  <HLinks>
    <vt:vector size="456" baseType="variant">
      <vt:variant>
        <vt:i4>5242973</vt:i4>
      </vt:variant>
      <vt:variant>
        <vt:i4>363</vt:i4>
      </vt:variant>
      <vt:variant>
        <vt:i4>0</vt:i4>
      </vt:variant>
      <vt:variant>
        <vt:i4>5</vt:i4>
      </vt:variant>
      <vt:variant>
        <vt:lpwstr>http://www.neurosurgeryresident.net/</vt:lpwstr>
      </vt:variant>
      <vt:variant>
        <vt:lpwstr/>
      </vt:variant>
      <vt:variant>
        <vt:i4>5242973</vt:i4>
      </vt:variant>
      <vt:variant>
        <vt:i4>360</vt:i4>
      </vt:variant>
      <vt:variant>
        <vt:i4>0</vt:i4>
      </vt:variant>
      <vt:variant>
        <vt:i4>5</vt:i4>
      </vt:variant>
      <vt:variant>
        <vt:lpwstr>http://www.neurosurgeryresident.net/</vt:lpwstr>
      </vt:variant>
      <vt:variant>
        <vt:lpwstr/>
      </vt:variant>
      <vt:variant>
        <vt:i4>589904</vt:i4>
      </vt:variant>
      <vt:variant>
        <vt:i4>357</vt:i4>
      </vt:variant>
      <vt:variant>
        <vt:i4>0</vt:i4>
      </vt:variant>
      <vt:variant>
        <vt:i4>5</vt:i4>
      </vt:variant>
      <vt:variant>
        <vt:lpwstr>Vas. Bibliography.doc</vt:lpwstr>
      </vt:variant>
      <vt:variant>
        <vt:lpwstr/>
      </vt:variant>
      <vt:variant>
        <vt:i4>524292</vt:i4>
      </vt:variant>
      <vt:variant>
        <vt:i4>354</vt:i4>
      </vt:variant>
      <vt:variant>
        <vt:i4>0</vt:i4>
      </vt:variant>
      <vt:variant>
        <vt:i4>5</vt:i4>
      </vt:variant>
      <vt:variant>
        <vt:lpwstr/>
      </vt:variant>
      <vt:variant>
        <vt:lpwstr>WASID</vt:lpwstr>
      </vt:variant>
      <vt:variant>
        <vt:i4>2752631</vt:i4>
      </vt:variant>
      <vt:variant>
        <vt:i4>351</vt:i4>
      </vt:variant>
      <vt:variant>
        <vt:i4>0</vt:i4>
      </vt:variant>
      <vt:variant>
        <vt:i4>5</vt:i4>
      </vt:variant>
      <vt:variant>
        <vt:lpwstr>http://www.medscape.com/viewarticle/813604</vt:lpwstr>
      </vt:variant>
      <vt:variant>
        <vt:lpwstr/>
      </vt:variant>
      <vt:variant>
        <vt:i4>3932197</vt:i4>
      </vt:variant>
      <vt:variant>
        <vt:i4>348</vt:i4>
      </vt:variant>
      <vt:variant>
        <vt:i4>0</vt:i4>
      </vt:variant>
      <vt:variant>
        <vt:i4>5</vt:i4>
      </vt:variant>
      <vt:variant>
        <vt:lpwstr>http://www.thelancet.com/journals/lancet/article/PIIS0140-6736(13)62038-3/abstract</vt:lpwstr>
      </vt:variant>
      <vt:variant>
        <vt:lpwstr/>
      </vt:variant>
      <vt:variant>
        <vt:i4>2752540</vt:i4>
      </vt:variant>
      <vt:variant>
        <vt:i4>345</vt:i4>
      </vt:variant>
      <vt:variant>
        <vt:i4>0</vt:i4>
      </vt:variant>
      <vt:variant>
        <vt:i4>5</vt:i4>
      </vt:variant>
      <vt:variant>
        <vt:lpwstr>../USMLE 2/Hematology (1501-1649)/1596_(4a-b). ANTICOAGULANTS - direct inhibitors of thrombin, heparinoids.doc</vt:lpwstr>
      </vt:variant>
      <vt:variant>
        <vt:lpwstr/>
      </vt:variant>
      <vt:variant>
        <vt:i4>7471226</vt:i4>
      </vt:variant>
      <vt:variant>
        <vt:i4>342</vt:i4>
      </vt:variant>
      <vt:variant>
        <vt:i4>0</vt:i4>
      </vt:variant>
      <vt:variant>
        <vt:i4>5</vt:i4>
      </vt:variant>
      <vt:variant>
        <vt:lpwstr>Vas7. Carotid Atherosclerotic Stenosis.doc</vt:lpwstr>
      </vt:variant>
      <vt:variant>
        <vt:lpwstr/>
      </vt:variant>
      <vt:variant>
        <vt:i4>7471226</vt:i4>
      </vt:variant>
      <vt:variant>
        <vt:i4>339</vt:i4>
      </vt:variant>
      <vt:variant>
        <vt:i4>0</vt:i4>
      </vt:variant>
      <vt:variant>
        <vt:i4>5</vt:i4>
      </vt:variant>
      <vt:variant>
        <vt:lpwstr>Vas7. Carotid Atherosclerotic Stenosis.doc</vt:lpwstr>
      </vt:variant>
      <vt:variant>
        <vt:lpwstr/>
      </vt:variant>
      <vt:variant>
        <vt:i4>7471226</vt:i4>
      </vt:variant>
      <vt:variant>
        <vt:i4>336</vt:i4>
      </vt:variant>
      <vt:variant>
        <vt:i4>0</vt:i4>
      </vt:variant>
      <vt:variant>
        <vt:i4>5</vt:i4>
      </vt:variant>
      <vt:variant>
        <vt:lpwstr>Vas7. Carotid Atherosclerotic Stenosis.doc</vt:lpwstr>
      </vt:variant>
      <vt:variant>
        <vt:lpwstr/>
      </vt:variant>
      <vt:variant>
        <vt:i4>6029339</vt:i4>
      </vt:variant>
      <vt:variant>
        <vt:i4>333</vt:i4>
      </vt:variant>
      <vt:variant>
        <vt:i4>0</vt:i4>
      </vt:variant>
      <vt:variant>
        <vt:i4>5</vt:i4>
      </vt:variant>
      <vt:variant>
        <vt:lpwstr>Vas1. GENERAL - Stroke.doc</vt:lpwstr>
      </vt:variant>
      <vt:variant>
        <vt:lpwstr>Ischemia_prevention_pregnancy</vt:lpwstr>
      </vt:variant>
      <vt:variant>
        <vt:i4>5898270</vt:i4>
      </vt:variant>
      <vt:variant>
        <vt:i4>330</vt:i4>
      </vt:variant>
      <vt:variant>
        <vt:i4>0</vt:i4>
      </vt:variant>
      <vt:variant>
        <vt:i4>5</vt:i4>
      </vt:variant>
      <vt:variant>
        <vt:lpwstr>Vas3. Ischemic Stroke, TIA.doc</vt:lpwstr>
      </vt:variant>
      <vt:variant>
        <vt:lpwstr>RECURRENCE</vt:lpwstr>
      </vt:variant>
      <vt:variant>
        <vt:i4>7471226</vt:i4>
      </vt:variant>
      <vt:variant>
        <vt:i4>327</vt:i4>
      </vt:variant>
      <vt:variant>
        <vt:i4>0</vt:i4>
      </vt:variant>
      <vt:variant>
        <vt:i4>5</vt:i4>
      </vt:variant>
      <vt:variant>
        <vt:lpwstr>Vas7. Carotid Atherosclerotic Stenosis.doc</vt:lpwstr>
      </vt:variant>
      <vt:variant>
        <vt:lpwstr/>
      </vt:variant>
      <vt:variant>
        <vt:i4>7340142</vt:i4>
      </vt:variant>
      <vt:variant>
        <vt:i4>324</vt:i4>
      </vt:variant>
      <vt:variant>
        <vt:i4>0</vt:i4>
      </vt:variant>
      <vt:variant>
        <vt:i4>5</vt:i4>
      </vt:variant>
      <vt:variant>
        <vt:lpwstr/>
      </vt:variant>
      <vt:variant>
        <vt:lpwstr>albumin</vt:lpwstr>
      </vt:variant>
      <vt:variant>
        <vt:i4>1638468</vt:i4>
      </vt:variant>
      <vt:variant>
        <vt:i4>321</vt:i4>
      </vt:variant>
      <vt:variant>
        <vt:i4>0</vt:i4>
      </vt:variant>
      <vt:variant>
        <vt:i4>5</vt:i4>
      </vt:variant>
      <vt:variant>
        <vt:lpwstr>Vas13. Cerebral Venous Thrombosis.doc</vt:lpwstr>
      </vt:variant>
      <vt:variant>
        <vt:lpwstr/>
      </vt:variant>
      <vt:variant>
        <vt:i4>2293813</vt:i4>
      </vt:variant>
      <vt:variant>
        <vt:i4>318</vt:i4>
      </vt:variant>
      <vt:variant>
        <vt:i4>0</vt:i4>
      </vt:variant>
      <vt:variant>
        <vt:i4>5</vt:i4>
      </vt:variant>
      <vt:variant>
        <vt:lpwstr>../USMLE 2/Hematology (1501-1649)/1596 (2a).jpg</vt:lpwstr>
      </vt:variant>
      <vt:variant>
        <vt:lpwstr/>
      </vt:variant>
      <vt:variant>
        <vt:i4>3735636</vt:i4>
      </vt:variant>
      <vt:variant>
        <vt:i4>300</vt:i4>
      </vt:variant>
      <vt:variant>
        <vt:i4>0</vt:i4>
      </vt:variant>
      <vt:variant>
        <vt:i4>5</vt:i4>
      </vt:variant>
      <vt:variant>
        <vt:lpwstr>../USMLE 2/Hematology (1501-1649)/1597_(1).jpg</vt:lpwstr>
      </vt:variant>
      <vt:variant>
        <vt:lpwstr/>
      </vt:variant>
      <vt:variant>
        <vt:i4>262148</vt:i4>
      </vt:variant>
      <vt:variant>
        <vt:i4>297</vt:i4>
      </vt:variant>
      <vt:variant>
        <vt:i4>0</vt:i4>
      </vt:variant>
      <vt:variant>
        <vt:i4>5</vt:i4>
      </vt:variant>
      <vt:variant>
        <vt:lpwstr/>
      </vt:variant>
      <vt:variant>
        <vt:lpwstr>Neuroprotectants</vt:lpwstr>
      </vt:variant>
      <vt:variant>
        <vt:i4>2621560</vt:i4>
      </vt:variant>
      <vt:variant>
        <vt:i4>294</vt:i4>
      </vt:variant>
      <vt:variant>
        <vt:i4>0</vt:i4>
      </vt:variant>
      <vt:variant>
        <vt:i4>5</vt:i4>
      </vt:variant>
      <vt:variant>
        <vt:lpwstr>../S. Symptoms, Signs, Syndromes/S50-62. Intracranial pressure, brain edema, herniation, hydrocephaly/S50. GENERAL - Intracranial Hypertension.doc</vt:lpwstr>
      </vt:variant>
      <vt:variant>
        <vt:lpwstr/>
      </vt:variant>
      <vt:variant>
        <vt:i4>7340130</vt:i4>
      </vt:variant>
      <vt:variant>
        <vt:i4>291</vt:i4>
      </vt:variant>
      <vt:variant>
        <vt:i4>0</vt:i4>
      </vt:variant>
      <vt:variant>
        <vt:i4>5</vt:i4>
      </vt:variant>
      <vt:variant>
        <vt:lpwstr/>
      </vt:variant>
      <vt:variant>
        <vt:lpwstr>BP</vt:lpwstr>
      </vt:variant>
      <vt:variant>
        <vt:i4>7733336</vt:i4>
      </vt:variant>
      <vt:variant>
        <vt:i4>288</vt:i4>
      </vt:variant>
      <vt:variant>
        <vt:i4>0</vt:i4>
      </vt:variant>
      <vt:variant>
        <vt:i4>5</vt:i4>
      </vt:variant>
      <vt:variant>
        <vt:lpwstr/>
      </vt:variant>
      <vt:variant>
        <vt:lpwstr>Ptahogenetic_treatment</vt:lpwstr>
      </vt:variant>
      <vt:variant>
        <vt:i4>589844</vt:i4>
      </vt:variant>
      <vt:variant>
        <vt:i4>285</vt:i4>
      </vt:variant>
      <vt:variant>
        <vt:i4>0</vt:i4>
      </vt:variant>
      <vt:variant>
        <vt:i4>5</vt:i4>
      </vt:variant>
      <vt:variant>
        <vt:lpwstr/>
      </vt:variant>
      <vt:variant>
        <vt:lpwstr>Thrombolysis</vt:lpwstr>
      </vt:variant>
      <vt:variant>
        <vt:i4>3997808</vt:i4>
      </vt:variant>
      <vt:variant>
        <vt:i4>273</vt:i4>
      </vt:variant>
      <vt:variant>
        <vt:i4>0</vt:i4>
      </vt:variant>
      <vt:variant>
        <vt:i4>5</vt:i4>
      </vt:variant>
      <vt:variant>
        <vt:lpwstr>Vas9. Vertebrobasilar Ischemia.doc</vt:lpwstr>
      </vt:variant>
      <vt:variant>
        <vt:lpwstr/>
      </vt:variant>
      <vt:variant>
        <vt:i4>7471226</vt:i4>
      </vt:variant>
      <vt:variant>
        <vt:i4>270</vt:i4>
      </vt:variant>
      <vt:variant>
        <vt:i4>0</vt:i4>
      </vt:variant>
      <vt:variant>
        <vt:i4>5</vt:i4>
      </vt:variant>
      <vt:variant>
        <vt:lpwstr>Vas7. Carotid Atherosclerotic Stenosis.doc</vt:lpwstr>
      </vt:variant>
      <vt:variant>
        <vt:lpwstr/>
      </vt:variant>
      <vt:variant>
        <vt:i4>1835070</vt:i4>
      </vt:variant>
      <vt:variant>
        <vt:i4>263</vt:i4>
      </vt:variant>
      <vt:variant>
        <vt:i4>0</vt:i4>
      </vt:variant>
      <vt:variant>
        <vt:i4>5</vt:i4>
      </vt:variant>
      <vt:variant>
        <vt:lpwstr/>
      </vt:variant>
      <vt:variant>
        <vt:lpwstr>_Toc399376378</vt:lpwstr>
      </vt:variant>
      <vt:variant>
        <vt:i4>1835070</vt:i4>
      </vt:variant>
      <vt:variant>
        <vt:i4>257</vt:i4>
      </vt:variant>
      <vt:variant>
        <vt:i4>0</vt:i4>
      </vt:variant>
      <vt:variant>
        <vt:i4>5</vt:i4>
      </vt:variant>
      <vt:variant>
        <vt:lpwstr/>
      </vt:variant>
      <vt:variant>
        <vt:lpwstr>_Toc399376377</vt:lpwstr>
      </vt:variant>
      <vt:variant>
        <vt:i4>1835070</vt:i4>
      </vt:variant>
      <vt:variant>
        <vt:i4>251</vt:i4>
      </vt:variant>
      <vt:variant>
        <vt:i4>0</vt:i4>
      </vt:variant>
      <vt:variant>
        <vt:i4>5</vt:i4>
      </vt:variant>
      <vt:variant>
        <vt:lpwstr/>
      </vt:variant>
      <vt:variant>
        <vt:lpwstr>_Toc399376376</vt:lpwstr>
      </vt:variant>
      <vt:variant>
        <vt:i4>1835070</vt:i4>
      </vt:variant>
      <vt:variant>
        <vt:i4>245</vt:i4>
      </vt:variant>
      <vt:variant>
        <vt:i4>0</vt:i4>
      </vt:variant>
      <vt:variant>
        <vt:i4>5</vt:i4>
      </vt:variant>
      <vt:variant>
        <vt:lpwstr/>
      </vt:variant>
      <vt:variant>
        <vt:lpwstr>_Toc399376375</vt:lpwstr>
      </vt:variant>
      <vt:variant>
        <vt:i4>1835070</vt:i4>
      </vt:variant>
      <vt:variant>
        <vt:i4>239</vt:i4>
      </vt:variant>
      <vt:variant>
        <vt:i4>0</vt:i4>
      </vt:variant>
      <vt:variant>
        <vt:i4>5</vt:i4>
      </vt:variant>
      <vt:variant>
        <vt:lpwstr/>
      </vt:variant>
      <vt:variant>
        <vt:lpwstr>_Toc399376374</vt:lpwstr>
      </vt:variant>
      <vt:variant>
        <vt:i4>1835070</vt:i4>
      </vt:variant>
      <vt:variant>
        <vt:i4>233</vt:i4>
      </vt:variant>
      <vt:variant>
        <vt:i4>0</vt:i4>
      </vt:variant>
      <vt:variant>
        <vt:i4>5</vt:i4>
      </vt:variant>
      <vt:variant>
        <vt:lpwstr/>
      </vt:variant>
      <vt:variant>
        <vt:lpwstr>_Toc399376373</vt:lpwstr>
      </vt:variant>
      <vt:variant>
        <vt:i4>1835070</vt:i4>
      </vt:variant>
      <vt:variant>
        <vt:i4>227</vt:i4>
      </vt:variant>
      <vt:variant>
        <vt:i4>0</vt:i4>
      </vt:variant>
      <vt:variant>
        <vt:i4>5</vt:i4>
      </vt:variant>
      <vt:variant>
        <vt:lpwstr/>
      </vt:variant>
      <vt:variant>
        <vt:lpwstr>_Toc399376372</vt:lpwstr>
      </vt:variant>
      <vt:variant>
        <vt:i4>1835070</vt:i4>
      </vt:variant>
      <vt:variant>
        <vt:i4>221</vt:i4>
      </vt:variant>
      <vt:variant>
        <vt:i4>0</vt:i4>
      </vt:variant>
      <vt:variant>
        <vt:i4>5</vt:i4>
      </vt:variant>
      <vt:variant>
        <vt:lpwstr/>
      </vt:variant>
      <vt:variant>
        <vt:lpwstr>_Toc399376371</vt:lpwstr>
      </vt:variant>
      <vt:variant>
        <vt:i4>1835070</vt:i4>
      </vt:variant>
      <vt:variant>
        <vt:i4>215</vt:i4>
      </vt:variant>
      <vt:variant>
        <vt:i4>0</vt:i4>
      </vt:variant>
      <vt:variant>
        <vt:i4>5</vt:i4>
      </vt:variant>
      <vt:variant>
        <vt:lpwstr/>
      </vt:variant>
      <vt:variant>
        <vt:lpwstr>_Toc399376370</vt:lpwstr>
      </vt:variant>
      <vt:variant>
        <vt:i4>1900606</vt:i4>
      </vt:variant>
      <vt:variant>
        <vt:i4>209</vt:i4>
      </vt:variant>
      <vt:variant>
        <vt:i4>0</vt:i4>
      </vt:variant>
      <vt:variant>
        <vt:i4>5</vt:i4>
      </vt:variant>
      <vt:variant>
        <vt:lpwstr/>
      </vt:variant>
      <vt:variant>
        <vt:lpwstr>_Toc399376369</vt:lpwstr>
      </vt:variant>
      <vt:variant>
        <vt:i4>1900606</vt:i4>
      </vt:variant>
      <vt:variant>
        <vt:i4>203</vt:i4>
      </vt:variant>
      <vt:variant>
        <vt:i4>0</vt:i4>
      </vt:variant>
      <vt:variant>
        <vt:i4>5</vt:i4>
      </vt:variant>
      <vt:variant>
        <vt:lpwstr/>
      </vt:variant>
      <vt:variant>
        <vt:lpwstr>_Toc399376368</vt:lpwstr>
      </vt:variant>
      <vt:variant>
        <vt:i4>1900606</vt:i4>
      </vt:variant>
      <vt:variant>
        <vt:i4>197</vt:i4>
      </vt:variant>
      <vt:variant>
        <vt:i4>0</vt:i4>
      </vt:variant>
      <vt:variant>
        <vt:i4>5</vt:i4>
      </vt:variant>
      <vt:variant>
        <vt:lpwstr/>
      </vt:variant>
      <vt:variant>
        <vt:lpwstr>_Toc399376367</vt:lpwstr>
      </vt:variant>
      <vt:variant>
        <vt:i4>1900606</vt:i4>
      </vt:variant>
      <vt:variant>
        <vt:i4>191</vt:i4>
      </vt:variant>
      <vt:variant>
        <vt:i4>0</vt:i4>
      </vt:variant>
      <vt:variant>
        <vt:i4>5</vt:i4>
      </vt:variant>
      <vt:variant>
        <vt:lpwstr/>
      </vt:variant>
      <vt:variant>
        <vt:lpwstr>_Toc399376366</vt:lpwstr>
      </vt:variant>
      <vt:variant>
        <vt:i4>1900606</vt:i4>
      </vt:variant>
      <vt:variant>
        <vt:i4>185</vt:i4>
      </vt:variant>
      <vt:variant>
        <vt:i4>0</vt:i4>
      </vt:variant>
      <vt:variant>
        <vt:i4>5</vt:i4>
      </vt:variant>
      <vt:variant>
        <vt:lpwstr/>
      </vt:variant>
      <vt:variant>
        <vt:lpwstr>_Toc399376365</vt:lpwstr>
      </vt:variant>
      <vt:variant>
        <vt:i4>1900606</vt:i4>
      </vt:variant>
      <vt:variant>
        <vt:i4>179</vt:i4>
      </vt:variant>
      <vt:variant>
        <vt:i4>0</vt:i4>
      </vt:variant>
      <vt:variant>
        <vt:i4>5</vt:i4>
      </vt:variant>
      <vt:variant>
        <vt:lpwstr/>
      </vt:variant>
      <vt:variant>
        <vt:lpwstr>_Toc399376364</vt:lpwstr>
      </vt:variant>
      <vt:variant>
        <vt:i4>1900606</vt:i4>
      </vt:variant>
      <vt:variant>
        <vt:i4>173</vt:i4>
      </vt:variant>
      <vt:variant>
        <vt:i4>0</vt:i4>
      </vt:variant>
      <vt:variant>
        <vt:i4>5</vt:i4>
      </vt:variant>
      <vt:variant>
        <vt:lpwstr/>
      </vt:variant>
      <vt:variant>
        <vt:lpwstr>_Toc399376363</vt:lpwstr>
      </vt:variant>
      <vt:variant>
        <vt:i4>1900606</vt:i4>
      </vt:variant>
      <vt:variant>
        <vt:i4>167</vt:i4>
      </vt:variant>
      <vt:variant>
        <vt:i4>0</vt:i4>
      </vt:variant>
      <vt:variant>
        <vt:i4>5</vt:i4>
      </vt:variant>
      <vt:variant>
        <vt:lpwstr/>
      </vt:variant>
      <vt:variant>
        <vt:lpwstr>_Toc399376362</vt:lpwstr>
      </vt:variant>
      <vt:variant>
        <vt:i4>1900606</vt:i4>
      </vt:variant>
      <vt:variant>
        <vt:i4>161</vt:i4>
      </vt:variant>
      <vt:variant>
        <vt:i4>0</vt:i4>
      </vt:variant>
      <vt:variant>
        <vt:i4>5</vt:i4>
      </vt:variant>
      <vt:variant>
        <vt:lpwstr/>
      </vt:variant>
      <vt:variant>
        <vt:lpwstr>_Toc399376361</vt:lpwstr>
      </vt:variant>
      <vt:variant>
        <vt:i4>1900606</vt:i4>
      </vt:variant>
      <vt:variant>
        <vt:i4>155</vt:i4>
      </vt:variant>
      <vt:variant>
        <vt:i4>0</vt:i4>
      </vt:variant>
      <vt:variant>
        <vt:i4>5</vt:i4>
      </vt:variant>
      <vt:variant>
        <vt:lpwstr/>
      </vt:variant>
      <vt:variant>
        <vt:lpwstr>_Toc399376360</vt:lpwstr>
      </vt:variant>
      <vt:variant>
        <vt:i4>1966142</vt:i4>
      </vt:variant>
      <vt:variant>
        <vt:i4>149</vt:i4>
      </vt:variant>
      <vt:variant>
        <vt:i4>0</vt:i4>
      </vt:variant>
      <vt:variant>
        <vt:i4>5</vt:i4>
      </vt:variant>
      <vt:variant>
        <vt:lpwstr/>
      </vt:variant>
      <vt:variant>
        <vt:lpwstr>_Toc399376359</vt:lpwstr>
      </vt:variant>
      <vt:variant>
        <vt:i4>1966142</vt:i4>
      </vt:variant>
      <vt:variant>
        <vt:i4>143</vt:i4>
      </vt:variant>
      <vt:variant>
        <vt:i4>0</vt:i4>
      </vt:variant>
      <vt:variant>
        <vt:i4>5</vt:i4>
      </vt:variant>
      <vt:variant>
        <vt:lpwstr/>
      </vt:variant>
      <vt:variant>
        <vt:lpwstr>_Toc399376358</vt:lpwstr>
      </vt:variant>
      <vt:variant>
        <vt:i4>1966142</vt:i4>
      </vt:variant>
      <vt:variant>
        <vt:i4>137</vt:i4>
      </vt:variant>
      <vt:variant>
        <vt:i4>0</vt:i4>
      </vt:variant>
      <vt:variant>
        <vt:i4>5</vt:i4>
      </vt:variant>
      <vt:variant>
        <vt:lpwstr/>
      </vt:variant>
      <vt:variant>
        <vt:lpwstr>_Toc399376357</vt:lpwstr>
      </vt:variant>
      <vt:variant>
        <vt:i4>1966142</vt:i4>
      </vt:variant>
      <vt:variant>
        <vt:i4>131</vt:i4>
      </vt:variant>
      <vt:variant>
        <vt:i4>0</vt:i4>
      </vt:variant>
      <vt:variant>
        <vt:i4>5</vt:i4>
      </vt:variant>
      <vt:variant>
        <vt:lpwstr/>
      </vt:variant>
      <vt:variant>
        <vt:lpwstr>_Toc399376356</vt:lpwstr>
      </vt:variant>
      <vt:variant>
        <vt:i4>1966142</vt:i4>
      </vt:variant>
      <vt:variant>
        <vt:i4>125</vt:i4>
      </vt:variant>
      <vt:variant>
        <vt:i4>0</vt:i4>
      </vt:variant>
      <vt:variant>
        <vt:i4>5</vt:i4>
      </vt:variant>
      <vt:variant>
        <vt:lpwstr/>
      </vt:variant>
      <vt:variant>
        <vt:lpwstr>_Toc399376355</vt:lpwstr>
      </vt:variant>
      <vt:variant>
        <vt:i4>1966142</vt:i4>
      </vt:variant>
      <vt:variant>
        <vt:i4>119</vt:i4>
      </vt:variant>
      <vt:variant>
        <vt:i4>0</vt:i4>
      </vt:variant>
      <vt:variant>
        <vt:i4>5</vt:i4>
      </vt:variant>
      <vt:variant>
        <vt:lpwstr/>
      </vt:variant>
      <vt:variant>
        <vt:lpwstr>_Toc399376354</vt:lpwstr>
      </vt:variant>
      <vt:variant>
        <vt:i4>1966142</vt:i4>
      </vt:variant>
      <vt:variant>
        <vt:i4>113</vt:i4>
      </vt:variant>
      <vt:variant>
        <vt:i4>0</vt:i4>
      </vt:variant>
      <vt:variant>
        <vt:i4>5</vt:i4>
      </vt:variant>
      <vt:variant>
        <vt:lpwstr/>
      </vt:variant>
      <vt:variant>
        <vt:lpwstr>_Toc399376353</vt:lpwstr>
      </vt:variant>
      <vt:variant>
        <vt:i4>1966142</vt:i4>
      </vt:variant>
      <vt:variant>
        <vt:i4>107</vt:i4>
      </vt:variant>
      <vt:variant>
        <vt:i4>0</vt:i4>
      </vt:variant>
      <vt:variant>
        <vt:i4>5</vt:i4>
      </vt:variant>
      <vt:variant>
        <vt:lpwstr/>
      </vt:variant>
      <vt:variant>
        <vt:lpwstr>_Toc399376352</vt:lpwstr>
      </vt:variant>
      <vt:variant>
        <vt:i4>1966142</vt:i4>
      </vt:variant>
      <vt:variant>
        <vt:i4>101</vt:i4>
      </vt:variant>
      <vt:variant>
        <vt:i4>0</vt:i4>
      </vt:variant>
      <vt:variant>
        <vt:i4>5</vt:i4>
      </vt:variant>
      <vt:variant>
        <vt:lpwstr/>
      </vt:variant>
      <vt:variant>
        <vt:lpwstr>_Toc399376351</vt:lpwstr>
      </vt:variant>
      <vt:variant>
        <vt:i4>1966142</vt:i4>
      </vt:variant>
      <vt:variant>
        <vt:i4>95</vt:i4>
      </vt:variant>
      <vt:variant>
        <vt:i4>0</vt:i4>
      </vt:variant>
      <vt:variant>
        <vt:i4>5</vt:i4>
      </vt:variant>
      <vt:variant>
        <vt:lpwstr/>
      </vt:variant>
      <vt:variant>
        <vt:lpwstr>_Toc399376350</vt:lpwstr>
      </vt:variant>
      <vt:variant>
        <vt:i4>2031678</vt:i4>
      </vt:variant>
      <vt:variant>
        <vt:i4>89</vt:i4>
      </vt:variant>
      <vt:variant>
        <vt:i4>0</vt:i4>
      </vt:variant>
      <vt:variant>
        <vt:i4>5</vt:i4>
      </vt:variant>
      <vt:variant>
        <vt:lpwstr/>
      </vt:variant>
      <vt:variant>
        <vt:lpwstr>_Toc399376349</vt:lpwstr>
      </vt:variant>
      <vt:variant>
        <vt:i4>2031678</vt:i4>
      </vt:variant>
      <vt:variant>
        <vt:i4>83</vt:i4>
      </vt:variant>
      <vt:variant>
        <vt:i4>0</vt:i4>
      </vt:variant>
      <vt:variant>
        <vt:i4>5</vt:i4>
      </vt:variant>
      <vt:variant>
        <vt:lpwstr/>
      </vt:variant>
      <vt:variant>
        <vt:lpwstr>_Toc399376348</vt:lpwstr>
      </vt:variant>
      <vt:variant>
        <vt:i4>2031678</vt:i4>
      </vt:variant>
      <vt:variant>
        <vt:i4>77</vt:i4>
      </vt:variant>
      <vt:variant>
        <vt:i4>0</vt:i4>
      </vt:variant>
      <vt:variant>
        <vt:i4>5</vt:i4>
      </vt:variant>
      <vt:variant>
        <vt:lpwstr/>
      </vt:variant>
      <vt:variant>
        <vt:lpwstr>_Toc399376347</vt:lpwstr>
      </vt:variant>
      <vt:variant>
        <vt:i4>2031678</vt:i4>
      </vt:variant>
      <vt:variant>
        <vt:i4>71</vt:i4>
      </vt:variant>
      <vt:variant>
        <vt:i4>0</vt:i4>
      </vt:variant>
      <vt:variant>
        <vt:i4>5</vt:i4>
      </vt:variant>
      <vt:variant>
        <vt:lpwstr/>
      </vt:variant>
      <vt:variant>
        <vt:lpwstr>_Toc399376346</vt:lpwstr>
      </vt:variant>
      <vt:variant>
        <vt:i4>2031678</vt:i4>
      </vt:variant>
      <vt:variant>
        <vt:i4>65</vt:i4>
      </vt:variant>
      <vt:variant>
        <vt:i4>0</vt:i4>
      </vt:variant>
      <vt:variant>
        <vt:i4>5</vt:i4>
      </vt:variant>
      <vt:variant>
        <vt:lpwstr/>
      </vt:variant>
      <vt:variant>
        <vt:lpwstr>_Toc399376345</vt:lpwstr>
      </vt:variant>
      <vt:variant>
        <vt:i4>2031678</vt:i4>
      </vt:variant>
      <vt:variant>
        <vt:i4>59</vt:i4>
      </vt:variant>
      <vt:variant>
        <vt:i4>0</vt:i4>
      </vt:variant>
      <vt:variant>
        <vt:i4>5</vt:i4>
      </vt:variant>
      <vt:variant>
        <vt:lpwstr/>
      </vt:variant>
      <vt:variant>
        <vt:lpwstr>_Toc399376344</vt:lpwstr>
      </vt:variant>
      <vt:variant>
        <vt:i4>2031678</vt:i4>
      </vt:variant>
      <vt:variant>
        <vt:i4>53</vt:i4>
      </vt:variant>
      <vt:variant>
        <vt:i4>0</vt:i4>
      </vt:variant>
      <vt:variant>
        <vt:i4>5</vt:i4>
      </vt:variant>
      <vt:variant>
        <vt:lpwstr/>
      </vt:variant>
      <vt:variant>
        <vt:lpwstr>_Toc399376343</vt:lpwstr>
      </vt:variant>
      <vt:variant>
        <vt:i4>2031678</vt:i4>
      </vt:variant>
      <vt:variant>
        <vt:i4>47</vt:i4>
      </vt:variant>
      <vt:variant>
        <vt:i4>0</vt:i4>
      </vt:variant>
      <vt:variant>
        <vt:i4>5</vt:i4>
      </vt:variant>
      <vt:variant>
        <vt:lpwstr/>
      </vt:variant>
      <vt:variant>
        <vt:lpwstr>_Toc399376342</vt:lpwstr>
      </vt:variant>
      <vt:variant>
        <vt:i4>2031678</vt:i4>
      </vt:variant>
      <vt:variant>
        <vt:i4>41</vt:i4>
      </vt:variant>
      <vt:variant>
        <vt:i4>0</vt:i4>
      </vt:variant>
      <vt:variant>
        <vt:i4>5</vt:i4>
      </vt:variant>
      <vt:variant>
        <vt:lpwstr/>
      </vt:variant>
      <vt:variant>
        <vt:lpwstr>_Toc399376341</vt:lpwstr>
      </vt:variant>
      <vt:variant>
        <vt:i4>2031678</vt:i4>
      </vt:variant>
      <vt:variant>
        <vt:i4>35</vt:i4>
      </vt:variant>
      <vt:variant>
        <vt:i4>0</vt:i4>
      </vt:variant>
      <vt:variant>
        <vt:i4>5</vt:i4>
      </vt:variant>
      <vt:variant>
        <vt:lpwstr/>
      </vt:variant>
      <vt:variant>
        <vt:lpwstr>_Toc399376340</vt:lpwstr>
      </vt:variant>
      <vt:variant>
        <vt:i4>1572926</vt:i4>
      </vt:variant>
      <vt:variant>
        <vt:i4>29</vt:i4>
      </vt:variant>
      <vt:variant>
        <vt:i4>0</vt:i4>
      </vt:variant>
      <vt:variant>
        <vt:i4>5</vt:i4>
      </vt:variant>
      <vt:variant>
        <vt:lpwstr/>
      </vt:variant>
      <vt:variant>
        <vt:lpwstr>_Toc399376339</vt:lpwstr>
      </vt:variant>
      <vt:variant>
        <vt:i4>1572926</vt:i4>
      </vt:variant>
      <vt:variant>
        <vt:i4>23</vt:i4>
      </vt:variant>
      <vt:variant>
        <vt:i4>0</vt:i4>
      </vt:variant>
      <vt:variant>
        <vt:i4>5</vt:i4>
      </vt:variant>
      <vt:variant>
        <vt:lpwstr/>
      </vt:variant>
      <vt:variant>
        <vt:lpwstr>_Toc399376338</vt:lpwstr>
      </vt:variant>
      <vt:variant>
        <vt:i4>1572926</vt:i4>
      </vt:variant>
      <vt:variant>
        <vt:i4>17</vt:i4>
      </vt:variant>
      <vt:variant>
        <vt:i4>0</vt:i4>
      </vt:variant>
      <vt:variant>
        <vt:i4>5</vt:i4>
      </vt:variant>
      <vt:variant>
        <vt:lpwstr/>
      </vt:variant>
      <vt:variant>
        <vt:lpwstr>_Toc399376337</vt:lpwstr>
      </vt:variant>
      <vt:variant>
        <vt:i4>1572926</vt:i4>
      </vt:variant>
      <vt:variant>
        <vt:i4>11</vt:i4>
      </vt:variant>
      <vt:variant>
        <vt:i4>0</vt:i4>
      </vt:variant>
      <vt:variant>
        <vt:i4>5</vt:i4>
      </vt:variant>
      <vt:variant>
        <vt:lpwstr/>
      </vt:variant>
      <vt:variant>
        <vt:lpwstr>_Toc399376336</vt:lpwstr>
      </vt:variant>
      <vt:variant>
        <vt:i4>1572926</vt:i4>
      </vt:variant>
      <vt:variant>
        <vt:i4>5</vt:i4>
      </vt:variant>
      <vt:variant>
        <vt:i4>0</vt:i4>
      </vt:variant>
      <vt:variant>
        <vt:i4>5</vt:i4>
      </vt:variant>
      <vt:variant>
        <vt:lpwstr/>
      </vt:variant>
      <vt:variant>
        <vt:lpwstr>_Toc399376335</vt:lpwstr>
      </vt:variant>
      <vt:variant>
        <vt:i4>7012356</vt:i4>
      </vt:variant>
      <vt:variant>
        <vt:i4>8940</vt:i4>
      </vt:variant>
      <vt:variant>
        <vt:i4>1025</vt:i4>
      </vt:variant>
      <vt:variant>
        <vt:i4>1</vt:i4>
      </vt:variant>
      <vt:variant>
        <vt:lpwstr>D:\Viktoro\Neuroscience\Vas. Vascular\00. Pictures\Cincinnati SCale.jpg</vt:lpwstr>
      </vt:variant>
      <vt:variant>
        <vt:lpwstr/>
      </vt:variant>
      <vt:variant>
        <vt:i4>1572901</vt:i4>
      </vt:variant>
      <vt:variant>
        <vt:i4>9126</vt:i4>
      </vt:variant>
      <vt:variant>
        <vt:i4>1026</vt:i4>
      </vt:variant>
      <vt:variant>
        <vt:i4>1</vt:i4>
      </vt:variant>
      <vt:variant>
        <vt:lpwstr>D:\Viktoro\Neuroscience\Vas. Vascular\00. Pictures\Los Angeles scale.jpg</vt:lpwstr>
      </vt:variant>
      <vt:variant>
        <vt:lpwstr/>
      </vt:variant>
      <vt:variant>
        <vt:i4>5701747</vt:i4>
      </vt:variant>
      <vt:variant>
        <vt:i4>9268</vt:i4>
      </vt:variant>
      <vt:variant>
        <vt:i4>1027</vt:i4>
      </vt:variant>
      <vt:variant>
        <vt:i4>1</vt:i4>
      </vt:variant>
      <vt:variant>
        <vt:lpwstr>D:\Viktoro\Neuroscience\Vas. Vascular\00. Pictures\ACLS Stroke Algorithm.jpg</vt:lpwstr>
      </vt:variant>
      <vt:variant>
        <vt:lpwstr/>
      </vt:variant>
      <vt:variant>
        <vt:i4>1704038</vt:i4>
      </vt:variant>
      <vt:variant>
        <vt:i4>25147</vt:i4>
      </vt:variant>
      <vt:variant>
        <vt:i4>1029</vt:i4>
      </vt:variant>
      <vt:variant>
        <vt:i4>1</vt:i4>
      </vt:variant>
      <vt:variant>
        <vt:lpwstr>D:\Viktoro\Neuroscience\Vas. Vascular\00. Pictures\Thrombolysis checklist.jpg</vt:lpwstr>
      </vt:variant>
      <vt:variant>
        <vt:lpwstr/>
      </vt:variant>
      <vt:variant>
        <vt:i4>3014669</vt:i4>
      </vt:variant>
      <vt:variant>
        <vt:i4>38508</vt:i4>
      </vt:variant>
      <vt:variant>
        <vt:i4>1031</vt:i4>
      </vt:variant>
      <vt:variant>
        <vt:i4>1</vt:i4>
      </vt:variant>
      <vt:variant>
        <vt:lpwstr>D:\Viktoro\Neuroscience\Vas. Vascular\00. Pictures\MERCI 1.jpg</vt:lpwstr>
      </vt:variant>
      <vt:variant>
        <vt:lpwstr/>
      </vt:variant>
      <vt:variant>
        <vt:i4>2949133</vt:i4>
      </vt:variant>
      <vt:variant>
        <vt:i4>38614</vt:i4>
      </vt:variant>
      <vt:variant>
        <vt:i4>1032</vt:i4>
      </vt:variant>
      <vt:variant>
        <vt:i4>1</vt:i4>
      </vt:variant>
      <vt:variant>
        <vt:lpwstr>D:\Viktoro\Neuroscience\Vas. Vascular\00. Pictures\MERCI 2.jpg</vt:lpwstr>
      </vt:variant>
      <vt:variant>
        <vt:lpwstr/>
      </vt:variant>
      <vt:variant>
        <vt:i4>1441847</vt:i4>
      </vt:variant>
      <vt:variant>
        <vt:i4>42692</vt:i4>
      </vt:variant>
      <vt:variant>
        <vt:i4>1033</vt:i4>
      </vt:variant>
      <vt:variant>
        <vt:i4>1</vt:i4>
      </vt:variant>
      <vt:variant>
        <vt:lpwstr>D:\Viktoro\Neuroscience\Vas. Vascular\00. Pictures\AngioJet 1.jpg</vt:lpwstr>
      </vt:variant>
      <vt:variant>
        <vt:lpwstr/>
      </vt:variant>
      <vt:variant>
        <vt:i4>1441844</vt:i4>
      </vt:variant>
      <vt:variant>
        <vt:i4>42972</vt:i4>
      </vt:variant>
      <vt:variant>
        <vt:i4>1034</vt:i4>
      </vt:variant>
      <vt:variant>
        <vt:i4>1</vt:i4>
      </vt:variant>
      <vt:variant>
        <vt:lpwstr>D:\Viktoro\Neuroscience\Vas. Vascular\00. Pictures\AngioJet 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Ischemic Stroke (treatment, prevention)</dc:title>
  <dc:subject/>
  <dc:creator>Viktoras Palys, MD</dc:creator>
  <cp:keywords/>
  <cp:lastModifiedBy>Viktoras Palys</cp:lastModifiedBy>
  <cp:revision>50</cp:revision>
  <cp:lastPrinted>2020-04-12T22:48:00Z</cp:lastPrinted>
  <dcterms:created xsi:type="dcterms:W3CDTF">2015-04-09T13:14:00Z</dcterms:created>
  <dcterms:modified xsi:type="dcterms:W3CDTF">2020-04-12T22:48:00Z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